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374" w:rsidRPr="00D36472" w:rsidRDefault="00682374" w:rsidP="00D36472">
      <w:pPr>
        <w:pStyle w:val="Header"/>
        <w:jc w:val="center"/>
        <w:rPr>
          <w:b/>
          <w:sz w:val="24"/>
          <w:szCs w:val="24"/>
        </w:rPr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>
            <v:imagedata r:id="rId7" o:title=""/>
          </v:shape>
          <o:OLEObject Type="Embed" ProgID="PI3.Image" ShapeID="_x0000_i1025" DrawAspect="Content" ObjectID="_1631003517" r:id="rId8"/>
        </w:object>
      </w:r>
    </w:p>
    <w:p w:rsidR="00896C9E" w:rsidRPr="00D36472" w:rsidRDefault="00896C9E" w:rsidP="0071266B">
      <w:pPr>
        <w:pStyle w:val="Header"/>
        <w:jc w:val="center"/>
        <w:rPr>
          <w:b/>
          <w:caps/>
          <w:sz w:val="28"/>
          <w:szCs w:val="28"/>
        </w:rPr>
      </w:pPr>
      <w:r>
        <w:rPr>
          <w:sz w:val="24"/>
          <w:szCs w:val="24"/>
        </w:rPr>
        <w:t xml:space="preserve">                              </w:t>
      </w:r>
      <w:r w:rsidR="005E67E3">
        <w:rPr>
          <w:sz w:val="24"/>
          <w:szCs w:val="24"/>
        </w:rPr>
        <w:t xml:space="preserve">                                                                   </w:t>
      </w:r>
      <w:r w:rsidR="00D36472">
        <w:rPr>
          <w:sz w:val="24"/>
          <w:szCs w:val="24"/>
        </w:rPr>
        <w:t xml:space="preserve">    </w:t>
      </w:r>
    </w:p>
    <w:p w:rsidR="00896C9E" w:rsidRDefault="00896C9E" w:rsidP="00896C9E">
      <w:pPr>
        <w:pStyle w:val="Header"/>
        <w:jc w:val="center"/>
        <w:rPr>
          <w:b/>
          <w:caps/>
          <w:sz w:val="24"/>
          <w:szCs w:val="24"/>
        </w:rPr>
      </w:pPr>
      <w:r>
        <w:rPr>
          <w:b/>
          <w:caps/>
          <w:sz w:val="28"/>
          <w:szCs w:val="28"/>
        </w:rPr>
        <w:t>panevėžio rajono savivaldybės taryba</w:t>
      </w:r>
    </w:p>
    <w:p w:rsidR="00896C9E" w:rsidRPr="00D36472" w:rsidRDefault="00896C9E" w:rsidP="00896C9E">
      <w:pPr>
        <w:pStyle w:val="Header"/>
        <w:jc w:val="center"/>
        <w:rPr>
          <w:caps/>
          <w:sz w:val="24"/>
          <w:szCs w:val="24"/>
        </w:rPr>
      </w:pPr>
    </w:p>
    <w:p w:rsidR="00896C9E" w:rsidRDefault="00896C9E" w:rsidP="00896C9E">
      <w:pPr>
        <w:pStyle w:val="Header"/>
        <w:jc w:val="center"/>
        <w:rPr>
          <w:b/>
          <w:sz w:val="24"/>
          <w:szCs w:val="24"/>
        </w:rPr>
      </w:pPr>
      <w:r>
        <w:rPr>
          <w:b/>
          <w:caps/>
          <w:sz w:val="28"/>
          <w:szCs w:val="28"/>
        </w:rPr>
        <w:t>sprendimas</w:t>
      </w:r>
    </w:p>
    <w:p w:rsidR="00896C9E" w:rsidRPr="00A23C1A" w:rsidRDefault="00F6691C" w:rsidP="00A23C1A">
      <w:pPr>
        <w:pStyle w:val="Head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DĖL </w:t>
      </w:r>
      <w:r w:rsidR="00896C9E">
        <w:rPr>
          <w:b/>
          <w:sz w:val="24"/>
          <w:szCs w:val="24"/>
        </w:rPr>
        <w:t xml:space="preserve">DALINIO RĖMIMO SKYRIMO </w:t>
      </w:r>
      <w:r w:rsidR="00A23C1A">
        <w:rPr>
          <w:b/>
          <w:sz w:val="24"/>
          <w:szCs w:val="24"/>
        </w:rPr>
        <w:t xml:space="preserve">2019–2020  METŲ </w:t>
      </w:r>
      <w:r w:rsidR="00896C9E">
        <w:rPr>
          <w:b/>
          <w:sz w:val="24"/>
          <w:szCs w:val="24"/>
        </w:rPr>
        <w:t>KULTŪROS PROJEKTAMS</w:t>
      </w:r>
    </w:p>
    <w:p w:rsidR="00896C9E" w:rsidRDefault="00896C9E" w:rsidP="00896C9E">
      <w:pPr>
        <w:jc w:val="center"/>
        <w:rPr>
          <w:sz w:val="24"/>
        </w:rPr>
      </w:pPr>
    </w:p>
    <w:p w:rsidR="00896C9E" w:rsidRDefault="00896C9E" w:rsidP="00896C9E">
      <w:pPr>
        <w:jc w:val="center"/>
        <w:rPr>
          <w:sz w:val="24"/>
        </w:rPr>
      </w:pPr>
    </w:p>
    <w:p w:rsidR="00896C9E" w:rsidRPr="000A0C1A" w:rsidRDefault="00F6691C" w:rsidP="000A0C1A">
      <w:pPr>
        <w:jc w:val="center"/>
        <w:rPr>
          <w:sz w:val="24"/>
        </w:rPr>
      </w:pPr>
      <w:r>
        <w:rPr>
          <w:sz w:val="24"/>
        </w:rPr>
        <w:t>201</w:t>
      </w:r>
      <w:r w:rsidR="00B00BC8">
        <w:rPr>
          <w:sz w:val="24"/>
        </w:rPr>
        <w:t>9</w:t>
      </w:r>
      <w:r w:rsidR="00896C9E">
        <w:rPr>
          <w:sz w:val="24"/>
        </w:rPr>
        <w:t xml:space="preserve"> m</w:t>
      </w:r>
      <w:r w:rsidR="00AD1F83">
        <w:rPr>
          <w:sz w:val="24"/>
        </w:rPr>
        <w:t xml:space="preserve">. </w:t>
      </w:r>
      <w:r>
        <w:rPr>
          <w:sz w:val="24"/>
        </w:rPr>
        <w:t>rugsėjo 2</w:t>
      </w:r>
      <w:r w:rsidR="00B00BC8">
        <w:rPr>
          <w:sz w:val="24"/>
        </w:rPr>
        <w:t>6</w:t>
      </w:r>
      <w:r w:rsidR="00AD1F83">
        <w:rPr>
          <w:sz w:val="24"/>
        </w:rPr>
        <w:t xml:space="preserve"> d. Nr. T-</w:t>
      </w:r>
      <w:r w:rsidR="00201BBE">
        <w:rPr>
          <w:sz w:val="24"/>
        </w:rPr>
        <w:t>198</w:t>
      </w:r>
      <w:bookmarkStart w:id="0" w:name="_GoBack"/>
      <w:bookmarkEnd w:id="0"/>
    </w:p>
    <w:p w:rsidR="00896C9E" w:rsidRDefault="00896C9E" w:rsidP="00896C9E">
      <w:pPr>
        <w:jc w:val="both"/>
        <w:rPr>
          <w:sz w:val="24"/>
          <w:szCs w:val="24"/>
        </w:rPr>
      </w:pPr>
    </w:p>
    <w:p w:rsidR="00D36472" w:rsidRDefault="00D36472" w:rsidP="00896C9E">
      <w:pPr>
        <w:jc w:val="both"/>
        <w:rPr>
          <w:sz w:val="24"/>
          <w:szCs w:val="24"/>
        </w:rPr>
      </w:pPr>
    </w:p>
    <w:p w:rsidR="00AA67A4" w:rsidRPr="0038721F" w:rsidRDefault="00AA67A4" w:rsidP="00AA67A4">
      <w:pPr>
        <w:ind w:firstLine="720"/>
        <w:jc w:val="both"/>
        <w:textAlignment w:val="baseline"/>
        <w:rPr>
          <w:color w:val="000000"/>
          <w:kern w:val="3"/>
          <w:sz w:val="24"/>
          <w:szCs w:val="24"/>
        </w:rPr>
      </w:pPr>
      <w:r w:rsidRPr="00AA2B8C">
        <w:rPr>
          <w:sz w:val="24"/>
          <w:szCs w:val="24"/>
        </w:rPr>
        <w:t xml:space="preserve">Vadovaudamasi Lietuvos Respublikos vietos savivaldos įstatymo 6 straipsnio 13 punktu, </w:t>
      </w:r>
      <w:r>
        <w:rPr>
          <w:sz w:val="24"/>
          <w:szCs w:val="24"/>
        </w:rPr>
        <w:br/>
      </w:r>
      <w:r w:rsidR="00A610AA">
        <w:rPr>
          <w:sz w:val="24"/>
          <w:szCs w:val="24"/>
        </w:rPr>
        <w:t xml:space="preserve">18 straipsnio 1 dalimi, </w:t>
      </w:r>
      <w:r w:rsidR="00A610AA" w:rsidRPr="005A3862">
        <w:rPr>
          <w:rFonts w:eastAsia="Batang"/>
          <w:sz w:val="24"/>
          <w:szCs w:val="24"/>
        </w:rPr>
        <w:t xml:space="preserve">Tolygios kultūrinės raidos įgyvendinimo regionuose tvarkos aprašo, patvirtinto Lietuvos Respublikos kultūros ministro 2018 m. birželio 13 d. įsakymu Nr. ĮV-488 „Dėl Tolygios kultūrinės raidos įgyvendinimo regionuose tvarkos aprašo patvirtinimo“, </w:t>
      </w:r>
      <w:r w:rsidR="00A610AA">
        <w:rPr>
          <w:rFonts w:eastAsia="Batang"/>
          <w:sz w:val="24"/>
          <w:szCs w:val="24"/>
        </w:rPr>
        <w:t>10</w:t>
      </w:r>
      <w:r w:rsidR="00A610AA" w:rsidRPr="005A3862">
        <w:rPr>
          <w:rFonts w:eastAsia="Batang"/>
          <w:sz w:val="24"/>
          <w:szCs w:val="24"/>
        </w:rPr>
        <w:t xml:space="preserve"> punktu</w:t>
      </w:r>
      <w:r w:rsidR="00A610AA">
        <w:rPr>
          <w:sz w:val="24"/>
          <w:szCs w:val="24"/>
        </w:rPr>
        <w:t>,</w:t>
      </w:r>
      <w:r>
        <w:rPr>
          <w:rFonts w:eastAsia="Batang"/>
          <w:sz w:val="24"/>
          <w:szCs w:val="24"/>
        </w:rPr>
        <w:t xml:space="preserve"> ir atsižvelgdama į </w:t>
      </w:r>
      <w:r>
        <w:rPr>
          <w:sz w:val="24"/>
          <w:szCs w:val="24"/>
        </w:rPr>
        <w:t>Panevėžio rajono savivaldybės 2019–2021 metų strateginio plano, patvirtinto Savivaldybės tarybos 2019 m. vasario 2</w:t>
      </w:r>
      <w:r w:rsidR="00A610AA">
        <w:rPr>
          <w:sz w:val="24"/>
          <w:szCs w:val="24"/>
        </w:rPr>
        <w:t>0</w:t>
      </w:r>
      <w:r>
        <w:rPr>
          <w:sz w:val="24"/>
          <w:szCs w:val="24"/>
        </w:rPr>
        <w:t xml:space="preserve"> d. sprendimu Nr. T-</w:t>
      </w:r>
      <w:r w:rsidR="00A610AA">
        <w:rPr>
          <w:sz w:val="24"/>
          <w:szCs w:val="24"/>
        </w:rPr>
        <w:t>17</w:t>
      </w:r>
      <w:r>
        <w:rPr>
          <w:sz w:val="24"/>
          <w:szCs w:val="24"/>
        </w:rPr>
        <w:t xml:space="preserve"> ,,</w:t>
      </w:r>
      <w:r w:rsidRPr="00F57357">
        <w:rPr>
          <w:sz w:val="24"/>
          <w:szCs w:val="24"/>
        </w:rPr>
        <w:t>Dėl Panevėžio rajono savivaldybės 201</w:t>
      </w:r>
      <w:r w:rsidR="00A610AA">
        <w:rPr>
          <w:sz w:val="24"/>
          <w:szCs w:val="24"/>
        </w:rPr>
        <w:t>9</w:t>
      </w:r>
      <w:r w:rsidRPr="00F57357">
        <w:rPr>
          <w:sz w:val="24"/>
          <w:szCs w:val="24"/>
        </w:rPr>
        <w:t>–20</w:t>
      </w:r>
      <w:r w:rsidR="00A610AA">
        <w:rPr>
          <w:sz w:val="24"/>
          <w:szCs w:val="24"/>
        </w:rPr>
        <w:t>21</w:t>
      </w:r>
      <w:r w:rsidRPr="00F57357">
        <w:rPr>
          <w:sz w:val="24"/>
          <w:szCs w:val="24"/>
        </w:rPr>
        <w:t xml:space="preserve"> metų strateginio veiklos plano patvirtinimo</w:t>
      </w:r>
      <w:r>
        <w:rPr>
          <w:sz w:val="24"/>
          <w:szCs w:val="24"/>
        </w:rPr>
        <w:t xml:space="preserve">“, </w:t>
      </w:r>
      <w:r w:rsidR="00A610AA" w:rsidRPr="00563A38">
        <w:rPr>
          <w:sz w:val="24"/>
          <w:szCs w:val="24"/>
        </w:rPr>
        <w:t>Aktyvaus bendruomenės gyvenimo skatinimo programos priemo</w:t>
      </w:r>
      <w:r w:rsidR="00A610AA">
        <w:rPr>
          <w:sz w:val="24"/>
          <w:szCs w:val="24"/>
        </w:rPr>
        <w:t xml:space="preserve">nę </w:t>
      </w:r>
      <w:r w:rsidR="00A610AA" w:rsidRPr="00563A38">
        <w:rPr>
          <w:sz w:val="24"/>
          <w:szCs w:val="24"/>
        </w:rPr>
        <w:t>03010115 „Kultūros proj</w:t>
      </w:r>
      <w:r w:rsidR="00A610AA">
        <w:rPr>
          <w:sz w:val="24"/>
          <w:szCs w:val="24"/>
        </w:rPr>
        <w:t>ektų rėmimas ir kofinansavimas“</w:t>
      </w:r>
      <w:r>
        <w:rPr>
          <w:sz w:val="24"/>
          <w:szCs w:val="24"/>
        </w:rPr>
        <w:t>,</w:t>
      </w:r>
      <w:r w:rsidRPr="00C1554A">
        <w:rPr>
          <w:sz w:val="24"/>
          <w:szCs w:val="24"/>
        </w:rPr>
        <w:t xml:space="preserve"> </w:t>
      </w:r>
      <w:r>
        <w:rPr>
          <w:sz w:val="24"/>
          <w:szCs w:val="24"/>
        </w:rPr>
        <w:t>Panevėžio rajono savivaldybės taryba n u s p r e n d ž i a:</w:t>
      </w:r>
    </w:p>
    <w:p w:rsidR="00AA67A4" w:rsidRDefault="00AA67A4" w:rsidP="00AA67A4">
      <w:pPr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1. Skirti 30 </w:t>
      </w:r>
      <w:r>
        <w:rPr>
          <w:bCs/>
          <w:sz w:val="24"/>
          <w:szCs w:val="24"/>
        </w:rPr>
        <w:t>% rėmimą Panevėžio rajono kultūrinę veiklą vykdančių įstaigų kultūros projektams,</w:t>
      </w:r>
      <w:r>
        <w:rPr>
          <w:sz w:val="24"/>
          <w:szCs w:val="24"/>
        </w:rPr>
        <w:t xml:space="preserve"> gavus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finansavimą </w:t>
      </w:r>
      <w:r>
        <w:rPr>
          <w:bCs/>
          <w:sz w:val="24"/>
          <w:szCs w:val="24"/>
        </w:rPr>
        <w:t xml:space="preserve">iš Lietuvos kultūros tarybos ir kitų fondų.  </w:t>
      </w:r>
    </w:p>
    <w:p w:rsidR="00AA67A4" w:rsidRDefault="00AA67A4" w:rsidP="00AA67A4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 Įpareigoti 1 punkte įvardytas įstaigas sudaryti atskiras šių lėšų išlaidų sąmatas.</w:t>
      </w:r>
    </w:p>
    <w:p w:rsidR="00AA67A4" w:rsidRDefault="00AA67A4" w:rsidP="00AA67A4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 Sprendimas galioja iki 2020 metų gruodžio 31 dienos.</w:t>
      </w:r>
    </w:p>
    <w:p w:rsidR="00AA67A4" w:rsidRDefault="00AA67A4" w:rsidP="00AA67A4">
      <w:pPr>
        <w:ind w:firstLine="72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4. Pripažinti netekusiu galios </w:t>
      </w:r>
      <w:r>
        <w:rPr>
          <w:sz w:val="24"/>
          <w:szCs w:val="24"/>
        </w:rPr>
        <w:t>S</w:t>
      </w:r>
      <w:r w:rsidRPr="006B5100">
        <w:rPr>
          <w:sz w:val="24"/>
          <w:szCs w:val="24"/>
        </w:rPr>
        <w:t>avivaldybės tarybo</w:t>
      </w:r>
      <w:r>
        <w:rPr>
          <w:sz w:val="24"/>
          <w:szCs w:val="24"/>
        </w:rPr>
        <w:t>s</w:t>
      </w:r>
      <w:r w:rsidR="00567B6D">
        <w:rPr>
          <w:sz w:val="24"/>
          <w:szCs w:val="24"/>
        </w:rPr>
        <w:t xml:space="preserve"> 2017 m. spalio 12 d. sprendimą</w:t>
      </w:r>
      <w:r w:rsidR="00567B6D">
        <w:rPr>
          <w:sz w:val="24"/>
          <w:szCs w:val="24"/>
        </w:rPr>
        <w:br/>
      </w:r>
      <w:r>
        <w:rPr>
          <w:sz w:val="24"/>
          <w:szCs w:val="24"/>
        </w:rPr>
        <w:t>Nr. T</w:t>
      </w:r>
      <w:r w:rsidRPr="006B5100">
        <w:rPr>
          <w:sz w:val="24"/>
          <w:szCs w:val="24"/>
        </w:rPr>
        <w:t>-182 ,</w:t>
      </w:r>
      <w:r>
        <w:rPr>
          <w:sz w:val="24"/>
          <w:szCs w:val="24"/>
        </w:rPr>
        <w:t>,D</w:t>
      </w:r>
      <w:r w:rsidRPr="006B5100">
        <w:rPr>
          <w:sz w:val="24"/>
          <w:szCs w:val="24"/>
        </w:rPr>
        <w:t>ėl dalinio rėmimo skyrimo kultūros projektams“</w:t>
      </w:r>
      <w:r w:rsidR="001263EB">
        <w:rPr>
          <w:sz w:val="24"/>
          <w:szCs w:val="24"/>
        </w:rPr>
        <w:t xml:space="preserve"> su visais jo pakeitimais.</w:t>
      </w:r>
    </w:p>
    <w:p w:rsidR="00201575" w:rsidRDefault="00201575" w:rsidP="00AA67A4">
      <w:pPr>
        <w:ind w:firstLine="720"/>
        <w:jc w:val="both"/>
        <w:rPr>
          <w:sz w:val="24"/>
          <w:szCs w:val="24"/>
        </w:rPr>
      </w:pPr>
    </w:p>
    <w:p w:rsidR="00201575" w:rsidRDefault="00201575" w:rsidP="00AA67A4">
      <w:pPr>
        <w:ind w:firstLine="720"/>
        <w:jc w:val="both"/>
        <w:rPr>
          <w:sz w:val="24"/>
          <w:szCs w:val="24"/>
        </w:rPr>
      </w:pPr>
    </w:p>
    <w:p w:rsidR="00201575" w:rsidRDefault="00201575" w:rsidP="002015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Povilas Žagunis</w:t>
      </w:r>
    </w:p>
    <w:p w:rsidR="00AA67A4" w:rsidRDefault="00AA67A4" w:rsidP="00AA67A4">
      <w:pPr>
        <w:ind w:firstLine="720"/>
        <w:jc w:val="both"/>
        <w:rPr>
          <w:bCs/>
          <w:sz w:val="24"/>
          <w:szCs w:val="24"/>
        </w:rPr>
      </w:pPr>
    </w:p>
    <w:p w:rsidR="00A610AA" w:rsidRDefault="00A610AA" w:rsidP="00A610AA">
      <w:pPr>
        <w:jc w:val="center"/>
        <w:rPr>
          <w:sz w:val="24"/>
          <w:szCs w:val="24"/>
        </w:rPr>
      </w:pPr>
    </w:p>
    <w:p w:rsidR="00F40E21" w:rsidRPr="005A3862" w:rsidRDefault="00F40E21" w:rsidP="006F7B81">
      <w:pPr>
        <w:jc w:val="both"/>
        <w:rPr>
          <w:bCs/>
          <w:sz w:val="24"/>
          <w:szCs w:val="24"/>
        </w:rPr>
      </w:pPr>
    </w:p>
    <w:p w:rsidR="00333738" w:rsidRPr="005A3862" w:rsidRDefault="00333738" w:rsidP="00333738">
      <w:pPr>
        <w:jc w:val="both"/>
        <w:rPr>
          <w:bCs/>
          <w:sz w:val="24"/>
          <w:szCs w:val="24"/>
        </w:rPr>
      </w:pPr>
    </w:p>
    <w:p w:rsidR="005B45EC" w:rsidRDefault="005B45EC" w:rsidP="00333738">
      <w:pPr>
        <w:jc w:val="both"/>
        <w:rPr>
          <w:bCs/>
          <w:sz w:val="24"/>
          <w:szCs w:val="24"/>
        </w:rPr>
      </w:pPr>
    </w:p>
    <w:p w:rsidR="006B5100" w:rsidRDefault="006B5100" w:rsidP="00333738">
      <w:pPr>
        <w:jc w:val="both"/>
        <w:rPr>
          <w:bCs/>
          <w:sz w:val="24"/>
          <w:szCs w:val="24"/>
        </w:rPr>
      </w:pPr>
    </w:p>
    <w:p w:rsidR="006B5100" w:rsidRDefault="006B5100" w:rsidP="00333738">
      <w:pPr>
        <w:jc w:val="both"/>
        <w:rPr>
          <w:bCs/>
          <w:sz w:val="24"/>
          <w:szCs w:val="24"/>
        </w:rPr>
      </w:pPr>
    </w:p>
    <w:p w:rsidR="004129D3" w:rsidRDefault="004129D3" w:rsidP="00333738">
      <w:pPr>
        <w:jc w:val="both"/>
        <w:rPr>
          <w:bCs/>
          <w:sz w:val="24"/>
          <w:szCs w:val="24"/>
        </w:rPr>
      </w:pPr>
    </w:p>
    <w:p w:rsidR="004129D3" w:rsidRDefault="004129D3" w:rsidP="00333738">
      <w:pPr>
        <w:jc w:val="both"/>
        <w:rPr>
          <w:bCs/>
          <w:sz w:val="24"/>
          <w:szCs w:val="24"/>
        </w:rPr>
      </w:pPr>
    </w:p>
    <w:p w:rsidR="004129D3" w:rsidRDefault="004129D3" w:rsidP="00333738">
      <w:pPr>
        <w:jc w:val="both"/>
        <w:rPr>
          <w:bCs/>
          <w:sz w:val="24"/>
          <w:szCs w:val="24"/>
        </w:rPr>
      </w:pPr>
    </w:p>
    <w:p w:rsidR="004129D3" w:rsidRDefault="004129D3" w:rsidP="00333738">
      <w:pPr>
        <w:jc w:val="both"/>
        <w:rPr>
          <w:bCs/>
          <w:sz w:val="24"/>
          <w:szCs w:val="24"/>
        </w:rPr>
      </w:pPr>
    </w:p>
    <w:p w:rsidR="004129D3" w:rsidRDefault="004129D3" w:rsidP="00333738">
      <w:pPr>
        <w:jc w:val="both"/>
        <w:rPr>
          <w:bCs/>
          <w:sz w:val="24"/>
          <w:szCs w:val="24"/>
        </w:rPr>
      </w:pPr>
    </w:p>
    <w:p w:rsidR="004129D3" w:rsidRDefault="004129D3" w:rsidP="00333738">
      <w:pPr>
        <w:jc w:val="both"/>
        <w:rPr>
          <w:bCs/>
          <w:sz w:val="24"/>
          <w:szCs w:val="24"/>
        </w:rPr>
      </w:pPr>
    </w:p>
    <w:p w:rsidR="004129D3" w:rsidRDefault="004129D3" w:rsidP="00333738">
      <w:pPr>
        <w:jc w:val="both"/>
        <w:rPr>
          <w:bCs/>
          <w:sz w:val="24"/>
          <w:szCs w:val="24"/>
        </w:rPr>
      </w:pPr>
    </w:p>
    <w:p w:rsidR="004129D3" w:rsidRDefault="004129D3" w:rsidP="00333738">
      <w:pPr>
        <w:jc w:val="both"/>
        <w:rPr>
          <w:bCs/>
          <w:sz w:val="24"/>
          <w:szCs w:val="24"/>
        </w:rPr>
      </w:pPr>
    </w:p>
    <w:p w:rsidR="004129D3" w:rsidRDefault="004129D3" w:rsidP="00333738">
      <w:pPr>
        <w:jc w:val="both"/>
        <w:rPr>
          <w:bCs/>
          <w:sz w:val="24"/>
          <w:szCs w:val="24"/>
        </w:rPr>
      </w:pPr>
    </w:p>
    <w:p w:rsidR="004129D3" w:rsidRDefault="004129D3" w:rsidP="00333738">
      <w:pPr>
        <w:jc w:val="both"/>
        <w:rPr>
          <w:bCs/>
          <w:sz w:val="24"/>
          <w:szCs w:val="24"/>
        </w:rPr>
      </w:pPr>
    </w:p>
    <w:p w:rsidR="004129D3" w:rsidRDefault="004129D3" w:rsidP="00333738">
      <w:pPr>
        <w:jc w:val="both"/>
        <w:rPr>
          <w:bCs/>
          <w:sz w:val="24"/>
          <w:szCs w:val="24"/>
        </w:rPr>
      </w:pPr>
    </w:p>
    <w:p w:rsidR="004129D3" w:rsidRDefault="004129D3" w:rsidP="00333738">
      <w:pPr>
        <w:jc w:val="both"/>
        <w:rPr>
          <w:bCs/>
          <w:sz w:val="24"/>
          <w:szCs w:val="24"/>
        </w:rPr>
      </w:pPr>
    </w:p>
    <w:p w:rsidR="00056177" w:rsidRDefault="00056177" w:rsidP="00333738">
      <w:pPr>
        <w:jc w:val="both"/>
        <w:rPr>
          <w:bCs/>
          <w:sz w:val="24"/>
          <w:szCs w:val="24"/>
        </w:rPr>
      </w:pPr>
    </w:p>
    <w:sectPr w:rsidR="00056177" w:rsidSect="0038721F">
      <w:pgSz w:w="11906" w:h="16838"/>
      <w:pgMar w:top="1134" w:right="567" w:bottom="1134" w:left="1701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04C" w:rsidRDefault="0022704C" w:rsidP="00F40E21">
      <w:r>
        <w:separator/>
      </w:r>
    </w:p>
  </w:endnote>
  <w:endnote w:type="continuationSeparator" w:id="0">
    <w:p w:rsidR="0022704C" w:rsidRDefault="0022704C" w:rsidP="00F40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04C" w:rsidRDefault="0022704C" w:rsidP="00F40E21">
      <w:r>
        <w:separator/>
      </w:r>
    </w:p>
  </w:footnote>
  <w:footnote w:type="continuationSeparator" w:id="0">
    <w:p w:rsidR="0022704C" w:rsidRDefault="0022704C" w:rsidP="00F40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C9E"/>
    <w:rsid w:val="00056177"/>
    <w:rsid w:val="00082C9F"/>
    <w:rsid w:val="000A0C1A"/>
    <w:rsid w:val="000C48BF"/>
    <w:rsid w:val="000E7F81"/>
    <w:rsid w:val="001263EB"/>
    <w:rsid w:val="001C1D97"/>
    <w:rsid w:val="001E5FE7"/>
    <w:rsid w:val="00201575"/>
    <w:rsid w:val="00201BBE"/>
    <w:rsid w:val="0022704C"/>
    <w:rsid w:val="002636FF"/>
    <w:rsid w:val="002C1136"/>
    <w:rsid w:val="003010D8"/>
    <w:rsid w:val="00314668"/>
    <w:rsid w:val="00333738"/>
    <w:rsid w:val="0038721F"/>
    <w:rsid w:val="003A52CF"/>
    <w:rsid w:val="004129D3"/>
    <w:rsid w:val="00435B1B"/>
    <w:rsid w:val="00457F74"/>
    <w:rsid w:val="00482B10"/>
    <w:rsid w:val="00482D9E"/>
    <w:rsid w:val="004A686A"/>
    <w:rsid w:val="004B10AC"/>
    <w:rsid w:val="004D2906"/>
    <w:rsid w:val="004D6B75"/>
    <w:rsid w:val="004F744A"/>
    <w:rsid w:val="00535955"/>
    <w:rsid w:val="00563A38"/>
    <w:rsid w:val="00567B6D"/>
    <w:rsid w:val="005733BD"/>
    <w:rsid w:val="005A3862"/>
    <w:rsid w:val="005B45EC"/>
    <w:rsid w:val="005E67E3"/>
    <w:rsid w:val="006050A7"/>
    <w:rsid w:val="0066248E"/>
    <w:rsid w:val="00682374"/>
    <w:rsid w:val="006B5100"/>
    <w:rsid w:val="006E7323"/>
    <w:rsid w:val="006F73A5"/>
    <w:rsid w:val="006F7B81"/>
    <w:rsid w:val="007054F2"/>
    <w:rsid w:val="0071266B"/>
    <w:rsid w:val="00800EC0"/>
    <w:rsid w:val="0080657A"/>
    <w:rsid w:val="00822A43"/>
    <w:rsid w:val="00896C9E"/>
    <w:rsid w:val="008D6B05"/>
    <w:rsid w:val="009649BC"/>
    <w:rsid w:val="00995CED"/>
    <w:rsid w:val="009F174B"/>
    <w:rsid w:val="00A0544D"/>
    <w:rsid w:val="00A23C1A"/>
    <w:rsid w:val="00A372FB"/>
    <w:rsid w:val="00A610AA"/>
    <w:rsid w:val="00A93B20"/>
    <w:rsid w:val="00AA2B8C"/>
    <w:rsid w:val="00AA67A4"/>
    <w:rsid w:val="00AD1F83"/>
    <w:rsid w:val="00AD2296"/>
    <w:rsid w:val="00AF2328"/>
    <w:rsid w:val="00B00BC8"/>
    <w:rsid w:val="00B454F4"/>
    <w:rsid w:val="00B52709"/>
    <w:rsid w:val="00B6454A"/>
    <w:rsid w:val="00B64C7E"/>
    <w:rsid w:val="00B66E6A"/>
    <w:rsid w:val="00B72404"/>
    <w:rsid w:val="00BA74FC"/>
    <w:rsid w:val="00BB547D"/>
    <w:rsid w:val="00BC5FC1"/>
    <w:rsid w:val="00BE2B84"/>
    <w:rsid w:val="00C1554A"/>
    <w:rsid w:val="00C64B97"/>
    <w:rsid w:val="00D33A61"/>
    <w:rsid w:val="00D36472"/>
    <w:rsid w:val="00D45060"/>
    <w:rsid w:val="00D56DCD"/>
    <w:rsid w:val="00D74C34"/>
    <w:rsid w:val="00D855BD"/>
    <w:rsid w:val="00E140C6"/>
    <w:rsid w:val="00EF04BD"/>
    <w:rsid w:val="00F40E21"/>
    <w:rsid w:val="00F57357"/>
    <w:rsid w:val="00F65880"/>
    <w:rsid w:val="00F6691C"/>
    <w:rsid w:val="00F9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C9E"/>
    <w:pPr>
      <w:suppressAutoHyphens/>
    </w:pPr>
    <w:rPr>
      <w:rFonts w:eastAsia="Times New Roman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96C9E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896C9E"/>
    <w:pPr>
      <w:ind w:left="1440"/>
    </w:pPr>
    <w:rPr>
      <w:b/>
      <w:sz w:val="24"/>
    </w:rPr>
  </w:style>
  <w:style w:type="paragraph" w:customStyle="1" w:styleId="Pagrindiniotekstotrauka32">
    <w:name w:val="Pagrindinio teksto įtrauka 32"/>
    <w:basedOn w:val="Normal"/>
    <w:rsid w:val="00896C9E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7054F2"/>
    <w:pPr>
      <w:suppressAutoHyphens w:val="0"/>
      <w:spacing w:before="100" w:beforeAutospacing="1" w:after="100" w:afterAutospacing="1"/>
    </w:pPr>
    <w:rPr>
      <w:rFonts w:eastAsia="Batang"/>
      <w:sz w:val="24"/>
      <w:szCs w:val="24"/>
      <w:lang w:val="en-US" w:eastAsia="ko-KR"/>
    </w:rPr>
  </w:style>
  <w:style w:type="paragraph" w:customStyle="1" w:styleId="Default">
    <w:name w:val="Default"/>
    <w:rsid w:val="00A93B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ko-KR"/>
    </w:rPr>
  </w:style>
  <w:style w:type="paragraph" w:styleId="BalloonText">
    <w:name w:val="Balloon Text"/>
    <w:basedOn w:val="Normal"/>
    <w:link w:val="BalloonTextChar"/>
    <w:rsid w:val="00AA2B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A2B8C"/>
    <w:rPr>
      <w:rFonts w:ascii="Segoe UI" w:eastAsia="Times New Roman" w:hAnsi="Segoe UI" w:cs="Segoe UI"/>
      <w:sz w:val="18"/>
      <w:szCs w:val="18"/>
      <w:lang w:eastAsia="ar-SA"/>
    </w:rPr>
  </w:style>
  <w:style w:type="paragraph" w:styleId="Footer">
    <w:name w:val="footer"/>
    <w:basedOn w:val="Normal"/>
    <w:link w:val="FooterChar"/>
    <w:rsid w:val="00F40E2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F40E21"/>
    <w:rPr>
      <w:rFonts w:eastAsia="Times New Roman"/>
      <w:lang w:eastAsia="ar-SA"/>
    </w:rPr>
  </w:style>
  <w:style w:type="paragraph" w:styleId="BodyText">
    <w:name w:val="Body Text"/>
    <w:basedOn w:val="Normal"/>
    <w:link w:val="BodyTextChar"/>
    <w:rsid w:val="00D74C3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74C34"/>
    <w:rPr>
      <w:rFonts w:eastAsia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C9E"/>
    <w:pPr>
      <w:suppressAutoHyphens/>
    </w:pPr>
    <w:rPr>
      <w:rFonts w:eastAsia="Times New Roman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96C9E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896C9E"/>
    <w:pPr>
      <w:ind w:left="1440"/>
    </w:pPr>
    <w:rPr>
      <w:b/>
      <w:sz w:val="24"/>
    </w:rPr>
  </w:style>
  <w:style w:type="paragraph" w:customStyle="1" w:styleId="Pagrindiniotekstotrauka32">
    <w:name w:val="Pagrindinio teksto įtrauka 32"/>
    <w:basedOn w:val="Normal"/>
    <w:rsid w:val="00896C9E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7054F2"/>
    <w:pPr>
      <w:suppressAutoHyphens w:val="0"/>
      <w:spacing w:before="100" w:beforeAutospacing="1" w:after="100" w:afterAutospacing="1"/>
    </w:pPr>
    <w:rPr>
      <w:rFonts w:eastAsia="Batang"/>
      <w:sz w:val="24"/>
      <w:szCs w:val="24"/>
      <w:lang w:val="en-US" w:eastAsia="ko-KR"/>
    </w:rPr>
  </w:style>
  <w:style w:type="paragraph" w:customStyle="1" w:styleId="Default">
    <w:name w:val="Default"/>
    <w:rsid w:val="00A93B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ko-KR"/>
    </w:rPr>
  </w:style>
  <w:style w:type="paragraph" w:styleId="BalloonText">
    <w:name w:val="Balloon Text"/>
    <w:basedOn w:val="Normal"/>
    <w:link w:val="BalloonTextChar"/>
    <w:rsid w:val="00AA2B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A2B8C"/>
    <w:rPr>
      <w:rFonts w:ascii="Segoe UI" w:eastAsia="Times New Roman" w:hAnsi="Segoe UI" w:cs="Segoe UI"/>
      <w:sz w:val="18"/>
      <w:szCs w:val="18"/>
      <w:lang w:eastAsia="ar-SA"/>
    </w:rPr>
  </w:style>
  <w:style w:type="paragraph" w:styleId="Footer">
    <w:name w:val="footer"/>
    <w:basedOn w:val="Normal"/>
    <w:link w:val="FooterChar"/>
    <w:rsid w:val="00F40E2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F40E21"/>
    <w:rPr>
      <w:rFonts w:eastAsia="Times New Roman"/>
      <w:lang w:eastAsia="ar-SA"/>
    </w:rPr>
  </w:style>
  <w:style w:type="paragraph" w:styleId="BodyText">
    <w:name w:val="Body Text"/>
    <w:basedOn w:val="Normal"/>
    <w:link w:val="BodyTextChar"/>
    <w:rsid w:val="00D74C3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74C34"/>
    <w:rPr>
      <w:rFonts w:eastAsia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Microsoft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Lina</dc:creator>
  <cp:lastModifiedBy>Ramunė Buterlevičienė</cp:lastModifiedBy>
  <cp:revision>3</cp:revision>
  <cp:lastPrinted>2019-09-26T07:32:00Z</cp:lastPrinted>
  <dcterms:created xsi:type="dcterms:W3CDTF">2019-09-25T13:36:00Z</dcterms:created>
  <dcterms:modified xsi:type="dcterms:W3CDTF">2019-09-26T08:45:00Z</dcterms:modified>
</cp:coreProperties>
</file>