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47216" w14:textId="50EF972F" w:rsidR="00EC4ABF" w:rsidRPr="00EC4ABF" w:rsidRDefault="00EC4ABF" w:rsidP="00EC4A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C4ABF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275F837F" wp14:editId="3621FC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6C64" w14:textId="77777777" w:rsidR="00EC4ABF" w:rsidRPr="00EC4ABF" w:rsidRDefault="00EC4ABF" w:rsidP="00EC4A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2A815D5" w14:textId="77777777" w:rsidR="00EC4ABF" w:rsidRPr="002B6085" w:rsidRDefault="00EC4ABF" w:rsidP="00EC4A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PANEVĖŽIO RAJONO SAVIVALDYBĖS TARYBA </w:t>
      </w:r>
    </w:p>
    <w:p w14:paraId="055A42DB" w14:textId="77777777" w:rsidR="00EC4ABF" w:rsidRPr="002B6085" w:rsidRDefault="00EC4ABF" w:rsidP="00EC4A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SPRENDIMAS</w:t>
      </w:r>
    </w:p>
    <w:p w14:paraId="72C3810F" w14:textId="7F26DBFE" w:rsidR="00EC4ABF" w:rsidRPr="002B6085" w:rsidRDefault="00EC4ABF" w:rsidP="00EC4A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DĖL PRITARIMO PROJEKTŲ RENGIMUI PAGAL LIETUVOS KAIMO PLĖTROS </w:t>
      </w:r>
      <w:r w:rsid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2014</w:t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–</w:t>
      </w:r>
      <w:r w:rsidRPr="002B6085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2020 METŲ PROGRAMOS PRIEMONĖS „INVESTICIJOS Į MATERIALŲJĮ TURTĄ“ VEIKLĄ „PARAMA ŽEMĖS ŪKIO VANDENTVARKAI“</w:t>
      </w:r>
    </w:p>
    <w:p w14:paraId="513B0171" w14:textId="77777777" w:rsidR="00EC4ABF" w:rsidRPr="002B6085" w:rsidRDefault="00EC4ABF" w:rsidP="00EC4A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FB3376C" w14:textId="4AA76868" w:rsidR="00EC4ABF" w:rsidRPr="002B6085" w:rsidRDefault="00EC4ABF" w:rsidP="00EC4ABF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2019 m. birželio  20 d. Nr. T-140</w:t>
      </w:r>
    </w:p>
    <w:p w14:paraId="79620F3C" w14:textId="77777777" w:rsidR="00EC4ABF" w:rsidRPr="002B6085" w:rsidRDefault="00EC4ABF" w:rsidP="00EC4A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41EF6B4E" w14:textId="77777777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8F46894" w14:textId="77777777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35CB60D" w14:textId="1B7757C9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Vadovaudamasi  Lietuvos  Respublikos vietos savivaldos įstatymo 16 straipsnio               </w:t>
      </w:r>
      <w:r w:rsid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4 dalimi,  Lietuvos kaimo plėtros 2014–2020 metų programos priemonės „Investicijos į materialųjį turtą“ veiklos „Parama žemės ūkio vandentvarkai“ įgyvendinimo taisyklių, taikomų nuo             </w:t>
      </w:r>
      <w:r w:rsid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</w:t>
      </w:r>
      <w:bookmarkStart w:id="0" w:name="_GoBack"/>
      <w:bookmarkEnd w:id="0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2019 metų, patvirtintomis Lietuvos Respublikos žemės ūkio ministro 2019 m. balandžio 25 d. įsakymu Nr. 3D-257 „Dėl Lietuvos kaimo plėtros 2014–2020 metų programos priemonės „Investicijos į materialųjį turtą“ veiklos „Parama žemės ūkio vandentvarkai“ įgyvendinimo taisyklių, taikomų nuo 2019 metų patvirtinimo“, Savivaldybės taryba n u s p r e n d ž i a:</w:t>
      </w:r>
    </w:p>
    <w:p w14:paraId="46C10B15" w14:textId="77777777" w:rsidR="00EC4ABF" w:rsidRPr="002B6085" w:rsidRDefault="00EC4ABF" w:rsidP="00EC4ABF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</w:t>
      </w:r>
      <w:r w:rsidRPr="002B6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„Panevėžio rajono Upytės sen. Ėriškių k. v. </w:t>
      </w:r>
      <w:proofErr w:type="spellStart"/>
      <w:r w:rsidRPr="002B6085">
        <w:rPr>
          <w:rFonts w:ascii="Times New Roman" w:eastAsia="Times New Roman" w:hAnsi="Times New Roman" w:cs="Times New Roman"/>
          <w:sz w:val="24"/>
          <w:szCs w:val="24"/>
          <w:lang w:eastAsia="lt-LT"/>
        </w:rPr>
        <w:t>Stepanionių</w:t>
      </w:r>
      <w:proofErr w:type="spellEnd"/>
      <w:r w:rsidRPr="002B6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tvenkinio hidrotechnikos statinių, tilto per Upytės up., griovių ir pralaidų rekonstravimas“ </w:t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rengimui pagal Lietuvos kaimo plėtros 2014–2020 metų programos priemonės „Investicijos į materialųjį turtą“ veiklą „Parama žemės ūkio vandentvarkai“ rengimui.</w:t>
      </w:r>
    </w:p>
    <w:p w14:paraId="76D2EFEE" w14:textId="77777777" w:rsidR="00EC4ABF" w:rsidRPr="002B6085" w:rsidRDefault="00EC4ABF" w:rsidP="00EC4ABF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2. Pritarti projekto „Panevėžio rajono Krekenavos sen. </w:t>
      </w:r>
      <w:proofErr w:type="spellStart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Mitriūnų</w:t>
      </w:r>
      <w:proofErr w:type="spellEnd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ir </w:t>
      </w:r>
      <w:proofErr w:type="spellStart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Žibartonių</w:t>
      </w:r>
      <w:proofErr w:type="spellEnd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k. v. </w:t>
      </w:r>
      <w:proofErr w:type="spellStart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Žibartonių</w:t>
      </w:r>
      <w:proofErr w:type="spellEnd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II tvenkinio hidrotechnikos statinių, tilto per </w:t>
      </w:r>
      <w:proofErr w:type="spellStart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Lokaušos</w:t>
      </w:r>
      <w:proofErr w:type="spellEnd"/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upę, griovių ir pralaidų rekonstravimas“ rengimui pagal Lietuvos kaimo plėtros 2014–2020 metų programos priemonės „Investicijos į materialųjį turtą“ veiklą „Parama žemės ūkio vandentvarkai“ rengimui.</w:t>
      </w:r>
    </w:p>
    <w:p w14:paraId="154B6C5C" w14:textId="77777777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2B608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3. Skirti 20 proc. bendrojo finansavimo lėšų 1 ir 2 punktuose įvardytų projektų tinkamoms išlaidoms apmokėti iš Savivaldybės biudžeto.</w:t>
      </w:r>
    </w:p>
    <w:p w14:paraId="0988B24F" w14:textId="77777777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Įsipareigoti padengti netinkamas finansuoti, tačiau 1 ir 2 punktuose įvardytiems projektams įgyvendinti būtinas išlaidas, ir tinkamas išlaidas, kurių nepadengia projektams skiriamas finansavimas.</w:t>
      </w:r>
    </w:p>
    <w:p w14:paraId="5C2D2C9B" w14:textId="77777777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2B608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5. Pavesti Panevėžio rajono savivaldybės administracijai vykdyti projektavimo ir statybos darbų užsakovo funkcijas įgyvendinant 1 ir 2 punktuose įvardytus projektus.</w:t>
      </w:r>
    </w:p>
    <w:p w14:paraId="4C152115" w14:textId="135D4290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BCF4D8C" w14:textId="5ADEFFC0" w:rsidR="00EC4ABF" w:rsidRPr="002B6085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BF6CF1C" w14:textId="77777777" w:rsidR="002B6085" w:rsidRPr="002B6085" w:rsidRDefault="002B6085" w:rsidP="002B6085">
      <w:pPr>
        <w:autoSpaceDE w:val="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2B6085">
        <w:rPr>
          <w:rFonts w:ascii="Times New Roman" w:eastAsia="Andale Sans UI" w:hAnsi="Times New Roman" w:cs="Times New Roman"/>
          <w:sz w:val="24"/>
          <w:szCs w:val="24"/>
        </w:rPr>
        <w:t xml:space="preserve">Savivaldybės meras                                                                                               Povilas </w:t>
      </w:r>
      <w:proofErr w:type="spellStart"/>
      <w:r w:rsidRPr="002B6085">
        <w:rPr>
          <w:rFonts w:ascii="Times New Roman" w:eastAsia="Andale Sans UI" w:hAnsi="Times New Roman" w:cs="Times New Roman"/>
          <w:sz w:val="24"/>
          <w:szCs w:val="24"/>
        </w:rPr>
        <w:t>Žagunis</w:t>
      </w:r>
      <w:proofErr w:type="spellEnd"/>
    </w:p>
    <w:p w14:paraId="36742C48" w14:textId="77777777" w:rsidR="002B6085" w:rsidRPr="002B6085" w:rsidRDefault="002B6085" w:rsidP="002B6085">
      <w:pPr>
        <w:autoSpaceDE w:val="0"/>
        <w:jc w:val="both"/>
        <w:rPr>
          <w:rFonts w:eastAsia="Andale Sans UI" w:cs="Times New Roman"/>
          <w:sz w:val="24"/>
          <w:szCs w:val="24"/>
        </w:rPr>
      </w:pPr>
    </w:p>
    <w:p w14:paraId="38064763" w14:textId="77777777" w:rsidR="00EC4ABF" w:rsidRPr="00EC4ABF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A2F63F" w14:textId="77777777" w:rsidR="00EC4ABF" w:rsidRPr="00EC4ABF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3CDC400" w14:textId="77777777" w:rsidR="00EC4ABF" w:rsidRPr="00EC4ABF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7E50A2B" w14:textId="77777777" w:rsidR="00EC4ABF" w:rsidRPr="00EC4ABF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C3E91D" w14:textId="77777777" w:rsidR="00EC4ABF" w:rsidRPr="00EC4ABF" w:rsidRDefault="00EC4ABF" w:rsidP="00EC4A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D70DE7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A1"/>
    <w:rsid w:val="002B6085"/>
    <w:rsid w:val="003D08A1"/>
    <w:rsid w:val="00997069"/>
    <w:rsid w:val="00E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D68B"/>
  <w15:chartTrackingRefBased/>
  <w15:docId w15:val="{89AB0936-922B-4710-88A6-770729AD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3</cp:revision>
  <dcterms:created xsi:type="dcterms:W3CDTF">2019-06-20T10:00:00Z</dcterms:created>
  <dcterms:modified xsi:type="dcterms:W3CDTF">2019-06-20T10:03:00Z</dcterms:modified>
</cp:coreProperties>
</file>