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6E1D83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CF156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096C55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096C55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950CD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</w:t>
      </w:r>
      <w:r w:rsidR="008D6DA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gegužės </w:t>
      </w:r>
      <w:r w:rsidR="00AD7E6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="008D6DA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5D3A58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103</w:t>
      </w:r>
    </w:p>
    <w:p w:rsidR="006E1D83" w:rsidRDefault="006E1D83" w:rsidP="006D1D39">
      <w:pPr>
        <w:rPr>
          <w:rStyle w:val="Numatytasispastraiposriftas10"/>
          <w:lang w:val="lt-LT"/>
        </w:rPr>
      </w:pPr>
    </w:p>
    <w:p w:rsidR="002A62DD" w:rsidRPr="006D1D39" w:rsidRDefault="002A62DD" w:rsidP="006D1D39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096C55">
        <w:rPr>
          <w:rStyle w:val="Numatytasispastraiposriftas10"/>
          <w:b/>
          <w:lang w:val="lt-LT"/>
        </w:rPr>
        <w:t xml:space="preserve">VADOKLIŲ PAGRINDINĖS MOKYKLOS </w:t>
      </w:r>
      <w:r w:rsidR="00950CD1">
        <w:rPr>
          <w:rStyle w:val="Numatytasispastraiposriftas10"/>
          <w:b/>
          <w:bCs/>
          <w:lang w:val="lt-LT"/>
        </w:rPr>
        <w:t>2018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6E1D83" w:rsidRDefault="006E1D83" w:rsidP="00376795"/>
    <w:p w:rsidR="002A62DD" w:rsidRDefault="002A62DD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950CD1">
        <w:rPr>
          <w:b/>
          <w:bCs/>
          <w:lang w:val="lt-LT"/>
        </w:rPr>
        <w:t xml:space="preserve"> 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CF1563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BD5090" w:rsidRDefault="00BD5090" w:rsidP="00AA64B0">
      <w:pPr>
        <w:pStyle w:val="Betarp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Mokykla yra Panevėžio rajono pakraštyje, nuo rajono centro nutolusi apie 35 km. Toliausiai nuo mokyklos mokiniai gyvena už 16 km. Vadokliuose veikia kultūros centras, nestacionarių socialinių paslaugų namai, UAB </w:t>
      </w:r>
      <w:r w:rsidRPr="00BF71D0">
        <w:rPr>
          <w:rFonts w:ascii="Times New Roman" w:hAnsi="Times New Roman" w:cs="Times New Roman"/>
          <w:sz w:val="24"/>
          <w:szCs w:val="24"/>
        </w:rPr>
        <w:t>„</w:t>
      </w:r>
      <w:r w:rsidRPr="00BF71D0">
        <w:rPr>
          <w:rFonts w:ascii="TimesNewRomanPSMT" w:hAnsi="TimesNewRomanPSMT" w:cs="TimesNewRomanPSMT"/>
          <w:sz w:val="24"/>
          <w:szCs w:val="24"/>
        </w:rPr>
        <w:t>Vadoklių</w:t>
      </w:r>
      <w:r>
        <w:rPr>
          <w:rFonts w:ascii="TimesNewRomanPSMT" w:hAnsi="TimesNewRomanPSMT" w:cs="TimesNewRomanPSMT"/>
          <w:sz w:val="24"/>
          <w:szCs w:val="24"/>
        </w:rPr>
        <w:t xml:space="preserve"> a</w:t>
      </w:r>
      <w:r w:rsidRPr="00BF71D0">
        <w:rPr>
          <w:rFonts w:ascii="TimesNewRomanPSMT" w:hAnsi="TimesNewRomanPSMT" w:cs="TimesNewRomanPSMT"/>
          <w:sz w:val="24"/>
          <w:szCs w:val="24"/>
        </w:rPr>
        <w:t>gro</w:t>
      </w:r>
      <w:r>
        <w:rPr>
          <w:rFonts w:ascii="TimesNewRomanPSMT" w:hAnsi="TimesNewRomanPSMT" w:cs="TimesNewRomanPSMT"/>
          <w:sz w:val="24"/>
          <w:szCs w:val="24"/>
        </w:rPr>
        <w:t>centras</w:t>
      </w:r>
      <w:r>
        <w:rPr>
          <w:rFonts w:ascii="Times New Roman" w:hAnsi="Times New Roman" w:cs="Times New Roman"/>
          <w:sz w:val="24"/>
          <w:szCs w:val="24"/>
        </w:rPr>
        <w:t xml:space="preserve">“, kuris </w:t>
      </w:r>
      <w:r>
        <w:rPr>
          <w:rFonts w:ascii="TimesNewRomanPSMT" w:hAnsi="TimesNewRomanPSMT" w:cs="TimesNewRomanPSMT"/>
          <w:sz w:val="24"/>
          <w:szCs w:val="24"/>
        </w:rPr>
        <w:t>suteikia darbą tik keliasdešimčiai darbuotojų</w:t>
      </w:r>
      <w:r w:rsidR="00CF1563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bei keliolika jų įdarbina vietos ūkininkas, todėl kaime didel</w:t>
      </w:r>
      <w:r w:rsidR="00CF1563">
        <w:rPr>
          <w:rFonts w:ascii="TimesNewRomanPSMT" w:hAnsi="TimesNewRomanPSMT" w:cs="TimesNewRomanPSMT"/>
          <w:sz w:val="24"/>
          <w:szCs w:val="24"/>
        </w:rPr>
        <w:t>is n</w:t>
      </w:r>
      <w:r>
        <w:rPr>
          <w:rFonts w:ascii="TimesNewRomanPSMT" w:hAnsi="TimesNewRomanPSMT" w:cs="TimesNewRomanPSMT"/>
          <w:sz w:val="24"/>
          <w:szCs w:val="24"/>
        </w:rPr>
        <w:t>edarb</w:t>
      </w:r>
      <w:r w:rsidR="00CF1563">
        <w:rPr>
          <w:rFonts w:ascii="TimesNewRomanPSMT" w:hAnsi="TimesNewRomanPSMT" w:cs="TimesNewRomanPSMT"/>
          <w:sz w:val="24"/>
          <w:szCs w:val="24"/>
        </w:rPr>
        <w:t>as</w:t>
      </w:r>
      <w:r>
        <w:rPr>
          <w:rFonts w:ascii="TimesNewRomanPSMT" w:hAnsi="TimesNewRomanPSMT" w:cs="TimesNewRomanPSMT"/>
          <w:sz w:val="24"/>
          <w:szCs w:val="24"/>
        </w:rPr>
        <w:t xml:space="preserve">, žmonės privalo darbo ieškotis mieste, mažiau laiko praleidžia su savo vaikais. Mokyklos aplinkoje 11–26 km atstumu veikia net 5 gimnazijos (Ramygalos, Velžio, Raguvos, Krekenavos Mykolo Antanaičio bei Ukmergės r.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Taujėnų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 Mokiniai turi galimybę pasirinkti norimą mokyklą, todėl sumažėja mokinių, lankančių Vadoklių pagrindinę mokyklą, skaičius.</w:t>
      </w:r>
    </w:p>
    <w:p w:rsidR="002A62DD" w:rsidRPr="000C46E6" w:rsidRDefault="002A62DD" w:rsidP="00AA64B0">
      <w:pPr>
        <w:pStyle w:val="Betarp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</w:p>
    <w:p w:rsidR="00CF1563" w:rsidRDefault="00202501" w:rsidP="00AA64B0">
      <w:pPr>
        <w:ind w:firstLine="1296"/>
        <w:jc w:val="both"/>
      </w:pPr>
      <w:r>
        <w:t xml:space="preserve">1.2. </w:t>
      </w:r>
      <w:proofErr w:type="spellStart"/>
      <w:r w:rsidR="006D1D39" w:rsidRPr="00BB5153">
        <w:t>Vadybinės</w:t>
      </w:r>
      <w:proofErr w:type="spellEnd"/>
      <w:r w:rsidR="00FB0AC9">
        <w:t xml:space="preserve"> </w:t>
      </w:r>
      <w:proofErr w:type="spellStart"/>
      <w:r w:rsidR="006D1D39" w:rsidRPr="00BB5153">
        <w:t>veiklos</w:t>
      </w:r>
      <w:proofErr w:type="spellEnd"/>
      <w:r w:rsidR="00FB0AC9">
        <w:t xml:space="preserve"> </w:t>
      </w:r>
      <w:proofErr w:type="spellStart"/>
      <w:r w:rsidR="006D1D39" w:rsidRPr="00BB5153">
        <w:t>pasiekimai</w:t>
      </w:r>
      <w:proofErr w:type="spellEnd"/>
      <w:r w:rsidR="006D1D39" w:rsidRPr="00BB5153">
        <w:t xml:space="preserve">, </w:t>
      </w:r>
      <w:proofErr w:type="spellStart"/>
      <w:r w:rsidR="006D1D39" w:rsidRPr="00BB5153">
        <w:t>įsimintini</w:t>
      </w:r>
      <w:proofErr w:type="spellEnd"/>
      <w:r w:rsidR="00FB0AC9">
        <w:t xml:space="preserve"> </w:t>
      </w:r>
      <w:proofErr w:type="spellStart"/>
      <w:r w:rsidR="006D1D39" w:rsidRPr="00BB5153">
        <w:t>sėkmės</w:t>
      </w:r>
      <w:proofErr w:type="spellEnd"/>
      <w:r w:rsidR="00FB0AC9">
        <w:t xml:space="preserve"> </w:t>
      </w:r>
      <w:proofErr w:type="spellStart"/>
      <w:r w:rsidR="006D1D39" w:rsidRPr="00BB5153">
        <w:t>atvejai</w:t>
      </w:r>
      <w:proofErr w:type="spellEnd"/>
      <w:r w:rsidR="006D1D39" w:rsidRPr="00BB5153">
        <w:t>.</w:t>
      </w:r>
    </w:p>
    <w:p w:rsidR="00BD5090" w:rsidRDefault="00CF1563" w:rsidP="006E1D83">
      <w:pPr>
        <w:ind w:firstLine="1296"/>
        <w:jc w:val="both"/>
      </w:pPr>
      <w:proofErr w:type="spellStart"/>
      <w:r>
        <w:t>P</w:t>
      </w:r>
      <w:r w:rsidR="00BD5090">
        <w:t>avyko</w:t>
      </w:r>
      <w:proofErr w:type="spellEnd"/>
      <w:r w:rsidR="00BD5090">
        <w:t xml:space="preserve"> </w:t>
      </w:r>
      <w:proofErr w:type="spellStart"/>
      <w:r w:rsidR="00950CD1">
        <w:t>įgyvendinti</w:t>
      </w:r>
      <w:proofErr w:type="spellEnd"/>
      <w:r w:rsidR="00950CD1">
        <w:t xml:space="preserve"> </w:t>
      </w:r>
      <w:proofErr w:type="spellStart"/>
      <w:r w:rsidR="00950CD1">
        <w:t>iš</w:t>
      </w:r>
      <w:r w:rsidR="00F25BDB">
        <w:t>si</w:t>
      </w:r>
      <w:r w:rsidR="00950CD1">
        <w:t>keltas</w:t>
      </w:r>
      <w:proofErr w:type="spellEnd"/>
      <w:r w:rsidR="00950CD1">
        <w:t xml:space="preserve"> </w:t>
      </w:r>
      <w:proofErr w:type="spellStart"/>
      <w:r w:rsidR="00950CD1">
        <w:t>veiklos</w:t>
      </w:r>
      <w:proofErr w:type="spellEnd"/>
      <w:r w:rsidR="00950CD1">
        <w:t xml:space="preserve"> </w:t>
      </w:r>
      <w:proofErr w:type="spellStart"/>
      <w:r w:rsidR="00950CD1">
        <w:t>užduotis</w:t>
      </w:r>
      <w:proofErr w:type="spellEnd"/>
      <w:r w:rsidR="00950CD1">
        <w:t xml:space="preserve">, </w:t>
      </w:r>
      <w:proofErr w:type="spellStart"/>
      <w:r w:rsidR="00950CD1">
        <w:t>pritaikyti</w:t>
      </w:r>
      <w:proofErr w:type="spellEnd"/>
      <w:r w:rsidR="00950CD1">
        <w:t xml:space="preserve"> </w:t>
      </w:r>
      <w:proofErr w:type="spellStart"/>
      <w:r w:rsidR="00950CD1">
        <w:t>nauj</w:t>
      </w:r>
      <w:r w:rsidR="00F25BDB">
        <w:t>ą</w:t>
      </w:r>
      <w:proofErr w:type="spellEnd"/>
      <w:r w:rsidR="00F25BDB">
        <w:t xml:space="preserve"> </w:t>
      </w:r>
      <w:proofErr w:type="spellStart"/>
      <w:r w:rsidR="00AD7E6C">
        <w:t>mokytojų</w:t>
      </w:r>
      <w:proofErr w:type="spellEnd"/>
      <w:r w:rsidR="00F25BDB">
        <w:t xml:space="preserve"> </w:t>
      </w:r>
      <w:proofErr w:type="spellStart"/>
      <w:r w:rsidR="00F25BDB">
        <w:t>darbo</w:t>
      </w:r>
      <w:proofErr w:type="spellEnd"/>
      <w:r w:rsidR="00F25BDB">
        <w:t xml:space="preserve"> </w:t>
      </w:r>
      <w:proofErr w:type="spellStart"/>
      <w:r w:rsidR="00F25BDB">
        <w:t>apmokėjimo</w:t>
      </w:r>
      <w:proofErr w:type="spellEnd"/>
      <w:r w:rsidR="00F25BDB">
        <w:t xml:space="preserve"> </w:t>
      </w:r>
      <w:proofErr w:type="spellStart"/>
      <w:r w:rsidR="00F25BDB">
        <w:t>sist</w:t>
      </w:r>
      <w:r w:rsidR="00950CD1">
        <w:t>emą</w:t>
      </w:r>
      <w:proofErr w:type="spellEnd"/>
      <w:r w:rsidR="00950CD1">
        <w:t xml:space="preserve">, </w:t>
      </w:r>
      <w:proofErr w:type="spellStart"/>
      <w:r w:rsidR="00950CD1">
        <w:t>sukurti</w:t>
      </w:r>
      <w:proofErr w:type="spellEnd"/>
      <w:r w:rsidR="00950CD1">
        <w:t xml:space="preserve"> </w:t>
      </w:r>
      <w:proofErr w:type="spellStart"/>
      <w:r w:rsidR="00950CD1">
        <w:t>asmens</w:t>
      </w:r>
      <w:proofErr w:type="spellEnd"/>
      <w:r w:rsidR="00950CD1">
        <w:t xml:space="preserve"> </w:t>
      </w:r>
      <w:proofErr w:type="spellStart"/>
      <w:r w:rsidR="00950CD1">
        <w:t>duomenų</w:t>
      </w:r>
      <w:proofErr w:type="spellEnd"/>
      <w:r w:rsidR="00950CD1">
        <w:t xml:space="preserve"> </w:t>
      </w:r>
      <w:proofErr w:type="spellStart"/>
      <w:r w:rsidR="00950CD1">
        <w:t>apsaugos</w:t>
      </w:r>
      <w:proofErr w:type="spellEnd"/>
      <w:r w:rsidR="00950CD1">
        <w:t xml:space="preserve"> </w:t>
      </w:r>
      <w:proofErr w:type="spellStart"/>
      <w:r w:rsidR="00950CD1">
        <w:t>sistemas</w:t>
      </w:r>
      <w:proofErr w:type="spellEnd"/>
      <w:r w:rsidR="00950CD1">
        <w:t xml:space="preserve"> </w:t>
      </w:r>
      <w:proofErr w:type="spellStart"/>
      <w:r w:rsidR="00950CD1">
        <w:t>mokiniams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darbuotojams</w:t>
      </w:r>
      <w:proofErr w:type="spellEnd"/>
      <w:r w:rsidR="00950CD1">
        <w:t>.</w:t>
      </w:r>
    </w:p>
    <w:p w:rsidR="002A62DD" w:rsidRPr="00AD5A35" w:rsidRDefault="002A62DD" w:rsidP="006E1D83">
      <w:pPr>
        <w:ind w:firstLine="1296"/>
        <w:jc w:val="both"/>
      </w:pPr>
    </w:p>
    <w:p w:rsidR="00C81304" w:rsidRPr="00AA64B0" w:rsidRDefault="00AA64B0" w:rsidP="00AA64B0">
      <w:pPr>
        <w:ind w:firstLine="1296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AA64B0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37"/>
        <w:gridCol w:w="6946"/>
        <w:gridCol w:w="1742"/>
      </w:tblGrid>
      <w:tr w:rsidR="00C81304" w:rsidTr="00AA64B0">
        <w:trPr>
          <w:trHeight w:val="32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</w:t>
            </w:r>
            <w:r w:rsidR="00AA64B0">
              <w:rPr>
                <w:lang w:val="lt-LT"/>
              </w:rPr>
              <w:t xml:space="preserve">il. </w:t>
            </w:r>
            <w:r w:rsidRPr="006E143F">
              <w:rPr>
                <w:lang w:val="lt-LT"/>
              </w:rPr>
              <w:t>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50CD1" w:rsidP="002627D9">
            <w:pPr>
              <w:jc w:val="center"/>
            </w:pPr>
            <w:r>
              <w:rPr>
                <w:lang w:val="lt-LT"/>
              </w:rPr>
              <w:t>2018</w:t>
            </w:r>
            <w:r w:rsidR="00376795">
              <w:rPr>
                <w:lang w:val="lt-LT"/>
              </w:rPr>
              <w:t xml:space="preserve"> 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4</w:t>
            </w:r>
            <w:r w:rsidR="00950CD1">
              <w:t>6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2</w:t>
            </w:r>
            <w:r w:rsidR="00950CD1">
              <w:t>7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1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FB0AC9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950CD1">
              <w:t>7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5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AD7E6C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2</w:t>
            </w:r>
            <w:r w:rsidR="00950CD1">
              <w:t>7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-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950CD1">
              <w:t>6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6</w:t>
            </w:r>
          </w:p>
        </w:tc>
      </w:tr>
      <w:tr w:rsidR="00C81304" w:rsidRPr="006E143F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50CD1" w:rsidP="002627D9">
            <w:pPr>
              <w:jc w:val="center"/>
            </w:pPr>
            <w:r>
              <w:t>-</w:t>
            </w:r>
          </w:p>
        </w:tc>
      </w:tr>
    </w:tbl>
    <w:p w:rsidR="00003BFC" w:rsidRDefault="00003BFC" w:rsidP="009B52BF">
      <w:pPr>
        <w:pStyle w:val="Porat1"/>
        <w:jc w:val="both"/>
        <w:rPr>
          <w:bCs/>
          <w:shd w:val="clear" w:color="auto" w:fill="FFFFFF"/>
          <w:lang w:val="lt-LT"/>
        </w:rPr>
      </w:pPr>
    </w:p>
    <w:p w:rsidR="008E7ED7" w:rsidRDefault="006E1D83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</w:t>
      </w:r>
      <w:r w:rsidR="00AA64B0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</w:t>
      </w:r>
      <w:r w:rsidR="008E7ED7">
        <w:rPr>
          <w:bCs/>
          <w:shd w:val="clear" w:color="auto" w:fill="FFFFFF"/>
          <w:lang w:val="lt-LT"/>
        </w:rPr>
        <w:t xml:space="preserve">imas. </w:t>
      </w:r>
    </w:p>
    <w:p w:rsidR="00950CD1" w:rsidRPr="00950CD1" w:rsidRDefault="008E7ED7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          </w:t>
      </w:r>
      <w:r w:rsidR="00A55523">
        <w:t xml:space="preserve">2018 m. </w:t>
      </w:r>
      <w:proofErr w:type="spellStart"/>
      <w:r w:rsidR="00A55523">
        <w:t>mokyklos</w:t>
      </w:r>
      <w:proofErr w:type="spellEnd"/>
      <w:r w:rsidR="00A55523">
        <w:t xml:space="preserve"> </w:t>
      </w:r>
      <w:proofErr w:type="spellStart"/>
      <w:r w:rsidR="00A55523">
        <w:t>mokiniai</w:t>
      </w:r>
      <w:proofErr w:type="spellEnd"/>
      <w:r w:rsidR="00A55523">
        <w:t xml:space="preserve"> </w:t>
      </w:r>
      <w:proofErr w:type="spellStart"/>
      <w:r w:rsidR="00A55523">
        <w:t>buvo</w:t>
      </w:r>
      <w:proofErr w:type="spellEnd"/>
      <w:r w:rsidR="00A55523">
        <w:t xml:space="preserve"> </w:t>
      </w:r>
      <w:proofErr w:type="spellStart"/>
      <w:r w:rsidR="00A55523">
        <w:t>ugdomi</w:t>
      </w:r>
      <w:proofErr w:type="spellEnd"/>
      <w:r w:rsidR="00A55523">
        <w:t xml:space="preserve"> </w:t>
      </w:r>
      <w:proofErr w:type="spellStart"/>
      <w:r w:rsidR="00A55523">
        <w:t>pagal</w:t>
      </w:r>
      <w:proofErr w:type="spellEnd"/>
      <w:r w:rsidR="00A55523">
        <w:t xml:space="preserve"> </w:t>
      </w:r>
      <w:proofErr w:type="spellStart"/>
      <w:r w:rsidR="00A55523">
        <w:t>ikimokyklinio</w:t>
      </w:r>
      <w:proofErr w:type="spellEnd"/>
      <w:r w:rsidR="00A55523">
        <w:t xml:space="preserve">, </w:t>
      </w:r>
      <w:proofErr w:type="spellStart"/>
      <w:r w:rsidR="00A55523">
        <w:t>priešmokyklinio</w:t>
      </w:r>
      <w:proofErr w:type="spellEnd"/>
      <w:r w:rsidR="00A55523">
        <w:t xml:space="preserve">, </w:t>
      </w:r>
      <w:proofErr w:type="spellStart"/>
      <w:r w:rsidR="00A55523">
        <w:t>pradinio</w:t>
      </w:r>
      <w:proofErr w:type="spellEnd"/>
      <w:r w:rsidR="00A55523">
        <w:t xml:space="preserve"> </w:t>
      </w:r>
      <w:proofErr w:type="spellStart"/>
      <w:r w:rsidR="00A55523">
        <w:t>ir</w:t>
      </w:r>
      <w:proofErr w:type="spellEnd"/>
      <w:r w:rsidR="00A55523">
        <w:t xml:space="preserve"> </w:t>
      </w:r>
      <w:proofErr w:type="spellStart"/>
      <w:r w:rsidR="00A55523">
        <w:t>pagrindinio</w:t>
      </w:r>
      <w:proofErr w:type="spellEnd"/>
      <w:r w:rsidR="00A55523">
        <w:t xml:space="preserve"> </w:t>
      </w:r>
      <w:proofErr w:type="spellStart"/>
      <w:r w:rsidR="00A55523">
        <w:t>ugdymo</w:t>
      </w:r>
      <w:proofErr w:type="spellEnd"/>
      <w:r w:rsidR="00A55523">
        <w:t xml:space="preserve"> </w:t>
      </w:r>
      <w:proofErr w:type="spellStart"/>
      <w:r w:rsidR="00A55523">
        <w:t>programas</w:t>
      </w:r>
      <w:proofErr w:type="spellEnd"/>
      <w:r w:rsidR="00950CD1">
        <w:t xml:space="preserve">. </w:t>
      </w:r>
      <w:proofErr w:type="spellStart"/>
      <w:r w:rsidR="00950CD1">
        <w:t>Di</w:t>
      </w:r>
      <w:r w:rsidR="007E7897">
        <w:t>rbo</w:t>
      </w:r>
      <w:proofErr w:type="spellEnd"/>
      <w:r w:rsidR="007E7897">
        <w:t xml:space="preserve"> 22 </w:t>
      </w:r>
      <w:proofErr w:type="spellStart"/>
      <w:r w:rsidR="007E7897">
        <w:t>mokytojai</w:t>
      </w:r>
      <w:proofErr w:type="spellEnd"/>
      <w:r w:rsidR="007E7897">
        <w:t xml:space="preserve"> </w:t>
      </w:r>
      <w:proofErr w:type="spellStart"/>
      <w:r w:rsidR="007E7897">
        <w:t>dalykininkai</w:t>
      </w:r>
      <w:proofErr w:type="spellEnd"/>
      <w:r w:rsidR="007E7897">
        <w:t xml:space="preserve">: </w:t>
      </w:r>
      <w:proofErr w:type="gramStart"/>
      <w:r w:rsidR="007E7897">
        <w:t>4</w:t>
      </w:r>
      <w:proofErr w:type="gramEnd"/>
      <w:r w:rsidR="007E7897">
        <w:t xml:space="preserve"> (18</w:t>
      </w:r>
      <w:r w:rsidR="00950CD1">
        <w:t xml:space="preserve"> %) </w:t>
      </w:r>
      <w:proofErr w:type="spellStart"/>
      <w:r w:rsidR="00950CD1">
        <w:t>mokytojai</w:t>
      </w:r>
      <w:proofErr w:type="spellEnd"/>
      <w:r w:rsidR="00950CD1">
        <w:t xml:space="preserve"> </w:t>
      </w:r>
      <w:proofErr w:type="spellStart"/>
      <w:r w:rsidR="00950CD1">
        <w:t>metodininkai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16 (73 %) </w:t>
      </w:r>
      <w:proofErr w:type="spellStart"/>
      <w:r w:rsidR="00950CD1">
        <w:t>turinčių</w:t>
      </w:r>
      <w:proofErr w:type="spellEnd"/>
      <w:r w:rsidR="00950CD1">
        <w:t xml:space="preserve"> </w:t>
      </w:r>
      <w:proofErr w:type="spellStart"/>
      <w:r w:rsidR="00950CD1">
        <w:t>vyr</w:t>
      </w:r>
      <w:r w:rsidR="00AD7E6C">
        <w:t>esn</w:t>
      </w:r>
      <w:proofErr w:type="spellEnd"/>
      <w:r w:rsidR="00950CD1">
        <w:t xml:space="preserve">. </w:t>
      </w:r>
      <w:proofErr w:type="spellStart"/>
      <w:r w:rsidR="00950CD1">
        <w:t>mokytojo</w:t>
      </w:r>
      <w:proofErr w:type="spellEnd"/>
      <w:r w:rsidR="00950CD1">
        <w:t xml:space="preserve"> </w:t>
      </w:r>
      <w:proofErr w:type="spellStart"/>
      <w:r w:rsidR="00950CD1">
        <w:t>kvalifikacinę</w:t>
      </w:r>
      <w:proofErr w:type="spellEnd"/>
      <w:r w:rsidR="00950CD1">
        <w:t xml:space="preserve"> </w:t>
      </w:r>
      <w:proofErr w:type="spellStart"/>
      <w:r w:rsidR="00950CD1">
        <w:t>kategoriją</w:t>
      </w:r>
      <w:proofErr w:type="spellEnd"/>
      <w:r w:rsidR="00950CD1">
        <w:t xml:space="preserve">. </w:t>
      </w:r>
      <w:proofErr w:type="spellStart"/>
      <w:r w:rsidR="00950CD1">
        <w:t>Iš</w:t>
      </w:r>
      <w:proofErr w:type="spellEnd"/>
      <w:r w:rsidR="00950CD1">
        <w:t xml:space="preserve"> 22 </w:t>
      </w:r>
      <w:proofErr w:type="spellStart"/>
      <w:r w:rsidR="00950CD1">
        <w:t>mokykloje</w:t>
      </w:r>
      <w:proofErr w:type="spellEnd"/>
      <w:r w:rsidR="00950CD1">
        <w:t xml:space="preserve"> </w:t>
      </w:r>
      <w:proofErr w:type="spellStart"/>
      <w:r w:rsidR="00950CD1">
        <w:t>dirbančių</w:t>
      </w:r>
      <w:proofErr w:type="spellEnd"/>
      <w:r w:rsidR="00950CD1">
        <w:t xml:space="preserve"> </w:t>
      </w:r>
      <w:proofErr w:type="spellStart"/>
      <w:r w:rsidR="00950CD1">
        <w:t>mokytojų</w:t>
      </w:r>
      <w:proofErr w:type="spellEnd"/>
      <w:r w:rsidR="00950CD1">
        <w:t xml:space="preserve"> 8 (36 %) </w:t>
      </w:r>
      <w:proofErr w:type="spellStart"/>
      <w:proofErr w:type="gramStart"/>
      <w:r w:rsidR="00950CD1">
        <w:t>dėl</w:t>
      </w:r>
      <w:proofErr w:type="spellEnd"/>
      <w:proofErr w:type="gramEnd"/>
      <w:r w:rsidR="00950CD1">
        <w:t xml:space="preserve"> </w:t>
      </w:r>
      <w:proofErr w:type="spellStart"/>
      <w:r w:rsidR="00950CD1">
        <w:t>nepakankamo</w:t>
      </w:r>
      <w:proofErr w:type="spellEnd"/>
      <w:r w:rsidR="00950CD1">
        <w:t xml:space="preserve"> </w:t>
      </w:r>
      <w:proofErr w:type="spellStart"/>
      <w:r w:rsidR="00950CD1">
        <w:t>darbo</w:t>
      </w:r>
      <w:proofErr w:type="spellEnd"/>
      <w:r w:rsidR="00950CD1">
        <w:t xml:space="preserve"> </w:t>
      </w:r>
      <w:proofErr w:type="spellStart"/>
      <w:r w:rsidR="00950CD1">
        <w:t>krūvio</w:t>
      </w:r>
      <w:proofErr w:type="spellEnd"/>
      <w:r w:rsidR="00950CD1">
        <w:t xml:space="preserve"> </w:t>
      </w:r>
      <w:proofErr w:type="spellStart"/>
      <w:r w:rsidR="00950CD1">
        <w:t>dirba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kitose</w:t>
      </w:r>
      <w:proofErr w:type="spellEnd"/>
      <w:r w:rsidR="00950CD1">
        <w:t xml:space="preserve"> </w:t>
      </w:r>
      <w:proofErr w:type="spellStart"/>
      <w:r w:rsidR="00950CD1">
        <w:t>mokyklose</w:t>
      </w:r>
      <w:proofErr w:type="spellEnd"/>
      <w:r w:rsidR="00950CD1"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Mokykloje</w:t>
      </w:r>
      <w:proofErr w:type="spellEnd"/>
      <w:r>
        <w:t xml:space="preserve"> </w:t>
      </w:r>
      <w:proofErr w:type="spellStart"/>
      <w:r>
        <w:t>dirbo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dalyvaujantys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: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, spec. </w:t>
      </w:r>
      <w:proofErr w:type="spellStart"/>
      <w:r>
        <w:t>pedagogė</w:t>
      </w:r>
      <w:proofErr w:type="spellEnd"/>
      <w:r>
        <w:t xml:space="preserve">, </w:t>
      </w:r>
      <w:proofErr w:type="spellStart"/>
      <w:r>
        <w:t>logopedė</w:t>
      </w:r>
      <w:proofErr w:type="spellEnd"/>
      <w:r>
        <w:t xml:space="preserve">, </w:t>
      </w:r>
      <w:proofErr w:type="spellStart"/>
      <w:r>
        <w:t>socialinė</w:t>
      </w:r>
      <w:proofErr w:type="spellEnd"/>
      <w:r>
        <w:t xml:space="preserve"> </w:t>
      </w:r>
      <w:proofErr w:type="spellStart"/>
      <w:r>
        <w:t>pedagogė</w:t>
      </w:r>
      <w:proofErr w:type="spellEnd"/>
      <w:r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Mokykloje</w:t>
      </w:r>
      <w:proofErr w:type="spellEnd"/>
      <w:r>
        <w:t xml:space="preserve"> </w:t>
      </w:r>
      <w:proofErr w:type="spellStart"/>
      <w:r>
        <w:t>mokomasi</w:t>
      </w:r>
      <w:proofErr w:type="spellEnd"/>
      <w:r>
        <w:t xml:space="preserve"> </w:t>
      </w:r>
      <w:proofErr w:type="spellStart"/>
      <w:r>
        <w:t>kabinetine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(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pradines</w:t>
      </w:r>
      <w:proofErr w:type="spellEnd"/>
      <w:r>
        <w:t xml:space="preserve"> </w:t>
      </w:r>
      <w:proofErr w:type="spellStart"/>
      <w:r>
        <w:t>klases</w:t>
      </w:r>
      <w:proofErr w:type="spellEnd"/>
      <w:r>
        <w:t xml:space="preserve">,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priešmokyklinio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grupes</w:t>
      </w:r>
      <w:proofErr w:type="spellEnd"/>
      <w:r>
        <w:t xml:space="preserve">); </w:t>
      </w:r>
      <w:proofErr w:type="spellStart"/>
      <w:r>
        <w:t>nuo</w:t>
      </w:r>
      <w:proofErr w:type="spellEnd"/>
      <w:r>
        <w:t xml:space="preserve"> 2018 m. </w:t>
      </w:r>
      <w:proofErr w:type="spellStart"/>
      <w:r>
        <w:t>rugsėjo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d. </w:t>
      </w:r>
      <w:proofErr w:type="spellStart"/>
      <w:r>
        <w:t>su</w:t>
      </w:r>
      <w:r w:rsidR="00AD7E6C">
        <w:t>darytos</w:t>
      </w:r>
      <w:proofErr w:type="spellEnd"/>
      <w:r>
        <w:t xml:space="preserve"> 8 </w:t>
      </w:r>
      <w:proofErr w:type="spellStart"/>
      <w:r>
        <w:t>klas</w:t>
      </w:r>
      <w:r w:rsidR="00AD7E6C">
        <w:t>ės</w:t>
      </w:r>
      <w:proofErr w:type="spellEnd"/>
      <w:r>
        <w:t xml:space="preserve"> (</w:t>
      </w:r>
      <w:proofErr w:type="spellStart"/>
      <w:r w:rsidR="00AD7E6C">
        <w:t>yra</w:t>
      </w:r>
      <w:proofErr w:type="spellEnd"/>
      <w:r>
        <w:t xml:space="preserve"> 2 </w:t>
      </w:r>
      <w:proofErr w:type="spellStart"/>
      <w:r>
        <w:t>jungtin</w:t>
      </w:r>
      <w:r w:rsidR="00AD7E6C">
        <w:t>ė</w:t>
      </w:r>
      <w:r>
        <w:t>s</w:t>
      </w:r>
      <w:proofErr w:type="spellEnd"/>
      <w:r>
        <w:t xml:space="preserve"> </w:t>
      </w:r>
      <w:proofErr w:type="spellStart"/>
      <w:r>
        <w:t>pradin</w:t>
      </w:r>
      <w:r w:rsidR="00AD7E6C">
        <w:t>ės</w:t>
      </w:r>
      <w:proofErr w:type="spellEnd"/>
      <w:r>
        <w:t xml:space="preserve"> </w:t>
      </w:r>
      <w:proofErr w:type="spellStart"/>
      <w:r>
        <w:t>klas</w:t>
      </w:r>
      <w:r w:rsidR="00AD7E6C">
        <w:t>ės</w:t>
      </w:r>
      <w:proofErr w:type="spellEnd"/>
      <w:r>
        <w:t xml:space="preserve">: </w:t>
      </w:r>
      <w:proofErr w:type="spellStart"/>
      <w:r>
        <w:t>jungiamos</w:t>
      </w:r>
      <w:proofErr w:type="spellEnd"/>
      <w:r>
        <w:t xml:space="preserve"> 1 </w:t>
      </w:r>
      <w:proofErr w:type="spellStart"/>
      <w:r>
        <w:t>ir</w:t>
      </w:r>
      <w:proofErr w:type="spellEnd"/>
      <w:r>
        <w:t xml:space="preserve"> 2 </w:t>
      </w:r>
      <w:proofErr w:type="spellStart"/>
      <w:r>
        <w:t>bei</w:t>
      </w:r>
      <w:proofErr w:type="spellEnd"/>
      <w:r>
        <w:t xml:space="preserve"> 3 </w:t>
      </w:r>
      <w:proofErr w:type="spellStart"/>
      <w:r>
        <w:t>ir</w:t>
      </w:r>
      <w:proofErr w:type="spellEnd"/>
      <w:r>
        <w:t xml:space="preserve"> 4 </w:t>
      </w:r>
      <w:proofErr w:type="spellStart"/>
      <w:r>
        <w:t>klasės</w:t>
      </w:r>
      <w:proofErr w:type="spellEnd"/>
      <w:r>
        <w:t xml:space="preserve">). </w:t>
      </w:r>
      <w:proofErr w:type="spellStart"/>
      <w:r>
        <w:t>Mokosi</w:t>
      </w:r>
      <w:proofErr w:type="spellEnd"/>
      <w:r>
        <w:t xml:space="preserve"> 97 </w:t>
      </w:r>
      <w:proofErr w:type="spellStart"/>
      <w:r>
        <w:t>mokiniai</w:t>
      </w:r>
      <w:proofErr w:type="spellEnd"/>
      <w:r>
        <w:t xml:space="preserve"> (</w:t>
      </w:r>
      <w:proofErr w:type="spellStart"/>
      <w:r>
        <w:t>priešmokyklin</w:t>
      </w:r>
      <w:r w:rsidR="00AD7E6C">
        <w:t>io</w:t>
      </w:r>
      <w:proofErr w:type="spellEnd"/>
      <w:r w:rsidR="00AD7E6C">
        <w:t xml:space="preserve"> </w:t>
      </w:r>
      <w:proofErr w:type="spellStart"/>
      <w:r w:rsidR="00AD7E6C">
        <w:t>ugdymo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lanko</w:t>
      </w:r>
      <w:proofErr w:type="spellEnd"/>
      <w:r>
        <w:t xml:space="preserve"> 8 </w:t>
      </w:r>
      <w:proofErr w:type="spellStart"/>
      <w:r>
        <w:t>vaikai</w:t>
      </w:r>
      <w:proofErr w:type="spellEnd"/>
      <w:r>
        <w:t xml:space="preserve">, 1–4 </w:t>
      </w:r>
      <w:proofErr w:type="spellStart"/>
      <w:r>
        <w:t>klasėse</w:t>
      </w:r>
      <w:proofErr w:type="spellEnd"/>
      <w:r>
        <w:t xml:space="preserve"> </w:t>
      </w:r>
      <w:proofErr w:type="spellStart"/>
      <w:r>
        <w:t>mokosi</w:t>
      </w:r>
      <w:proofErr w:type="spellEnd"/>
      <w:r>
        <w:t xml:space="preserve"> 30 </w:t>
      </w:r>
      <w:proofErr w:type="spellStart"/>
      <w:r>
        <w:t>mokinių</w:t>
      </w:r>
      <w:proofErr w:type="spellEnd"/>
      <w:r>
        <w:t xml:space="preserve">, 5–8 </w:t>
      </w:r>
      <w:proofErr w:type="spellStart"/>
      <w:r>
        <w:t>klasėse</w:t>
      </w:r>
      <w:proofErr w:type="spellEnd"/>
      <w:r>
        <w:t xml:space="preserve"> 39 </w:t>
      </w:r>
      <w:proofErr w:type="spellStart"/>
      <w:r>
        <w:t>mokiniai</w:t>
      </w:r>
      <w:proofErr w:type="spellEnd"/>
      <w:r>
        <w:t xml:space="preserve">, 9–10 </w:t>
      </w:r>
      <w:proofErr w:type="spellStart"/>
      <w:r>
        <w:t>klasėse</w:t>
      </w:r>
      <w:proofErr w:type="spellEnd"/>
      <w:r>
        <w:t xml:space="preserve"> – </w:t>
      </w:r>
      <w:r w:rsidR="006E1D83">
        <w:br/>
      </w:r>
      <w:r>
        <w:t xml:space="preserve">20 </w:t>
      </w:r>
      <w:proofErr w:type="spellStart"/>
      <w:r>
        <w:t>mokinių</w:t>
      </w:r>
      <w:proofErr w:type="spellEnd"/>
      <w:r>
        <w:t xml:space="preserve">).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veikiančią</w:t>
      </w:r>
      <w:proofErr w:type="spellEnd"/>
      <w:r>
        <w:t xml:space="preserve">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lanko</w:t>
      </w:r>
      <w:proofErr w:type="spellEnd"/>
      <w:r>
        <w:t xml:space="preserve"> 16 </w:t>
      </w:r>
      <w:proofErr w:type="spellStart"/>
      <w:r>
        <w:t>vaikų</w:t>
      </w:r>
      <w:proofErr w:type="spellEnd"/>
      <w:r>
        <w:t xml:space="preserve">. </w:t>
      </w:r>
    </w:p>
    <w:p w:rsidR="00950CD1" w:rsidRDefault="00950CD1" w:rsidP="00950CD1">
      <w:pPr>
        <w:ind w:firstLine="1296"/>
        <w:jc w:val="both"/>
      </w:pPr>
      <w:r>
        <w:lastRenderedPageBreak/>
        <w:t xml:space="preserve">2017–2018 m. m. </w:t>
      </w:r>
      <w:proofErr w:type="spellStart"/>
      <w:r>
        <w:t>pagrindinio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patikrinime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mokyklą</w:t>
      </w:r>
      <w:proofErr w:type="spellEnd"/>
      <w:r>
        <w:t xml:space="preserve"> </w:t>
      </w:r>
      <w:proofErr w:type="spellStart"/>
      <w:r>
        <w:t>baigė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dešimto</w:t>
      </w:r>
      <w:r w:rsidR="00AD7E6C">
        <w:t>s</w:t>
      </w:r>
      <w:proofErr w:type="spellEnd"/>
      <w:r w:rsidR="00AD7E6C">
        <w:t xml:space="preserve"> </w:t>
      </w:r>
      <w:proofErr w:type="spellStart"/>
      <w:r w:rsidR="00AD7E6C">
        <w:t>klasės</w:t>
      </w:r>
      <w:proofErr w:type="spellEnd"/>
      <w:r w:rsidR="00AD7E6C">
        <w:t xml:space="preserve"> </w:t>
      </w:r>
      <w:proofErr w:type="spellStart"/>
      <w:r w:rsidR="00AD7E6C">
        <w:t>mokini</w:t>
      </w:r>
      <w:r>
        <w:t>ai</w:t>
      </w:r>
      <w:proofErr w:type="spellEnd"/>
      <w:r>
        <w:t xml:space="preserve">.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 w:rsidR="00AD7E6C">
        <w:t>tolesnį</w:t>
      </w:r>
      <w:proofErr w:type="spellEnd"/>
      <w:r w:rsidR="00AD7E6C">
        <w:t xml:space="preserve"> </w:t>
      </w:r>
      <w:proofErr w:type="spellStart"/>
      <w:r w:rsidR="00AD7E6C">
        <w:t>mokymąsi</w:t>
      </w:r>
      <w:proofErr w:type="spellEnd"/>
      <w:r w:rsidR="00AD7E6C">
        <w:t xml:space="preserve"> </w:t>
      </w:r>
      <w:proofErr w:type="spellStart"/>
      <w:r w:rsidR="00AD7E6C">
        <w:t>tęsia</w:t>
      </w:r>
      <w:proofErr w:type="spellEnd"/>
      <w:r w:rsidR="00AD7E6C">
        <w:t xml:space="preserve"> </w:t>
      </w:r>
      <w:r>
        <w:t xml:space="preserve">4: du – </w:t>
      </w:r>
      <w:proofErr w:type="spellStart"/>
      <w:r>
        <w:t>gimnazijose</w:t>
      </w:r>
      <w:proofErr w:type="spellEnd"/>
      <w:r>
        <w:t xml:space="preserve">, </w:t>
      </w:r>
      <w:proofErr w:type="gramStart"/>
      <w:r>
        <w:t xml:space="preserve">2 </w:t>
      </w:r>
      <w:proofErr w:type="spellStart"/>
      <w:r>
        <w:t>profesinio</w:t>
      </w:r>
      <w:proofErr w:type="spellEnd"/>
      <w:proofErr w:type="gramEnd"/>
      <w:r>
        <w:t xml:space="preserve"> </w:t>
      </w:r>
      <w:proofErr w:type="spellStart"/>
      <w:r>
        <w:t>rengimo</w:t>
      </w:r>
      <w:proofErr w:type="spellEnd"/>
      <w:r>
        <w:t xml:space="preserve"> centre.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 </w:t>
      </w:r>
      <w:proofErr w:type="spellStart"/>
      <w:r>
        <w:t>turėjęs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nesimoko</w:t>
      </w:r>
      <w:proofErr w:type="spellEnd"/>
      <w:r>
        <w:t xml:space="preserve"> </w:t>
      </w:r>
      <w:proofErr w:type="spellStart"/>
      <w:r>
        <w:t>niekur</w:t>
      </w:r>
      <w:proofErr w:type="spellEnd"/>
      <w:r>
        <w:t>.</w:t>
      </w:r>
    </w:p>
    <w:p w:rsidR="00950CD1" w:rsidRDefault="00950CD1" w:rsidP="00950CD1">
      <w:pPr>
        <w:ind w:firstLine="1296"/>
        <w:jc w:val="both"/>
      </w:pPr>
      <w:r>
        <w:t xml:space="preserve">NMPP </w:t>
      </w:r>
      <w:proofErr w:type="spellStart"/>
      <w:r>
        <w:t>dalyvavo</w:t>
      </w:r>
      <w:proofErr w:type="spellEnd"/>
      <w:r>
        <w:t xml:space="preserve"> 4, 6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diagnostinius</w:t>
      </w:r>
      <w:proofErr w:type="spellEnd"/>
      <w:r>
        <w:t xml:space="preserve"> </w:t>
      </w:r>
      <w:proofErr w:type="spellStart"/>
      <w:r>
        <w:t>testus</w:t>
      </w:r>
      <w:proofErr w:type="spellEnd"/>
      <w:r>
        <w:t xml:space="preserve"> </w:t>
      </w:r>
      <w:proofErr w:type="spellStart"/>
      <w:r>
        <w:t>laikė</w:t>
      </w:r>
      <w:proofErr w:type="spellEnd"/>
      <w:r>
        <w:t xml:space="preserve"> 2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mokin</w:t>
      </w:r>
      <w:r w:rsidR="007E7897">
        <w:t>i</w:t>
      </w:r>
      <w:r>
        <w:t>ai</w:t>
      </w:r>
      <w:proofErr w:type="spellEnd"/>
      <w:r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Mokiniai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skatinami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konkursuose</w:t>
      </w:r>
      <w:proofErr w:type="spellEnd"/>
      <w:r>
        <w:t xml:space="preserve">, </w:t>
      </w:r>
      <w:proofErr w:type="spellStart"/>
      <w:r>
        <w:t>olimpiadose</w:t>
      </w:r>
      <w:proofErr w:type="spellEnd"/>
      <w:r>
        <w:t xml:space="preserve">, </w:t>
      </w:r>
      <w:proofErr w:type="spellStart"/>
      <w:r>
        <w:t>akcijose</w:t>
      </w:r>
      <w:proofErr w:type="spellEnd"/>
      <w:r>
        <w:t xml:space="preserve">, </w:t>
      </w:r>
      <w:proofErr w:type="spellStart"/>
      <w:r>
        <w:t>sportinėse</w:t>
      </w:r>
      <w:proofErr w:type="spellEnd"/>
      <w:r>
        <w:t xml:space="preserve"> </w:t>
      </w:r>
      <w:proofErr w:type="spellStart"/>
      <w:r>
        <w:t>varžybose</w:t>
      </w:r>
      <w:proofErr w:type="spellEnd"/>
      <w:r>
        <w:t xml:space="preserve">.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: </w:t>
      </w:r>
      <w:proofErr w:type="spellStart"/>
      <w:r>
        <w:t>pasaulio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haiku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Gyvosios</w:t>
      </w:r>
      <w:proofErr w:type="spellEnd"/>
      <w:r>
        <w:t xml:space="preserve"> </w:t>
      </w:r>
      <w:proofErr w:type="spellStart"/>
      <w:r>
        <w:t>būtybės</w:t>
      </w:r>
      <w:proofErr w:type="spellEnd"/>
      <w:r>
        <w:t xml:space="preserve">“;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ekologine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>. N.</w:t>
      </w:r>
      <w:r w:rsidR="00AD7E6C">
        <w:t xml:space="preserve"> </w:t>
      </w:r>
      <w:proofErr w:type="spellStart"/>
      <w:r>
        <w:t>Bistrovaitės</w:t>
      </w:r>
      <w:proofErr w:type="spellEnd"/>
      <w:r>
        <w:t xml:space="preserve"> </w:t>
      </w:r>
      <w:proofErr w:type="spellStart"/>
      <w:r>
        <w:t>rašinys</w:t>
      </w:r>
      <w:proofErr w:type="spellEnd"/>
      <w:r>
        <w:t xml:space="preserve"> „</w:t>
      </w:r>
      <w:proofErr w:type="spellStart"/>
      <w:r>
        <w:t>Iš</w:t>
      </w:r>
      <w:proofErr w:type="spellEnd"/>
      <w:r>
        <w:t xml:space="preserve"> </w:t>
      </w:r>
      <w:proofErr w:type="spellStart"/>
      <w:r>
        <w:t>vaikystės</w:t>
      </w:r>
      <w:proofErr w:type="spellEnd"/>
      <w:r>
        <w:t xml:space="preserve"> </w:t>
      </w:r>
      <w:proofErr w:type="spellStart"/>
      <w:r>
        <w:t>parko</w:t>
      </w:r>
      <w:proofErr w:type="spellEnd"/>
      <w:r>
        <w:t xml:space="preserve"> į </w:t>
      </w:r>
      <w:proofErr w:type="spellStart"/>
      <w:r>
        <w:t>švaresnį</w:t>
      </w:r>
      <w:proofErr w:type="spellEnd"/>
      <w:r>
        <w:t xml:space="preserve"> </w:t>
      </w:r>
      <w:proofErr w:type="spellStart"/>
      <w:r>
        <w:t>pasaulį</w:t>
      </w:r>
      <w:proofErr w:type="spellEnd"/>
      <w:proofErr w:type="gramStart"/>
      <w:r>
        <w:t>“ (</w:t>
      </w:r>
      <w:proofErr w:type="gramEnd"/>
      <w:r>
        <w:t xml:space="preserve">II </w:t>
      </w:r>
      <w:proofErr w:type="spellStart"/>
      <w:r>
        <w:t>vieta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A.</w:t>
      </w:r>
      <w:r w:rsidR="00AD7E6C">
        <w:t xml:space="preserve"> </w:t>
      </w:r>
      <w:proofErr w:type="spellStart"/>
      <w:r>
        <w:t>Stankevičiūtės</w:t>
      </w:r>
      <w:proofErr w:type="spellEnd"/>
      <w:r>
        <w:t xml:space="preserve"> </w:t>
      </w:r>
      <w:proofErr w:type="spellStart"/>
      <w:r>
        <w:t>rašinys</w:t>
      </w:r>
      <w:proofErr w:type="spellEnd"/>
      <w:r>
        <w:t xml:space="preserve"> „Mano </w:t>
      </w:r>
      <w:proofErr w:type="spellStart"/>
      <w:r>
        <w:t>tėviškės</w:t>
      </w:r>
      <w:proofErr w:type="spellEnd"/>
      <w:r>
        <w:t xml:space="preserve"> </w:t>
      </w:r>
      <w:proofErr w:type="spellStart"/>
      <w:r>
        <w:t>upė</w:t>
      </w:r>
      <w:proofErr w:type="spellEnd"/>
      <w:r>
        <w:t xml:space="preserve"> </w:t>
      </w:r>
      <w:proofErr w:type="spellStart"/>
      <w:r>
        <w:t>švari</w:t>
      </w:r>
      <w:proofErr w:type="spellEnd"/>
      <w:r>
        <w:t xml:space="preserve">“ (III </w:t>
      </w:r>
      <w:proofErr w:type="spellStart"/>
      <w:r>
        <w:t>vieta</w:t>
      </w:r>
      <w:proofErr w:type="spellEnd"/>
      <w:r>
        <w:t xml:space="preserve">); </w:t>
      </w:r>
      <w:proofErr w:type="spellStart"/>
      <w:r>
        <w:t>videodarbų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individualių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 xml:space="preserve">. </w:t>
      </w:r>
      <w:proofErr w:type="gramStart"/>
      <w:r>
        <w:t>A.</w:t>
      </w:r>
      <w:r w:rsidR="00AD7E6C">
        <w:t xml:space="preserve"> </w:t>
      </w:r>
      <w:proofErr w:type="spellStart"/>
      <w:r>
        <w:t>Stankevičiūtės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vardas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šventas</w:t>
      </w:r>
      <w:proofErr w:type="spellEnd"/>
      <w:r>
        <w:t xml:space="preserve">“ </w:t>
      </w:r>
      <w:proofErr w:type="spellStart"/>
      <w:r>
        <w:t>pelnė</w:t>
      </w:r>
      <w:proofErr w:type="spellEnd"/>
      <w:r>
        <w:t xml:space="preserve"> </w:t>
      </w:r>
      <w:proofErr w:type="spellStart"/>
      <w:r>
        <w:t>laureato</w:t>
      </w:r>
      <w:proofErr w:type="spellEnd"/>
      <w:r>
        <w:t xml:space="preserve"> </w:t>
      </w:r>
      <w:proofErr w:type="spellStart"/>
      <w:r>
        <w:t>vardą</w:t>
      </w:r>
      <w:proofErr w:type="spellEnd"/>
      <w:r>
        <w:t xml:space="preserve">; </w:t>
      </w:r>
      <w:proofErr w:type="spellStart"/>
      <w:r>
        <w:t>geografijos</w:t>
      </w:r>
      <w:proofErr w:type="spellEnd"/>
      <w:r>
        <w:t xml:space="preserve"> </w:t>
      </w:r>
      <w:proofErr w:type="spellStart"/>
      <w:r>
        <w:t>olimpiada</w:t>
      </w:r>
      <w:proofErr w:type="spellEnd"/>
      <w:r>
        <w:t xml:space="preserve"> „Mano </w:t>
      </w:r>
      <w:proofErr w:type="spellStart"/>
      <w:r>
        <w:t>gaublys</w:t>
      </w:r>
      <w:proofErr w:type="spellEnd"/>
      <w:r>
        <w:t xml:space="preserve">“ (III </w:t>
      </w:r>
      <w:proofErr w:type="spellStart"/>
      <w:r>
        <w:t>vieta</w:t>
      </w:r>
      <w:proofErr w:type="spellEnd"/>
      <w:r>
        <w:t xml:space="preserve">); </w:t>
      </w:r>
      <w:proofErr w:type="spellStart"/>
      <w:r>
        <w:t>matematinio</w:t>
      </w:r>
      <w:proofErr w:type="spellEnd"/>
      <w:r>
        <w:t xml:space="preserve"> </w:t>
      </w:r>
      <w:proofErr w:type="spellStart"/>
      <w:r>
        <w:t>gamtamokslinio</w:t>
      </w:r>
      <w:proofErr w:type="spellEnd"/>
      <w:r>
        <w:t xml:space="preserve"> </w:t>
      </w:r>
      <w:proofErr w:type="spellStart"/>
      <w:r>
        <w:t>raštingumo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; </w:t>
      </w:r>
      <w:proofErr w:type="spellStart"/>
      <w:r>
        <w:t>nacionalinis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istorijos</w:t>
      </w:r>
      <w:proofErr w:type="spellEnd"/>
      <w:r>
        <w:t xml:space="preserve"> </w:t>
      </w:r>
      <w:proofErr w:type="spellStart"/>
      <w:r>
        <w:t>žinovas</w:t>
      </w:r>
      <w:proofErr w:type="spellEnd"/>
      <w:r>
        <w:t xml:space="preserve">“; </w:t>
      </w:r>
      <w:proofErr w:type="spellStart"/>
      <w:r w:rsidR="00AD7E6C">
        <w:t>šalie</w:t>
      </w:r>
      <w:r>
        <w:t>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Ką</w:t>
      </w:r>
      <w:proofErr w:type="spellEnd"/>
      <w:r>
        <w:t xml:space="preserve"> </w:t>
      </w:r>
      <w:proofErr w:type="spellStart"/>
      <w:r>
        <w:t>žinai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kariuomenę</w:t>
      </w:r>
      <w:proofErr w:type="spellEnd"/>
      <w:r>
        <w:t xml:space="preserve">?“; </w:t>
      </w:r>
      <w:proofErr w:type="spellStart"/>
      <w:r>
        <w:t>nacionalinis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„100 </w:t>
      </w:r>
      <w:proofErr w:type="spellStart"/>
      <w:r>
        <w:t>klausimų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atsakymų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Lietuvą</w:t>
      </w:r>
      <w:proofErr w:type="spellEnd"/>
      <w:r>
        <w:t xml:space="preserve">“ (II </w:t>
      </w:r>
      <w:proofErr w:type="spellStart"/>
      <w:r>
        <w:t>vieta</w:t>
      </w:r>
      <w:proofErr w:type="spellEnd"/>
      <w:r>
        <w:t>); „</w:t>
      </w:r>
      <w:proofErr w:type="spellStart"/>
      <w:r>
        <w:t>Olimpis</w:t>
      </w:r>
      <w:proofErr w:type="spellEnd"/>
      <w:r>
        <w:t xml:space="preserve">“; </w:t>
      </w:r>
      <w:proofErr w:type="spellStart"/>
      <w:r w:rsidR="00AD7E6C">
        <w:t>šalies</w:t>
      </w:r>
      <w:r>
        <w:t>s</w:t>
      </w:r>
      <w:proofErr w:type="spellEnd"/>
      <w:r>
        <w:t xml:space="preserve"> </w:t>
      </w:r>
      <w:proofErr w:type="spellStart"/>
      <w:r>
        <w:t>kompiuterinių</w:t>
      </w:r>
      <w:proofErr w:type="spellEnd"/>
      <w:r>
        <w:t xml:space="preserve"> </w:t>
      </w:r>
      <w:proofErr w:type="spellStart"/>
      <w:r>
        <w:t>atvirukų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Žiemos</w:t>
      </w:r>
      <w:proofErr w:type="spellEnd"/>
      <w:r>
        <w:t xml:space="preserve"> </w:t>
      </w:r>
      <w:proofErr w:type="spellStart"/>
      <w:r>
        <w:t>fantazija</w:t>
      </w:r>
      <w:proofErr w:type="spellEnd"/>
      <w:r>
        <w:t xml:space="preserve">“;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Žirniukas</w:t>
      </w:r>
      <w:proofErr w:type="spellEnd"/>
      <w:r>
        <w:t xml:space="preserve">“;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,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Sveikuolių</w:t>
      </w:r>
      <w:proofErr w:type="spellEnd"/>
      <w:r>
        <w:t xml:space="preserve"> </w:t>
      </w:r>
      <w:proofErr w:type="spellStart"/>
      <w:r>
        <w:t>sveikuoliai</w:t>
      </w:r>
      <w:proofErr w:type="spellEnd"/>
      <w:r>
        <w:t xml:space="preserve">“ I </w:t>
      </w:r>
      <w:proofErr w:type="spellStart"/>
      <w:r>
        <w:t>et</w:t>
      </w:r>
      <w:proofErr w:type="spellEnd"/>
      <w:r>
        <w:t>.</w:t>
      </w:r>
      <w:proofErr w:type="gramEnd"/>
      <w:r>
        <w:t xml:space="preserve"> (I </w:t>
      </w:r>
      <w:proofErr w:type="spellStart"/>
      <w:r>
        <w:t>vieta</w:t>
      </w:r>
      <w:proofErr w:type="spellEnd"/>
      <w:r>
        <w:t xml:space="preserve">), II </w:t>
      </w:r>
      <w:proofErr w:type="gramStart"/>
      <w:r>
        <w:t>et.;</w:t>
      </w:r>
      <w:proofErr w:type="gramEnd"/>
      <w:r>
        <w:t xml:space="preserve"> „</w:t>
      </w:r>
      <w:proofErr w:type="spellStart"/>
      <w:r>
        <w:t>Kengūros</w:t>
      </w:r>
      <w:proofErr w:type="spellEnd"/>
      <w:r>
        <w:t xml:space="preserve">“ </w:t>
      </w:r>
      <w:proofErr w:type="spellStart"/>
      <w:r>
        <w:t>konkursas</w:t>
      </w:r>
      <w:proofErr w:type="spellEnd"/>
      <w:r>
        <w:t xml:space="preserve"> (I </w:t>
      </w:r>
      <w:proofErr w:type="spellStart"/>
      <w:r>
        <w:t>vieta</w:t>
      </w:r>
      <w:proofErr w:type="spellEnd"/>
      <w:r>
        <w:t xml:space="preserve"> 3–4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); </w:t>
      </w:r>
      <w:proofErr w:type="spellStart"/>
      <w:r>
        <w:t>dalyvauta</w:t>
      </w:r>
      <w:proofErr w:type="spellEnd"/>
      <w:r>
        <w:t xml:space="preserve"> </w:t>
      </w:r>
      <w:proofErr w:type="spellStart"/>
      <w:r>
        <w:t>projektuose</w:t>
      </w:r>
      <w:proofErr w:type="spellEnd"/>
      <w:r>
        <w:t xml:space="preserve">, </w:t>
      </w:r>
      <w:proofErr w:type="spellStart"/>
      <w:r>
        <w:t>dalykinėse</w:t>
      </w:r>
      <w:proofErr w:type="spellEnd"/>
      <w:r>
        <w:t xml:space="preserve"> </w:t>
      </w:r>
      <w:proofErr w:type="spellStart"/>
      <w:r>
        <w:t>rajon</w:t>
      </w:r>
      <w:r w:rsidR="00AD7E6C">
        <w:t>o</w:t>
      </w:r>
      <w:proofErr w:type="spellEnd"/>
      <w:r>
        <w:t xml:space="preserve"> </w:t>
      </w:r>
      <w:proofErr w:type="spellStart"/>
      <w:r>
        <w:t>olimpiadose</w:t>
      </w:r>
      <w:proofErr w:type="spellEnd"/>
      <w:r>
        <w:t xml:space="preserve"> (</w:t>
      </w:r>
      <w:proofErr w:type="spellStart"/>
      <w:r>
        <w:t>technologijų</w:t>
      </w:r>
      <w:proofErr w:type="spellEnd"/>
      <w:r>
        <w:t xml:space="preserve">, </w:t>
      </w:r>
      <w:proofErr w:type="spellStart"/>
      <w:r w:rsidR="006E1D83">
        <w:t>biologijos</w:t>
      </w:r>
      <w:proofErr w:type="spellEnd"/>
      <w:r w:rsidR="006E1D83">
        <w:t xml:space="preserve"> (II </w:t>
      </w:r>
      <w:proofErr w:type="spellStart"/>
      <w:r w:rsidR="006E1D83">
        <w:t>vieta</w:t>
      </w:r>
      <w:proofErr w:type="spellEnd"/>
      <w:r w:rsidR="006E1D83">
        <w:t>)</w:t>
      </w:r>
      <w:r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Patrauklios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įvaizdžio</w:t>
      </w:r>
      <w:proofErr w:type="spellEnd"/>
      <w:r>
        <w:t xml:space="preserve"> </w:t>
      </w:r>
      <w:proofErr w:type="spellStart"/>
      <w:r>
        <w:t>kūrimas</w:t>
      </w:r>
      <w:proofErr w:type="spellEnd"/>
      <w:r>
        <w:t xml:space="preserve">.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šiuolaikišką</w:t>
      </w:r>
      <w:proofErr w:type="spellEnd"/>
      <w:r>
        <w:t xml:space="preserve"> </w:t>
      </w:r>
      <w:proofErr w:type="spellStart"/>
      <w:r>
        <w:t>ugdymą</w:t>
      </w:r>
      <w:proofErr w:type="spellEnd"/>
      <w:r>
        <w:t xml:space="preserve"> </w:t>
      </w:r>
      <w:proofErr w:type="spellStart"/>
      <w:r>
        <w:t>teikiančios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įvaizdį</w:t>
      </w:r>
      <w:proofErr w:type="spellEnd"/>
      <w:r>
        <w:t xml:space="preserve">,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ketvirtus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naudojasi</w:t>
      </w:r>
      <w:proofErr w:type="spellEnd"/>
      <w:r>
        <w:t xml:space="preserve"> </w:t>
      </w:r>
      <w:proofErr w:type="spellStart"/>
      <w:r>
        <w:t>elektroninio</w:t>
      </w:r>
      <w:proofErr w:type="spellEnd"/>
      <w:r>
        <w:t xml:space="preserve"> </w:t>
      </w:r>
      <w:proofErr w:type="spellStart"/>
      <w:r>
        <w:t>dienyno</w:t>
      </w:r>
      <w:proofErr w:type="spellEnd"/>
      <w:r>
        <w:t xml:space="preserve"> „Mano </w:t>
      </w:r>
      <w:proofErr w:type="spellStart"/>
      <w:r>
        <w:t>dienynas</w:t>
      </w:r>
      <w:proofErr w:type="spellEnd"/>
      <w:r>
        <w:t xml:space="preserve">“ </w:t>
      </w:r>
      <w:proofErr w:type="spellStart"/>
      <w:r>
        <w:t>teikiamomis</w:t>
      </w:r>
      <w:proofErr w:type="spellEnd"/>
      <w:r>
        <w:t xml:space="preserve"> </w:t>
      </w:r>
      <w:proofErr w:type="spellStart"/>
      <w:r>
        <w:t>paslaugomis</w:t>
      </w:r>
      <w:proofErr w:type="spellEnd"/>
      <w:r>
        <w:t xml:space="preserve"> </w:t>
      </w:r>
      <w:proofErr w:type="spellStart"/>
      <w:r>
        <w:t>informuodama</w:t>
      </w:r>
      <w:proofErr w:type="spellEnd"/>
      <w:r>
        <w:t xml:space="preserve">, </w:t>
      </w:r>
      <w:proofErr w:type="spellStart"/>
      <w:r>
        <w:t>bendraudama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bendradarbiaudama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), </w:t>
      </w:r>
      <w:proofErr w:type="spellStart"/>
      <w:r>
        <w:t>teikiant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ugdymą</w:t>
      </w:r>
      <w:proofErr w:type="spellEnd"/>
      <w:r>
        <w:t>(</w:t>
      </w:r>
      <w:proofErr w:type="spellStart"/>
      <w:r>
        <w:t>si</w:t>
      </w:r>
      <w:proofErr w:type="spellEnd"/>
      <w:r>
        <w:t xml:space="preserve">),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lankymą</w:t>
      </w:r>
      <w:proofErr w:type="spellEnd"/>
      <w:r>
        <w:t xml:space="preserve">, </w:t>
      </w:r>
      <w:proofErr w:type="spellStart"/>
      <w:r>
        <w:t>pažangumą</w:t>
      </w:r>
      <w:proofErr w:type="spellEnd"/>
      <w:r>
        <w:t xml:space="preserve">,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ugdymo</w:t>
      </w:r>
      <w:proofErr w:type="spellEnd"/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rodiklius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: </w:t>
      </w:r>
      <w:proofErr w:type="spellStart"/>
      <w:r>
        <w:t>tėvų</w:t>
      </w:r>
      <w:proofErr w:type="spellEnd"/>
      <w:r>
        <w:t xml:space="preserve">, </w:t>
      </w:r>
      <w:proofErr w:type="spellStart"/>
      <w:r>
        <w:t>besinaudojančių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dienynu</w:t>
      </w:r>
      <w:proofErr w:type="spellEnd"/>
      <w:r w:rsidR="00AD7E6C">
        <w:t>,</w:t>
      </w:r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išaugo</w:t>
      </w:r>
      <w:proofErr w:type="spellEnd"/>
      <w:r>
        <w:t xml:space="preserve"> 7 %, 5–10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– 8 %. </w:t>
      </w:r>
      <w:proofErr w:type="spellStart"/>
      <w:r>
        <w:t>Tėvams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globėjams</w:t>
      </w:r>
      <w:proofErr w:type="spellEnd"/>
      <w:r w:rsidR="00AD7E6C">
        <w:t xml:space="preserve">, </w:t>
      </w:r>
      <w:proofErr w:type="spellStart"/>
      <w:r w:rsidR="00AD7E6C">
        <w:t>rūpintojams</w:t>
      </w:r>
      <w:proofErr w:type="spellEnd"/>
      <w:r w:rsidR="00AD7E6C"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spellStart"/>
      <w:r>
        <w:t>svarbią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aktualią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skelbia</w:t>
      </w:r>
      <w:proofErr w:type="spellEnd"/>
      <w:r>
        <w:t xml:space="preserve"> </w:t>
      </w:r>
      <w:proofErr w:type="spellStart"/>
      <w:r>
        <w:t>internetinėje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lieka</w:t>
      </w:r>
      <w:proofErr w:type="spellEnd"/>
      <w:r>
        <w:t xml:space="preserve"> ta,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nemaža</w:t>
      </w:r>
      <w:proofErr w:type="spellEnd"/>
      <w:r>
        <w:t xml:space="preserve"> </w:t>
      </w:r>
      <w:proofErr w:type="spellStart"/>
      <w:proofErr w:type="gramStart"/>
      <w:r>
        <w:t>dalis</w:t>
      </w:r>
      <w:proofErr w:type="spellEnd"/>
      <w:proofErr w:type="gramEnd"/>
      <w:r>
        <w:t xml:space="preserve"> </w:t>
      </w:r>
      <w:proofErr w:type="spellStart"/>
      <w:r>
        <w:t>tėvų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globėjų</w:t>
      </w:r>
      <w:proofErr w:type="spellEnd"/>
      <w:r w:rsidR="00AD7E6C">
        <w:t xml:space="preserve">, </w:t>
      </w:r>
      <w:proofErr w:type="spellStart"/>
      <w:r w:rsidR="00AD7E6C">
        <w:t>rūpintojų</w:t>
      </w:r>
      <w:proofErr w:type="spellEnd"/>
      <w:r w:rsidR="00AD7E6C"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nam</w:t>
      </w:r>
      <w:r w:rsidR="00AD7E6C">
        <w:t>i</w:t>
      </w:r>
      <w:r>
        <w:t>e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.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turintys</w:t>
      </w:r>
      <w:proofErr w:type="spellEnd"/>
      <w:r>
        <w:t xml:space="preserve"> </w:t>
      </w:r>
      <w:proofErr w:type="spellStart"/>
      <w:r>
        <w:t>išmaniuosius</w:t>
      </w:r>
      <w:proofErr w:type="spellEnd"/>
      <w:r>
        <w:t xml:space="preserve"> </w:t>
      </w:r>
      <w:proofErr w:type="spellStart"/>
      <w:r>
        <w:t>telefonus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,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miestelio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internetinėmis</w:t>
      </w:r>
      <w:proofErr w:type="spellEnd"/>
      <w:r>
        <w:t xml:space="preserve"> </w:t>
      </w:r>
      <w:proofErr w:type="spellStart"/>
      <w:r>
        <w:t>prieigomis</w:t>
      </w:r>
      <w:proofErr w:type="spellEnd"/>
      <w:r>
        <w:t xml:space="preserve"> (</w:t>
      </w:r>
      <w:proofErr w:type="spellStart"/>
      <w:r>
        <w:t>Wi-fi</w:t>
      </w:r>
      <w:proofErr w:type="spellEnd"/>
      <w:r>
        <w:t>).</w:t>
      </w:r>
    </w:p>
    <w:p w:rsidR="00950CD1" w:rsidRDefault="00950CD1" w:rsidP="00950CD1">
      <w:pPr>
        <w:ind w:firstLine="1296"/>
        <w:jc w:val="both"/>
      </w:pPr>
      <w:r>
        <w:t xml:space="preserve">Vis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svarbus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ryšio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globėjais</w:t>
      </w:r>
      <w:proofErr w:type="spellEnd"/>
      <w:r w:rsidR="00AD7E6C">
        <w:t xml:space="preserve">, </w:t>
      </w:r>
      <w:proofErr w:type="spellStart"/>
      <w:r w:rsidR="00AD7E6C">
        <w:t>rūpintojais</w:t>
      </w:r>
      <w:proofErr w:type="spellEnd"/>
      <w:r w:rsidR="00AD7E6C">
        <w:t xml:space="preserve">) </w:t>
      </w:r>
      <w:proofErr w:type="spellStart"/>
      <w:r>
        <w:t>stiprinimas</w:t>
      </w:r>
      <w:proofErr w:type="spellEnd"/>
      <w:r>
        <w:t xml:space="preserve">. </w:t>
      </w:r>
      <w:proofErr w:type="spellStart"/>
      <w:r>
        <w:t>Tuo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organizavo</w:t>
      </w:r>
      <w:proofErr w:type="spellEnd"/>
      <w:r>
        <w:t xml:space="preserve"> </w:t>
      </w:r>
      <w:proofErr w:type="spellStart"/>
      <w:r>
        <w:t>renginius</w:t>
      </w:r>
      <w:proofErr w:type="spellEnd"/>
      <w:r>
        <w:t xml:space="preserve">: </w:t>
      </w:r>
      <w:proofErr w:type="spellStart"/>
      <w:r>
        <w:t>akciją</w:t>
      </w:r>
      <w:r w:rsidR="00AD7E6C">
        <w:t>-</w:t>
      </w:r>
      <w:r>
        <w:t>parodą</w:t>
      </w:r>
      <w:proofErr w:type="spellEnd"/>
      <w:r>
        <w:t xml:space="preserve"> „</w:t>
      </w:r>
      <w:proofErr w:type="spellStart"/>
      <w:r>
        <w:t>Kalėdinė</w:t>
      </w:r>
      <w:proofErr w:type="spellEnd"/>
      <w:r>
        <w:t xml:space="preserve"> </w:t>
      </w:r>
      <w:proofErr w:type="spellStart"/>
      <w:r>
        <w:t>eglutė</w:t>
      </w:r>
      <w:proofErr w:type="spellEnd"/>
      <w:r>
        <w:t xml:space="preserve"> </w:t>
      </w:r>
      <w:proofErr w:type="spellStart"/>
      <w:r>
        <w:t>kitaip</w:t>
      </w:r>
      <w:proofErr w:type="spellEnd"/>
      <w:proofErr w:type="gramStart"/>
      <w:r>
        <w:t>“ (</w:t>
      </w:r>
      <w:proofErr w:type="spellStart"/>
      <w:proofErr w:type="gramEnd"/>
      <w:r>
        <w:t>iš</w:t>
      </w:r>
      <w:proofErr w:type="spellEnd"/>
      <w:r>
        <w:t xml:space="preserve"> </w:t>
      </w:r>
      <w:proofErr w:type="spellStart"/>
      <w:r>
        <w:t>įvairiausių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), </w:t>
      </w:r>
      <w:proofErr w:type="spellStart"/>
      <w:r>
        <w:t>tradicinę</w:t>
      </w:r>
      <w:proofErr w:type="spellEnd"/>
      <w:r>
        <w:t xml:space="preserve"> </w:t>
      </w:r>
      <w:proofErr w:type="spellStart"/>
      <w:r>
        <w:t>šeimų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„</w:t>
      </w:r>
      <w:proofErr w:type="spellStart"/>
      <w:r>
        <w:t>Sportuokime</w:t>
      </w:r>
      <w:proofErr w:type="spellEnd"/>
      <w:r>
        <w:t xml:space="preserve"> </w:t>
      </w:r>
      <w:proofErr w:type="spellStart"/>
      <w:r>
        <w:t>drauge</w:t>
      </w:r>
      <w:proofErr w:type="spellEnd"/>
      <w:r>
        <w:t xml:space="preserve">“, </w:t>
      </w:r>
      <w:proofErr w:type="spellStart"/>
      <w:r>
        <w:t>Lietuvos</w:t>
      </w:r>
      <w:proofErr w:type="spellEnd"/>
      <w:r>
        <w:t xml:space="preserve"> </w:t>
      </w:r>
      <w:proofErr w:type="spellStart"/>
      <w:r w:rsidR="00AD7E6C">
        <w:t>valstybės</w:t>
      </w:r>
      <w:proofErr w:type="spellEnd"/>
      <w:r w:rsidR="00AD7E6C">
        <w:t xml:space="preserve"> </w:t>
      </w:r>
      <w:proofErr w:type="spellStart"/>
      <w:r w:rsidR="00AD7E6C">
        <w:t>atkūrimo</w:t>
      </w:r>
      <w:proofErr w:type="spellEnd"/>
      <w:r w:rsidR="00AD7E6C">
        <w:t xml:space="preserve"> </w:t>
      </w:r>
      <w:proofErr w:type="spellStart"/>
      <w:r>
        <w:t>šimtmečiui</w:t>
      </w:r>
      <w:proofErr w:type="spellEnd"/>
      <w:r>
        <w:t xml:space="preserve"> </w:t>
      </w:r>
      <w:proofErr w:type="spellStart"/>
      <w:r>
        <w:t>skirtus</w:t>
      </w:r>
      <w:proofErr w:type="spellEnd"/>
      <w:r>
        <w:t xml:space="preserve"> </w:t>
      </w:r>
      <w:proofErr w:type="spellStart"/>
      <w:r>
        <w:t>renginius</w:t>
      </w:r>
      <w:proofErr w:type="spellEnd"/>
      <w:r>
        <w:t xml:space="preserve">, </w:t>
      </w:r>
      <w:proofErr w:type="spellStart"/>
      <w:r>
        <w:t>tėvai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globėjai</w:t>
      </w:r>
      <w:proofErr w:type="spellEnd"/>
      <w:r w:rsidR="00AD7E6C">
        <w:t xml:space="preserve">, </w:t>
      </w:r>
      <w:proofErr w:type="spellStart"/>
      <w:r w:rsidR="00AD7E6C">
        <w:t>rūpintojai</w:t>
      </w:r>
      <w:proofErr w:type="spellEnd"/>
      <w:r w:rsidR="00AD7E6C">
        <w:t xml:space="preserve">) </w:t>
      </w:r>
      <w:proofErr w:type="spellStart"/>
      <w:r>
        <w:t>noriai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šventėse</w:t>
      </w:r>
      <w:proofErr w:type="spellEnd"/>
      <w:r>
        <w:t xml:space="preserve"> („</w:t>
      </w:r>
      <w:proofErr w:type="spellStart"/>
      <w:r>
        <w:t>Pavasario</w:t>
      </w:r>
      <w:proofErr w:type="spellEnd"/>
      <w:r>
        <w:t xml:space="preserve"> </w:t>
      </w:r>
      <w:proofErr w:type="spellStart"/>
      <w:r>
        <w:t>mugėje</w:t>
      </w:r>
      <w:proofErr w:type="spellEnd"/>
      <w:r>
        <w:t xml:space="preserve">“, </w:t>
      </w:r>
      <w:proofErr w:type="spellStart"/>
      <w:r>
        <w:t>Mamyčių</w:t>
      </w:r>
      <w:proofErr w:type="spellEnd"/>
      <w:r>
        <w:t xml:space="preserve"> </w:t>
      </w:r>
      <w:proofErr w:type="spellStart"/>
      <w:r>
        <w:t>dienoje</w:t>
      </w:r>
      <w:proofErr w:type="spellEnd"/>
      <w:r>
        <w:t xml:space="preserve">, </w:t>
      </w:r>
      <w:proofErr w:type="spellStart"/>
      <w:r>
        <w:t>Paskutinio</w:t>
      </w:r>
      <w:proofErr w:type="spellEnd"/>
      <w:r>
        <w:t xml:space="preserve"> </w:t>
      </w:r>
      <w:proofErr w:type="spellStart"/>
      <w:r>
        <w:t>skambučio</w:t>
      </w:r>
      <w:proofErr w:type="spellEnd"/>
      <w:r w:rsidRPr="00DE0A59">
        <w:t xml:space="preserve"> </w:t>
      </w:r>
      <w:proofErr w:type="spellStart"/>
      <w:r>
        <w:t>šventėje</w:t>
      </w:r>
      <w:proofErr w:type="spellEnd"/>
      <w:r>
        <w:t xml:space="preserve">). </w:t>
      </w:r>
      <w:proofErr w:type="spellStart"/>
      <w:r>
        <w:t>Sprendžiant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organizuojami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r w:rsidR="00237F4A">
        <w:t>(</w:t>
      </w:r>
      <w:proofErr w:type="spellStart"/>
      <w:r w:rsidR="00237F4A">
        <w:t>globėjų</w:t>
      </w:r>
      <w:proofErr w:type="spellEnd"/>
      <w:r w:rsidR="00237F4A">
        <w:t xml:space="preserve">, </w:t>
      </w:r>
      <w:proofErr w:type="spellStart"/>
      <w:r w:rsidR="00237F4A">
        <w:t>rūpintojų</w:t>
      </w:r>
      <w:proofErr w:type="spellEnd"/>
      <w:r w:rsidR="00237F4A">
        <w:t xml:space="preserve">) </w:t>
      </w:r>
      <w:proofErr w:type="spellStart"/>
      <w:r>
        <w:t>susirinkimai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</w:t>
      </w:r>
      <w:r w:rsidR="00237F4A">
        <w:t>(</w:t>
      </w:r>
      <w:proofErr w:type="spellStart"/>
      <w:r w:rsidR="00237F4A">
        <w:t>globėjai</w:t>
      </w:r>
      <w:proofErr w:type="spellEnd"/>
      <w:r w:rsidR="00237F4A">
        <w:t xml:space="preserve">, </w:t>
      </w:r>
      <w:proofErr w:type="spellStart"/>
      <w:r w:rsidR="00237F4A">
        <w:t>rūpintojai</w:t>
      </w:r>
      <w:proofErr w:type="spellEnd"/>
      <w:r w:rsidR="00237F4A">
        <w:t xml:space="preserve">) </w:t>
      </w:r>
      <w:proofErr w:type="spellStart"/>
      <w:r>
        <w:t>supažindinami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VGK </w:t>
      </w:r>
      <w:proofErr w:type="spellStart"/>
      <w:r>
        <w:t>dokumentais</w:t>
      </w:r>
      <w:proofErr w:type="spellEnd"/>
      <w:r>
        <w:t xml:space="preserve">, </w:t>
      </w:r>
      <w:proofErr w:type="spellStart"/>
      <w:r>
        <w:t>susitikimai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spec. </w:t>
      </w:r>
      <w:proofErr w:type="spellStart"/>
      <w:r>
        <w:t>pedagoge</w:t>
      </w:r>
      <w:proofErr w:type="spellEnd"/>
      <w:r>
        <w:t xml:space="preserve">, </w:t>
      </w:r>
      <w:proofErr w:type="spellStart"/>
      <w:r>
        <w:t>logopede</w:t>
      </w:r>
      <w:proofErr w:type="spellEnd"/>
      <w:r>
        <w:t xml:space="preserve">,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specialiste</w:t>
      </w:r>
      <w:proofErr w:type="spellEnd"/>
      <w:r>
        <w:t xml:space="preserve">, </w:t>
      </w:r>
      <w:proofErr w:type="spellStart"/>
      <w:r>
        <w:t>psichologe</w:t>
      </w:r>
      <w:proofErr w:type="spellEnd"/>
      <w:r>
        <w:t xml:space="preserve">. </w:t>
      </w:r>
    </w:p>
    <w:p w:rsidR="00950CD1" w:rsidRDefault="00950CD1" w:rsidP="00950CD1">
      <w:pPr>
        <w:ind w:firstLine="1296"/>
        <w:jc w:val="both"/>
      </w:pPr>
      <w:proofErr w:type="spellStart"/>
      <w:r>
        <w:t>Kabinetuose</w:t>
      </w:r>
      <w:proofErr w:type="spellEnd"/>
      <w:r>
        <w:t xml:space="preserve"> </w:t>
      </w:r>
      <w:proofErr w:type="spellStart"/>
      <w:r>
        <w:t>įrengtos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aprūpintos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leidžiančia</w:t>
      </w:r>
      <w:proofErr w:type="spellEnd"/>
      <w:r>
        <w:t xml:space="preserve"> </w:t>
      </w:r>
      <w:proofErr w:type="spellStart"/>
      <w:r>
        <w:t>pedagogams</w:t>
      </w:r>
      <w:proofErr w:type="spellEnd"/>
      <w:r>
        <w:t xml:space="preserve">,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vadovams</w:t>
      </w:r>
      <w:proofErr w:type="spellEnd"/>
      <w:r>
        <w:t xml:space="preserve"> </w:t>
      </w:r>
      <w:proofErr w:type="spellStart"/>
      <w:r>
        <w:t>labiau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IT ne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r w:rsidR="00237F4A">
        <w:t>(</w:t>
      </w:r>
      <w:proofErr w:type="spellStart"/>
      <w:r w:rsidR="00237F4A">
        <w:t>globėjų</w:t>
      </w:r>
      <w:proofErr w:type="spellEnd"/>
      <w:r w:rsidR="00237F4A">
        <w:t xml:space="preserve">, </w:t>
      </w:r>
      <w:proofErr w:type="spellStart"/>
      <w:r w:rsidR="00237F4A">
        <w:t>rūpintojų</w:t>
      </w:r>
      <w:proofErr w:type="spellEnd"/>
      <w:r w:rsidR="00237F4A">
        <w:t xml:space="preserve">) </w:t>
      </w:r>
      <w:proofErr w:type="spellStart"/>
      <w:r>
        <w:t>informavim</w:t>
      </w:r>
      <w:r w:rsidR="00237F4A">
        <w:t>ui</w:t>
      </w:r>
      <w:proofErr w:type="spellEnd"/>
      <w:r>
        <w:t xml:space="preserve">, bet </w:t>
      </w:r>
      <w:proofErr w:type="spellStart"/>
      <w:r>
        <w:t>ir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procesui</w:t>
      </w:r>
      <w:proofErr w:type="spellEnd"/>
      <w:r>
        <w:t xml:space="preserve">. </w:t>
      </w:r>
      <w:proofErr w:type="spellStart"/>
      <w:r>
        <w:t>Dauguma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kabinetų</w:t>
      </w:r>
      <w:proofErr w:type="spellEnd"/>
      <w:r>
        <w:t xml:space="preserve"> </w:t>
      </w:r>
      <w:proofErr w:type="spellStart"/>
      <w:r>
        <w:t>aprūpinti</w:t>
      </w:r>
      <w:proofErr w:type="spellEnd"/>
      <w:r>
        <w:t xml:space="preserve"> </w:t>
      </w:r>
      <w:proofErr w:type="spellStart"/>
      <w:r>
        <w:t>multimedijos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 (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trūksta</w:t>
      </w:r>
      <w:proofErr w:type="spellEnd"/>
      <w:r>
        <w:t xml:space="preserve"> </w:t>
      </w:r>
      <w:proofErr w:type="spellStart"/>
      <w:r>
        <w:t>pradinių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tikybos</w:t>
      </w:r>
      <w:r w:rsidR="00237F4A">
        <w:t>-</w:t>
      </w:r>
      <w:r>
        <w:t>muzikos</w:t>
      </w:r>
      <w:proofErr w:type="spellEnd"/>
      <w:r>
        <w:t xml:space="preserve">, </w:t>
      </w:r>
      <w:proofErr w:type="spellStart"/>
      <w:r>
        <w:t>dailės-technologijų</w:t>
      </w:r>
      <w:proofErr w:type="spellEnd"/>
      <w:r w:rsidRPr="00BE0FD0">
        <w:t xml:space="preserve"> </w:t>
      </w:r>
      <w:proofErr w:type="spellStart"/>
      <w:r>
        <w:t>kabinetuose</w:t>
      </w:r>
      <w:proofErr w:type="spellEnd"/>
      <w:r>
        <w:t xml:space="preserve">).  </w:t>
      </w:r>
    </w:p>
    <w:p w:rsidR="00950CD1" w:rsidRDefault="00237F4A" w:rsidP="00950CD1">
      <w:pPr>
        <w:ind w:firstLine="1296"/>
        <w:jc w:val="both"/>
      </w:pPr>
      <w:proofErr w:type="spellStart"/>
      <w:r>
        <w:t>M</w:t>
      </w:r>
      <w:r w:rsidR="00950CD1">
        <w:t>okykloje</w:t>
      </w:r>
      <w:proofErr w:type="spellEnd"/>
      <w:r w:rsidR="00950CD1">
        <w:t xml:space="preserve"> </w:t>
      </w:r>
      <w:proofErr w:type="spellStart"/>
      <w:r w:rsidR="00950CD1">
        <w:t>įvyko</w:t>
      </w:r>
      <w:proofErr w:type="spellEnd"/>
      <w:r w:rsidR="00950CD1">
        <w:t xml:space="preserve"> </w:t>
      </w:r>
      <w:proofErr w:type="spellStart"/>
      <w:r w:rsidR="00950CD1">
        <w:t>beveik</w:t>
      </w:r>
      <w:proofErr w:type="spellEnd"/>
      <w:r w:rsidR="00950CD1">
        <w:t xml:space="preserve"> </w:t>
      </w:r>
      <w:proofErr w:type="spellStart"/>
      <w:r w:rsidR="00950CD1">
        <w:t>visi</w:t>
      </w:r>
      <w:proofErr w:type="spellEnd"/>
      <w:r w:rsidR="00950CD1">
        <w:t xml:space="preserve"> </w:t>
      </w:r>
      <w:proofErr w:type="spellStart"/>
      <w:r w:rsidR="00950CD1">
        <w:t>planuoti</w:t>
      </w:r>
      <w:proofErr w:type="spellEnd"/>
      <w:r w:rsidR="00950CD1">
        <w:t xml:space="preserve"> </w:t>
      </w:r>
      <w:proofErr w:type="spellStart"/>
      <w:r w:rsidR="00950CD1">
        <w:t>tradiciniai</w:t>
      </w:r>
      <w:proofErr w:type="spellEnd"/>
      <w:r w:rsidR="00950CD1">
        <w:t xml:space="preserve"> </w:t>
      </w:r>
      <w:proofErr w:type="spellStart"/>
      <w:r w:rsidR="00950CD1">
        <w:t>renginiai</w:t>
      </w:r>
      <w:proofErr w:type="spellEnd"/>
      <w:r w:rsidR="00950CD1">
        <w:t xml:space="preserve"> (92 %). </w:t>
      </w:r>
      <w:proofErr w:type="spellStart"/>
      <w:r w:rsidR="00950CD1">
        <w:t>Labiausiai</w:t>
      </w:r>
      <w:proofErr w:type="spellEnd"/>
      <w:r w:rsidR="00950CD1">
        <w:t xml:space="preserve"> </w:t>
      </w:r>
      <w:proofErr w:type="spellStart"/>
      <w:r w:rsidR="00950CD1">
        <w:t>pavykę</w:t>
      </w:r>
      <w:proofErr w:type="spellEnd"/>
      <w:r w:rsidR="00950CD1">
        <w:t xml:space="preserve"> </w:t>
      </w:r>
      <w:proofErr w:type="spellStart"/>
      <w:r w:rsidR="00950CD1">
        <w:t>renginiai</w:t>
      </w:r>
      <w:proofErr w:type="spellEnd"/>
      <w:r w:rsidR="00950CD1">
        <w:t xml:space="preserve"> (</w:t>
      </w:r>
      <w:proofErr w:type="spellStart"/>
      <w:r w:rsidR="00950CD1">
        <w:t>Užgavėnės</w:t>
      </w:r>
      <w:proofErr w:type="spellEnd"/>
      <w:r w:rsidR="00950CD1">
        <w:t xml:space="preserve">, </w:t>
      </w:r>
      <w:proofErr w:type="spellStart"/>
      <w:r w:rsidR="00950CD1">
        <w:t>Pavasario</w:t>
      </w:r>
      <w:proofErr w:type="spellEnd"/>
      <w:r w:rsidR="00950CD1">
        <w:t xml:space="preserve"> </w:t>
      </w:r>
      <w:proofErr w:type="spellStart"/>
      <w:r w:rsidR="00950CD1">
        <w:t>mugė</w:t>
      </w:r>
      <w:proofErr w:type="spellEnd"/>
      <w:r w:rsidR="00950CD1">
        <w:t>, „</w:t>
      </w:r>
      <w:proofErr w:type="spellStart"/>
      <w:r w:rsidR="00950CD1">
        <w:t>Naktiniai</w:t>
      </w:r>
      <w:proofErr w:type="spellEnd"/>
      <w:r w:rsidR="00950CD1">
        <w:t xml:space="preserve"> </w:t>
      </w:r>
      <w:proofErr w:type="spellStart"/>
      <w:r w:rsidR="00950CD1">
        <w:t>skaitiniai</w:t>
      </w:r>
      <w:proofErr w:type="spellEnd"/>
      <w:r w:rsidR="00950CD1">
        <w:t xml:space="preserve">“ </w:t>
      </w:r>
      <w:proofErr w:type="spellStart"/>
      <w:r w:rsidR="00950CD1">
        <w:t>pradinių</w:t>
      </w:r>
      <w:proofErr w:type="spellEnd"/>
      <w:r w:rsidR="00950CD1">
        <w:t xml:space="preserve"> </w:t>
      </w:r>
      <w:proofErr w:type="spellStart"/>
      <w:r w:rsidR="00950CD1">
        <w:t>klasių</w:t>
      </w:r>
      <w:proofErr w:type="spellEnd"/>
      <w:r w:rsidR="00950CD1">
        <w:t xml:space="preserve"> </w:t>
      </w:r>
      <w:proofErr w:type="spellStart"/>
      <w:r w:rsidR="00950CD1">
        <w:t>mokiniams</w:t>
      </w:r>
      <w:proofErr w:type="spellEnd"/>
      <w:r w:rsidR="00950CD1">
        <w:t>, „</w:t>
      </w:r>
      <w:proofErr w:type="spellStart"/>
      <w:r w:rsidR="00950CD1">
        <w:t>Užduočių</w:t>
      </w:r>
      <w:proofErr w:type="spellEnd"/>
      <w:r w:rsidR="00950CD1">
        <w:t xml:space="preserve"> </w:t>
      </w:r>
      <w:proofErr w:type="spellStart"/>
      <w:r w:rsidR="00950CD1">
        <w:t>kraitelė</w:t>
      </w:r>
      <w:proofErr w:type="spellEnd"/>
      <w:r w:rsidR="00950CD1">
        <w:t xml:space="preserve">“ </w:t>
      </w:r>
      <w:proofErr w:type="spellStart"/>
      <w:r w:rsidR="00950CD1">
        <w:t>specialiuosius</w:t>
      </w:r>
      <w:proofErr w:type="spellEnd"/>
      <w:r w:rsidR="00950CD1">
        <w:t xml:space="preserve"> </w:t>
      </w:r>
      <w:proofErr w:type="spellStart"/>
      <w:r w:rsidR="00950CD1">
        <w:t>ugdymosi</w:t>
      </w:r>
      <w:proofErr w:type="spellEnd"/>
      <w:r w:rsidR="00950CD1">
        <w:t xml:space="preserve"> </w:t>
      </w:r>
      <w:proofErr w:type="spellStart"/>
      <w:r w:rsidR="00950CD1">
        <w:t>poreikius</w:t>
      </w:r>
      <w:proofErr w:type="spellEnd"/>
      <w:r w:rsidR="00950CD1">
        <w:t xml:space="preserve"> </w:t>
      </w:r>
      <w:proofErr w:type="spellStart"/>
      <w:r w:rsidR="00950CD1">
        <w:t>turintiems</w:t>
      </w:r>
      <w:proofErr w:type="spellEnd"/>
      <w:r w:rsidR="00950CD1">
        <w:t xml:space="preserve"> </w:t>
      </w:r>
      <w:proofErr w:type="spellStart"/>
      <w:r w:rsidR="00950CD1">
        <w:t>mokiniams</w:t>
      </w:r>
      <w:proofErr w:type="spellEnd"/>
      <w:r w:rsidR="00950CD1">
        <w:t xml:space="preserve">, </w:t>
      </w:r>
      <w:proofErr w:type="spellStart"/>
      <w:r w:rsidR="00950CD1">
        <w:t>mokslo</w:t>
      </w:r>
      <w:proofErr w:type="spellEnd"/>
      <w:r w:rsidR="00950CD1">
        <w:t xml:space="preserve"> </w:t>
      </w:r>
      <w:proofErr w:type="spellStart"/>
      <w:r w:rsidR="00950CD1">
        <w:t>metų</w:t>
      </w:r>
      <w:proofErr w:type="spellEnd"/>
      <w:r w:rsidR="00950CD1">
        <w:t xml:space="preserve"> </w:t>
      </w:r>
      <w:proofErr w:type="spellStart"/>
      <w:r w:rsidR="00950CD1">
        <w:t>baigimo</w:t>
      </w:r>
      <w:proofErr w:type="spellEnd"/>
      <w:r w:rsidR="00950CD1">
        <w:t xml:space="preserve"> </w:t>
      </w:r>
      <w:proofErr w:type="spellStart"/>
      <w:r w:rsidR="00950CD1">
        <w:t>šventė</w:t>
      </w:r>
      <w:proofErr w:type="spellEnd"/>
      <w:r w:rsidR="00950CD1">
        <w:t xml:space="preserve">, </w:t>
      </w:r>
      <w:proofErr w:type="spellStart"/>
      <w:r w:rsidR="00950CD1">
        <w:t>Rugsėjo</w:t>
      </w:r>
      <w:proofErr w:type="spellEnd"/>
      <w:r w:rsidR="00950CD1">
        <w:t xml:space="preserve"> 1-osios </w:t>
      </w:r>
      <w:proofErr w:type="spellStart"/>
      <w:r w:rsidR="00950CD1">
        <w:t>šventė</w:t>
      </w:r>
      <w:proofErr w:type="spellEnd"/>
      <w:r w:rsidR="00950CD1">
        <w:t>, „</w:t>
      </w:r>
      <w:proofErr w:type="spellStart"/>
      <w:r w:rsidR="00950CD1">
        <w:t>Knygų</w:t>
      </w:r>
      <w:proofErr w:type="spellEnd"/>
      <w:r w:rsidR="00950CD1">
        <w:t xml:space="preserve"> </w:t>
      </w:r>
      <w:proofErr w:type="spellStart"/>
      <w:r w:rsidR="00950CD1">
        <w:t>kalėdos</w:t>
      </w:r>
      <w:proofErr w:type="spellEnd"/>
      <w:r w:rsidR="00950CD1">
        <w:t xml:space="preserve">“, </w:t>
      </w:r>
      <w:proofErr w:type="spellStart"/>
      <w:r w:rsidR="00950CD1">
        <w:t>Adventiniai</w:t>
      </w:r>
      <w:r w:rsidR="00E21B66">
        <w:t>-</w:t>
      </w:r>
      <w:r w:rsidR="00950CD1">
        <w:t>kalėdiniai</w:t>
      </w:r>
      <w:proofErr w:type="spellEnd"/>
      <w:r w:rsidR="00950CD1">
        <w:t xml:space="preserve"> </w:t>
      </w:r>
      <w:proofErr w:type="spellStart"/>
      <w:r w:rsidR="00950CD1">
        <w:t>renginiai</w:t>
      </w:r>
      <w:proofErr w:type="spellEnd"/>
      <w:r w:rsidR="00950CD1">
        <w:t xml:space="preserve">, </w:t>
      </w:r>
      <w:proofErr w:type="spellStart"/>
      <w:r w:rsidR="00950CD1">
        <w:t>Olimpinė</w:t>
      </w:r>
      <w:proofErr w:type="spellEnd"/>
      <w:r w:rsidR="00950CD1">
        <w:t xml:space="preserve"> </w:t>
      </w:r>
      <w:proofErr w:type="spellStart"/>
      <w:r w:rsidR="00950CD1">
        <w:t>diena</w:t>
      </w:r>
      <w:proofErr w:type="spellEnd"/>
      <w:r w:rsidR="00950CD1">
        <w:t xml:space="preserve">) </w:t>
      </w:r>
      <w:proofErr w:type="spellStart"/>
      <w:r w:rsidR="00950CD1">
        <w:t>buvo</w:t>
      </w:r>
      <w:proofErr w:type="spellEnd"/>
      <w:r w:rsidR="00950CD1">
        <w:t xml:space="preserve"> </w:t>
      </w:r>
      <w:proofErr w:type="spellStart"/>
      <w:r w:rsidR="00950CD1">
        <w:t>skirti</w:t>
      </w:r>
      <w:proofErr w:type="spellEnd"/>
      <w:r w:rsidR="00950CD1">
        <w:t xml:space="preserve"> </w:t>
      </w:r>
      <w:proofErr w:type="spellStart"/>
      <w:r w:rsidR="00950CD1">
        <w:t>Lietuvos</w:t>
      </w:r>
      <w:proofErr w:type="spellEnd"/>
      <w:r w:rsidR="00950CD1">
        <w:t xml:space="preserve"> </w:t>
      </w:r>
      <w:proofErr w:type="spellStart"/>
      <w:r w:rsidR="00E21B66">
        <w:t>valstybės</w:t>
      </w:r>
      <w:proofErr w:type="spellEnd"/>
      <w:r w:rsidR="00E21B66">
        <w:t xml:space="preserve"> </w:t>
      </w:r>
      <w:proofErr w:type="spellStart"/>
      <w:r w:rsidR="00E21B66">
        <w:t>atkūrimo</w:t>
      </w:r>
      <w:proofErr w:type="spellEnd"/>
      <w:r w:rsidR="00E21B66">
        <w:t xml:space="preserve"> </w:t>
      </w:r>
      <w:proofErr w:type="spellStart"/>
      <w:r w:rsidR="00950CD1">
        <w:t>šimtmečiui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visai</w:t>
      </w:r>
      <w:proofErr w:type="spellEnd"/>
      <w:r w:rsidR="00950CD1">
        <w:t xml:space="preserve"> </w:t>
      </w:r>
      <w:proofErr w:type="spellStart"/>
      <w:r w:rsidR="00950CD1">
        <w:t>mokyklos</w:t>
      </w:r>
      <w:proofErr w:type="spellEnd"/>
      <w:r w:rsidR="00950CD1">
        <w:t xml:space="preserve"> </w:t>
      </w:r>
      <w:proofErr w:type="spellStart"/>
      <w:r w:rsidR="00950CD1">
        <w:t>bendruomenei</w:t>
      </w:r>
      <w:proofErr w:type="spellEnd"/>
      <w:r w:rsidR="00950CD1">
        <w:t xml:space="preserve">, </w:t>
      </w:r>
      <w:proofErr w:type="spellStart"/>
      <w:r w:rsidR="00950CD1">
        <w:t>šeimoms</w:t>
      </w:r>
      <w:proofErr w:type="spellEnd"/>
      <w:r w:rsidR="00950CD1">
        <w:t xml:space="preserve">, </w:t>
      </w:r>
      <w:proofErr w:type="spellStart"/>
      <w:r w:rsidR="00950CD1">
        <w:t>socialiniams</w:t>
      </w:r>
      <w:proofErr w:type="spellEnd"/>
      <w:r w:rsidR="00950CD1">
        <w:t xml:space="preserve"> </w:t>
      </w:r>
      <w:proofErr w:type="spellStart"/>
      <w:r w:rsidR="00950CD1">
        <w:t>partneriams</w:t>
      </w:r>
      <w:proofErr w:type="spellEnd"/>
      <w:r w:rsidR="00950CD1">
        <w:t xml:space="preserve"> </w:t>
      </w:r>
      <w:proofErr w:type="spellStart"/>
      <w:r w:rsidR="00950CD1">
        <w:t>bendrauti</w:t>
      </w:r>
      <w:proofErr w:type="spellEnd"/>
      <w:r w:rsidR="00950CD1">
        <w:t xml:space="preserve">, </w:t>
      </w:r>
      <w:proofErr w:type="spellStart"/>
      <w:r w:rsidR="00950CD1">
        <w:t>bendradarbiauti</w:t>
      </w:r>
      <w:proofErr w:type="spellEnd"/>
      <w:r w:rsidR="00950CD1">
        <w:t xml:space="preserve">. </w:t>
      </w:r>
      <w:proofErr w:type="spellStart"/>
      <w:r w:rsidR="00E21B66">
        <w:t>Aktyvi</w:t>
      </w:r>
      <w:proofErr w:type="spellEnd"/>
      <w:r w:rsidR="00950CD1">
        <w:t xml:space="preserve"> </w:t>
      </w:r>
      <w:proofErr w:type="spellStart"/>
      <w:r w:rsidR="00950CD1">
        <w:t>dramos</w:t>
      </w:r>
      <w:proofErr w:type="spellEnd"/>
      <w:r w:rsidR="00950CD1">
        <w:t xml:space="preserve"> </w:t>
      </w:r>
      <w:proofErr w:type="spellStart"/>
      <w:r w:rsidR="00950CD1">
        <w:t>būrelio</w:t>
      </w:r>
      <w:proofErr w:type="spellEnd"/>
      <w:r w:rsidR="00950CD1">
        <w:t xml:space="preserve"> (</w:t>
      </w:r>
      <w:proofErr w:type="spellStart"/>
      <w:r w:rsidR="00950CD1">
        <w:t>vadovė</w:t>
      </w:r>
      <w:proofErr w:type="spellEnd"/>
      <w:r w:rsidR="00950CD1">
        <w:t xml:space="preserve"> </w:t>
      </w:r>
      <w:proofErr w:type="spellStart"/>
      <w:r w:rsidR="00950CD1">
        <w:t>mokytoja</w:t>
      </w:r>
      <w:proofErr w:type="spellEnd"/>
      <w:r w:rsidR="00950CD1">
        <w:t xml:space="preserve"> D.</w:t>
      </w:r>
      <w:r w:rsidR="00E21B66">
        <w:t xml:space="preserve"> </w:t>
      </w:r>
      <w:proofErr w:type="spellStart"/>
      <w:r w:rsidR="00950CD1">
        <w:t>Balčiūnienė</w:t>
      </w:r>
      <w:proofErr w:type="spellEnd"/>
      <w:r w:rsidR="00950CD1">
        <w:t xml:space="preserve">), </w:t>
      </w:r>
      <w:proofErr w:type="spellStart"/>
      <w:r w:rsidR="00E21B66">
        <w:t>j</w:t>
      </w:r>
      <w:r w:rsidR="00950CD1">
        <w:t>aunųjų</w:t>
      </w:r>
      <w:proofErr w:type="spellEnd"/>
      <w:r w:rsidR="00950CD1">
        <w:t xml:space="preserve"> </w:t>
      </w:r>
      <w:proofErr w:type="spellStart"/>
      <w:r w:rsidR="00950CD1">
        <w:t>meistrelių</w:t>
      </w:r>
      <w:proofErr w:type="spellEnd"/>
      <w:r w:rsidR="00950CD1">
        <w:t xml:space="preserve">, </w:t>
      </w:r>
      <w:proofErr w:type="spellStart"/>
      <w:r w:rsidR="00E21B66">
        <w:t>j</w:t>
      </w:r>
      <w:r w:rsidR="00950CD1">
        <w:t>aunųjų</w:t>
      </w:r>
      <w:proofErr w:type="spellEnd"/>
      <w:r w:rsidR="00950CD1">
        <w:t xml:space="preserve"> </w:t>
      </w:r>
      <w:proofErr w:type="spellStart"/>
      <w:r w:rsidR="00950CD1">
        <w:t>gamtininkų</w:t>
      </w:r>
      <w:proofErr w:type="spellEnd"/>
      <w:r w:rsidR="00E21B66">
        <w:t xml:space="preserve"> </w:t>
      </w:r>
      <w:proofErr w:type="spellStart"/>
      <w:r w:rsidR="00E21B66">
        <w:t>būrelių</w:t>
      </w:r>
      <w:proofErr w:type="spellEnd"/>
      <w:r w:rsidR="00950CD1">
        <w:t xml:space="preserve"> (</w:t>
      </w:r>
      <w:proofErr w:type="spellStart"/>
      <w:r w:rsidR="00950CD1">
        <w:t>vadovas</w:t>
      </w:r>
      <w:proofErr w:type="spellEnd"/>
      <w:r w:rsidR="00950CD1">
        <w:t xml:space="preserve"> </w:t>
      </w:r>
      <w:proofErr w:type="spellStart"/>
      <w:r w:rsidR="00950CD1">
        <w:t>mokytojas</w:t>
      </w:r>
      <w:proofErr w:type="spellEnd"/>
      <w:r w:rsidR="00950CD1">
        <w:t xml:space="preserve"> A.</w:t>
      </w:r>
      <w:r w:rsidR="00E21B66">
        <w:t xml:space="preserve"> </w:t>
      </w:r>
      <w:proofErr w:type="spellStart"/>
      <w:r w:rsidR="00950CD1">
        <w:t>Griauzdė</w:t>
      </w:r>
      <w:proofErr w:type="spellEnd"/>
      <w:r w:rsidR="00950CD1">
        <w:t xml:space="preserve">) </w:t>
      </w:r>
      <w:proofErr w:type="spellStart"/>
      <w:r w:rsidR="00950CD1">
        <w:t>veikla</w:t>
      </w:r>
      <w:proofErr w:type="spellEnd"/>
      <w:r w:rsidR="00950CD1">
        <w:t xml:space="preserve">. </w:t>
      </w:r>
      <w:proofErr w:type="spellStart"/>
      <w:r w:rsidR="00E21B66">
        <w:t>L</w:t>
      </w:r>
      <w:r w:rsidR="00950CD1">
        <w:t>ietuvių</w:t>
      </w:r>
      <w:proofErr w:type="spellEnd"/>
      <w:r w:rsidR="00950CD1">
        <w:t xml:space="preserve"> </w:t>
      </w:r>
      <w:proofErr w:type="spellStart"/>
      <w:r w:rsidR="00950CD1">
        <w:t>kalbos</w:t>
      </w:r>
      <w:proofErr w:type="spellEnd"/>
      <w:r w:rsidR="00950CD1">
        <w:t xml:space="preserve"> </w:t>
      </w:r>
      <w:proofErr w:type="spellStart"/>
      <w:r w:rsidR="00950CD1">
        <w:t>mokytojos</w:t>
      </w:r>
      <w:proofErr w:type="spellEnd"/>
      <w:r w:rsidR="00950CD1">
        <w:t xml:space="preserve"> V.</w:t>
      </w:r>
      <w:r w:rsidR="00E21B66">
        <w:t xml:space="preserve"> </w:t>
      </w:r>
      <w:proofErr w:type="spellStart"/>
      <w:r w:rsidR="00950CD1">
        <w:t>Miškinienės</w:t>
      </w:r>
      <w:proofErr w:type="spellEnd"/>
      <w:r w:rsidR="00950CD1">
        <w:t xml:space="preserve"> </w:t>
      </w:r>
      <w:proofErr w:type="spellStart"/>
      <w:r w:rsidR="00950CD1">
        <w:t>mokinių</w:t>
      </w:r>
      <w:proofErr w:type="spellEnd"/>
      <w:r w:rsidR="00950CD1">
        <w:t xml:space="preserve"> </w:t>
      </w:r>
      <w:proofErr w:type="spellStart"/>
      <w:r w:rsidR="00950CD1">
        <w:t>pasiekimai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darbai</w:t>
      </w:r>
      <w:proofErr w:type="spellEnd"/>
      <w:r w:rsidR="00950CD1">
        <w:t xml:space="preserve">: </w:t>
      </w:r>
      <w:proofErr w:type="spellStart"/>
      <w:r w:rsidR="00950CD1">
        <w:t>rajon</w:t>
      </w:r>
      <w:r w:rsidR="00E21B66">
        <w:t>o</w:t>
      </w:r>
      <w:proofErr w:type="spellEnd"/>
      <w:r w:rsidR="00950CD1">
        <w:t xml:space="preserve"> </w:t>
      </w:r>
      <w:proofErr w:type="spellStart"/>
      <w:r w:rsidR="00950CD1">
        <w:t>rašinių</w:t>
      </w:r>
      <w:proofErr w:type="spellEnd"/>
      <w:r w:rsidR="00950CD1">
        <w:t xml:space="preserve"> </w:t>
      </w:r>
      <w:proofErr w:type="spellStart"/>
      <w:r w:rsidR="00950CD1">
        <w:t>konkurs</w:t>
      </w:r>
      <w:r w:rsidR="00E21B66">
        <w:t>e</w:t>
      </w:r>
      <w:proofErr w:type="spellEnd"/>
      <w:r w:rsidR="00950CD1">
        <w:t xml:space="preserve"> </w:t>
      </w:r>
      <w:proofErr w:type="spellStart"/>
      <w:r w:rsidR="00950CD1">
        <w:t>ekologine</w:t>
      </w:r>
      <w:proofErr w:type="spellEnd"/>
      <w:r w:rsidR="00950CD1">
        <w:t xml:space="preserve"> </w:t>
      </w:r>
      <w:proofErr w:type="spellStart"/>
      <w:r w:rsidR="00950CD1">
        <w:t>tema</w:t>
      </w:r>
      <w:proofErr w:type="spellEnd"/>
      <w:r w:rsidR="00950CD1">
        <w:t xml:space="preserve"> „</w:t>
      </w:r>
      <w:proofErr w:type="spellStart"/>
      <w:r w:rsidR="00950CD1">
        <w:t>Iš</w:t>
      </w:r>
      <w:proofErr w:type="spellEnd"/>
      <w:r w:rsidR="00950CD1">
        <w:t xml:space="preserve"> </w:t>
      </w:r>
      <w:proofErr w:type="spellStart"/>
      <w:r w:rsidR="00950CD1">
        <w:t>vaikystės</w:t>
      </w:r>
      <w:proofErr w:type="spellEnd"/>
      <w:r w:rsidR="00950CD1">
        <w:t xml:space="preserve"> </w:t>
      </w:r>
      <w:proofErr w:type="spellStart"/>
      <w:r w:rsidR="00950CD1">
        <w:t>parko</w:t>
      </w:r>
      <w:proofErr w:type="spellEnd"/>
      <w:r w:rsidR="00950CD1">
        <w:t xml:space="preserve"> į </w:t>
      </w:r>
      <w:proofErr w:type="spellStart"/>
      <w:r w:rsidR="00950CD1">
        <w:t>švaresnį</w:t>
      </w:r>
      <w:proofErr w:type="spellEnd"/>
      <w:r w:rsidR="00950CD1">
        <w:t xml:space="preserve"> </w:t>
      </w:r>
      <w:proofErr w:type="spellStart"/>
      <w:r w:rsidR="00950CD1">
        <w:t>pasaulį</w:t>
      </w:r>
      <w:proofErr w:type="spellEnd"/>
      <w:proofErr w:type="gramStart"/>
      <w:r w:rsidR="00950CD1">
        <w:t>“ 9</w:t>
      </w:r>
      <w:proofErr w:type="gramEnd"/>
      <w:r w:rsidR="00950CD1">
        <w:t xml:space="preserve"> kl. </w:t>
      </w:r>
      <w:proofErr w:type="spellStart"/>
      <w:proofErr w:type="gramStart"/>
      <w:r w:rsidR="00950CD1">
        <w:t>mok</w:t>
      </w:r>
      <w:proofErr w:type="spellEnd"/>
      <w:proofErr w:type="gramEnd"/>
      <w:r w:rsidR="00950CD1">
        <w:t xml:space="preserve">. </w:t>
      </w:r>
      <w:r w:rsidR="006E1D83">
        <w:br/>
      </w:r>
      <w:r w:rsidR="00950CD1">
        <w:t>N.</w:t>
      </w:r>
      <w:r w:rsidR="00E21B66">
        <w:t xml:space="preserve"> </w:t>
      </w:r>
      <w:proofErr w:type="spellStart"/>
      <w:r w:rsidR="00950CD1">
        <w:t>Bistrovaitė</w:t>
      </w:r>
      <w:proofErr w:type="spellEnd"/>
      <w:r w:rsidR="00950CD1">
        <w:t xml:space="preserve"> (II </w:t>
      </w:r>
      <w:proofErr w:type="spellStart"/>
      <w:r w:rsidR="00950CD1">
        <w:t>vieta</w:t>
      </w:r>
      <w:proofErr w:type="spellEnd"/>
      <w:r w:rsidR="00950CD1">
        <w:t xml:space="preserve">) </w:t>
      </w:r>
      <w:proofErr w:type="spellStart"/>
      <w:r w:rsidR="00950CD1">
        <w:t>ir</w:t>
      </w:r>
      <w:proofErr w:type="spellEnd"/>
      <w:r w:rsidR="00950CD1">
        <w:t xml:space="preserve"> „Mano </w:t>
      </w:r>
      <w:proofErr w:type="spellStart"/>
      <w:r w:rsidR="00950CD1">
        <w:t>tėviškės</w:t>
      </w:r>
      <w:proofErr w:type="spellEnd"/>
      <w:r w:rsidR="00950CD1">
        <w:t xml:space="preserve"> </w:t>
      </w:r>
      <w:proofErr w:type="spellStart"/>
      <w:r w:rsidR="00950CD1">
        <w:t>upė</w:t>
      </w:r>
      <w:proofErr w:type="spellEnd"/>
      <w:r w:rsidR="00950CD1">
        <w:t xml:space="preserve"> </w:t>
      </w:r>
      <w:proofErr w:type="spellStart"/>
      <w:r w:rsidR="00950CD1">
        <w:t>švari</w:t>
      </w:r>
      <w:proofErr w:type="spellEnd"/>
      <w:proofErr w:type="gramStart"/>
      <w:r w:rsidR="00950CD1">
        <w:t>“ 9</w:t>
      </w:r>
      <w:proofErr w:type="gramEnd"/>
      <w:r w:rsidR="00950CD1">
        <w:t xml:space="preserve"> kl. </w:t>
      </w:r>
      <w:proofErr w:type="spellStart"/>
      <w:proofErr w:type="gramStart"/>
      <w:r w:rsidR="00950CD1">
        <w:t>mok</w:t>
      </w:r>
      <w:proofErr w:type="spellEnd"/>
      <w:proofErr w:type="gramEnd"/>
      <w:r w:rsidR="00950CD1">
        <w:t>. A.</w:t>
      </w:r>
      <w:r w:rsidR="00E21B66">
        <w:t xml:space="preserve"> </w:t>
      </w:r>
      <w:proofErr w:type="spellStart"/>
      <w:r w:rsidR="00950CD1">
        <w:t>Stankevičiūtė</w:t>
      </w:r>
      <w:proofErr w:type="spellEnd"/>
      <w:r w:rsidR="00950CD1">
        <w:t xml:space="preserve"> (III </w:t>
      </w:r>
      <w:proofErr w:type="spellStart"/>
      <w:r w:rsidR="00950CD1">
        <w:t>vieta</w:t>
      </w:r>
      <w:proofErr w:type="spellEnd"/>
      <w:r w:rsidR="00950CD1">
        <w:t xml:space="preserve">). </w:t>
      </w:r>
    </w:p>
    <w:p w:rsidR="00115302" w:rsidRDefault="00950CD1" w:rsidP="00115302">
      <w:pPr>
        <w:ind w:firstLine="1296"/>
        <w:jc w:val="both"/>
      </w:pPr>
      <w:proofErr w:type="spellStart"/>
      <w:r>
        <w:t>Videodarbų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individualių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laureatės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>. A.</w:t>
      </w:r>
      <w:r w:rsidR="00E21B66">
        <w:t xml:space="preserve"> </w:t>
      </w:r>
      <w:proofErr w:type="spellStart"/>
      <w:r>
        <w:t>Stankevičiūtės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vardas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šventas</w:t>
      </w:r>
      <w:proofErr w:type="spellEnd"/>
      <w:proofErr w:type="gramStart"/>
      <w:r>
        <w:t>“ (</w:t>
      </w:r>
      <w:proofErr w:type="spellStart"/>
      <w:proofErr w:type="gramEnd"/>
      <w:r>
        <w:t>mokyt</w:t>
      </w:r>
      <w:proofErr w:type="spellEnd"/>
      <w:r>
        <w:t>. V.</w:t>
      </w:r>
      <w:r w:rsidR="00E21B66">
        <w:t xml:space="preserve"> </w:t>
      </w:r>
      <w:proofErr w:type="spellStart"/>
      <w:r>
        <w:t>Miškinienė</w:t>
      </w:r>
      <w:proofErr w:type="spellEnd"/>
      <w:r>
        <w:t xml:space="preserve">) </w:t>
      </w:r>
      <w:proofErr w:type="spellStart"/>
      <w:r>
        <w:t>bei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>. N.</w:t>
      </w:r>
      <w:r w:rsidR="00E21B66">
        <w:t xml:space="preserve"> </w:t>
      </w:r>
      <w:proofErr w:type="spellStart"/>
      <w:r>
        <w:t>Bistrovaitės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 w:rsidR="006E1D83">
        <w:br/>
      </w:r>
      <w:r>
        <w:t>L.</w:t>
      </w:r>
      <w:r w:rsidR="00E21B66">
        <w:t xml:space="preserve"> </w:t>
      </w:r>
      <w:proofErr w:type="spellStart"/>
      <w:r>
        <w:t>Kazlauskaitės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 „Mano </w:t>
      </w:r>
      <w:proofErr w:type="spellStart"/>
      <w:r>
        <w:t>kraštas</w:t>
      </w:r>
      <w:proofErr w:type="spellEnd"/>
      <w:proofErr w:type="gramStart"/>
      <w:r>
        <w:t>“ (</w:t>
      </w:r>
      <w:proofErr w:type="spellStart"/>
      <w:proofErr w:type="gramEnd"/>
      <w:r>
        <w:t>mokyt</w:t>
      </w:r>
      <w:proofErr w:type="spellEnd"/>
      <w:r>
        <w:t>. J.</w:t>
      </w:r>
      <w:r w:rsidR="00E21B66">
        <w:t xml:space="preserve"> </w:t>
      </w:r>
      <w:proofErr w:type="spellStart"/>
      <w:r>
        <w:t>Meilutienė</w:t>
      </w:r>
      <w:proofErr w:type="spellEnd"/>
      <w:r>
        <w:t xml:space="preserve">) </w:t>
      </w:r>
      <w:proofErr w:type="spellStart"/>
      <w:r>
        <w:t>papuošė</w:t>
      </w:r>
      <w:proofErr w:type="spellEnd"/>
      <w:r>
        <w:t xml:space="preserve"> </w:t>
      </w:r>
      <w:proofErr w:type="spellStart"/>
      <w:r>
        <w:t>Vadoklių</w:t>
      </w:r>
      <w:proofErr w:type="spellEnd"/>
      <w:r>
        <w:t xml:space="preserve"> </w:t>
      </w:r>
      <w:proofErr w:type="spellStart"/>
      <w:r>
        <w:t>kraštiečių</w:t>
      </w:r>
      <w:proofErr w:type="spellEnd"/>
      <w:r>
        <w:t xml:space="preserve"> </w:t>
      </w:r>
      <w:proofErr w:type="spellStart"/>
      <w:r>
        <w:t>šventės</w:t>
      </w:r>
      <w:proofErr w:type="spellEnd"/>
      <w:r>
        <w:t xml:space="preserve"> </w:t>
      </w:r>
      <w:proofErr w:type="spellStart"/>
      <w:r>
        <w:lastRenderedPageBreak/>
        <w:t>programą</w:t>
      </w:r>
      <w:proofErr w:type="spellEnd"/>
      <w:r>
        <w:t xml:space="preserve">. </w:t>
      </w:r>
      <w:proofErr w:type="spellStart"/>
      <w:r w:rsidR="00E21B66">
        <w:t>Atnaujintos</w:t>
      </w:r>
      <w:proofErr w:type="spellEnd"/>
      <w:r w:rsidR="00457723">
        <w:t xml:space="preserve"> </w:t>
      </w:r>
      <w:proofErr w:type="spellStart"/>
      <w:r w:rsidR="00457723">
        <w:t>mokyklos</w:t>
      </w:r>
      <w:proofErr w:type="spellEnd"/>
      <w:r w:rsidR="00457723">
        <w:t xml:space="preserve"> kai </w:t>
      </w:r>
      <w:proofErr w:type="spellStart"/>
      <w:r w:rsidR="00457723">
        <w:t>kurios</w:t>
      </w:r>
      <w:proofErr w:type="spellEnd"/>
      <w:r>
        <w:t xml:space="preserve"> </w:t>
      </w:r>
      <w:proofErr w:type="spellStart"/>
      <w:r>
        <w:t>erdv</w:t>
      </w:r>
      <w:r w:rsidR="00E21B66">
        <w:t>ės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patalp</w:t>
      </w:r>
      <w:r w:rsidR="00E21B66">
        <w:t>os</w:t>
      </w:r>
      <w:proofErr w:type="spellEnd"/>
      <w:r>
        <w:t xml:space="preserve"> (I </w:t>
      </w:r>
      <w:proofErr w:type="spellStart"/>
      <w:r>
        <w:t>aukšto</w:t>
      </w:r>
      <w:proofErr w:type="spellEnd"/>
      <w:r>
        <w:t xml:space="preserve"> </w:t>
      </w:r>
      <w:proofErr w:type="spellStart"/>
      <w:r>
        <w:t>fojė</w:t>
      </w:r>
      <w:proofErr w:type="spellEnd"/>
      <w:r>
        <w:t xml:space="preserve"> – „</w:t>
      </w:r>
      <w:proofErr w:type="spellStart"/>
      <w:r>
        <w:t>Lietuvai</w:t>
      </w:r>
      <w:proofErr w:type="spellEnd"/>
      <w:r>
        <w:t xml:space="preserve"> 100</w:t>
      </w:r>
      <w:proofErr w:type="gramStart"/>
      <w:r>
        <w:t xml:space="preserve">“ </w:t>
      </w:r>
      <w:proofErr w:type="spellStart"/>
      <w:r>
        <w:t>ir</w:t>
      </w:r>
      <w:proofErr w:type="spellEnd"/>
      <w:proofErr w:type="gramEnd"/>
      <w:r>
        <w:t xml:space="preserve"> </w:t>
      </w:r>
      <w:r w:rsidR="008E7ED7">
        <w:br/>
      </w:r>
      <w:r>
        <w:t xml:space="preserve">II </w:t>
      </w:r>
      <w:proofErr w:type="spellStart"/>
      <w:r>
        <w:t>aukšo</w:t>
      </w:r>
      <w:proofErr w:type="spellEnd"/>
      <w:r>
        <w:t xml:space="preserve"> </w:t>
      </w:r>
      <w:proofErr w:type="spellStart"/>
      <w:r>
        <w:t>fojė</w:t>
      </w:r>
      <w:proofErr w:type="spellEnd"/>
      <w:r>
        <w:t xml:space="preserve"> –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himnas</w:t>
      </w:r>
      <w:proofErr w:type="spellEnd"/>
      <w:r>
        <w:t xml:space="preserve">“,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kiemeli</w:t>
      </w:r>
      <w:r w:rsidR="00E21B66">
        <w:t>s</w:t>
      </w:r>
      <w:proofErr w:type="spellEnd"/>
      <w:r>
        <w:t xml:space="preserve">, </w:t>
      </w:r>
      <w:proofErr w:type="spellStart"/>
      <w:r>
        <w:t>laiptin</w:t>
      </w:r>
      <w:r w:rsidR="00E21B66">
        <w:t>ės</w:t>
      </w:r>
      <w:proofErr w:type="spellEnd"/>
      <w:r>
        <w:t xml:space="preserve">). </w:t>
      </w:r>
    </w:p>
    <w:p w:rsidR="00950CD1" w:rsidRDefault="00115302" w:rsidP="006E1D83">
      <w:pPr>
        <w:ind w:firstLine="1296"/>
        <w:jc w:val="both"/>
      </w:pPr>
      <w:proofErr w:type="spellStart"/>
      <w:r>
        <w:t>Mokykla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2018 m</w:t>
      </w:r>
      <w:r w:rsidR="00E21B66">
        <w:rPr>
          <w:lang w:val="lt-LT"/>
        </w:rPr>
        <w:t>.</w:t>
      </w:r>
      <w:r>
        <w:rPr>
          <w:lang w:val="lt-LT"/>
        </w:rPr>
        <w:t xml:space="preserve"> rugsėjo 3 d</w:t>
      </w:r>
      <w:r w:rsidR="00E21B66">
        <w:rPr>
          <w:lang w:val="lt-LT"/>
        </w:rPr>
        <w:t>.</w:t>
      </w:r>
      <w:r>
        <w:rPr>
          <w:lang w:val="lt-LT"/>
        </w:rPr>
        <w:t xml:space="preserve"> įsijungė į šalies patyčių prevencijos programą „Olweus“</w:t>
      </w:r>
      <w:r w:rsidR="00E21B66">
        <w:rPr>
          <w:lang w:val="lt-LT"/>
        </w:rPr>
        <w:t>,</w:t>
      </w:r>
      <w:r>
        <w:rPr>
          <w:lang w:val="lt-LT"/>
        </w:rPr>
        <w:t xml:space="preserve"> kurioje dalyvauja visi 1</w:t>
      </w:r>
      <w:r w:rsidR="00E21B66">
        <w:rPr>
          <w:lang w:val="lt-LT"/>
        </w:rPr>
        <w:t>–</w:t>
      </w:r>
      <w:r>
        <w:rPr>
          <w:lang w:val="lt-LT"/>
        </w:rPr>
        <w:t xml:space="preserve">10 klasių mokiniai, mokyklos darbuotojai, </w:t>
      </w:r>
      <w:proofErr w:type="gramStart"/>
      <w:r>
        <w:rPr>
          <w:lang w:val="lt-LT"/>
        </w:rPr>
        <w:t>dalis</w:t>
      </w:r>
      <w:proofErr w:type="gramEnd"/>
      <w:r>
        <w:rPr>
          <w:lang w:val="lt-LT"/>
        </w:rPr>
        <w:t xml:space="preserve"> tėvų</w:t>
      </w:r>
      <w:r w:rsidR="00E21B66">
        <w:rPr>
          <w:lang w:val="lt-LT"/>
        </w:rPr>
        <w:t xml:space="preserve"> </w:t>
      </w:r>
      <w:r>
        <w:rPr>
          <w:lang w:val="lt-LT"/>
        </w:rPr>
        <w:t>(globėjų, rūpintojų). Priešmokyklinio ugdymo grupės vaikai dalyvauja prevencinėje programoje „</w:t>
      </w:r>
      <w:proofErr w:type="spellStart"/>
      <w:r>
        <w:rPr>
          <w:lang w:val="lt-LT"/>
        </w:rPr>
        <w:t>Zipio</w:t>
      </w:r>
      <w:proofErr w:type="spellEnd"/>
      <w:r>
        <w:rPr>
          <w:lang w:val="lt-LT"/>
        </w:rPr>
        <w:t xml:space="preserve"> draugai“. </w:t>
      </w:r>
      <w:r w:rsidR="00950CD1">
        <w:t xml:space="preserve">  </w:t>
      </w:r>
    </w:p>
    <w:p w:rsidR="00950CD1" w:rsidRDefault="00950CD1" w:rsidP="006E1D83">
      <w:pPr>
        <w:jc w:val="both"/>
      </w:pPr>
      <w:r>
        <w:tab/>
      </w:r>
      <w:proofErr w:type="spellStart"/>
      <w:r>
        <w:t>Įvertinus</w:t>
      </w:r>
      <w:proofErr w:type="spellEnd"/>
      <w:r>
        <w:t xml:space="preserve"> 2018 </w:t>
      </w:r>
      <w:proofErr w:type="spellStart"/>
      <w:r>
        <w:t>metų</w:t>
      </w:r>
      <w:proofErr w:type="spellEnd"/>
      <w:r>
        <w:t xml:space="preserve"> </w:t>
      </w:r>
      <w:proofErr w:type="spellStart"/>
      <w:proofErr w:type="gramStart"/>
      <w:r>
        <w:t>plano</w:t>
      </w:r>
      <w:proofErr w:type="spellEnd"/>
      <w:proofErr w:type="gram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rodiklius</w:t>
      </w:r>
      <w:proofErr w:type="spellEnd"/>
      <w:r>
        <w:t xml:space="preserve">,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teigti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pavyko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didžiąją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(92 %)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. </w:t>
      </w:r>
    </w:p>
    <w:p w:rsidR="00950CD1" w:rsidRPr="00333721" w:rsidRDefault="00950CD1" w:rsidP="006E1D83">
      <w:pPr>
        <w:ind w:firstLine="1296"/>
        <w:jc w:val="both"/>
      </w:pPr>
      <w:proofErr w:type="spellStart"/>
      <w:r w:rsidRPr="006E1D83">
        <w:t>Privalumai</w:t>
      </w:r>
      <w:proofErr w:type="spellEnd"/>
      <w:r w:rsidRPr="006E1D83">
        <w:t>:</w:t>
      </w:r>
      <w:r w:rsidR="00E21B66" w:rsidRPr="00E21B66">
        <w:t xml:space="preserve"> </w:t>
      </w:r>
      <w:proofErr w:type="spellStart"/>
      <w:r w:rsidRPr="00333721">
        <w:t>bendroji</w:t>
      </w:r>
      <w:proofErr w:type="spellEnd"/>
      <w:r w:rsidRPr="00333721">
        <w:t xml:space="preserve"> </w:t>
      </w:r>
      <w:proofErr w:type="spellStart"/>
      <w:r w:rsidRPr="00333721">
        <w:t>rūpinimosi</w:t>
      </w:r>
      <w:proofErr w:type="spellEnd"/>
      <w:r w:rsidRPr="00333721">
        <w:t xml:space="preserve"> </w:t>
      </w:r>
      <w:proofErr w:type="spellStart"/>
      <w:r w:rsidRPr="00333721">
        <w:t>mokiniais</w:t>
      </w:r>
      <w:proofErr w:type="spellEnd"/>
      <w:r w:rsidRPr="00333721">
        <w:t xml:space="preserve"> </w:t>
      </w:r>
      <w:proofErr w:type="spellStart"/>
      <w:r w:rsidRPr="00333721">
        <w:t>politika</w:t>
      </w:r>
      <w:proofErr w:type="spellEnd"/>
      <w:r w:rsidRPr="00333721">
        <w:t xml:space="preserve">, </w:t>
      </w:r>
      <w:proofErr w:type="spellStart"/>
      <w:r w:rsidRPr="00333721">
        <w:t>bendradarbiavimas</w:t>
      </w:r>
      <w:proofErr w:type="spellEnd"/>
      <w:r w:rsidRPr="00333721">
        <w:t xml:space="preserve"> </w:t>
      </w:r>
      <w:proofErr w:type="spellStart"/>
      <w:r w:rsidRPr="00333721">
        <w:t>teikiant</w:t>
      </w:r>
      <w:proofErr w:type="spellEnd"/>
      <w:r w:rsidRPr="00333721">
        <w:t xml:space="preserve"> </w:t>
      </w:r>
      <w:proofErr w:type="spellStart"/>
      <w:r w:rsidRPr="00333721">
        <w:t>pagalbą</w:t>
      </w:r>
      <w:proofErr w:type="spellEnd"/>
      <w:r w:rsidRPr="00333721">
        <w:t xml:space="preserve"> </w:t>
      </w:r>
      <w:proofErr w:type="spellStart"/>
      <w:r w:rsidRPr="00333721">
        <w:t>mokiniams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dėmesys</w:t>
      </w:r>
      <w:proofErr w:type="spellEnd"/>
      <w:r w:rsidRPr="00333721">
        <w:t xml:space="preserve"> </w:t>
      </w:r>
      <w:proofErr w:type="spellStart"/>
      <w:r w:rsidRPr="00333721">
        <w:t>mokiniui</w:t>
      </w:r>
      <w:proofErr w:type="spellEnd"/>
      <w:r w:rsidRPr="00333721">
        <w:t xml:space="preserve">, jo </w:t>
      </w:r>
      <w:proofErr w:type="spellStart"/>
      <w:proofErr w:type="gramStart"/>
      <w:r w:rsidRPr="00333721">
        <w:t>ugdymo</w:t>
      </w:r>
      <w:proofErr w:type="spellEnd"/>
      <w:r w:rsidRPr="00333721">
        <w:t>(</w:t>
      </w:r>
      <w:proofErr w:type="spellStart"/>
      <w:proofErr w:type="gramEnd"/>
      <w:r w:rsidRPr="00333721">
        <w:t>si</w:t>
      </w:r>
      <w:proofErr w:type="spellEnd"/>
      <w:r w:rsidRPr="00333721">
        <w:t xml:space="preserve">) </w:t>
      </w:r>
      <w:proofErr w:type="spellStart"/>
      <w:r w:rsidRPr="00333721">
        <w:t>pasiekimams</w:t>
      </w:r>
      <w:proofErr w:type="spellEnd"/>
      <w:r w:rsidRPr="00333721">
        <w:t xml:space="preserve"> </w:t>
      </w:r>
      <w:proofErr w:type="spellStart"/>
      <w:r w:rsidRPr="00333721">
        <w:t>ir</w:t>
      </w:r>
      <w:proofErr w:type="spellEnd"/>
      <w:r w:rsidRPr="00333721">
        <w:t xml:space="preserve"> </w:t>
      </w:r>
      <w:proofErr w:type="spellStart"/>
      <w:r w:rsidRPr="00333721">
        <w:t>pažangai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mokytojo</w:t>
      </w:r>
      <w:proofErr w:type="spellEnd"/>
      <w:r w:rsidRPr="00333721">
        <w:t xml:space="preserve"> </w:t>
      </w:r>
      <w:proofErr w:type="spellStart"/>
      <w:r w:rsidRPr="00333721">
        <w:t>ir</w:t>
      </w:r>
      <w:proofErr w:type="spellEnd"/>
      <w:r w:rsidRPr="00333721">
        <w:t xml:space="preserve"> </w:t>
      </w:r>
      <w:proofErr w:type="spellStart"/>
      <w:r w:rsidRPr="00333721">
        <w:t>mokinio</w:t>
      </w:r>
      <w:proofErr w:type="spellEnd"/>
      <w:r w:rsidRPr="00333721">
        <w:t xml:space="preserve"> </w:t>
      </w:r>
      <w:proofErr w:type="spellStart"/>
      <w:r w:rsidRPr="00333721">
        <w:t>dialogas</w:t>
      </w:r>
      <w:proofErr w:type="spellEnd"/>
      <w:r w:rsidRPr="00333721">
        <w:t xml:space="preserve">, </w:t>
      </w:r>
      <w:proofErr w:type="spellStart"/>
      <w:r w:rsidRPr="00333721">
        <w:t>bendradarbiavimas</w:t>
      </w:r>
      <w:proofErr w:type="spellEnd"/>
      <w:r w:rsidRPr="00333721">
        <w:t xml:space="preserve"> </w:t>
      </w:r>
      <w:proofErr w:type="spellStart"/>
      <w:r w:rsidRPr="00333721">
        <w:t>ugdymo</w:t>
      </w:r>
      <w:proofErr w:type="spellEnd"/>
      <w:r w:rsidRPr="00333721">
        <w:t xml:space="preserve"> </w:t>
      </w:r>
      <w:proofErr w:type="spellStart"/>
      <w:r w:rsidRPr="00333721">
        <w:t>procese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geri</w:t>
      </w:r>
      <w:proofErr w:type="spellEnd"/>
      <w:r w:rsidRPr="00333721">
        <w:t xml:space="preserve">, </w:t>
      </w:r>
      <w:proofErr w:type="spellStart"/>
      <w:r w:rsidRPr="00333721">
        <w:t>kvalifikuoti</w:t>
      </w:r>
      <w:proofErr w:type="spellEnd"/>
      <w:r w:rsidRPr="00333721">
        <w:t xml:space="preserve"> </w:t>
      </w:r>
      <w:proofErr w:type="spellStart"/>
      <w:r w:rsidRPr="00333721">
        <w:t>specialistai</w:t>
      </w:r>
      <w:proofErr w:type="spellEnd"/>
      <w:r w:rsidRPr="00333721">
        <w:t>.</w:t>
      </w:r>
    </w:p>
    <w:p w:rsidR="00950CD1" w:rsidRPr="00333721" w:rsidRDefault="00950CD1" w:rsidP="006E1D83">
      <w:pPr>
        <w:ind w:firstLine="1296"/>
        <w:jc w:val="both"/>
      </w:pPr>
      <w:proofErr w:type="spellStart"/>
      <w:r w:rsidRPr="006E1D83">
        <w:t>Trūkumai</w:t>
      </w:r>
      <w:proofErr w:type="spellEnd"/>
      <w:r w:rsidRPr="006E1D83">
        <w:t>:</w:t>
      </w:r>
      <w:r w:rsidR="00E21B66" w:rsidRPr="00E21B66">
        <w:t xml:space="preserve"> </w:t>
      </w:r>
      <w:r w:rsidRPr="00333721">
        <w:t xml:space="preserve">per </w:t>
      </w:r>
      <w:proofErr w:type="spellStart"/>
      <w:r w:rsidRPr="00333721">
        <w:t>žemi</w:t>
      </w:r>
      <w:proofErr w:type="spellEnd"/>
      <w:r w:rsidRPr="00333721">
        <w:t xml:space="preserve"> </w:t>
      </w:r>
      <w:proofErr w:type="spellStart"/>
      <w:r w:rsidRPr="00333721">
        <w:t>asmenybės</w:t>
      </w:r>
      <w:proofErr w:type="spellEnd"/>
      <w:r w:rsidRPr="00333721">
        <w:t xml:space="preserve"> </w:t>
      </w:r>
      <w:proofErr w:type="spellStart"/>
      <w:r w:rsidRPr="00333721">
        <w:t>raidos</w:t>
      </w:r>
      <w:proofErr w:type="spellEnd"/>
      <w:r w:rsidRPr="00333721">
        <w:t xml:space="preserve"> </w:t>
      </w:r>
      <w:proofErr w:type="spellStart"/>
      <w:r w:rsidRPr="00333721">
        <w:t>lūkesčiai</w:t>
      </w:r>
      <w:proofErr w:type="spellEnd"/>
      <w:r w:rsidRPr="00333721">
        <w:t xml:space="preserve">, </w:t>
      </w:r>
      <w:proofErr w:type="spellStart"/>
      <w:r w:rsidRPr="00333721">
        <w:t>nepakankama</w:t>
      </w:r>
      <w:proofErr w:type="spellEnd"/>
      <w:r w:rsidRPr="00333721">
        <w:t xml:space="preserve"> </w:t>
      </w:r>
      <w:proofErr w:type="spellStart"/>
      <w:r w:rsidRPr="00333721">
        <w:t>mokinių</w:t>
      </w:r>
      <w:proofErr w:type="spellEnd"/>
      <w:r w:rsidRPr="00333721">
        <w:t xml:space="preserve"> </w:t>
      </w:r>
      <w:proofErr w:type="spellStart"/>
      <w:r w:rsidRPr="00333721">
        <w:t>mokymosi</w:t>
      </w:r>
      <w:proofErr w:type="spellEnd"/>
      <w:r w:rsidRPr="00333721">
        <w:t xml:space="preserve"> </w:t>
      </w:r>
      <w:proofErr w:type="spellStart"/>
      <w:r w:rsidRPr="00333721">
        <w:t>motyvacija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mokinių</w:t>
      </w:r>
      <w:proofErr w:type="spellEnd"/>
      <w:r w:rsidRPr="00333721">
        <w:t xml:space="preserve"> </w:t>
      </w:r>
      <w:proofErr w:type="spellStart"/>
      <w:r w:rsidRPr="00333721">
        <w:t>patyčios</w:t>
      </w:r>
      <w:proofErr w:type="spellEnd"/>
      <w:r w:rsidRPr="00333721">
        <w:t xml:space="preserve">, </w:t>
      </w:r>
      <w:proofErr w:type="spellStart"/>
      <w:r w:rsidRPr="00333721">
        <w:t>nenoras</w:t>
      </w:r>
      <w:proofErr w:type="spellEnd"/>
      <w:r w:rsidRPr="00333721">
        <w:t xml:space="preserve"> </w:t>
      </w:r>
      <w:proofErr w:type="spellStart"/>
      <w:r w:rsidRPr="00333721">
        <w:t>laikytis</w:t>
      </w:r>
      <w:proofErr w:type="spellEnd"/>
      <w:r w:rsidRPr="00333721">
        <w:t xml:space="preserve"> </w:t>
      </w:r>
      <w:proofErr w:type="spellStart"/>
      <w:r w:rsidRPr="00333721">
        <w:t>taisyklių</w:t>
      </w:r>
      <w:proofErr w:type="spellEnd"/>
      <w:r w:rsidRPr="00333721">
        <w:t xml:space="preserve">, </w:t>
      </w:r>
      <w:proofErr w:type="spellStart"/>
      <w:r w:rsidRPr="00333721">
        <w:t>susitarimų</w:t>
      </w:r>
      <w:proofErr w:type="spellEnd"/>
      <w:r w:rsidRPr="00333721">
        <w:t xml:space="preserve">, </w:t>
      </w:r>
      <w:proofErr w:type="spellStart"/>
      <w:r w:rsidRPr="00333721">
        <w:t>bendraujant</w:t>
      </w:r>
      <w:proofErr w:type="spellEnd"/>
      <w:r w:rsidRPr="00333721">
        <w:t xml:space="preserve"> </w:t>
      </w:r>
      <w:proofErr w:type="spellStart"/>
      <w:r w:rsidRPr="00333721">
        <w:t>su</w:t>
      </w:r>
      <w:proofErr w:type="spellEnd"/>
      <w:r w:rsidRPr="00333721">
        <w:t xml:space="preserve"> </w:t>
      </w:r>
      <w:proofErr w:type="spellStart"/>
      <w:r w:rsidRPr="00333721">
        <w:t>bendraamžiai</w:t>
      </w:r>
      <w:r>
        <w:t>s</w:t>
      </w:r>
      <w:proofErr w:type="spellEnd"/>
      <w:r w:rsidRPr="00333721">
        <w:t>,</w:t>
      </w:r>
      <w:r w:rsidR="00E21B66">
        <w:t xml:space="preserve"> </w:t>
      </w:r>
      <w:proofErr w:type="spellStart"/>
      <w:r w:rsidRPr="00333721">
        <w:t>suaugusiais</w:t>
      </w:r>
      <w:proofErr w:type="spellEnd"/>
      <w:r w:rsidRPr="00333721">
        <w:t xml:space="preserve">; </w:t>
      </w:r>
      <w:proofErr w:type="spellStart"/>
      <w:r w:rsidRPr="00333721">
        <w:t>pagalbos</w:t>
      </w:r>
      <w:proofErr w:type="spellEnd"/>
      <w:r w:rsidRPr="00333721">
        <w:t xml:space="preserve"> </w:t>
      </w:r>
      <w:proofErr w:type="spellStart"/>
      <w:r w:rsidRPr="00333721">
        <w:t>mokytojui</w:t>
      </w:r>
      <w:proofErr w:type="spellEnd"/>
      <w:r w:rsidRPr="00333721">
        <w:t xml:space="preserve"> </w:t>
      </w:r>
      <w:proofErr w:type="spellStart"/>
      <w:r w:rsidRPr="00333721">
        <w:t>specialistų</w:t>
      </w:r>
      <w:proofErr w:type="spellEnd"/>
      <w:r w:rsidRPr="00333721">
        <w:t xml:space="preserve"> (</w:t>
      </w:r>
      <w:proofErr w:type="spellStart"/>
      <w:r w:rsidRPr="00333721">
        <w:t>mokytojų</w:t>
      </w:r>
      <w:proofErr w:type="spellEnd"/>
      <w:r w:rsidRPr="00333721">
        <w:t xml:space="preserve"> </w:t>
      </w:r>
      <w:proofErr w:type="spellStart"/>
      <w:r w:rsidRPr="00333721">
        <w:t>padėjėjų</w:t>
      </w:r>
      <w:proofErr w:type="spellEnd"/>
      <w:r w:rsidRPr="00333721">
        <w:t xml:space="preserve">) </w:t>
      </w:r>
      <w:proofErr w:type="spellStart"/>
      <w:r w:rsidRPr="00333721">
        <w:t>trūkumas</w:t>
      </w:r>
      <w:proofErr w:type="spellEnd"/>
      <w:r w:rsidRPr="00333721">
        <w:t>.</w:t>
      </w:r>
    </w:p>
    <w:p w:rsidR="00950CD1" w:rsidRDefault="00950CD1" w:rsidP="00950CD1"/>
    <w:p w:rsidR="00AA64B0" w:rsidRDefault="00E21B66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 w:rsidRPr="000913E6">
        <w:rPr>
          <w:bCs/>
          <w:shd w:val="clear" w:color="auto" w:fill="FFFFFF"/>
          <w:lang w:val="lt-LT"/>
        </w:rPr>
        <w:t>Veiklos kokybės įsivertinimas.</w:t>
      </w:r>
    </w:p>
    <w:p w:rsidR="0056544E" w:rsidRDefault="0056544E" w:rsidP="0056544E">
      <w:pPr>
        <w:ind w:firstLine="1296"/>
        <w:jc w:val="both"/>
      </w:pPr>
      <w:proofErr w:type="spellStart"/>
      <w:r>
        <w:t>Įgyvendinant</w:t>
      </w:r>
      <w:proofErr w:type="spellEnd"/>
      <w:r>
        <w:t xml:space="preserve"> 2018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ankstesniais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planuota</w:t>
      </w:r>
      <w:proofErr w:type="spellEnd"/>
      <w:r>
        <w:t xml:space="preserve"> </w:t>
      </w:r>
      <w:proofErr w:type="spellStart"/>
      <w:r>
        <w:t>didesnį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mokymo</w:t>
      </w:r>
      <w:proofErr w:type="spellEnd"/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gerinimui</w:t>
      </w:r>
      <w:proofErr w:type="spellEnd"/>
      <w:r>
        <w:t xml:space="preserve">,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motyvacijos</w:t>
      </w:r>
      <w:proofErr w:type="spellEnd"/>
      <w:r w:rsidRPr="00E85678">
        <w:t xml:space="preserve"> </w:t>
      </w:r>
      <w:proofErr w:type="spellStart"/>
      <w:r>
        <w:t>stiprinimui</w:t>
      </w:r>
      <w:proofErr w:type="spellEnd"/>
      <w:r>
        <w:t xml:space="preserve">,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tobulinimui</w:t>
      </w:r>
      <w:proofErr w:type="spellEnd"/>
      <w:r>
        <w:t xml:space="preserve">;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bendravimo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bendradarbiavimo</w:t>
      </w:r>
      <w:proofErr w:type="spellEnd"/>
      <w:r w:rsidRPr="00F05E29">
        <w:t xml:space="preserve"> </w:t>
      </w:r>
      <w:proofErr w:type="spellStart"/>
      <w:r>
        <w:t>skatinimui</w:t>
      </w:r>
      <w:proofErr w:type="spellEnd"/>
      <w:r>
        <w:t xml:space="preserve">; </w:t>
      </w:r>
      <w:proofErr w:type="spellStart"/>
      <w:r>
        <w:t>bendradarbiavimo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bendravimo</w:t>
      </w:r>
      <w:proofErr w:type="spellEnd"/>
      <w:r w:rsidRPr="00F05E29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socialiniais</w:t>
      </w:r>
      <w:proofErr w:type="spellEnd"/>
      <w:r>
        <w:t xml:space="preserve"> </w:t>
      </w:r>
      <w:proofErr w:type="spellStart"/>
      <w:r>
        <w:t>partneriais</w:t>
      </w:r>
      <w:proofErr w:type="spellEnd"/>
      <w:r>
        <w:t xml:space="preserve"> </w:t>
      </w:r>
      <w:proofErr w:type="spellStart"/>
      <w:r>
        <w:t>stiprinimui</w:t>
      </w:r>
      <w:proofErr w:type="spellEnd"/>
      <w:r>
        <w:t xml:space="preserve">. </w:t>
      </w:r>
    </w:p>
    <w:p w:rsidR="0056544E" w:rsidRDefault="0056544E" w:rsidP="0056544E">
      <w:pPr>
        <w:ind w:firstLine="1296"/>
        <w:jc w:val="both"/>
      </w:pPr>
      <w:proofErr w:type="spellStart"/>
      <w:r>
        <w:t>Mokytojai</w:t>
      </w:r>
      <w:proofErr w:type="spellEnd"/>
      <w:r>
        <w:t xml:space="preserve"> </w:t>
      </w:r>
      <w:proofErr w:type="spellStart"/>
      <w:r>
        <w:t>ieškojo</w:t>
      </w:r>
      <w:proofErr w:type="spellEnd"/>
      <w:r>
        <w:t xml:space="preserve"> </w:t>
      </w:r>
      <w:proofErr w:type="spellStart"/>
      <w:r>
        <w:t>įvairesnių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metodų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būdų</w:t>
      </w:r>
      <w:proofErr w:type="spellEnd"/>
      <w:r>
        <w:t xml:space="preserve">, </w:t>
      </w:r>
      <w:proofErr w:type="spellStart"/>
      <w:r>
        <w:t>skatinant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motyvaciją</w:t>
      </w:r>
      <w:proofErr w:type="spellEnd"/>
      <w:r>
        <w:t xml:space="preserve">,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, </w:t>
      </w:r>
      <w:proofErr w:type="spellStart"/>
      <w:r>
        <w:t>stiprinant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mokytis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,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ugdytis</w:t>
      </w:r>
      <w:proofErr w:type="spellEnd"/>
      <w:r>
        <w:t xml:space="preserve"> </w:t>
      </w:r>
      <w:proofErr w:type="spellStart"/>
      <w:r>
        <w:t>skirtingus</w:t>
      </w:r>
      <w:proofErr w:type="spellEnd"/>
      <w:r>
        <w:t xml:space="preserve"> </w:t>
      </w:r>
      <w:proofErr w:type="spellStart"/>
      <w:r>
        <w:t>gebėjimus</w:t>
      </w:r>
      <w:proofErr w:type="spellEnd"/>
      <w:r>
        <w:t xml:space="preserve"> </w:t>
      </w:r>
      <w:proofErr w:type="spellStart"/>
      <w:r>
        <w:t>turintiems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, </w:t>
      </w:r>
      <w:proofErr w:type="spellStart"/>
      <w:r>
        <w:t>ieškant</w:t>
      </w:r>
      <w:proofErr w:type="spellEnd"/>
      <w:r>
        <w:t xml:space="preserve"> </w:t>
      </w:r>
      <w:proofErr w:type="spellStart"/>
      <w:r>
        <w:t>galimybių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panaudoti</w:t>
      </w:r>
      <w:proofErr w:type="spellEnd"/>
      <w:r>
        <w:t xml:space="preserve"> </w:t>
      </w:r>
      <w:proofErr w:type="spellStart"/>
      <w:r>
        <w:t>įvairesnes</w:t>
      </w:r>
      <w:proofErr w:type="spellEnd"/>
      <w:r>
        <w:t xml:space="preserve"> </w:t>
      </w:r>
      <w:proofErr w:type="spellStart"/>
      <w:r>
        <w:t>virtualias</w:t>
      </w:r>
      <w:proofErr w:type="spellEnd"/>
      <w:r>
        <w:t xml:space="preserve"> </w:t>
      </w:r>
      <w:proofErr w:type="spellStart"/>
      <w:r>
        <w:t>erdves</w:t>
      </w:r>
      <w:proofErr w:type="spellEnd"/>
      <w:r>
        <w:t xml:space="preserve">. </w:t>
      </w:r>
      <w:proofErr w:type="spellStart"/>
      <w:r>
        <w:t>Siekta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dėmesio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informavimui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proofErr w:type="gramStart"/>
      <w:r>
        <w:t>ugdymą</w:t>
      </w:r>
      <w:proofErr w:type="spellEnd"/>
      <w:r>
        <w:t>(</w:t>
      </w:r>
      <w:proofErr w:type="spellStart"/>
      <w:proofErr w:type="gramEnd"/>
      <w:r>
        <w:t>si</w:t>
      </w:r>
      <w:proofErr w:type="spellEnd"/>
      <w:r>
        <w:t xml:space="preserve">),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laikmetį</w:t>
      </w:r>
      <w:proofErr w:type="spellEnd"/>
      <w:r>
        <w:t xml:space="preserve"> </w:t>
      </w:r>
      <w:proofErr w:type="spellStart"/>
      <w:r>
        <w:t>atitinkančiomis</w:t>
      </w:r>
      <w:proofErr w:type="spellEnd"/>
      <w:r>
        <w:t xml:space="preserve"> </w:t>
      </w:r>
      <w:proofErr w:type="spellStart"/>
      <w:r>
        <w:t>informavimo</w:t>
      </w:r>
      <w:proofErr w:type="spellEnd"/>
      <w:r>
        <w:t xml:space="preserve"> </w:t>
      </w:r>
      <w:proofErr w:type="spellStart"/>
      <w:r>
        <w:t>priemonėmis</w:t>
      </w:r>
      <w:proofErr w:type="spellEnd"/>
      <w:r>
        <w:t xml:space="preserve">: </w:t>
      </w:r>
      <w:proofErr w:type="spellStart"/>
      <w:r>
        <w:t>mokyklos</w:t>
      </w:r>
      <w:proofErr w:type="spellEnd"/>
      <w:r>
        <w:t xml:space="preserve"> </w:t>
      </w:r>
      <w:proofErr w:type="spellStart"/>
      <w:r w:rsidR="00E21B66">
        <w:t>interneto</w:t>
      </w:r>
      <w:proofErr w:type="spellEnd"/>
      <w:r w:rsidR="00E21B66">
        <w:t xml:space="preserve"> </w:t>
      </w:r>
      <w:proofErr w:type="spellStart"/>
      <w:r>
        <w:t>svetaine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dienynu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IT </w:t>
      </w:r>
      <w:proofErr w:type="spellStart"/>
      <w:r>
        <w:t>priemonėmis</w:t>
      </w:r>
      <w:proofErr w:type="spellEnd"/>
      <w:r>
        <w:t xml:space="preserve">. </w:t>
      </w:r>
    </w:p>
    <w:p w:rsidR="0056544E" w:rsidRPr="00405412" w:rsidRDefault="0056544E" w:rsidP="0056544E">
      <w:pPr>
        <w:ind w:firstLine="1296"/>
        <w:jc w:val="both"/>
      </w:pPr>
      <w:proofErr w:type="spellStart"/>
      <w:r>
        <w:t>Didesn</w:t>
      </w:r>
      <w:r w:rsidR="00E21B66">
        <w:t>is</w:t>
      </w:r>
      <w:proofErr w:type="spellEnd"/>
      <w:r>
        <w:t xml:space="preserve"> </w:t>
      </w:r>
      <w:proofErr w:type="spellStart"/>
      <w:r>
        <w:t>dėmes</w:t>
      </w:r>
      <w:r w:rsidR="00E21B66">
        <w:t>ys</w:t>
      </w:r>
      <w:proofErr w:type="spellEnd"/>
      <w:r>
        <w:t xml:space="preserve"> 2018</w:t>
      </w:r>
      <w:r w:rsidRPr="00405412">
        <w:t xml:space="preserve"> m. </w:t>
      </w:r>
      <w:proofErr w:type="spellStart"/>
      <w:r w:rsidRPr="00405412">
        <w:t>sk</w:t>
      </w:r>
      <w:r w:rsidR="00E21B66">
        <w:t>irtas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 w:rsidR="00E21B66">
        <w:t>gerin</w:t>
      </w:r>
      <w:r>
        <w:t>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gerinimui</w:t>
      </w:r>
      <w:proofErr w:type="spellEnd"/>
      <w:r>
        <w:t xml:space="preserve">.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vadovai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mokytojais</w:t>
      </w:r>
      <w:proofErr w:type="spellEnd"/>
      <w:r>
        <w:t xml:space="preserve"> </w:t>
      </w:r>
      <w:proofErr w:type="spellStart"/>
      <w:r>
        <w:t>fiksavo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analizavo</w:t>
      </w:r>
      <w:proofErr w:type="spellEnd"/>
      <w:r>
        <w:t xml:space="preserve"> </w:t>
      </w:r>
      <w:proofErr w:type="spellStart"/>
      <w:r>
        <w:t>auklėtinių</w:t>
      </w:r>
      <w:proofErr w:type="spellEnd"/>
      <w:r>
        <w:t xml:space="preserve"> </w:t>
      </w:r>
      <w:proofErr w:type="spellStart"/>
      <w:r>
        <w:t>ugdymosi</w:t>
      </w:r>
      <w:proofErr w:type="spellEnd"/>
      <w:r w:rsidRPr="00405412">
        <w:t xml:space="preserve"> </w:t>
      </w:r>
      <w:proofErr w:type="spellStart"/>
      <w:r w:rsidRPr="00405412">
        <w:t>pokyči</w:t>
      </w:r>
      <w:r>
        <w:t>us</w:t>
      </w:r>
      <w:proofErr w:type="spellEnd"/>
      <w:r>
        <w:t>,</w:t>
      </w:r>
      <w:r w:rsidRPr="00405412">
        <w:t xml:space="preserve"> </w:t>
      </w:r>
      <w:proofErr w:type="spellStart"/>
      <w:r>
        <w:t>aiškinosi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nesimokymo</w:t>
      </w:r>
      <w:proofErr w:type="spellEnd"/>
      <w:r>
        <w:t xml:space="preserve"> </w:t>
      </w:r>
      <w:proofErr w:type="spellStart"/>
      <w:r>
        <w:t>priežastis</w:t>
      </w:r>
      <w:proofErr w:type="spellEnd"/>
      <w:r>
        <w:t xml:space="preserve">, </w:t>
      </w:r>
      <w:proofErr w:type="spellStart"/>
      <w:r w:rsidRPr="00405412">
        <w:t>stengėsi</w:t>
      </w:r>
      <w:proofErr w:type="spellEnd"/>
      <w:r w:rsidRPr="00405412">
        <w:t xml:space="preserve"> </w:t>
      </w:r>
      <w:r>
        <w:t xml:space="preserve">į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 </w:t>
      </w:r>
      <w:proofErr w:type="spellStart"/>
      <w:r>
        <w:t>įtraukti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Pr="00405412">
        <w:t>palai</w:t>
      </w:r>
      <w:r>
        <w:t>kyti</w:t>
      </w:r>
      <w:proofErr w:type="spellEnd"/>
      <w:r>
        <w:t xml:space="preserve"> </w:t>
      </w:r>
      <w:proofErr w:type="spellStart"/>
      <w:r>
        <w:t>ryšius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 w:rsidR="00923FE1">
        <w:t xml:space="preserve"> (</w:t>
      </w:r>
      <w:proofErr w:type="spellStart"/>
      <w:r w:rsidR="00923FE1">
        <w:t>globėjais</w:t>
      </w:r>
      <w:proofErr w:type="spellEnd"/>
      <w:r w:rsidR="00923FE1">
        <w:t xml:space="preserve">, </w:t>
      </w:r>
      <w:proofErr w:type="spellStart"/>
      <w:r w:rsidR="00923FE1">
        <w:t>rūpintojais</w:t>
      </w:r>
      <w:proofErr w:type="spellEnd"/>
      <w:r w:rsidR="00923FE1">
        <w:t>)</w:t>
      </w:r>
      <w:r>
        <w:t xml:space="preserve">, kai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neturintys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motyvacijos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svarstomi</w:t>
      </w:r>
      <w:proofErr w:type="spellEnd"/>
      <w:r>
        <w:t xml:space="preserve"> VGK.</w:t>
      </w:r>
      <w:r w:rsidRPr="00405412">
        <w:t xml:space="preserve"> </w:t>
      </w:r>
      <w:proofErr w:type="spellStart"/>
      <w:r w:rsidRPr="00405412">
        <w:t>Taikytos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 </w:t>
      </w:r>
      <w:proofErr w:type="spellStart"/>
      <w:proofErr w:type="gramStart"/>
      <w:r>
        <w:t>davė</w:t>
      </w:r>
      <w:proofErr w:type="spellEnd"/>
      <w:proofErr w:type="gramEnd"/>
      <w:r>
        <w:t xml:space="preserve"> </w:t>
      </w:r>
      <w:proofErr w:type="spellStart"/>
      <w:r>
        <w:t>rezultatą</w:t>
      </w:r>
      <w:proofErr w:type="spellEnd"/>
      <w:r>
        <w:t xml:space="preserve">: </w:t>
      </w:r>
      <w:proofErr w:type="spellStart"/>
      <w:r>
        <w:t>pagerėjo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rezultatų</w:t>
      </w:r>
      <w:proofErr w:type="spellEnd"/>
      <w:r>
        <w:t xml:space="preserve"> </w:t>
      </w:r>
      <w:proofErr w:type="spellStart"/>
      <w:r>
        <w:t>rodikliai</w:t>
      </w:r>
      <w:proofErr w:type="spellEnd"/>
      <w:r>
        <w:t xml:space="preserve"> NMPP (2, 4, 6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testuose</w:t>
      </w:r>
      <w:proofErr w:type="spellEnd"/>
      <w:r>
        <w:t xml:space="preserve">), 10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patikrinimuose</w:t>
      </w:r>
      <w:proofErr w:type="spellEnd"/>
      <w:r>
        <w:t>.</w:t>
      </w:r>
    </w:p>
    <w:p w:rsidR="00EF74F8" w:rsidRPr="00801A4A" w:rsidRDefault="00EF74F8" w:rsidP="00EF74F8">
      <w:pPr>
        <w:spacing w:line="240" w:lineRule="auto"/>
        <w:ind w:firstLine="720"/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  <w:r w:rsidR="008E7ED7">
        <w:rPr>
          <w:rStyle w:val="Numatytasispastraiposriftas10"/>
          <w:b/>
          <w:bCs/>
          <w:lang w:val="lt-LT"/>
        </w:rPr>
        <w:t xml:space="preserve"> (VAIKAI)</w:t>
      </w:r>
    </w:p>
    <w:p w:rsidR="00AA64B0" w:rsidRDefault="00AA64B0" w:rsidP="00AA64B0">
      <w:pPr>
        <w:ind w:firstLine="1296"/>
        <w:rPr>
          <w:rStyle w:val="Numatytasispastraiposriftas1"/>
          <w:rFonts w:eastAsia="Times New Roman"/>
          <w:kern w:val="0"/>
        </w:rPr>
      </w:pPr>
    </w:p>
    <w:p w:rsidR="00481F7E" w:rsidRPr="006E143F" w:rsidRDefault="0055372D" w:rsidP="00AA64B0">
      <w:pPr>
        <w:ind w:firstLine="1296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FB0AC9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priešmokyklinio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C20F2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27</w:t>
            </w:r>
          </w:p>
        </w:tc>
        <w:tc>
          <w:tcPr>
            <w:tcW w:w="717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32</w:t>
            </w:r>
          </w:p>
        </w:tc>
        <w:tc>
          <w:tcPr>
            <w:tcW w:w="764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</w:t>
            </w:r>
            <w:r w:rsidR="00C20F29">
              <w:rPr>
                <w:rStyle w:val="Numatytasispastraiposriftas1"/>
                <w:rFonts w:eastAsia="Times New Roman"/>
                <w:kern w:val="0"/>
              </w:rPr>
              <w:t>1</w:t>
            </w:r>
          </w:p>
        </w:tc>
        <w:tc>
          <w:tcPr>
            <w:tcW w:w="79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</w:t>
            </w:r>
            <w:r w:rsidR="00C20F29">
              <w:rPr>
                <w:rStyle w:val="Numatytasispastraiposriftas1"/>
                <w:rFonts w:eastAsia="Times New Roman"/>
                <w:kern w:val="0"/>
              </w:rPr>
              <w:t>05</w:t>
            </w:r>
          </w:p>
        </w:tc>
        <w:tc>
          <w:tcPr>
            <w:tcW w:w="1957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</w:t>
            </w:r>
            <w:r w:rsidR="008F3CB7">
              <w:rPr>
                <w:rStyle w:val="Numatytasispastraiposriftas1"/>
                <w:rFonts w:eastAsia="Times New Roman"/>
                <w:kern w:val="0"/>
              </w:rPr>
              <w:t>1</w:t>
            </w:r>
          </w:p>
        </w:tc>
      </w:tr>
      <w:tr w:rsidR="00481F7E" w:rsidTr="00FE772D">
        <w:tc>
          <w:tcPr>
            <w:tcW w:w="1559" w:type="dxa"/>
          </w:tcPr>
          <w:p w:rsidR="00481F7E" w:rsidRDefault="00C20F2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2018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24</w:t>
            </w:r>
          </w:p>
        </w:tc>
        <w:tc>
          <w:tcPr>
            <w:tcW w:w="717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</w:t>
            </w:r>
          </w:p>
        </w:tc>
        <w:tc>
          <w:tcPr>
            <w:tcW w:w="764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39</w:t>
            </w:r>
          </w:p>
        </w:tc>
        <w:tc>
          <w:tcPr>
            <w:tcW w:w="795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96</w:t>
            </w:r>
          </w:p>
        </w:tc>
        <w:tc>
          <w:tcPr>
            <w:tcW w:w="1957" w:type="dxa"/>
          </w:tcPr>
          <w:p w:rsidR="00481F7E" w:rsidRDefault="00FB0AC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</w:t>
            </w:r>
            <w:r w:rsidR="00C20F29">
              <w:rPr>
                <w:rStyle w:val="Numatytasispastraiposriftas1"/>
                <w:rFonts w:eastAsia="Times New Roman"/>
                <w:kern w:val="0"/>
              </w:rPr>
              <w:t>8</w:t>
            </w:r>
          </w:p>
        </w:tc>
      </w:tr>
    </w:tbl>
    <w:p w:rsidR="002A62DD" w:rsidRDefault="002A62DD" w:rsidP="008E7ED7">
      <w:pPr>
        <w:ind w:firstLine="1296"/>
        <w:rPr>
          <w:rStyle w:val="Numatytasispastraiposriftas1"/>
          <w:rFonts w:eastAsia="Times New Roman"/>
          <w:kern w:val="0"/>
        </w:rPr>
      </w:pPr>
    </w:p>
    <w:p w:rsidR="00132D58" w:rsidRPr="006E143F" w:rsidRDefault="0055372D" w:rsidP="008E7ED7">
      <w:pPr>
        <w:ind w:firstLine="1296"/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FB0AC9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842"/>
        <w:gridCol w:w="810"/>
        <w:gridCol w:w="758"/>
        <w:gridCol w:w="850"/>
        <w:gridCol w:w="851"/>
        <w:gridCol w:w="850"/>
        <w:gridCol w:w="851"/>
      </w:tblGrid>
      <w:tr w:rsidR="00132D58" w:rsidRPr="006E143F" w:rsidTr="00F06761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92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16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1D76B0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A64B0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A64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AA64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D76B0">
              <w:rPr>
                <w:rFonts w:ascii="Times New Roman" w:eastAsia="Times New Roman" w:hAnsi="Times New Roman" w:cs="Times New Roman"/>
                <w:kern w:val="0"/>
              </w:rPr>
              <w:t xml:space="preserve">11–12 </w:t>
            </w: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kl. 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F06761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0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F0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70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54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87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23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36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72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</w:tbl>
    <w:p w:rsidR="002A62DD" w:rsidRDefault="002A62DD" w:rsidP="008E7ED7">
      <w:pPr>
        <w:ind w:firstLine="1296"/>
        <w:jc w:val="both"/>
        <w:rPr>
          <w:lang w:val="lt-LT"/>
        </w:rPr>
      </w:pPr>
    </w:p>
    <w:p w:rsidR="00FD7599" w:rsidRDefault="0055372D" w:rsidP="008E7ED7">
      <w:pPr>
        <w:ind w:firstLine="1296"/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FD4F40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FD4F40">
            <w:pPr>
              <w:jc w:val="center"/>
            </w:pPr>
            <w:r>
              <w:t>69</w:t>
            </w:r>
            <w:r w:rsidR="00EF74F8">
              <w:t>,</w:t>
            </w:r>
            <w:r>
              <w:t>6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5F6D5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9D64B1">
              <w:rPr>
                <w:lang w:val="lt-LT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9D64B1">
            <w:pPr>
              <w:jc w:val="center"/>
            </w:pPr>
            <w:r>
              <w:t>48</w:t>
            </w:r>
            <w:r w:rsidR="00EF74F8">
              <w:t>,</w:t>
            </w:r>
            <w:r>
              <w:t>9</w:t>
            </w:r>
          </w:p>
        </w:tc>
      </w:tr>
    </w:tbl>
    <w:p w:rsidR="002A62DD" w:rsidRDefault="002A62DD" w:rsidP="008E7ED7">
      <w:pPr>
        <w:ind w:firstLine="1296"/>
        <w:jc w:val="both"/>
        <w:rPr>
          <w:bCs/>
          <w:lang w:val="lt-LT"/>
        </w:rPr>
      </w:pPr>
    </w:p>
    <w:p w:rsidR="003353F6" w:rsidRPr="006E143F" w:rsidRDefault="0055372D" w:rsidP="008E7ED7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4902" w:type="dxa"/>
          </w:tcPr>
          <w:p w:rsidR="003353F6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1,1</w:t>
            </w:r>
          </w:p>
        </w:tc>
      </w:tr>
    </w:tbl>
    <w:p w:rsidR="002A62DD" w:rsidRDefault="002A62DD" w:rsidP="008E7ED7">
      <w:pPr>
        <w:ind w:firstLine="1296"/>
        <w:rPr>
          <w:bCs/>
          <w:lang w:val="lt-LT"/>
        </w:rPr>
      </w:pPr>
    </w:p>
    <w:p w:rsidR="00A30B6B" w:rsidRPr="006E143F" w:rsidRDefault="0055372D" w:rsidP="008E7ED7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595F13" w:rsidP="005F6D5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64</w:t>
            </w:r>
          </w:p>
        </w:tc>
        <w:tc>
          <w:tcPr>
            <w:tcW w:w="4902" w:type="dxa"/>
          </w:tcPr>
          <w:p w:rsidR="00A30B6B" w:rsidRPr="00C82A09" w:rsidRDefault="00595F13" w:rsidP="00C82A0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69</w:t>
            </w:r>
            <w:r w:rsidR="00EF74F8">
              <w:rPr>
                <w:bCs/>
                <w:lang w:val="lt-LT"/>
              </w:rPr>
              <w:t>,</w:t>
            </w:r>
            <w:r w:rsidR="00FD4F40">
              <w:rPr>
                <w:bCs/>
                <w:lang w:val="lt-LT"/>
              </w:rPr>
              <w:t>6</w:t>
            </w:r>
          </w:p>
        </w:tc>
      </w:tr>
    </w:tbl>
    <w:p w:rsidR="002A62DD" w:rsidRDefault="002A62DD" w:rsidP="008E7ED7">
      <w:pPr>
        <w:ind w:firstLine="1296"/>
        <w:jc w:val="both"/>
        <w:rPr>
          <w:bCs/>
          <w:lang w:val="lt-LT"/>
        </w:rPr>
      </w:pPr>
    </w:p>
    <w:p w:rsidR="00003BFC" w:rsidRPr="006E143F" w:rsidRDefault="0055372D" w:rsidP="008E7ED7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1D76B0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Pr="009423E5" w:rsidRDefault="00EF74F8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40</w:t>
            </w:r>
          </w:p>
        </w:tc>
        <w:tc>
          <w:tcPr>
            <w:tcW w:w="3155" w:type="dxa"/>
          </w:tcPr>
          <w:p w:rsidR="00CB689A" w:rsidRPr="009423E5" w:rsidRDefault="00EF74F8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42,7</w:t>
            </w:r>
          </w:p>
        </w:tc>
        <w:tc>
          <w:tcPr>
            <w:tcW w:w="3324" w:type="dxa"/>
          </w:tcPr>
          <w:p w:rsidR="00CB689A" w:rsidRPr="009423E5" w:rsidRDefault="00EF74F8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</w:p>
        </w:tc>
      </w:tr>
    </w:tbl>
    <w:p w:rsidR="002A62DD" w:rsidRDefault="002A62DD" w:rsidP="008E7ED7">
      <w:pPr>
        <w:ind w:firstLine="1296"/>
        <w:rPr>
          <w:color w:val="auto"/>
          <w:lang w:val="lt-LT"/>
        </w:rPr>
      </w:pPr>
    </w:p>
    <w:p w:rsidR="00F13B61" w:rsidRPr="006E143F" w:rsidRDefault="0055372D" w:rsidP="008E7ED7">
      <w:pPr>
        <w:ind w:firstLine="1296"/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 w:rsidP="001D76B0">
            <w:pPr>
              <w:jc w:val="center"/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C20F29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1105" w:type="dxa"/>
          </w:tcPr>
          <w:p w:rsidR="00F13B61" w:rsidRDefault="00C20F29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4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2A62DD" w:rsidRDefault="002A62DD" w:rsidP="008E7ED7">
      <w:pPr>
        <w:ind w:firstLine="1296"/>
        <w:rPr>
          <w:bCs/>
          <w:lang w:val="lt-LT"/>
        </w:rPr>
      </w:pPr>
    </w:p>
    <w:p w:rsidR="00981AF8" w:rsidRPr="006E143F" w:rsidRDefault="0055372D" w:rsidP="008E7ED7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C20F29" w:rsidP="003F285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29,3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2A62DD" w:rsidRDefault="002A62DD" w:rsidP="008E7ED7">
      <w:pPr>
        <w:ind w:firstLine="1296"/>
        <w:rPr>
          <w:bCs/>
          <w:lang w:val="lt-LT"/>
        </w:rPr>
      </w:pPr>
    </w:p>
    <w:p w:rsidR="00041986" w:rsidRPr="006E143F" w:rsidRDefault="0055372D" w:rsidP="008E7ED7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6E143F" w:rsidRDefault="00595F1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  <w:r w:rsidR="008D6DA7">
              <w:rPr>
                <w:bCs/>
                <w:lang w:val="lt-LT"/>
              </w:rPr>
              <w:t>7</w:t>
            </w: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7D0A32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AA64B0" w:rsidRDefault="008D6DA7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 (10,8</w:t>
            </w:r>
            <w:r w:rsidR="008E7ED7">
              <w:rPr>
                <w:bCs/>
                <w:lang w:val="lt-LT"/>
              </w:rPr>
              <w:t xml:space="preserve"> 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366" w:type="dxa"/>
          </w:tcPr>
          <w:p w:rsidR="00041986" w:rsidRPr="00AA64B0" w:rsidRDefault="008D6DA7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 (43,2</w:t>
            </w:r>
            <w:r w:rsidR="008E7ED7">
              <w:rPr>
                <w:bCs/>
                <w:lang w:val="lt-LT"/>
              </w:rPr>
              <w:t xml:space="preserve"> 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536" w:type="dxa"/>
          </w:tcPr>
          <w:p w:rsidR="00041986" w:rsidRPr="00AA64B0" w:rsidRDefault="008D6DA7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 (46</w:t>
            </w:r>
            <w:r w:rsidR="008E7ED7">
              <w:rPr>
                <w:bCs/>
                <w:lang w:val="lt-LT"/>
              </w:rPr>
              <w:t xml:space="preserve"> </w:t>
            </w:r>
            <w:r w:rsidR="00FB0AC9">
              <w:rPr>
                <w:bCs/>
                <w:lang w:val="lt-LT"/>
              </w:rPr>
              <w:t>%)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D6CDC" w:rsidRPr="00AA64B0" w:rsidRDefault="000D6CDC" w:rsidP="00AD5A35">
      <w:pPr>
        <w:jc w:val="center"/>
        <w:rPr>
          <w:bCs/>
          <w:color w:val="auto"/>
          <w:lang w:val="lt-LT"/>
        </w:rPr>
      </w:pPr>
    </w:p>
    <w:p w:rsidR="001565C3" w:rsidRDefault="004044E5" w:rsidP="00AA64B0">
      <w:pPr>
        <w:ind w:firstLine="1296"/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>D</w:t>
      </w:r>
      <w:r w:rsidR="007B048C">
        <w:rPr>
          <w:bCs/>
          <w:color w:val="auto"/>
          <w:lang w:val="lt-LT"/>
        </w:rPr>
        <w:t>aug dėmesio sk</w:t>
      </w:r>
      <w:r>
        <w:rPr>
          <w:bCs/>
          <w:color w:val="auto"/>
          <w:lang w:val="lt-LT"/>
        </w:rPr>
        <w:t>irta</w:t>
      </w:r>
      <w:r w:rsidR="007B048C">
        <w:rPr>
          <w:bCs/>
          <w:color w:val="auto"/>
          <w:lang w:val="lt-LT"/>
        </w:rPr>
        <w:t xml:space="preserve"> mokymo motyvacijai skatinti, ugdym</w:t>
      </w:r>
      <w:r>
        <w:rPr>
          <w:bCs/>
          <w:color w:val="auto"/>
          <w:lang w:val="lt-LT"/>
        </w:rPr>
        <w:t>ui</w:t>
      </w:r>
      <w:r w:rsidR="007B048C">
        <w:rPr>
          <w:bCs/>
          <w:color w:val="auto"/>
          <w:lang w:val="lt-LT"/>
        </w:rPr>
        <w:t xml:space="preserve"> individualiz</w:t>
      </w:r>
      <w:r>
        <w:rPr>
          <w:bCs/>
          <w:color w:val="auto"/>
          <w:lang w:val="lt-LT"/>
        </w:rPr>
        <w:t>uot</w:t>
      </w:r>
      <w:r w:rsidR="007B048C">
        <w:rPr>
          <w:bCs/>
          <w:color w:val="auto"/>
          <w:lang w:val="lt-LT"/>
        </w:rPr>
        <w:t>i, spec. poreikių mokinių ugdymui, pasirinktos veiklos tobulinimui, netradiciniams mokymo metodams ir netradicinei aplinkai siek</w:t>
      </w:r>
      <w:r>
        <w:rPr>
          <w:bCs/>
          <w:color w:val="auto"/>
          <w:lang w:val="lt-LT"/>
        </w:rPr>
        <w:t>iant</w:t>
      </w:r>
      <w:r w:rsidR="007B048C">
        <w:rPr>
          <w:bCs/>
          <w:color w:val="auto"/>
          <w:lang w:val="lt-LT"/>
        </w:rPr>
        <w:t xml:space="preserve"> priartinti mokomąją ir praktinę mokinių patirtį, žinias, įgytas pamokose, pritaikyti, atrasti, pasitikrinti gyvenimiškose aplinkose, situacijose. Tai skatino mokinius domėtis dalyko medžiaga, žinias ir gebėjimus sieti su praktiniu panaudojimu, pažvelgti į mokymąsi iš jo pritaikymo pozicijų, aktyviai d</w:t>
      </w:r>
      <w:r w:rsidR="001565C3">
        <w:rPr>
          <w:bCs/>
          <w:color w:val="auto"/>
          <w:lang w:val="lt-LT"/>
        </w:rPr>
        <w:t xml:space="preserve">alyvauti ugdymo procese. 17 </w:t>
      </w:r>
      <w:r w:rsidR="001565C3">
        <w:rPr>
          <w:bCs/>
          <w:color w:val="auto"/>
          <w:lang w:val="en-US"/>
        </w:rPr>
        <w:t>%</w:t>
      </w:r>
      <w:r w:rsidR="001565C3">
        <w:rPr>
          <w:bCs/>
          <w:color w:val="auto"/>
          <w:lang w:val="lt-LT"/>
        </w:rPr>
        <w:t xml:space="preserve"> pagerėjo bendras mokyklos pažangumo vidurkis, pasiekti aukštesni NMPP dalyvavusių mokinių rezultatai, pagerėjo 10 klasės PUPP rezultatai. Matematikos dalyko vidurkis PUPP pakilo 0,5, o lietuvių kalbos dalyko – 0,7 bal</w:t>
      </w:r>
      <w:r w:rsidR="00923FE1">
        <w:rPr>
          <w:bCs/>
          <w:color w:val="auto"/>
          <w:lang w:val="lt-LT"/>
        </w:rPr>
        <w:t>o</w:t>
      </w:r>
      <w:r w:rsidR="001565C3">
        <w:rPr>
          <w:bCs/>
          <w:color w:val="auto"/>
          <w:lang w:val="lt-LT"/>
        </w:rPr>
        <w:t xml:space="preserve"> lyginant su ankstesnių metų rezult</w:t>
      </w:r>
      <w:r w:rsidR="00115302">
        <w:rPr>
          <w:bCs/>
          <w:color w:val="auto"/>
          <w:lang w:val="lt-LT"/>
        </w:rPr>
        <w:t>atu.</w:t>
      </w:r>
      <w:r w:rsidR="00923FE1">
        <w:rPr>
          <w:bCs/>
          <w:color w:val="auto"/>
          <w:lang w:val="lt-LT"/>
        </w:rPr>
        <w:t xml:space="preserve"> </w:t>
      </w:r>
      <w:r w:rsidR="00115302">
        <w:rPr>
          <w:bCs/>
          <w:color w:val="auto"/>
          <w:lang w:val="lt-LT"/>
        </w:rPr>
        <w:t xml:space="preserve">Vienas mokinys </w:t>
      </w:r>
      <w:r w:rsidR="001565C3">
        <w:rPr>
          <w:bCs/>
          <w:color w:val="auto"/>
          <w:lang w:val="lt-LT"/>
        </w:rPr>
        <w:t xml:space="preserve">buvo paliktas kurso kartoti, </w:t>
      </w:r>
      <w:r w:rsidR="00923FE1">
        <w:rPr>
          <w:bCs/>
          <w:color w:val="auto"/>
          <w:lang w:val="lt-LT"/>
        </w:rPr>
        <w:br/>
      </w:r>
      <w:r w:rsidR="00FB0AC9" w:rsidRPr="00FB0AC9">
        <w:rPr>
          <w:bCs/>
          <w:color w:val="auto"/>
          <w:lang w:val="lt-LT"/>
        </w:rPr>
        <w:t>7</w:t>
      </w:r>
      <w:r w:rsidR="00FB0AC9" w:rsidRPr="006E1D83">
        <w:rPr>
          <w:bCs/>
          <w:color w:val="auto"/>
          <w:lang w:val="lt-LT"/>
        </w:rPr>
        <w:t xml:space="preserve"> </w:t>
      </w:r>
      <w:r w:rsidR="00FB0AC9">
        <w:rPr>
          <w:bCs/>
          <w:color w:val="auto"/>
          <w:lang w:val="lt-LT"/>
        </w:rPr>
        <w:t>mokiniai</w:t>
      </w:r>
      <w:r w:rsidR="001565C3">
        <w:rPr>
          <w:bCs/>
          <w:color w:val="auto"/>
          <w:lang w:val="lt-LT"/>
        </w:rPr>
        <w:t xml:space="preserve"> į aukštesnę klasę perkelti po papildomų vasaros darbų. T</w:t>
      </w:r>
      <w:r w:rsidR="00923FE1">
        <w:rPr>
          <w:bCs/>
          <w:color w:val="auto"/>
          <w:lang w:val="lt-LT"/>
        </w:rPr>
        <w:t>ai</w:t>
      </w:r>
      <w:r w:rsidR="001565C3">
        <w:rPr>
          <w:bCs/>
          <w:color w:val="auto"/>
          <w:lang w:val="lt-LT"/>
        </w:rPr>
        <w:t xml:space="preserve"> pasiek</w:t>
      </w:r>
      <w:r w:rsidR="00923FE1">
        <w:rPr>
          <w:bCs/>
          <w:color w:val="auto"/>
          <w:lang w:val="lt-LT"/>
        </w:rPr>
        <w:t>ta</w:t>
      </w:r>
      <w:r w:rsidR="001565C3">
        <w:rPr>
          <w:bCs/>
          <w:color w:val="auto"/>
          <w:lang w:val="lt-LT"/>
        </w:rPr>
        <w:t xml:space="preserve"> bendru mokytojų kolektyvo darbu, papildomai visuomeniniais pagrindais dirb</w:t>
      </w:r>
      <w:r w:rsidR="00923FE1">
        <w:rPr>
          <w:bCs/>
          <w:color w:val="auto"/>
          <w:lang w:val="lt-LT"/>
        </w:rPr>
        <w:t>ant</w:t>
      </w:r>
      <w:r w:rsidR="001565C3">
        <w:rPr>
          <w:bCs/>
          <w:color w:val="auto"/>
          <w:lang w:val="lt-LT"/>
        </w:rPr>
        <w:t xml:space="preserve"> ir su labai gerai besimokančiais, ir su atsiliekančiais, ir su spec. poreikių turinčiais mokiniais.  </w:t>
      </w:r>
    </w:p>
    <w:p w:rsidR="006E1D83" w:rsidRDefault="006E1D83" w:rsidP="008E7ED7">
      <w:pPr>
        <w:rPr>
          <w:bCs/>
          <w:color w:val="auto"/>
          <w:lang w:val="lt-LT"/>
        </w:rPr>
      </w:pPr>
    </w:p>
    <w:p w:rsidR="000C46E6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lastRenderedPageBreak/>
        <w:t>IV. PEDAGOGŲ PASIEKIMAI</w:t>
      </w:r>
    </w:p>
    <w:p w:rsidR="009C0452" w:rsidRPr="00AA64B0" w:rsidRDefault="009C0452" w:rsidP="00AD5A35">
      <w:pPr>
        <w:jc w:val="center"/>
        <w:rPr>
          <w:bCs/>
          <w:color w:val="auto"/>
          <w:lang w:val="lt-LT"/>
        </w:rPr>
      </w:pPr>
    </w:p>
    <w:p w:rsidR="000C46E6" w:rsidRDefault="0055372D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prioritetai.</w:t>
      </w:r>
    </w:p>
    <w:p w:rsidR="007E7897" w:rsidRDefault="007E7897" w:rsidP="007E7897">
      <w:pPr>
        <w:ind w:firstLine="1296"/>
        <w:jc w:val="both"/>
      </w:pPr>
      <w:proofErr w:type="spellStart"/>
      <w:r>
        <w:t>Mokytojai</w:t>
      </w:r>
      <w:proofErr w:type="spellEnd"/>
      <w:r>
        <w:t xml:space="preserve"> </w:t>
      </w:r>
      <w:proofErr w:type="spellStart"/>
      <w:r>
        <w:t>skatinami</w:t>
      </w:r>
      <w:proofErr w:type="spellEnd"/>
      <w:r>
        <w:t xml:space="preserve"> </w:t>
      </w:r>
      <w:proofErr w:type="spellStart"/>
      <w:r>
        <w:t>plėsti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dalykines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bendrąsias</w:t>
      </w:r>
      <w:proofErr w:type="spellEnd"/>
      <w:r>
        <w:t xml:space="preserve"> </w:t>
      </w:r>
      <w:proofErr w:type="spellStart"/>
      <w:r>
        <w:t>pedagogines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tam </w:t>
      </w:r>
      <w:proofErr w:type="spellStart"/>
      <w:r>
        <w:t>sudarytos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kėlimui</w:t>
      </w:r>
      <w:proofErr w:type="spellEnd"/>
      <w:r>
        <w:t xml:space="preserve">, </w:t>
      </w:r>
      <w:proofErr w:type="spellStart"/>
      <w:r>
        <w:t>dalykinių</w:t>
      </w:r>
      <w:proofErr w:type="spellEnd"/>
      <w:r>
        <w:t xml:space="preserve">, </w:t>
      </w:r>
      <w:proofErr w:type="spellStart"/>
      <w:r>
        <w:t>metodinių</w:t>
      </w:r>
      <w:proofErr w:type="spellEnd"/>
      <w:r>
        <w:t xml:space="preserve"> </w:t>
      </w:r>
      <w:proofErr w:type="spellStart"/>
      <w:r>
        <w:t>kompetencijų</w:t>
      </w:r>
      <w:proofErr w:type="spellEnd"/>
      <w:r>
        <w:t xml:space="preserve"> </w:t>
      </w:r>
      <w:proofErr w:type="spellStart"/>
      <w:r>
        <w:t>tobulinimui</w:t>
      </w:r>
      <w:proofErr w:type="spellEnd"/>
      <w:r>
        <w:t xml:space="preserve">: </w:t>
      </w:r>
      <w:proofErr w:type="spellStart"/>
      <w:r>
        <w:t>mokytojai</w:t>
      </w:r>
      <w:proofErr w:type="spellEnd"/>
      <w:r>
        <w:t xml:space="preserve"> (91 %) </w:t>
      </w:r>
      <w:proofErr w:type="spellStart"/>
      <w:r>
        <w:t>dalyvavo</w:t>
      </w:r>
      <w:proofErr w:type="spellEnd"/>
      <w:r>
        <w:t xml:space="preserve"> 44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 xml:space="preserve"> </w:t>
      </w:r>
      <w:proofErr w:type="spellStart"/>
      <w:r>
        <w:t>seminaruose</w:t>
      </w:r>
      <w:proofErr w:type="spellEnd"/>
      <w:r>
        <w:t xml:space="preserve"> (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</w:t>
      </w:r>
      <w:r w:rsidR="006E1D83">
        <w:br/>
      </w:r>
      <w:r>
        <w:t>1</w:t>
      </w:r>
      <w:proofErr w:type="gramStart"/>
      <w:r>
        <w:t>,8</w:t>
      </w:r>
      <w:proofErr w:type="gram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kėlimo</w:t>
      </w:r>
      <w:proofErr w:type="spellEnd"/>
      <w:r>
        <w:t xml:space="preserve"> </w:t>
      </w:r>
      <w:proofErr w:type="spellStart"/>
      <w:r>
        <w:t>seminaras</w:t>
      </w:r>
      <w:proofErr w:type="spellEnd"/>
      <w:r>
        <w:t xml:space="preserve">), </w:t>
      </w:r>
      <w:proofErr w:type="spellStart"/>
      <w:r>
        <w:t>išklausė</w:t>
      </w:r>
      <w:proofErr w:type="spellEnd"/>
      <w:r>
        <w:t xml:space="preserve"> 247 </w:t>
      </w:r>
      <w:proofErr w:type="spellStart"/>
      <w:r>
        <w:t>valandų</w:t>
      </w:r>
      <w:proofErr w:type="spellEnd"/>
      <w:r>
        <w:t xml:space="preserve"> </w:t>
      </w:r>
      <w:proofErr w:type="spellStart"/>
      <w:r>
        <w:t>užsiėmimus</w:t>
      </w:r>
      <w:proofErr w:type="spellEnd"/>
      <w:r>
        <w:t xml:space="preserve"> (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9,9 val.).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4 </w:t>
      </w:r>
      <w:proofErr w:type="spellStart"/>
      <w:r>
        <w:t>seminaruose</w:t>
      </w:r>
      <w:proofErr w:type="spellEnd"/>
      <w:r>
        <w:t xml:space="preserve">, </w:t>
      </w:r>
      <w:proofErr w:type="spellStart"/>
      <w:r>
        <w:t>išklausė</w:t>
      </w:r>
      <w:proofErr w:type="spellEnd"/>
      <w:r>
        <w:t xml:space="preserve"> 36 </w:t>
      </w:r>
      <w:proofErr w:type="spellStart"/>
      <w:r>
        <w:t>valandų</w:t>
      </w:r>
      <w:proofErr w:type="spellEnd"/>
      <w:r>
        <w:t xml:space="preserve"> </w:t>
      </w:r>
      <w:proofErr w:type="spellStart"/>
      <w:r>
        <w:t>mokymus</w:t>
      </w:r>
      <w:proofErr w:type="spellEnd"/>
      <w:r>
        <w:t xml:space="preserve"> (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specialistui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1</w:t>
      </w:r>
      <w:proofErr w:type="gramStart"/>
      <w:r>
        <w:t>,3</w:t>
      </w:r>
      <w:proofErr w:type="gramEnd"/>
      <w:r>
        <w:t xml:space="preserve"> </w:t>
      </w:r>
      <w:proofErr w:type="spellStart"/>
      <w:r>
        <w:t>seminaro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12 val.).</w:t>
      </w:r>
    </w:p>
    <w:p w:rsidR="00096C55" w:rsidRDefault="0055372D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  <w:r w:rsidR="001D76B0">
        <w:rPr>
          <w:rFonts w:ascii="Times New Roman" w:hAnsi="Times New Roman" w:cs="Times New Roman"/>
          <w:sz w:val="24"/>
          <w:szCs w:val="24"/>
        </w:rPr>
        <w:t xml:space="preserve"> </w:t>
      </w:r>
      <w:r w:rsidR="00A40619">
        <w:rPr>
          <w:rFonts w:ascii="Times New Roman" w:hAnsi="Times New Roman" w:cs="Times New Roman"/>
          <w:sz w:val="24"/>
          <w:szCs w:val="24"/>
        </w:rPr>
        <w:t>Šalies ir užsienio projektuose mokyklos mokytojai nedalyvavo, leidini</w:t>
      </w:r>
      <w:r w:rsidR="00AA64B0">
        <w:rPr>
          <w:rFonts w:ascii="Times New Roman" w:hAnsi="Times New Roman" w:cs="Times New Roman"/>
          <w:sz w:val="24"/>
          <w:szCs w:val="24"/>
        </w:rPr>
        <w:t>ų neišleido ir seminarų nevedė.</w:t>
      </w:r>
    </w:p>
    <w:p w:rsidR="00AA64B0" w:rsidRPr="00AD5A35" w:rsidRDefault="00AA64B0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D6CDC" w:rsidRPr="006E1D83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C42AB3" w:rsidRDefault="003D060F" w:rsidP="00AA64B0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C42AB3">
        <w:rPr>
          <w:rFonts w:ascii="Times New Roman" w:hAnsi="Times New Roman" w:cs="Times New Roman"/>
          <w:sz w:val="24"/>
          <w:szCs w:val="24"/>
        </w:rPr>
        <w:t xml:space="preserve"> metų mokyklos biudžetą sudarė </w:t>
      </w:r>
      <w:r w:rsidR="00C44FE2">
        <w:rPr>
          <w:rFonts w:ascii="Times New Roman" w:hAnsi="Times New Roman" w:cs="Times New Roman"/>
          <w:sz w:val="24"/>
          <w:szCs w:val="24"/>
        </w:rPr>
        <w:t>518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200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 lėšų, iš kurių mokinio krepšelio lėšos sudarė </w:t>
      </w:r>
      <w:r w:rsidR="00C44FE2">
        <w:rPr>
          <w:rFonts w:ascii="Times New Roman" w:hAnsi="Times New Roman" w:cs="Times New Roman"/>
          <w:sz w:val="24"/>
          <w:szCs w:val="24"/>
        </w:rPr>
        <w:t>248</w:t>
      </w:r>
      <w:r w:rsidR="00923FE1">
        <w:rPr>
          <w:rFonts w:ascii="Times New Roman" w:hAnsi="Times New Roman" w:cs="Times New Roman"/>
          <w:sz w:val="24"/>
          <w:szCs w:val="24"/>
        </w:rPr>
        <w:t xml:space="preserve"> </w:t>
      </w:r>
      <w:r w:rsidR="00C42AB3">
        <w:rPr>
          <w:rFonts w:ascii="Times New Roman" w:hAnsi="Times New Roman" w:cs="Times New Roman"/>
          <w:sz w:val="24"/>
          <w:szCs w:val="24"/>
        </w:rPr>
        <w:t xml:space="preserve">400 Eur, aplinkos lėšos – </w:t>
      </w:r>
      <w:r w:rsidR="00C44FE2">
        <w:rPr>
          <w:rFonts w:ascii="Times New Roman" w:hAnsi="Times New Roman" w:cs="Times New Roman"/>
          <w:sz w:val="24"/>
          <w:szCs w:val="24"/>
        </w:rPr>
        <w:t>169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50</w:t>
      </w:r>
      <w:r w:rsidR="00C42AB3">
        <w:rPr>
          <w:rFonts w:ascii="Times New Roman" w:hAnsi="Times New Roman" w:cs="Times New Roman"/>
          <w:sz w:val="24"/>
          <w:szCs w:val="24"/>
        </w:rPr>
        <w:t xml:space="preserve">0 Eur. </w:t>
      </w:r>
      <w:r w:rsidR="00C44FE2">
        <w:rPr>
          <w:rFonts w:ascii="Times New Roman" w:hAnsi="Times New Roman" w:cs="Times New Roman"/>
          <w:sz w:val="24"/>
          <w:szCs w:val="24"/>
        </w:rPr>
        <w:t>20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000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 skirta nemokamam mokinių maitinimui, </w:t>
      </w:r>
      <w:r w:rsidR="00C44FE2">
        <w:rPr>
          <w:rFonts w:ascii="Times New Roman" w:hAnsi="Times New Roman" w:cs="Times New Roman"/>
          <w:sz w:val="24"/>
          <w:szCs w:val="24"/>
        </w:rPr>
        <w:t>3 400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 – neformalia</w:t>
      </w:r>
      <w:r w:rsidR="004044E5">
        <w:rPr>
          <w:rFonts w:ascii="Times New Roman" w:hAnsi="Times New Roman" w:cs="Times New Roman"/>
          <w:sz w:val="24"/>
          <w:szCs w:val="24"/>
        </w:rPr>
        <w:t>ja</w:t>
      </w:r>
      <w:r w:rsidR="00C42AB3">
        <w:rPr>
          <w:rFonts w:ascii="Times New Roman" w:hAnsi="Times New Roman" w:cs="Times New Roman"/>
          <w:sz w:val="24"/>
          <w:szCs w:val="24"/>
        </w:rPr>
        <w:t>m</w:t>
      </w:r>
      <w:r w:rsidR="004044E5">
        <w:rPr>
          <w:rFonts w:ascii="Times New Roman" w:hAnsi="Times New Roman" w:cs="Times New Roman"/>
          <w:sz w:val="24"/>
          <w:szCs w:val="24"/>
        </w:rPr>
        <w:t xml:space="preserve"> vaikų</w:t>
      </w:r>
      <w:r w:rsidR="00C42AB3">
        <w:rPr>
          <w:rFonts w:ascii="Times New Roman" w:hAnsi="Times New Roman" w:cs="Times New Roman"/>
          <w:sz w:val="24"/>
          <w:szCs w:val="24"/>
        </w:rPr>
        <w:t xml:space="preserve"> švietimui, pavėžėjimui skirta </w:t>
      </w:r>
      <w:r w:rsidR="00C44FE2">
        <w:rPr>
          <w:rFonts w:ascii="Times New Roman" w:hAnsi="Times New Roman" w:cs="Times New Roman"/>
          <w:sz w:val="24"/>
          <w:szCs w:val="24"/>
        </w:rPr>
        <w:t>19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500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Eur, remonto darbams </w:t>
      </w:r>
      <w:r w:rsidR="00C44FE2">
        <w:rPr>
          <w:rFonts w:ascii="Times New Roman" w:hAnsi="Times New Roman" w:cs="Times New Roman"/>
          <w:sz w:val="24"/>
          <w:szCs w:val="24"/>
        </w:rPr>
        <w:t>15 0</w:t>
      </w:r>
      <w:r w:rsidR="00C42AB3">
        <w:rPr>
          <w:rFonts w:ascii="Times New Roman" w:hAnsi="Times New Roman" w:cs="Times New Roman"/>
          <w:sz w:val="24"/>
          <w:szCs w:val="24"/>
        </w:rPr>
        <w:t>00 Eur</w:t>
      </w:r>
      <w:r w:rsidR="004044E5">
        <w:rPr>
          <w:rFonts w:ascii="Times New Roman" w:hAnsi="Times New Roman" w:cs="Times New Roman"/>
          <w:sz w:val="24"/>
          <w:szCs w:val="24"/>
        </w:rPr>
        <w:t>,</w:t>
      </w:r>
      <w:r w:rsidR="00C44FE2">
        <w:rPr>
          <w:rFonts w:ascii="Times New Roman" w:hAnsi="Times New Roman" w:cs="Times New Roman"/>
          <w:sz w:val="24"/>
          <w:szCs w:val="24"/>
        </w:rPr>
        <w:t xml:space="preserve"> 1 5</w:t>
      </w:r>
      <w:r w:rsidR="00C42AB3">
        <w:rPr>
          <w:rFonts w:ascii="Times New Roman" w:hAnsi="Times New Roman" w:cs="Times New Roman"/>
          <w:sz w:val="24"/>
          <w:szCs w:val="24"/>
        </w:rPr>
        <w:t>00 Eur skirta ilgalaiki</w:t>
      </w:r>
      <w:r w:rsidR="004044E5">
        <w:rPr>
          <w:rFonts w:ascii="Times New Roman" w:hAnsi="Times New Roman" w:cs="Times New Roman"/>
          <w:sz w:val="24"/>
          <w:szCs w:val="24"/>
        </w:rPr>
        <w:t>am</w:t>
      </w:r>
      <w:r w:rsidR="00C42AB3">
        <w:rPr>
          <w:rFonts w:ascii="Times New Roman" w:hAnsi="Times New Roman" w:cs="Times New Roman"/>
          <w:sz w:val="24"/>
          <w:szCs w:val="24"/>
        </w:rPr>
        <w:t xml:space="preserve"> turt</w:t>
      </w:r>
      <w:r w:rsidR="004044E5">
        <w:rPr>
          <w:rFonts w:ascii="Times New Roman" w:hAnsi="Times New Roman" w:cs="Times New Roman"/>
          <w:sz w:val="24"/>
          <w:szCs w:val="24"/>
        </w:rPr>
        <w:t>ui</w:t>
      </w:r>
      <w:r w:rsidR="00C42AB3">
        <w:rPr>
          <w:rFonts w:ascii="Times New Roman" w:hAnsi="Times New Roman" w:cs="Times New Roman"/>
          <w:sz w:val="24"/>
          <w:szCs w:val="24"/>
        </w:rPr>
        <w:t xml:space="preserve"> įsig</w:t>
      </w:r>
      <w:r w:rsidR="004044E5">
        <w:rPr>
          <w:rFonts w:ascii="Times New Roman" w:hAnsi="Times New Roman" w:cs="Times New Roman"/>
          <w:sz w:val="24"/>
          <w:szCs w:val="24"/>
        </w:rPr>
        <w:t>yt</w:t>
      </w:r>
      <w:r w:rsidR="00C42AB3">
        <w:rPr>
          <w:rFonts w:ascii="Times New Roman" w:hAnsi="Times New Roman" w:cs="Times New Roman"/>
          <w:sz w:val="24"/>
          <w:szCs w:val="24"/>
        </w:rPr>
        <w:t xml:space="preserve">i. 2 </w:t>
      </w:r>
      <w:r w:rsidR="00C44FE2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C44FE2">
        <w:rPr>
          <w:rFonts w:ascii="Times New Roman" w:hAnsi="Times New Roman" w:cs="Times New Roman"/>
          <w:sz w:val="24"/>
          <w:szCs w:val="24"/>
          <w:lang w:val="en-US"/>
        </w:rPr>
        <w:t>lėšų</w:t>
      </w:r>
      <w:proofErr w:type="spellEnd"/>
      <w:r w:rsidR="00C44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FE2">
        <w:rPr>
          <w:rFonts w:ascii="Times New Roman" w:hAnsi="Times New Roman" w:cs="Times New Roman"/>
          <w:sz w:val="24"/>
          <w:szCs w:val="24"/>
          <w:lang w:val="en-US"/>
        </w:rPr>
        <w:t>surinkta</w:t>
      </w:r>
      <w:proofErr w:type="spellEnd"/>
      <w:r w:rsidR="00C44FE2">
        <w:rPr>
          <w:rFonts w:ascii="Times New Roman" w:hAnsi="Times New Roman" w:cs="Times New Roman"/>
          <w:sz w:val="24"/>
          <w:szCs w:val="24"/>
          <w:lang w:val="en-US"/>
        </w:rPr>
        <w:t xml:space="preserve"> 246</w:t>
      </w:r>
      <w:r w:rsidR="00C42AB3">
        <w:rPr>
          <w:rFonts w:ascii="Times New Roman" w:hAnsi="Times New Roman" w:cs="Times New Roman"/>
          <w:sz w:val="24"/>
          <w:szCs w:val="24"/>
          <w:lang w:val="en-US"/>
        </w:rPr>
        <w:t xml:space="preserve"> Eur. </w:t>
      </w:r>
    </w:p>
    <w:p w:rsidR="00C42AB3" w:rsidRPr="00C42AB3" w:rsidRDefault="00C42AB3" w:rsidP="00C42AB3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4779FF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PROBLEMOS IR </w:t>
      </w:r>
      <w:r w:rsidR="00080BA8" w:rsidRPr="00CC09A9">
        <w:rPr>
          <w:rFonts w:ascii="Times New Roman" w:hAnsi="Times New Roman" w:cs="Times New Roman"/>
          <w:b/>
          <w:sz w:val="24"/>
          <w:szCs w:val="24"/>
        </w:rPr>
        <w:t>JŲ SPRENDIMO BŪDAI</w:t>
      </w:r>
    </w:p>
    <w:p w:rsidR="00E72D0B" w:rsidRDefault="00E72D0B" w:rsidP="00E72D0B">
      <w:pPr>
        <w:pStyle w:val="Standard"/>
        <w:tabs>
          <w:tab w:val="left" w:pos="1338"/>
        </w:tabs>
        <w:rPr>
          <w:lang w:val="lt-LT"/>
        </w:rPr>
      </w:pPr>
    </w:p>
    <w:p w:rsidR="00336267" w:rsidRDefault="00AA64B0" w:rsidP="00336267">
      <w:pPr>
        <w:pStyle w:val="Standard"/>
        <w:tabs>
          <w:tab w:val="left" w:pos="1338"/>
        </w:tabs>
        <w:jc w:val="both"/>
        <w:rPr>
          <w:lang w:val="lt-LT"/>
        </w:rPr>
      </w:pPr>
      <w:r>
        <w:rPr>
          <w:lang w:val="lt-LT"/>
        </w:rPr>
        <w:tab/>
      </w:r>
      <w:r w:rsidR="00336267">
        <w:rPr>
          <w:lang w:val="lt-LT"/>
        </w:rPr>
        <w:t>Didžiausia problema yra ta, kad</w:t>
      </w:r>
      <w:r w:rsidR="004D5C8F">
        <w:rPr>
          <w:lang w:val="lt-LT"/>
        </w:rPr>
        <w:t xml:space="preserve"> Lietuvos </w:t>
      </w:r>
      <w:r w:rsidR="00923FE1">
        <w:rPr>
          <w:lang w:val="lt-LT"/>
        </w:rPr>
        <w:t>R</w:t>
      </w:r>
      <w:r w:rsidR="004D5C8F">
        <w:rPr>
          <w:lang w:val="lt-LT"/>
        </w:rPr>
        <w:t xml:space="preserve">espublikos </w:t>
      </w:r>
      <w:r w:rsidR="00923FE1">
        <w:rPr>
          <w:lang w:val="lt-LT"/>
        </w:rPr>
        <w:t>V</w:t>
      </w:r>
      <w:r w:rsidR="004D5C8F">
        <w:rPr>
          <w:lang w:val="lt-LT"/>
        </w:rPr>
        <w:t>yriausybės 2018</w:t>
      </w:r>
      <w:r w:rsidR="00923FE1">
        <w:rPr>
          <w:lang w:val="lt-LT"/>
        </w:rPr>
        <w:t xml:space="preserve"> m. liepos </w:t>
      </w:r>
      <w:r w:rsidR="006E1D83">
        <w:rPr>
          <w:lang w:val="lt-LT"/>
        </w:rPr>
        <w:br/>
      </w:r>
      <w:r w:rsidR="004D5C8F">
        <w:rPr>
          <w:lang w:val="lt-LT"/>
        </w:rPr>
        <w:t>11 d. nutarim</w:t>
      </w:r>
      <w:r w:rsidR="00923FE1">
        <w:rPr>
          <w:lang w:val="lt-LT"/>
        </w:rPr>
        <w:t>u</w:t>
      </w:r>
      <w:r w:rsidR="004D5C8F">
        <w:rPr>
          <w:lang w:val="lt-LT"/>
        </w:rPr>
        <w:t xml:space="preserve"> Nr. 679 „Dėl </w:t>
      </w:r>
      <w:r w:rsidR="00923FE1">
        <w:rPr>
          <w:lang w:val="lt-LT"/>
        </w:rPr>
        <w:t>M</w:t>
      </w:r>
      <w:r w:rsidR="004D5C8F">
        <w:rPr>
          <w:lang w:val="lt-LT"/>
        </w:rPr>
        <w:t>okymo lėšų apskaičiavimo, paskirstymo ir panaudojimo tvarkos aprašo patvirtinimo“ sumažintos lėšos valdymui</w:t>
      </w:r>
      <w:r w:rsidR="00923FE1">
        <w:rPr>
          <w:lang w:val="lt-LT"/>
        </w:rPr>
        <w:t>,</w:t>
      </w:r>
      <w:r w:rsidR="004D5C8F">
        <w:rPr>
          <w:lang w:val="lt-LT"/>
        </w:rPr>
        <w:t xml:space="preserve"> dėl </w:t>
      </w:r>
      <w:r w:rsidR="00923FE1">
        <w:rPr>
          <w:lang w:val="lt-LT"/>
        </w:rPr>
        <w:t>t</w:t>
      </w:r>
      <w:r w:rsidR="004D5C8F">
        <w:rPr>
          <w:lang w:val="lt-LT"/>
        </w:rPr>
        <w:t>o jų nepakanka net viena</w:t>
      </w:r>
      <w:r w:rsidR="00923FE1">
        <w:rPr>
          <w:lang w:val="lt-LT"/>
        </w:rPr>
        <w:t>i</w:t>
      </w:r>
      <w:r w:rsidR="004D5C8F">
        <w:rPr>
          <w:lang w:val="lt-LT"/>
        </w:rPr>
        <w:t xml:space="preserve"> direktoriaus pareigyb</w:t>
      </w:r>
      <w:r w:rsidR="00923FE1">
        <w:rPr>
          <w:lang w:val="lt-LT"/>
        </w:rPr>
        <w:t>e</w:t>
      </w:r>
      <w:r w:rsidR="004D5C8F">
        <w:rPr>
          <w:lang w:val="lt-LT"/>
        </w:rPr>
        <w:t xml:space="preserve">i. Įvesta </w:t>
      </w:r>
      <w:r w:rsidR="00923FE1">
        <w:rPr>
          <w:lang w:val="lt-LT"/>
        </w:rPr>
        <w:t>nauja (</w:t>
      </w:r>
      <w:r w:rsidR="004D5C8F">
        <w:rPr>
          <w:lang w:val="lt-LT"/>
        </w:rPr>
        <w:t>etatinio</w:t>
      </w:r>
      <w:r w:rsidR="00923FE1">
        <w:rPr>
          <w:lang w:val="lt-LT"/>
        </w:rPr>
        <w:t>)</w:t>
      </w:r>
      <w:r w:rsidR="004D5C8F">
        <w:rPr>
          <w:lang w:val="lt-LT"/>
        </w:rPr>
        <w:t xml:space="preserve"> darbo apmokėjimo tvarka nėra aiški ir konkreti. Be savivaldybės pagalbos trūktų lėšų pagalbos mokiniui specialistų </w:t>
      </w:r>
      <w:r w:rsidR="00923FE1">
        <w:rPr>
          <w:lang w:val="lt-LT"/>
        </w:rPr>
        <w:t>pareigybėms</w:t>
      </w:r>
      <w:r w:rsidR="004D5C8F">
        <w:rPr>
          <w:lang w:val="lt-LT"/>
        </w:rPr>
        <w:t>.</w:t>
      </w:r>
      <w:r w:rsidR="00336267">
        <w:rPr>
          <w:lang w:val="lt-LT"/>
        </w:rPr>
        <w:t xml:space="preserve"> </w:t>
      </w:r>
    </w:p>
    <w:p w:rsidR="00F741B5" w:rsidRDefault="005E718B" w:rsidP="005E718B">
      <w:pPr>
        <w:pStyle w:val="Standard"/>
        <w:tabs>
          <w:tab w:val="left" w:pos="1338"/>
        </w:tabs>
        <w:jc w:val="center"/>
        <w:rPr>
          <w:color w:val="auto"/>
        </w:rPr>
      </w:pPr>
      <w:r>
        <w:rPr>
          <w:lang w:val="lt-LT"/>
        </w:rPr>
        <w:t>______________________________</w:t>
      </w:r>
      <w:bookmarkStart w:id="0" w:name="_GoBack"/>
      <w:bookmarkEnd w:id="0"/>
    </w:p>
    <w:sectPr w:rsidR="00F741B5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85" w:rsidRDefault="00B65485">
      <w:pPr>
        <w:spacing w:line="240" w:lineRule="auto"/>
      </w:pPr>
      <w:r>
        <w:separator/>
      </w:r>
    </w:p>
  </w:endnote>
  <w:endnote w:type="continuationSeparator" w:id="0">
    <w:p w:rsidR="00B65485" w:rsidRDefault="00B65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BA"/>
    <w:family w:val="swiss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85" w:rsidRDefault="00B65485">
      <w:pPr>
        <w:spacing w:line="240" w:lineRule="auto"/>
      </w:pPr>
      <w:r>
        <w:separator/>
      </w:r>
    </w:p>
  </w:footnote>
  <w:footnote w:type="continuationSeparator" w:id="0">
    <w:p w:rsidR="00B65485" w:rsidRDefault="00B65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E21B66" w:rsidRDefault="00E21B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1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1B66" w:rsidRDefault="00E21B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AAB"/>
    <w:multiLevelType w:val="multilevel"/>
    <w:tmpl w:val="A86EF5C4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" w:hanging="2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" w:hanging="5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" w:hanging="9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" w:hanging="9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" w:hanging="1305"/>
      </w:pPr>
      <w:rPr>
        <w:rFonts w:hint="default"/>
      </w:rPr>
    </w:lvl>
  </w:abstractNum>
  <w:abstractNum w:abstractNumId="1" w15:restartNumberingAfterBreak="0">
    <w:nsid w:val="305F7667"/>
    <w:multiLevelType w:val="multilevel"/>
    <w:tmpl w:val="59C8C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09733C"/>
    <w:multiLevelType w:val="multilevel"/>
    <w:tmpl w:val="466ACE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502FB"/>
    <w:rsid w:val="00065500"/>
    <w:rsid w:val="00074F03"/>
    <w:rsid w:val="00080BA8"/>
    <w:rsid w:val="00082AA6"/>
    <w:rsid w:val="000913E6"/>
    <w:rsid w:val="00096C55"/>
    <w:rsid w:val="000B123D"/>
    <w:rsid w:val="000C445F"/>
    <w:rsid w:val="000C46E6"/>
    <w:rsid w:val="000D6CDC"/>
    <w:rsid w:val="000E0132"/>
    <w:rsid w:val="000E3E97"/>
    <w:rsid w:val="000F312A"/>
    <w:rsid w:val="001142DE"/>
    <w:rsid w:val="00115302"/>
    <w:rsid w:val="00132D58"/>
    <w:rsid w:val="001565C3"/>
    <w:rsid w:val="00173C7A"/>
    <w:rsid w:val="001743A7"/>
    <w:rsid w:val="00194E25"/>
    <w:rsid w:val="001B6F6D"/>
    <w:rsid w:val="001C37E4"/>
    <w:rsid w:val="001D54D7"/>
    <w:rsid w:val="001D76B0"/>
    <w:rsid w:val="00201646"/>
    <w:rsid w:val="00202501"/>
    <w:rsid w:val="00237F4A"/>
    <w:rsid w:val="0025038E"/>
    <w:rsid w:val="002627D9"/>
    <w:rsid w:val="0027764C"/>
    <w:rsid w:val="002A62DD"/>
    <w:rsid w:val="002B44B2"/>
    <w:rsid w:val="002B791F"/>
    <w:rsid w:val="002D3D43"/>
    <w:rsid w:val="00303F82"/>
    <w:rsid w:val="00331AD5"/>
    <w:rsid w:val="003338E6"/>
    <w:rsid w:val="003342D1"/>
    <w:rsid w:val="003353F6"/>
    <w:rsid w:val="0033620F"/>
    <w:rsid w:val="00336267"/>
    <w:rsid w:val="00337688"/>
    <w:rsid w:val="00367576"/>
    <w:rsid w:val="00376795"/>
    <w:rsid w:val="003958A7"/>
    <w:rsid w:val="003A59FD"/>
    <w:rsid w:val="003D060F"/>
    <w:rsid w:val="003D4E36"/>
    <w:rsid w:val="003E57D1"/>
    <w:rsid w:val="003F285E"/>
    <w:rsid w:val="004044E5"/>
    <w:rsid w:val="004372FD"/>
    <w:rsid w:val="00457723"/>
    <w:rsid w:val="004779FF"/>
    <w:rsid w:val="00481554"/>
    <w:rsid w:val="00481F7E"/>
    <w:rsid w:val="004827A5"/>
    <w:rsid w:val="004A6134"/>
    <w:rsid w:val="004B65B9"/>
    <w:rsid w:val="004B6CD3"/>
    <w:rsid w:val="004D2EBA"/>
    <w:rsid w:val="004D5C8F"/>
    <w:rsid w:val="004E3EB1"/>
    <w:rsid w:val="005047EE"/>
    <w:rsid w:val="0050696D"/>
    <w:rsid w:val="00530432"/>
    <w:rsid w:val="0055372D"/>
    <w:rsid w:val="00553E9C"/>
    <w:rsid w:val="00565353"/>
    <w:rsid w:val="0056544E"/>
    <w:rsid w:val="00595F13"/>
    <w:rsid w:val="005C48A5"/>
    <w:rsid w:val="005C7824"/>
    <w:rsid w:val="005D3A58"/>
    <w:rsid w:val="005E718B"/>
    <w:rsid w:val="005F6D54"/>
    <w:rsid w:val="0060004F"/>
    <w:rsid w:val="00622AC5"/>
    <w:rsid w:val="006325AE"/>
    <w:rsid w:val="00644B3C"/>
    <w:rsid w:val="00646AEA"/>
    <w:rsid w:val="0065315F"/>
    <w:rsid w:val="0066616A"/>
    <w:rsid w:val="006A7C88"/>
    <w:rsid w:val="006C5745"/>
    <w:rsid w:val="006D1D39"/>
    <w:rsid w:val="006E143F"/>
    <w:rsid w:val="006E1D83"/>
    <w:rsid w:val="006F23F8"/>
    <w:rsid w:val="00702DF2"/>
    <w:rsid w:val="00734F81"/>
    <w:rsid w:val="00752EAD"/>
    <w:rsid w:val="00755BBB"/>
    <w:rsid w:val="007707E6"/>
    <w:rsid w:val="00771195"/>
    <w:rsid w:val="0079685A"/>
    <w:rsid w:val="007B048C"/>
    <w:rsid w:val="007D0A32"/>
    <w:rsid w:val="007E7897"/>
    <w:rsid w:val="007F503B"/>
    <w:rsid w:val="0080318B"/>
    <w:rsid w:val="008153AD"/>
    <w:rsid w:val="008566B2"/>
    <w:rsid w:val="00876E44"/>
    <w:rsid w:val="008A3501"/>
    <w:rsid w:val="008A4F8D"/>
    <w:rsid w:val="008A7954"/>
    <w:rsid w:val="008D6DA7"/>
    <w:rsid w:val="008E3BAF"/>
    <w:rsid w:val="008E7ED7"/>
    <w:rsid w:val="008F3CB7"/>
    <w:rsid w:val="00912972"/>
    <w:rsid w:val="00923FE1"/>
    <w:rsid w:val="009423E5"/>
    <w:rsid w:val="0094351F"/>
    <w:rsid w:val="00950CD1"/>
    <w:rsid w:val="00955A35"/>
    <w:rsid w:val="00965315"/>
    <w:rsid w:val="00965FE3"/>
    <w:rsid w:val="00981AF8"/>
    <w:rsid w:val="00982CDF"/>
    <w:rsid w:val="00982ED7"/>
    <w:rsid w:val="00994790"/>
    <w:rsid w:val="009A4FC8"/>
    <w:rsid w:val="009B52BF"/>
    <w:rsid w:val="009B7806"/>
    <w:rsid w:val="009C0452"/>
    <w:rsid w:val="009D1ED2"/>
    <w:rsid w:val="009D64B1"/>
    <w:rsid w:val="009F6211"/>
    <w:rsid w:val="00A04DCF"/>
    <w:rsid w:val="00A26DD4"/>
    <w:rsid w:val="00A30B6B"/>
    <w:rsid w:val="00A35024"/>
    <w:rsid w:val="00A40619"/>
    <w:rsid w:val="00A55523"/>
    <w:rsid w:val="00A5642F"/>
    <w:rsid w:val="00A60DB8"/>
    <w:rsid w:val="00A7280B"/>
    <w:rsid w:val="00A97155"/>
    <w:rsid w:val="00AA64B0"/>
    <w:rsid w:val="00AA6DAE"/>
    <w:rsid w:val="00AC19BA"/>
    <w:rsid w:val="00AD5A35"/>
    <w:rsid w:val="00AD7E6C"/>
    <w:rsid w:val="00B07457"/>
    <w:rsid w:val="00B17141"/>
    <w:rsid w:val="00B228A1"/>
    <w:rsid w:val="00B238C9"/>
    <w:rsid w:val="00B24693"/>
    <w:rsid w:val="00B65485"/>
    <w:rsid w:val="00B73592"/>
    <w:rsid w:val="00B8251A"/>
    <w:rsid w:val="00B82800"/>
    <w:rsid w:val="00B857AB"/>
    <w:rsid w:val="00B8612C"/>
    <w:rsid w:val="00B96C5F"/>
    <w:rsid w:val="00BB5153"/>
    <w:rsid w:val="00BD5090"/>
    <w:rsid w:val="00BF01DD"/>
    <w:rsid w:val="00C0197A"/>
    <w:rsid w:val="00C20F29"/>
    <w:rsid w:val="00C35CF7"/>
    <w:rsid w:val="00C42AB3"/>
    <w:rsid w:val="00C43207"/>
    <w:rsid w:val="00C44FE2"/>
    <w:rsid w:val="00C81304"/>
    <w:rsid w:val="00C818FB"/>
    <w:rsid w:val="00C82A09"/>
    <w:rsid w:val="00C9004B"/>
    <w:rsid w:val="00CB689A"/>
    <w:rsid w:val="00CC09A9"/>
    <w:rsid w:val="00CC332E"/>
    <w:rsid w:val="00CD093E"/>
    <w:rsid w:val="00CD5B94"/>
    <w:rsid w:val="00CE190E"/>
    <w:rsid w:val="00CF1563"/>
    <w:rsid w:val="00CF4CEC"/>
    <w:rsid w:val="00D15C6B"/>
    <w:rsid w:val="00D17CB8"/>
    <w:rsid w:val="00D327E4"/>
    <w:rsid w:val="00D568F5"/>
    <w:rsid w:val="00D7717A"/>
    <w:rsid w:val="00DA055D"/>
    <w:rsid w:val="00DC113F"/>
    <w:rsid w:val="00DF48EE"/>
    <w:rsid w:val="00E219D3"/>
    <w:rsid w:val="00E21B66"/>
    <w:rsid w:val="00E36236"/>
    <w:rsid w:val="00E47EAD"/>
    <w:rsid w:val="00E522C1"/>
    <w:rsid w:val="00E72D0B"/>
    <w:rsid w:val="00EA69E2"/>
    <w:rsid w:val="00ED5089"/>
    <w:rsid w:val="00EF74F8"/>
    <w:rsid w:val="00F0544A"/>
    <w:rsid w:val="00F06761"/>
    <w:rsid w:val="00F13B61"/>
    <w:rsid w:val="00F25BDB"/>
    <w:rsid w:val="00F310F2"/>
    <w:rsid w:val="00F4617A"/>
    <w:rsid w:val="00F46B47"/>
    <w:rsid w:val="00F6352D"/>
    <w:rsid w:val="00F6631B"/>
    <w:rsid w:val="00F727A3"/>
    <w:rsid w:val="00F741B5"/>
    <w:rsid w:val="00F804DE"/>
    <w:rsid w:val="00F932DF"/>
    <w:rsid w:val="00F93B19"/>
    <w:rsid w:val="00FA3A02"/>
    <w:rsid w:val="00FA3F32"/>
    <w:rsid w:val="00FB0AC9"/>
    <w:rsid w:val="00FB6162"/>
    <w:rsid w:val="00FD4F40"/>
    <w:rsid w:val="00FD7599"/>
    <w:rsid w:val="00FE57EE"/>
    <w:rsid w:val="00FE772D"/>
    <w:rsid w:val="00F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A92688-F7F8-4EF2-92CE-7A140D4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6F6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B6F6D"/>
  </w:style>
  <w:style w:type="character" w:customStyle="1" w:styleId="Numatytasispastraiposriftas10">
    <w:name w:val="Numatytasis pastraipos šriftas1"/>
    <w:rsid w:val="001B6F6D"/>
  </w:style>
  <w:style w:type="character" w:customStyle="1" w:styleId="PoratDiagrama">
    <w:name w:val="Poraštė Diagrama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1B6F6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1B6F6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1B6F6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1B6F6D"/>
    <w:rPr>
      <w:position w:val="22"/>
      <w:sz w:val="14"/>
    </w:rPr>
  </w:style>
  <w:style w:type="character" w:customStyle="1" w:styleId="AntratsDiagrama">
    <w:name w:val="Antraštės Diagrama"/>
    <w:uiPriority w:val="99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1B6F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1B6F6D"/>
    <w:rPr>
      <w:rFonts w:cs="Courier New"/>
    </w:rPr>
  </w:style>
  <w:style w:type="character" w:customStyle="1" w:styleId="Puslapinsinaosramenys">
    <w:name w:val="Puslapinės išnašos rašmenys"/>
    <w:rsid w:val="001B6F6D"/>
  </w:style>
  <w:style w:type="character" w:styleId="Puslapioinaosnuoroda">
    <w:name w:val="footnote reference"/>
    <w:rsid w:val="001B6F6D"/>
    <w:rPr>
      <w:position w:val="22"/>
      <w:sz w:val="14"/>
    </w:rPr>
  </w:style>
  <w:style w:type="character" w:customStyle="1" w:styleId="Numeravimoenklai">
    <w:name w:val="Numeravimo ženklai"/>
    <w:rsid w:val="001B6F6D"/>
  </w:style>
  <w:style w:type="character" w:customStyle="1" w:styleId="HeaderChar">
    <w:name w:val="Header Char"/>
    <w:basedOn w:val="Numatytasispastraiposriftas1"/>
    <w:rsid w:val="001B6F6D"/>
  </w:style>
  <w:style w:type="character" w:customStyle="1" w:styleId="WWCharLFO1LVL2">
    <w:name w:val="WW_CharLFO1LVL2"/>
    <w:rsid w:val="001B6F6D"/>
    <w:rPr>
      <w:rFonts w:ascii="Times New Roman" w:hAnsi="Times New Roman" w:cs="Courier New"/>
    </w:rPr>
  </w:style>
  <w:style w:type="character" w:customStyle="1" w:styleId="WWCharLFO1LVL5">
    <w:name w:val="WW_CharLFO1LVL5"/>
    <w:rsid w:val="001B6F6D"/>
    <w:rPr>
      <w:rFonts w:ascii="Times New Roman" w:hAnsi="Times New Roman" w:cs="Courier New"/>
    </w:rPr>
  </w:style>
  <w:style w:type="character" w:customStyle="1" w:styleId="WWCharLFO1LVL8">
    <w:name w:val="WW_CharLFO1LVL8"/>
    <w:rsid w:val="001B6F6D"/>
    <w:rPr>
      <w:rFonts w:ascii="Times New Roman" w:hAnsi="Times New Roman" w:cs="Courier New"/>
    </w:rPr>
  </w:style>
  <w:style w:type="character" w:customStyle="1" w:styleId="WWCharLFO2LVL2">
    <w:name w:val="WW_CharLFO2LVL2"/>
    <w:rsid w:val="001B6F6D"/>
    <w:rPr>
      <w:rFonts w:ascii="Times New Roman" w:hAnsi="Times New Roman" w:cs="Courier New"/>
    </w:rPr>
  </w:style>
  <w:style w:type="character" w:customStyle="1" w:styleId="WWCharLFO2LVL5">
    <w:name w:val="WW_CharLFO2LVL5"/>
    <w:rsid w:val="001B6F6D"/>
    <w:rPr>
      <w:rFonts w:ascii="Times New Roman" w:hAnsi="Times New Roman" w:cs="Courier New"/>
    </w:rPr>
  </w:style>
  <w:style w:type="character" w:customStyle="1" w:styleId="WWCharLFO2LVL8">
    <w:name w:val="WW_CharLFO2LVL8"/>
    <w:rsid w:val="001B6F6D"/>
    <w:rPr>
      <w:rFonts w:ascii="Times New Roman" w:hAnsi="Times New Roman" w:cs="Courier New"/>
    </w:rPr>
  </w:style>
  <w:style w:type="character" w:customStyle="1" w:styleId="WWCharLFO3LVL2">
    <w:name w:val="WW_CharLFO3LVL2"/>
    <w:rsid w:val="001B6F6D"/>
    <w:rPr>
      <w:rFonts w:ascii="Times New Roman" w:hAnsi="Times New Roman" w:cs="Courier New"/>
    </w:rPr>
  </w:style>
  <w:style w:type="character" w:customStyle="1" w:styleId="WWCharLFO3LVL5">
    <w:name w:val="WW_CharLFO3LVL5"/>
    <w:rsid w:val="001B6F6D"/>
    <w:rPr>
      <w:rFonts w:ascii="Times New Roman" w:hAnsi="Times New Roman" w:cs="Courier New"/>
    </w:rPr>
  </w:style>
  <w:style w:type="character" w:customStyle="1" w:styleId="WWCharLFO3LVL8">
    <w:name w:val="WW_CharLFO3LVL8"/>
    <w:rsid w:val="001B6F6D"/>
    <w:rPr>
      <w:rFonts w:ascii="Times New Roman" w:hAnsi="Times New Roman" w:cs="Courier New"/>
    </w:rPr>
  </w:style>
  <w:style w:type="character" w:customStyle="1" w:styleId="WWCharLFO4LVL2">
    <w:name w:val="WW_CharLFO4LVL2"/>
    <w:rsid w:val="001B6F6D"/>
    <w:rPr>
      <w:rFonts w:ascii="Times New Roman" w:hAnsi="Times New Roman" w:cs="Courier New"/>
    </w:rPr>
  </w:style>
  <w:style w:type="character" w:customStyle="1" w:styleId="WWCharLFO4LVL5">
    <w:name w:val="WW_CharLFO4LVL5"/>
    <w:rsid w:val="001B6F6D"/>
    <w:rPr>
      <w:rFonts w:ascii="Times New Roman" w:hAnsi="Times New Roman" w:cs="Courier New"/>
    </w:rPr>
  </w:style>
  <w:style w:type="character" w:customStyle="1" w:styleId="WWCharLFO4LVL8">
    <w:name w:val="WW_CharLFO4LVL8"/>
    <w:rsid w:val="001B6F6D"/>
    <w:rPr>
      <w:rFonts w:ascii="Times New Roman" w:hAnsi="Times New Roman" w:cs="Courier New"/>
    </w:rPr>
  </w:style>
  <w:style w:type="paragraph" w:customStyle="1" w:styleId="prastasis1">
    <w:name w:val="Įprastasis1"/>
    <w:rsid w:val="001B6F6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1B6F6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1B6F6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1B6F6D"/>
    <w:pPr>
      <w:spacing w:after="120"/>
    </w:pPr>
  </w:style>
  <w:style w:type="paragraph" w:styleId="Pavadinimas">
    <w:name w:val="Title"/>
    <w:basedOn w:val="Antrat1"/>
    <w:next w:val="Paantrat"/>
    <w:qFormat/>
    <w:rsid w:val="001B6F6D"/>
  </w:style>
  <w:style w:type="paragraph" w:styleId="Paantrat">
    <w:name w:val="Subtitle"/>
    <w:basedOn w:val="Antrat1"/>
    <w:next w:val="Pagrindinistekstas"/>
    <w:qFormat/>
    <w:rsid w:val="001B6F6D"/>
    <w:pPr>
      <w:jc w:val="center"/>
    </w:pPr>
  </w:style>
  <w:style w:type="paragraph" w:styleId="Sraas">
    <w:name w:val="List"/>
    <w:basedOn w:val="Pagrindinistekstas"/>
    <w:rsid w:val="001B6F6D"/>
    <w:rPr>
      <w:rFonts w:cs="Lucida Sans"/>
    </w:rPr>
  </w:style>
  <w:style w:type="paragraph" w:customStyle="1" w:styleId="Rodykl">
    <w:name w:val="Rodyklė"/>
    <w:basedOn w:val="prastasis"/>
    <w:rsid w:val="001B6F6D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1B6F6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1B6F6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1B6F6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1B6F6D"/>
    <w:rPr>
      <w:sz w:val="20"/>
      <w:szCs w:val="20"/>
    </w:rPr>
  </w:style>
  <w:style w:type="paragraph" w:customStyle="1" w:styleId="Antrats1">
    <w:name w:val="Antraštės1"/>
    <w:basedOn w:val="prastasis"/>
    <w:rsid w:val="001B6F6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1B6F6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1B6F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1B6F6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1B6F6D"/>
    <w:pPr>
      <w:suppressLineNumbers/>
    </w:pPr>
  </w:style>
  <w:style w:type="paragraph" w:styleId="Antrats">
    <w:name w:val="header"/>
    <w:basedOn w:val="prastasis1"/>
    <w:uiPriority w:val="99"/>
    <w:rsid w:val="001B6F6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1B6F6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791E-3449-4A0B-AEDC-7FC008AD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9601</Words>
  <Characters>5474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6</cp:revision>
  <cp:lastPrinted>2019-04-25T07:22:00Z</cp:lastPrinted>
  <dcterms:created xsi:type="dcterms:W3CDTF">2019-05-03T08:13:00Z</dcterms:created>
  <dcterms:modified xsi:type="dcterms:W3CDTF">2019-05-30T10:29:00Z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