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Default="00786DCF">
      <w:pPr>
        <w:pStyle w:val="Pagrindiniotekstotrauka"/>
        <w:ind w:left="0"/>
        <w:jc w:val="center"/>
      </w:pPr>
      <w:r>
        <w:tab/>
      </w:r>
      <w:r>
        <w:tab/>
      </w:r>
      <w:r w:rsidR="00FF474D">
        <w:t xml:space="preserve">                          </w:t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627989468" r:id="rId7"/>
        </w:object>
      </w:r>
      <w:r>
        <w:tab/>
      </w:r>
      <w:r>
        <w:tab/>
      </w:r>
      <w:r>
        <w:tab/>
      </w:r>
    </w:p>
    <w:p w:rsidR="00786DCF" w:rsidRDefault="00786DCF">
      <w:pPr>
        <w:pStyle w:val="Antrats"/>
        <w:jc w:val="center"/>
      </w:pPr>
    </w:p>
    <w:p w:rsidR="00786DCF" w:rsidRDefault="00786DCF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786DCF" w:rsidRPr="009A3D9A" w:rsidRDefault="00786DCF">
      <w:pPr>
        <w:pStyle w:val="Antrats"/>
        <w:jc w:val="center"/>
        <w:rPr>
          <w:caps/>
          <w:sz w:val="24"/>
        </w:rPr>
      </w:pPr>
    </w:p>
    <w:p w:rsidR="00786DCF" w:rsidRDefault="00786DCF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786DCF" w:rsidRDefault="00FF474D" w:rsidP="00C40233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DĖL SAVIVALDYBĖS TARYBOS 2019 M. GEGUŽĖS 30 D. SPRENDIMO NR. T-114 „</w:t>
      </w:r>
      <w:r w:rsidR="00786DCF">
        <w:rPr>
          <w:b/>
          <w:caps/>
          <w:sz w:val="24"/>
          <w:szCs w:val="24"/>
        </w:rPr>
        <w:t xml:space="preserve">Dėl </w:t>
      </w:r>
      <w:r w:rsidR="00E750D1">
        <w:rPr>
          <w:b/>
          <w:caps/>
          <w:sz w:val="24"/>
          <w:szCs w:val="24"/>
        </w:rPr>
        <w:t>PARDUODAM</w:t>
      </w:r>
      <w:r w:rsidR="00C40233">
        <w:rPr>
          <w:b/>
          <w:caps/>
          <w:sz w:val="24"/>
          <w:szCs w:val="24"/>
        </w:rPr>
        <w:t>O</w:t>
      </w:r>
      <w:r w:rsidR="00E750D1">
        <w:rPr>
          <w:b/>
          <w:caps/>
          <w:sz w:val="24"/>
          <w:szCs w:val="24"/>
        </w:rPr>
        <w:t xml:space="preserve"> SAVIVALDYBĖS </w:t>
      </w:r>
      <w:r w:rsidR="0070733F">
        <w:rPr>
          <w:b/>
          <w:caps/>
          <w:sz w:val="24"/>
          <w:szCs w:val="24"/>
        </w:rPr>
        <w:t>BŪST</w:t>
      </w:r>
      <w:r w:rsidR="00C40233">
        <w:rPr>
          <w:b/>
          <w:caps/>
          <w:sz w:val="24"/>
          <w:szCs w:val="24"/>
        </w:rPr>
        <w:t>O</w:t>
      </w:r>
      <w:r w:rsidR="0070733F">
        <w:rPr>
          <w:b/>
          <w:caps/>
          <w:sz w:val="24"/>
          <w:szCs w:val="24"/>
        </w:rPr>
        <w:t xml:space="preserve"> </w:t>
      </w:r>
      <w:r w:rsidR="00BF505B">
        <w:rPr>
          <w:b/>
          <w:caps/>
          <w:sz w:val="24"/>
          <w:szCs w:val="24"/>
        </w:rPr>
        <w:t>IR PAGALBIN</w:t>
      </w:r>
      <w:r w:rsidR="00BF3E8D">
        <w:rPr>
          <w:b/>
          <w:caps/>
          <w:sz w:val="24"/>
          <w:szCs w:val="24"/>
        </w:rPr>
        <w:t>IO ŪKIO</w:t>
      </w:r>
      <w:r w:rsidR="00BF505B">
        <w:rPr>
          <w:b/>
          <w:caps/>
          <w:sz w:val="24"/>
          <w:szCs w:val="24"/>
        </w:rPr>
        <w:t xml:space="preserve"> PASKIRTIES PASTATŲ </w:t>
      </w:r>
      <w:r w:rsidR="0070733F">
        <w:rPr>
          <w:b/>
          <w:caps/>
          <w:sz w:val="24"/>
          <w:szCs w:val="24"/>
        </w:rPr>
        <w:t>SĄRAŠ</w:t>
      </w:r>
      <w:r w:rsidR="00E750D1">
        <w:rPr>
          <w:b/>
          <w:caps/>
          <w:sz w:val="24"/>
          <w:szCs w:val="24"/>
        </w:rPr>
        <w:t>O PATVIRTINIMO</w:t>
      </w:r>
      <w:r w:rsidR="00892589">
        <w:rPr>
          <w:b/>
          <w:caps/>
          <w:sz w:val="24"/>
          <w:szCs w:val="24"/>
        </w:rPr>
        <w:t xml:space="preserve"> ir </w:t>
      </w:r>
      <w:r w:rsidR="00314242">
        <w:rPr>
          <w:b/>
          <w:caps/>
          <w:sz w:val="24"/>
          <w:szCs w:val="24"/>
        </w:rPr>
        <w:t xml:space="preserve">LEIDIMO </w:t>
      </w:r>
      <w:r w:rsidR="004324B3" w:rsidRPr="006D1FF3">
        <w:rPr>
          <w:b/>
          <w:caps/>
          <w:sz w:val="24"/>
          <w:szCs w:val="24"/>
        </w:rPr>
        <w:t xml:space="preserve">PARDUOTI </w:t>
      </w:r>
      <w:r w:rsidR="0070733F" w:rsidRPr="006D1FF3">
        <w:rPr>
          <w:b/>
          <w:caps/>
          <w:sz w:val="24"/>
          <w:szCs w:val="24"/>
        </w:rPr>
        <w:t>SAVIVALDYBĖS BŪST</w:t>
      </w:r>
      <w:r w:rsidR="00C40233" w:rsidRPr="006D1FF3">
        <w:rPr>
          <w:b/>
          <w:caps/>
          <w:sz w:val="24"/>
          <w:szCs w:val="24"/>
        </w:rPr>
        <w:t>Ą</w:t>
      </w:r>
      <w:r w:rsidR="00BF505B" w:rsidRPr="006D1FF3">
        <w:rPr>
          <w:b/>
          <w:caps/>
          <w:sz w:val="24"/>
          <w:szCs w:val="24"/>
        </w:rPr>
        <w:t xml:space="preserve"> IR PAGALBINIO ŪKIO PASKIRTIES PASTATUS</w:t>
      </w:r>
      <w:r>
        <w:rPr>
          <w:b/>
          <w:caps/>
          <w:sz w:val="24"/>
          <w:szCs w:val="24"/>
        </w:rPr>
        <w:t>“ PAKEITIMO</w:t>
      </w:r>
      <w:r w:rsidR="0070733F">
        <w:rPr>
          <w:b/>
          <w:caps/>
          <w:sz w:val="24"/>
          <w:szCs w:val="24"/>
        </w:rPr>
        <w:t xml:space="preserve"> </w:t>
      </w:r>
    </w:p>
    <w:p w:rsidR="00786DCF" w:rsidRPr="009A3D9A" w:rsidRDefault="00786DCF" w:rsidP="00F768C7">
      <w:pPr>
        <w:rPr>
          <w:sz w:val="24"/>
          <w:szCs w:val="24"/>
        </w:rPr>
      </w:pPr>
    </w:p>
    <w:p w:rsidR="00786DCF" w:rsidRDefault="00786DCF" w:rsidP="00811F30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F2972">
        <w:rPr>
          <w:sz w:val="24"/>
          <w:szCs w:val="24"/>
        </w:rPr>
        <w:t>9</w:t>
      </w:r>
      <w:r>
        <w:rPr>
          <w:sz w:val="24"/>
          <w:szCs w:val="24"/>
        </w:rPr>
        <w:t xml:space="preserve"> m.</w:t>
      </w:r>
      <w:r w:rsidR="00892589">
        <w:rPr>
          <w:sz w:val="24"/>
          <w:szCs w:val="24"/>
        </w:rPr>
        <w:t xml:space="preserve"> </w:t>
      </w:r>
      <w:r w:rsidR="00FF474D">
        <w:rPr>
          <w:sz w:val="24"/>
          <w:szCs w:val="24"/>
        </w:rPr>
        <w:t>rugpjūčio</w:t>
      </w:r>
      <w:r w:rsidR="00892589">
        <w:rPr>
          <w:sz w:val="24"/>
          <w:szCs w:val="24"/>
        </w:rPr>
        <w:t xml:space="preserve"> </w:t>
      </w:r>
      <w:r w:rsidR="00FF474D">
        <w:rPr>
          <w:sz w:val="24"/>
          <w:szCs w:val="24"/>
        </w:rPr>
        <w:t>22</w:t>
      </w:r>
      <w:r>
        <w:rPr>
          <w:sz w:val="24"/>
          <w:szCs w:val="24"/>
        </w:rPr>
        <w:t xml:space="preserve"> d. Nr. T-</w:t>
      </w:r>
      <w:r w:rsidR="00012DBA">
        <w:rPr>
          <w:sz w:val="24"/>
          <w:szCs w:val="24"/>
        </w:rPr>
        <w:t>170</w:t>
      </w:r>
      <w:bookmarkStart w:id="0" w:name="_GoBack"/>
      <w:bookmarkEnd w:id="0"/>
    </w:p>
    <w:p w:rsidR="00786DCF" w:rsidRDefault="00786DCF" w:rsidP="00B40DA5">
      <w:pPr>
        <w:pStyle w:val="Antrat1"/>
        <w:numPr>
          <w:ilvl w:val="0"/>
          <w:numId w:val="0"/>
        </w:numPr>
        <w:ind w:left="432" w:hanging="432"/>
      </w:pPr>
      <w:r>
        <w:t>Panevėžys</w:t>
      </w:r>
    </w:p>
    <w:p w:rsidR="00786DCF" w:rsidRDefault="00786DCF" w:rsidP="00F768C7">
      <w:pPr>
        <w:rPr>
          <w:sz w:val="24"/>
          <w:szCs w:val="24"/>
        </w:rPr>
      </w:pPr>
    </w:p>
    <w:p w:rsidR="00786DCF" w:rsidRPr="00C96D15" w:rsidRDefault="00786DCF" w:rsidP="0053376B">
      <w:pPr>
        <w:pStyle w:val="Pagrindinistekstas"/>
        <w:spacing w:after="0"/>
        <w:ind w:firstLine="1296"/>
        <w:jc w:val="both"/>
        <w:rPr>
          <w:sz w:val="24"/>
          <w:szCs w:val="24"/>
        </w:rPr>
      </w:pPr>
      <w:r w:rsidRPr="00C96D15">
        <w:rPr>
          <w:sz w:val="24"/>
          <w:szCs w:val="24"/>
        </w:rPr>
        <w:t xml:space="preserve">Vadovaudamasi </w:t>
      </w:r>
      <w:r w:rsidR="00290AF8" w:rsidRPr="00C96D15">
        <w:rPr>
          <w:sz w:val="24"/>
          <w:szCs w:val="24"/>
        </w:rPr>
        <w:t>Lietuvos Respublikos vietos savivaldos įstatymo 1</w:t>
      </w:r>
      <w:r w:rsidR="00FF474D" w:rsidRPr="00C96D15">
        <w:rPr>
          <w:sz w:val="24"/>
          <w:szCs w:val="24"/>
        </w:rPr>
        <w:t>8</w:t>
      </w:r>
      <w:r w:rsidR="00290AF8" w:rsidRPr="00C96D15">
        <w:rPr>
          <w:sz w:val="24"/>
          <w:szCs w:val="24"/>
        </w:rPr>
        <w:t xml:space="preserve"> straipsnio </w:t>
      </w:r>
      <w:r w:rsidR="00B40DA5">
        <w:rPr>
          <w:sz w:val="24"/>
          <w:szCs w:val="24"/>
        </w:rPr>
        <w:br/>
      </w:r>
      <w:r w:rsidR="00FF474D" w:rsidRPr="00C96D15">
        <w:rPr>
          <w:sz w:val="24"/>
          <w:szCs w:val="24"/>
        </w:rPr>
        <w:t>1</w:t>
      </w:r>
      <w:r w:rsidR="00290AF8" w:rsidRPr="00C96D15">
        <w:rPr>
          <w:sz w:val="24"/>
          <w:szCs w:val="24"/>
        </w:rPr>
        <w:t xml:space="preserve"> dali</w:t>
      </w:r>
      <w:r w:rsidR="00FF474D" w:rsidRPr="00C96D15">
        <w:rPr>
          <w:sz w:val="24"/>
          <w:szCs w:val="24"/>
        </w:rPr>
        <w:t>mi,</w:t>
      </w:r>
      <w:r w:rsidR="00290AF8" w:rsidRPr="00C96D15">
        <w:rPr>
          <w:sz w:val="24"/>
          <w:szCs w:val="24"/>
        </w:rPr>
        <w:t xml:space="preserve"> </w:t>
      </w:r>
      <w:r w:rsidRPr="00C96D15">
        <w:rPr>
          <w:sz w:val="24"/>
          <w:szCs w:val="24"/>
        </w:rPr>
        <w:t xml:space="preserve">Lietuvos Respublikos </w:t>
      </w:r>
      <w:r w:rsidR="00892589" w:rsidRPr="00C96D15">
        <w:rPr>
          <w:sz w:val="24"/>
          <w:szCs w:val="24"/>
        </w:rPr>
        <w:t xml:space="preserve">paramos būstui įsigyti ar išsinuomoti </w:t>
      </w:r>
      <w:r w:rsidRPr="00C96D15">
        <w:rPr>
          <w:sz w:val="24"/>
          <w:szCs w:val="24"/>
        </w:rPr>
        <w:t>įstaty</w:t>
      </w:r>
      <w:r w:rsidR="00892589" w:rsidRPr="00C96D15">
        <w:rPr>
          <w:sz w:val="24"/>
          <w:szCs w:val="24"/>
        </w:rPr>
        <w:t xml:space="preserve">mo </w:t>
      </w:r>
      <w:r w:rsidR="009A3D9A" w:rsidRPr="00C96D15">
        <w:rPr>
          <w:sz w:val="24"/>
          <w:szCs w:val="24"/>
        </w:rPr>
        <w:br/>
      </w:r>
      <w:r w:rsidR="00FF474D" w:rsidRPr="00C96D15">
        <w:rPr>
          <w:sz w:val="24"/>
          <w:szCs w:val="24"/>
        </w:rPr>
        <w:t>26</w:t>
      </w:r>
      <w:r w:rsidR="00892589" w:rsidRPr="00C96D15">
        <w:rPr>
          <w:sz w:val="24"/>
          <w:szCs w:val="24"/>
        </w:rPr>
        <w:t xml:space="preserve"> straipsnio </w:t>
      </w:r>
      <w:r w:rsidR="00FF474D" w:rsidRPr="00C96D15">
        <w:rPr>
          <w:sz w:val="24"/>
          <w:szCs w:val="24"/>
        </w:rPr>
        <w:t>2 dalimi</w:t>
      </w:r>
      <w:r w:rsidR="006D32B5" w:rsidRPr="00C96D15">
        <w:rPr>
          <w:sz w:val="24"/>
          <w:szCs w:val="24"/>
        </w:rPr>
        <w:t xml:space="preserve"> </w:t>
      </w:r>
      <w:r w:rsidR="00892589" w:rsidRPr="00C96D15">
        <w:rPr>
          <w:sz w:val="24"/>
          <w:szCs w:val="24"/>
        </w:rPr>
        <w:t>bei atsižvelgdama</w:t>
      </w:r>
      <w:r w:rsidR="00C40233" w:rsidRPr="00C96D15">
        <w:rPr>
          <w:sz w:val="24"/>
          <w:szCs w:val="24"/>
        </w:rPr>
        <w:t xml:space="preserve"> </w:t>
      </w:r>
      <w:r w:rsidR="009A3D9A" w:rsidRPr="00C96D15">
        <w:rPr>
          <w:sz w:val="24"/>
          <w:szCs w:val="24"/>
        </w:rPr>
        <w:t>į</w:t>
      </w:r>
      <w:r w:rsidR="00C40233" w:rsidRPr="00C96D15">
        <w:rPr>
          <w:sz w:val="24"/>
          <w:szCs w:val="24"/>
        </w:rPr>
        <w:t xml:space="preserve"> </w:t>
      </w:r>
      <w:r w:rsidR="00892589" w:rsidRPr="00C96D15">
        <w:rPr>
          <w:sz w:val="24"/>
          <w:szCs w:val="24"/>
        </w:rPr>
        <w:t>201</w:t>
      </w:r>
      <w:r w:rsidR="003F2972" w:rsidRPr="00C96D15">
        <w:rPr>
          <w:sz w:val="24"/>
          <w:szCs w:val="24"/>
        </w:rPr>
        <w:t>9</w:t>
      </w:r>
      <w:r w:rsidR="00A46FE6" w:rsidRPr="00C96D15">
        <w:rPr>
          <w:sz w:val="24"/>
          <w:szCs w:val="24"/>
        </w:rPr>
        <w:t>-0</w:t>
      </w:r>
      <w:r w:rsidR="00FF474D" w:rsidRPr="00C96D15">
        <w:rPr>
          <w:sz w:val="24"/>
          <w:szCs w:val="24"/>
        </w:rPr>
        <w:t>7</w:t>
      </w:r>
      <w:r w:rsidR="00A46FE6" w:rsidRPr="00C96D15">
        <w:rPr>
          <w:sz w:val="24"/>
          <w:szCs w:val="24"/>
        </w:rPr>
        <w:t>-</w:t>
      </w:r>
      <w:r w:rsidR="00FF474D" w:rsidRPr="00C96D15">
        <w:rPr>
          <w:sz w:val="24"/>
          <w:szCs w:val="24"/>
        </w:rPr>
        <w:t>24</w:t>
      </w:r>
      <w:r w:rsidR="0070733F" w:rsidRPr="00C96D15">
        <w:rPr>
          <w:sz w:val="24"/>
          <w:szCs w:val="24"/>
        </w:rPr>
        <w:t xml:space="preserve"> </w:t>
      </w:r>
      <w:r w:rsidR="00892589" w:rsidRPr="00C96D15">
        <w:rPr>
          <w:sz w:val="24"/>
          <w:szCs w:val="24"/>
        </w:rPr>
        <w:t>prašym</w:t>
      </w:r>
      <w:r w:rsidR="00FF474D" w:rsidRPr="00C96D15">
        <w:rPr>
          <w:sz w:val="24"/>
          <w:szCs w:val="24"/>
        </w:rPr>
        <w:t>ą</w:t>
      </w:r>
      <w:r w:rsidRPr="00C96D15">
        <w:rPr>
          <w:sz w:val="24"/>
          <w:szCs w:val="24"/>
        </w:rPr>
        <w:t>, Savivaldybės</w:t>
      </w:r>
      <w:r w:rsidR="00A80544" w:rsidRPr="00C96D15">
        <w:rPr>
          <w:sz w:val="24"/>
          <w:szCs w:val="24"/>
        </w:rPr>
        <w:t xml:space="preserve"> </w:t>
      </w:r>
      <w:r w:rsidRPr="00C96D15">
        <w:rPr>
          <w:sz w:val="24"/>
          <w:szCs w:val="24"/>
        </w:rPr>
        <w:t xml:space="preserve">taryba </w:t>
      </w:r>
      <w:r w:rsidR="00A46FE6" w:rsidRPr="00C96D15">
        <w:rPr>
          <w:sz w:val="24"/>
          <w:szCs w:val="24"/>
        </w:rPr>
        <w:br/>
      </w:r>
      <w:r w:rsidRPr="00C96D15">
        <w:rPr>
          <w:sz w:val="24"/>
          <w:szCs w:val="24"/>
        </w:rPr>
        <w:t>n u s p r e n d ž i a:</w:t>
      </w:r>
    </w:p>
    <w:p w:rsidR="001503E5" w:rsidRPr="00C96D15" w:rsidRDefault="005C69D6" w:rsidP="001503E5">
      <w:pPr>
        <w:suppressAutoHyphens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C96D15" w:rsidRPr="00C96D15">
        <w:rPr>
          <w:color w:val="000000"/>
          <w:sz w:val="24"/>
          <w:szCs w:val="24"/>
          <w:lang w:eastAsia="lt-LT"/>
        </w:rPr>
        <w:t>Papildyti Savivaldybės tarybos</w:t>
      </w:r>
      <w:r w:rsidR="00B40DA5">
        <w:rPr>
          <w:color w:val="000000"/>
          <w:sz w:val="24"/>
          <w:szCs w:val="24"/>
          <w:lang w:eastAsia="lt-LT"/>
        </w:rPr>
        <w:t xml:space="preserve"> 2019 m. gegužės 30 d. sprendimą</w:t>
      </w:r>
      <w:r w:rsidR="00C96D15" w:rsidRPr="00C96D15">
        <w:rPr>
          <w:color w:val="000000"/>
          <w:sz w:val="24"/>
          <w:szCs w:val="24"/>
          <w:lang w:eastAsia="lt-LT"/>
        </w:rPr>
        <w:t xml:space="preserve"> Nr. T-114 „Dėl </w:t>
      </w:r>
      <w:r w:rsidR="00E750D1" w:rsidRPr="00C96D15">
        <w:rPr>
          <w:sz w:val="24"/>
          <w:szCs w:val="24"/>
          <w:lang w:eastAsia="lt-LT"/>
        </w:rPr>
        <w:t>parduodam</w:t>
      </w:r>
      <w:r w:rsidR="00C40233" w:rsidRPr="00C96D15">
        <w:rPr>
          <w:sz w:val="24"/>
          <w:szCs w:val="24"/>
          <w:lang w:eastAsia="lt-LT"/>
        </w:rPr>
        <w:t>o</w:t>
      </w:r>
      <w:r w:rsidR="00C96D15" w:rsidRPr="00C96D15">
        <w:rPr>
          <w:sz w:val="24"/>
          <w:szCs w:val="24"/>
          <w:lang w:eastAsia="lt-LT"/>
        </w:rPr>
        <w:t xml:space="preserve"> S</w:t>
      </w:r>
      <w:r w:rsidR="00E750D1" w:rsidRPr="00C96D15">
        <w:rPr>
          <w:sz w:val="24"/>
          <w:szCs w:val="24"/>
          <w:lang w:eastAsia="lt-LT"/>
        </w:rPr>
        <w:t>avivaldybės būst</w:t>
      </w:r>
      <w:r w:rsidR="00C40233" w:rsidRPr="00C96D15">
        <w:rPr>
          <w:sz w:val="24"/>
          <w:szCs w:val="24"/>
          <w:lang w:eastAsia="lt-LT"/>
        </w:rPr>
        <w:t>o</w:t>
      </w:r>
      <w:r w:rsidR="006D1FF3" w:rsidRPr="00C96D15">
        <w:rPr>
          <w:sz w:val="24"/>
          <w:szCs w:val="24"/>
          <w:lang w:eastAsia="lt-LT"/>
        </w:rPr>
        <w:t xml:space="preserve"> ir pagalbin</w:t>
      </w:r>
      <w:r w:rsidR="00BF3E8D" w:rsidRPr="00C96D15">
        <w:rPr>
          <w:sz w:val="24"/>
          <w:szCs w:val="24"/>
          <w:lang w:eastAsia="lt-LT"/>
        </w:rPr>
        <w:t>io</w:t>
      </w:r>
      <w:r w:rsidR="006D1FF3" w:rsidRPr="00C96D15">
        <w:rPr>
          <w:sz w:val="24"/>
          <w:szCs w:val="24"/>
          <w:lang w:eastAsia="lt-LT"/>
        </w:rPr>
        <w:t xml:space="preserve"> ūkio paskirties pastatų</w:t>
      </w:r>
      <w:r w:rsidR="00E750D1" w:rsidRPr="00C96D15">
        <w:rPr>
          <w:sz w:val="24"/>
          <w:szCs w:val="24"/>
          <w:lang w:eastAsia="lt-LT"/>
        </w:rPr>
        <w:t xml:space="preserve"> sąraš</w:t>
      </w:r>
      <w:r w:rsidR="00C96D15" w:rsidRPr="00C96D15">
        <w:rPr>
          <w:sz w:val="24"/>
          <w:szCs w:val="24"/>
          <w:lang w:eastAsia="lt-LT"/>
        </w:rPr>
        <w:t>o patvirtinimo ir leidimo parduoti Savivaldybės būstą ir pagalbinio ūkio paskirties pastatus“ 4 punktu ir j</w:t>
      </w:r>
      <w:r w:rsidR="003E265F">
        <w:rPr>
          <w:sz w:val="24"/>
          <w:szCs w:val="24"/>
          <w:lang w:eastAsia="lt-LT"/>
        </w:rPr>
        <w:t>į</w:t>
      </w:r>
      <w:r w:rsidR="00C96D15" w:rsidRPr="00C96D15">
        <w:rPr>
          <w:sz w:val="24"/>
          <w:szCs w:val="24"/>
          <w:lang w:eastAsia="lt-LT"/>
        </w:rPr>
        <w:t xml:space="preserve"> išdėstyti taip: </w:t>
      </w:r>
    </w:p>
    <w:p w:rsidR="00C96D15" w:rsidRPr="00C96D15" w:rsidRDefault="00786DCF" w:rsidP="00C96D15">
      <w:pPr>
        <w:ind w:firstLine="720"/>
        <w:jc w:val="both"/>
        <w:rPr>
          <w:bCs/>
          <w:sz w:val="24"/>
          <w:szCs w:val="24"/>
          <w:lang w:eastAsia="lt-LT"/>
        </w:rPr>
      </w:pPr>
      <w:r w:rsidRPr="00C96D15">
        <w:rPr>
          <w:sz w:val="24"/>
          <w:szCs w:val="24"/>
        </w:rPr>
        <w:tab/>
      </w:r>
      <w:r w:rsidR="00C96D15" w:rsidRPr="00C96D15">
        <w:rPr>
          <w:sz w:val="24"/>
          <w:szCs w:val="24"/>
        </w:rPr>
        <w:t xml:space="preserve">„4. Kadangi nekilnojamojo turto pirkėjo </w:t>
      </w:r>
      <w:r w:rsidR="00C96D15" w:rsidRPr="00C96D15">
        <w:rPr>
          <w:bCs/>
          <w:sz w:val="24"/>
          <w:szCs w:val="24"/>
          <w:lang w:eastAsia="lt-LT"/>
        </w:rPr>
        <w:t>skolinio įsipareigojimo įvykdymą užtikrina kredito įstaiga:</w:t>
      </w:r>
    </w:p>
    <w:p w:rsidR="00C96D15" w:rsidRPr="00C96D15" w:rsidRDefault="00C96D15" w:rsidP="00C96D15">
      <w:pPr>
        <w:ind w:firstLine="720"/>
        <w:jc w:val="both"/>
        <w:rPr>
          <w:bCs/>
          <w:sz w:val="24"/>
          <w:szCs w:val="24"/>
          <w:lang w:eastAsia="lt-LT"/>
        </w:rPr>
      </w:pPr>
      <w:r w:rsidRPr="00C96D15">
        <w:rPr>
          <w:bCs/>
          <w:sz w:val="24"/>
          <w:szCs w:val="24"/>
          <w:lang w:eastAsia="lt-LT"/>
        </w:rPr>
        <w:tab/>
        <w:t xml:space="preserve">4.1. </w:t>
      </w:r>
      <w:r w:rsidR="00003B46">
        <w:rPr>
          <w:bCs/>
          <w:sz w:val="24"/>
          <w:szCs w:val="24"/>
          <w:lang w:eastAsia="lt-LT"/>
        </w:rPr>
        <w:t>Panevėžio rajono s</w:t>
      </w:r>
      <w:r w:rsidRPr="00C96D15">
        <w:rPr>
          <w:bCs/>
          <w:sz w:val="24"/>
          <w:szCs w:val="24"/>
          <w:lang w:eastAsia="lt-LT"/>
        </w:rPr>
        <w:t xml:space="preserve">avivaldybės administracija </w:t>
      </w:r>
      <w:r w:rsidR="00003B46">
        <w:rPr>
          <w:bCs/>
          <w:sz w:val="24"/>
          <w:szCs w:val="24"/>
          <w:lang w:eastAsia="lt-LT"/>
        </w:rPr>
        <w:t>gali</w:t>
      </w:r>
      <w:r w:rsidRPr="00C96D15">
        <w:rPr>
          <w:bCs/>
          <w:sz w:val="24"/>
          <w:szCs w:val="24"/>
          <w:lang w:eastAsia="lt-LT"/>
        </w:rPr>
        <w:t xml:space="preserve"> pirkėjo skoliniam įsipareigojimui užtikrinti </w:t>
      </w:r>
      <w:r w:rsidR="00B40DA5">
        <w:rPr>
          <w:bCs/>
          <w:sz w:val="24"/>
          <w:szCs w:val="24"/>
          <w:lang w:eastAsia="lt-LT"/>
        </w:rPr>
        <w:t>Panevėžio kredito unijai</w:t>
      </w:r>
      <w:r w:rsidRPr="00C96D15">
        <w:rPr>
          <w:bCs/>
          <w:sz w:val="24"/>
          <w:szCs w:val="24"/>
          <w:lang w:eastAsia="lt-LT"/>
        </w:rPr>
        <w:t xml:space="preserve"> įkeisti </w:t>
      </w:r>
      <w:r w:rsidR="00003B46">
        <w:rPr>
          <w:bCs/>
          <w:sz w:val="24"/>
          <w:szCs w:val="24"/>
          <w:lang w:eastAsia="lt-LT"/>
        </w:rPr>
        <w:t>sprendimo 2 punkte nurodytą turtą</w:t>
      </w:r>
      <w:r w:rsidRPr="00C96D15">
        <w:rPr>
          <w:bCs/>
          <w:sz w:val="24"/>
          <w:szCs w:val="24"/>
          <w:lang w:eastAsia="lt-LT"/>
        </w:rPr>
        <w:t xml:space="preserve">, numatant, kad hipoteka įsigalios, kai bus visiškai atsiskaityta su </w:t>
      </w:r>
      <w:r w:rsidR="00003B46">
        <w:rPr>
          <w:bCs/>
          <w:sz w:val="24"/>
          <w:szCs w:val="24"/>
          <w:lang w:eastAsia="lt-LT"/>
        </w:rPr>
        <w:t>S</w:t>
      </w:r>
      <w:r w:rsidRPr="00C96D15">
        <w:rPr>
          <w:bCs/>
          <w:sz w:val="24"/>
          <w:szCs w:val="24"/>
          <w:lang w:eastAsia="lt-LT"/>
        </w:rPr>
        <w:t xml:space="preserve">avivaldybės administracija už perkamą </w:t>
      </w:r>
      <w:r w:rsidR="00003B46">
        <w:rPr>
          <w:bCs/>
          <w:sz w:val="24"/>
          <w:szCs w:val="24"/>
          <w:lang w:eastAsia="lt-LT"/>
        </w:rPr>
        <w:t>turtą</w:t>
      </w:r>
      <w:r w:rsidRPr="00C96D15">
        <w:rPr>
          <w:bCs/>
          <w:sz w:val="24"/>
          <w:szCs w:val="24"/>
          <w:lang w:eastAsia="lt-LT"/>
        </w:rPr>
        <w:t>, t. y. sumokėta šio būsto ir ūkio pastat</w:t>
      </w:r>
      <w:r w:rsidR="00003B46">
        <w:rPr>
          <w:bCs/>
          <w:sz w:val="24"/>
          <w:szCs w:val="24"/>
          <w:lang w:eastAsia="lt-LT"/>
        </w:rPr>
        <w:t>ų</w:t>
      </w:r>
      <w:r w:rsidRPr="00C96D15">
        <w:rPr>
          <w:bCs/>
          <w:sz w:val="24"/>
          <w:szCs w:val="24"/>
          <w:lang w:eastAsia="lt-LT"/>
        </w:rPr>
        <w:t xml:space="preserve"> kaina, netesybo</w:t>
      </w:r>
      <w:r w:rsidR="00B40DA5">
        <w:rPr>
          <w:bCs/>
          <w:sz w:val="24"/>
          <w:szCs w:val="24"/>
          <w:lang w:eastAsia="lt-LT"/>
        </w:rPr>
        <w:t>s ir įvykdytos kitos prievolės;</w:t>
      </w:r>
    </w:p>
    <w:p w:rsidR="00C96D15" w:rsidRPr="00C96D15" w:rsidRDefault="00C96D15" w:rsidP="00C96D15">
      <w:pPr>
        <w:ind w:firstLine="720"/>
        <w:jc w:val="both"/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ab/>
      </w:r>
      <w:r w:rsidR="00B40DA5">
        <w:rPr>
          <w:bCs/>
          <w:sz w:val="24"/>
          <w:szCs w:val="24"/>
          <w:lang w:eastAsia="lt-LT"/>
        </w:rPr>
        <w:t>4.2. p</w:t>
      </w:r>
      <w:r w:rsidRPr="00C96D15">
        <w:rPr>
          <w:bCs/>
          <w:sz w:val="24"/>
          <w:szCs w:val="24"/>
          <w:lang w:eastAsia="lt-LT"/>
        </w:rPr>
        <w:t>rieš įkeičiant nekilnojamąjį turtą, nekilnojamojo turto pirkėjas turi sumokėti nekilnojamojo turto kainos ir kredito įstaigos pateiktame mokėjimo garantiniame</w:t>
      </w:r>
      <w:r w:rsidR="003E265F">
        <w:rPr>
          <w:bCs/>
          <w:sz w:val="24"/>
          <w:szCs w:val="24"/>
          <w:lang w:eastAsia="lt-LT"/>
        </w:rPr>
        <w:t xml:space="preserve"> rašte nurodytos sumos skirtumą</w:t>
      </w:r>
      <w:r w:rsidR="00B40DA5">
        <w:rPr>
          <w:bCs/>
          <w:sz w:val="24"/>
          <w:szCs w:val="24"/>
          <w:lang w:eastAsia="lt-LT"/>
        </w:rPr>
        <w:t>;</w:t>
      </w:r>
    </w:p>
    <w:p w:rsidR="00C96D15" w:rsidRPr="00C96D15" w:rsidRDefault="00C96D15" w:rsidP="00C96D15">
      <w:pPr>
        <w:ind w:firstLine="720"/>
        <w:jc w:val="both"/>
        <w:rPr>
          <w:bCs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Pr="00C96D15">
        <w:rPr>
          <w:sz w:val="24"/>
          <w:szCs w:val="24"/>
        </w:rPr>
        <w:t>4</w:t>
      </w:r>
      <w:r w:rsidR="005371CD">
        <w:rPr>
          <w:sz w:val="24"/>
          <w:szCs w:val="24"/>
        </w:rPr>
        <w:t>.3</w:t>
      </w:r>
      <w:r w:rsidR="00B40DA5">
        <w:rPr>
          <w:sz w:val="24"/>
          <w:szCs w:val="24"/>
        </w:rPr>
        <w:t>. n</w:t>
      </w:r>
      <w:r w:rsidRPr="00C96D15">
        <w:rPr>
          <w:sz w:val="24"/>
          <w:szCs w:val="24"/>
          <w:lang w:eastAsia="lt-LT"/>
        </w:rPr>
        <w:t>uosavybės teisė į įsigytą Savivaldybės būstą ir</w:t>
      </w:r>
      <w:r w:rsidRPr="00C96D15">
        <w:rPr>
          <w:bCs/>
          <w:sz w:val="24"/>
          <w:szCs w:val="24"/>
          <w:lang w:eastAsia="lt-LT"/>
        </w:rPr>
        <w:t xml:space="preserve"> ūkio pastatus</w:t>
      </w:r>
      <w:r w:rsidR="005371CD">
        <w:rPr>
          <w:sz w:val="24"/>
          <w:szCs w:val="24"/>
          <w:lang w:eastAsia="lt-LT"/>
        </w:rPr>
        <w:t xml:space="preserve"> pirkėjui pereina, kai </w:t>
      </w:r>
      <w:r w:rsidR="00430FA1" w:rsidRPr="00430FA1">
        <w:rPr>
          <w:sz w:val="24"/>
          <w:szCs w:val="24"/>
          <w:lang w:eastAsia="lt-LT"/>
        </w:rPr>
        <w:t>jis</w:t>
      </w:r>
      <w:r w:rsidRPr="00C96D15">
        <w:rPr>
          <w:sz w:val="24"/>
          <w:szCs w:val="24"/>
          <w:lang w:eastAsia="lt-LT"/>
        </w:rPr>
        <w:t xml:space="preserve"> visiškai atsiskaito už parduotą </w:t>
      </w:r>
      <w:r w:rsidR="00003B46">
        <w:rPr>
          <w:sz w:val="24"/>
          <w:szCs w:val="24"/>
          <w:lang w:eastAsia="lt-LT"/>
        </w:rPr>
        <w:t>sprendimo 2 punkte nurodytą turtą</w:t>
      </w:r>
      <w:r w:rsidRPr="00C96D15">
        <w:rPr>
          <w:bCs/>
          <w:sz w:val="24"/>
          <w:szCs w:val="24"/>
          <w:lang w:eastAsia="lt-LT"/>
        </w:rPr>
        <w:t>.</w:t>
      </w:r>
      <w:r w:rsidR="003E265F">
        <w:rPr>
          <w:bCs/>
          <w:sz w:val="24"/>
          <w:szCs w:val="24"/>
          <w:lang w:eastAsia="lt-LT"/>
        </w:rPr>
        <w:t>“</w:t>
      </w:r>
    </w:p>
    <w:p w:rsidR="0096616D" w:rsidRPr="00C96D15" w:rsidRDefault="0096616D" w:rsidP="00C96D15">
      <w:pPr>
        <w:suppressAutoHyphens w:val="0"/>
        <w:ind w:firstLine="720"/>
        <w:jc w:val="both"/>
        <w:rPr>
          <w:sz w:val="24"/>
          <w:szCs w:val="24"/>
          <w:lang w:eastAsia="lt-LT"/>
        </w:rPr>
      </w:pPr>
    </w:p>
    <w:p w:rsidR="00F83914" w:rsidRPr="00C96D15" w:rsidRDefault="00F83914" w:rsidP="009A3D9A">
      <w:pPr>
        <w:ind w:firstLine="1296"/>
        <w:jc w:val="both"/>
        <w:rPr>
          <w:sz w:val="24"/>
          <w:szCs w:val="24"/>
        </w:rPr>
      </w:pPr>
      <w:r w:rsidRPr="00C96D15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E9229E" w:rsidRDefault="00E9229E" w:rsidP="00E9229E">
      <w:pPr>
        <w:rPr>
          <w:sz w:val="24"/>
          <w:szCs w:val="24"/>
        </w:rPr>
      </w:pPr>
    </w:p>
    <w:p w:rsidR="00012DBA" w:rsidRPr="00C96D15" w:rsidRDefault="00012DBA" w:rsidP="00E9229E">
      <w:pPr>
        <w:rPr>
          <w:sz w:val="24"/>
          <w:szCs w:val="24"/>
        </w:rPr>
      </w:pPr>
    </w:p>
    <w:p w:rsidR="00012DBA" w:rsidRDefault="00012DBA" w:rsidP="00012DBA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C3905" w:rsidRDefault="001C3905" w:rsidP="003E3806">
      <w:pPr>
        <w:suppressAutoHyphens w:val="0"/>
        <w:ind w:firstLine="720"/>
        <w:jc w:val="both"/>
        <w:rPr>
          <w:color w:val="000000"/>
          <w:sz w:val="27"/>
          <w:szCs w:val="27"/>
          <w:lang w:eastAsia="lt-LT"/>
        </w:rPr>
      </w:pPr>
    </w:p>
    <w:p w:rsidR="009C2F38" w:rsidRDefault="009C2F38" w:rsidP="003E3806">
      <w:pPr>
        <w:suppressAutoHyphens w:val="0"/>
        <w:ind w:firstLine="720"/>
        <w:jc w:val="both"/>
        <w:rPr>
          <w:color w:val="000000"/>
          <w:sz w:val="27"/>
          <w:szCs w:val="27"/>
          <w:lang w:eastAsia="lt-LT"/>
        </w:rPr>
      </w:pPr>
    </w:p>
    <w:p w:rsidR="0017207A" w:rsidRDefault="0017207A" w:rsidP="003E3806">
      <w:pPr>
        <w:suppressAutoHyphens w:val="0"/>
        <w:ind w:firstLine="720"/>
        <w:jc w:val="both"/>
        <w:rPr>
          <w:color w:val="000000"/>
          <w:sz w:val="27"/>
          <w:szCs w:val="27"/>
          <w:lang w:eastAsia="lt-LT"/>
        </w:rPr>
      </w:pPr>
    </w:p>
    <w:p w:rsidR="0017207A" w:rsidRDefault="0017207A" w:rsidP="003E3806">
      <w:pPr>
        <w:suppressAutoHyphens w:val="0"/>
        <w:ind w:firstLine="720"/>
        <w:jc w:val="both"/>
        <w:rPr>
          <w:color w:val="000000"/>
          <w:sz w:val="27"/>
          <w:szCs w:val="27"/>
          <w:lang w:eastAsia="lt-LT"/>
        </w:rPr>
      </w:pPr>
    </w:p>
    <w:p w:rsidR="004C7A76" w:rsidRPr="003E3806" w:rsidRDefault="004C7A76" w:rsidP="003E3806">
      <w:pPr>
        <w:suppressAutoHyphens w:val="0"/>
        <w:ind w:firstLine="720"/>
        <w:jc w:val="both"/>
        <w:rPr>
          <w:color w:val="000000"/>
          <w:sz w:val="27"/>
          <w:szCs w:val="27"/>
          <w:lang w:eastAsia="lt-LT"/>
        </w:rPr>
      </w:pPr>
    </w:p>
    <w:p w:rsidR="00786DCF" w:rsidRDefault="00786DCF">
      <w:pPr>
        <w:ind w:firstLine="720"/>
        <w:jc w:val="both"/>
        <w:rPr>
          <w:sz w:val="24"/>
          <w:szCs w:val="24"/>
        </w:rPr>
      </w:pPr>
      <w:bookmarkStart w:id="1" w:name="part_75e0e68768c447818ae1226c77f398e1"/>
      <w:bookmarkEnd w:id="1"/>
    </w:p>
    <w:p w:rsidR="00786DCF" w:rsidRDefault="00786DCF">
      <w:pPr>
        <w:ind w:firstLine="720"/>
        <w:jc w:val="both"/>
        <w:rPr>
          <w:sz w:val="24"/>
          <w:szCs w:val="24"/>
        </w:rPr>
      </w:pPr>
    </w:p>
    <w:p w:rsidR="001503E5" w:rsidRDefault="001503E5">
      <w:pPr>
        <w:ind w:firstLine="720"/>
        <w:jc w:val="both"/>
        <w:rPr>
          <w:sz w:val="24"/>
          <w:szCs w:val="24"/>
        </w:rPr>
      </w:pPr>
    </w:p>
    <w:p w:rsidR="001503E5" w:rsidRDefault="001503E5">
      <w:pPr>
        <w:ind w:firstLine="720"/>
        <w:jc w:val="both"/>
        <w:rPr>
          <w:sz w:val="24"/>
          <w:szCs w:val="24"/>
        </w:rPr>
      </w:pPr>
    </w:p>
    <w:p w:rsidR="001503E5" w:rsidRDefault="001503E5">
      <w:pPr>
        <w:ind w:firstLine="720"/>
        <w:jc w:val="both"/>
        <w:rPr>
          <w:sz w:val="24"/>
          <w:szCs w:val="24"/>
        </w:rPr>
      </w:pPr>
    </w:p>
    <w:p w:rsidR="00713745" w:rsidRDefault="00713745">
      <w:pPr>
        <w:ind w:firstLine="720"/>
        <w:jc w:val="both"/>
        <w:rPr>
          <w:sz w:val="24"/>
          <w:szCs w:val="24"/>
        </w:rPr>
      </w:pPr>
    </w:p>
    <w:p w:rsidR="00713745" w:rsidRDefault="00713745">
      <w:pPr>
        <w:ind w:firstLine="720"/>
        <w:jc w:val="both"/>
        <w:rPr>
          <w:sz w:val="24"/>
          <w:szCs w:val="24"/>
        </w:rPr>
      </w:pPr>
    </w:p>
    <w:sectPr w:rsidR="00713745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5"/>
    <w:rsid w:val="0000329D"/>
    <w:rsid w:val="00003B46"/>
    <w:rsid w:val="00012DBA"/>
    <w:rsid w:val="000476DF"/>
    <w:rsid w:val="00060523"/>
    <w:rsid w:val="00086CE1"/>
    <w:rsid w:val="000A4573"/>
    <w:rsid w:val="000D16D4"/>
    <w:rsid w:val="000E1568"/>
    <w:rsid w:val="000E4488"/>
    <w:rsid w:val="000F23CE"/>
    <w:rsid w:val="00141CC8"/>
    <w:rsid w:val="001503E5"/>
    <w:rsid w:val="00156AD4"/>
    <w:rsid w:val="0016321D"/>
    <w:rsid w:val="0017207A"/>
    <w:rsid w:val="00196025"/>
    <w:rsid w:val="001A578A"/>
    <w:rsid w:val="001C3905"/>
    <w:rsid w:val="001D3C7D"/>
    <w:rsid w:val="00214E05"/>
    <w:rsid w:val="00290AF8"/>
    <w:rsid w:val="00296DCB"/>
    <w:rsid w:val="002A3CD6"/>
    <w:rsid w:val="002E5432"/>
    <w:rsid w:val="002E5F52"/>
    <w:rsid w:val="002F595C"/>
    <w:rsid w:val="002F5CA7"/>
    <w:rsid w:val="00314242"/>
    <w:rsid w:val="00332F06"/>
    <w:rsid w:val="00347745"/>
    <w:rsid w:val="00361283"/>
    <w:rsid w:val="00361F40"/>
    <w:rsid w:val="00365E78"/>
    <w:rsid w:val="003837B0"/>
    <w:rsid w:val="003D7D22"/>
    <w:rsid w:val="003E265F"/>
    <w:rsid w:val="003E3806"/>
    <w:rsid w:val="003F2972"/>
    <w:rsid w:val="003F4019"/>
    <w:rsid w:val="003F7CFD"/>
    <w:rsid w:val="0040694A"/>
    <w:rsid w:val="004116D0"/>
    <w:rsid w:val="00430FA1"/>
    <w:rsid w:val="004324B3"/>
    <w:rsid w:val="004556EA"/>
    <w:rsid w:val="0047321D"/>
    <w:rsid w:val="004804D8"/>
    <w:rsid w:val="004C7A76"/>
    <w:rsid w:val="00526569"/>
    <w:rsid w:val="0053376B"/>
    <w:rsid w:val="005371CD"/>
    <w:rsid w:val="0054203E"/>
    <w:rsid w:val="00542A22"/>
    <w:rsid w:val="00565338"/>
    <w:rsid w:val="005C69D6"/>
    <w:rsid w:val="00622EEC"/>
    <w:rsid w:val="00694AA1"/>
    <w:rsid w:val="006D1FF3"/>
    <w:rsid w:val="006D32B5"/>
    <w:rsid w:val="006F078E"/>
    <w:rsid w:val="0070733F"/>
    <w:rsid w:val="00713745"/>
    <w:rsid w:val="00756701"/>
    <w:rsid w:val="00777D5C"/>
    <w:rsid w:val="00786DCF"/>
    <w:rsid w:val="00793FAC"/>
    <w:rsid w:val="007A52EB"/>
    <w:rsid w:val="007B637C"/>
    <w:rsid w:val="007F111B"/>
    <w:rsid w:val="008018DF"/>
    <w:rsid w:val="00811F30"/>
    <w:rsid w:val="00815268"/>
    <w:rsid w:val="0088291B"/>
    <w:rsid w:val="00892589"/>
    <w:rsid w:val="008C40DC"/>
    <w:rsid w:val="008D1497"/>
    <w:rsid w:val="008F0838"/>
    <w:rsid w:val="00906A18"/>
    <w:rsid w:val="0092492A"/>
    <w:rsid w:val="00933153"/>
    <w:rsid w:val="0096616D"/>
    <w:rsid w:val="009A3D9A"/>
    <w:rsid w:val="009C2F38"/>
    <w:rsid w:val="009C4398"/>
    <w:rsid w:val="009F3640"/>
    <w:rsid w:val="00A13C8F"/>
    <w:rsid w:val="00A21C22"/>
    <w:rsid w:val="00A45CF0"/>
    <w:rsid w:val="00A46FE6"/>
    <w:rsid w:val="00A606BC"/>
    <w:rsid w:val="00A7169A"/>
    <w:rsid w:val="00A72EB5"/>
    <w:rsid w:val="00A80544"/>
    <w:rsid w:val="00AB6C6C"/>
    <w:rsid w:val="00AD25C8"/>
    <w:rsid w:val="00B10454"/>
    <w:rsid w:val="00B11D1B"/>
    <w:rsid w:val="00B40DA5"/>
    <w:rsid w:val="00B53901"/>
    <w:rsid w:val="00B665C3"/>
    <w:rsid w:val="00B75474"/>
    <w:rsid w:val="00B76FE2"/>
    <w:rsid w:val="00BE5B0B"/>
    <w:rsid w:val="00BF3049"/>
    <w:rsid w:val="00BF3E8D"/>
    <w:rsid w:val="00BF505B"/>
    <w:rsid w:val="00C04058"/>
    <w:rsid w:val="00C1076A"/>
    <w:rsid w:val="00C1421D"/>
    <w:rsid w:val="00C40233"/>
    <w:rsid w:val="00C6071D"/>
    <w:rsid w:val="00C96D15"/>
    <w:rsid w:val="00CA5EC6"/>
    <w:rsid w:val="00D07B48"/>
    <w:rsid w:val="00D22BC1"/>
    <w:rsid w:val="00D25A31"/>
    <w:rsid w:val="00D33198"/>
    <w:rsid w:val="00D63705"/>
    <w:rsid w:val="00D96FDF"/>
    <w:rsid w:val="00DB6D76"/>
    <w:rsid w:val="00DD2D98"/>
    <w:rsid w:val="00DF770F"/>
    <w:rsid w:val="00E750D1"/>
    <w:rsid w:val="00E90BF8"/>
    <w:rsid w:val="00E9229E"/>
    <w:rsid w:val="00EF37D2"/>
    <w:rsid w:val="00EF3BD3"/>
    <w:rsid w:val="00F02FC0"/>
    <w:rsid w:val="00F16F9C"/>
    <w:rsid w:val="00F474C7"/>
    <w:rsid w:val="00F768C7"/>
    <w:rsid w:val="00F83914"/>
    <w:rsid w:val="00FA4EA2"/>
    <w:rsid w:val="00FB1C10"/>
    <w:rsid w:val="00FF23D8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26CCC80-BB46-4DBC-817C-57AE6BA6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6DB97-A176-424E-BC5F-35B08A12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2019-08-22T11:31:00Z</cp:lastPrinted>
  <dcterms:created xsi:type="dcterms:W3CDTF">2019-08-22T11:31:00Z</dcterms:created>
  <dcterms:modified xsi:type="dcterms:W3CDTF">2019-08-22T11:31:00Z</dcterms:modified>
</cp:coreProperties>
</file>