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pPr>
        <w:pStyle w:val="Pagrindiniotekstotrauka"/>
        <w:ind w:left="0"/>
        <w:jc w:val="center"/>
      </w:pPr>
      <w:r>
        <w:tab/>
      </w:r>
      <w:r>
        <w:tab/>
      </w:r>
      <w:r>
        <w:tab/>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6" o:title=""/>
          </v:shape>
          <o:OLEObject Type="Embed" ShapeID="_x0000_i1025" DrawAspect="Content" ObjectID="_1627989284" r:id="rId7"/>
        </w:object>
      </w:r>
      <w:r>
        <w:tab/>
      </w:r>
      <w:r>
        <w:tab/>
      </w:r>
      <w:r>
        <w:tab/>
      </w:r>
    </w:p>
    <w:p w:rsidR="00A57192" w:rsidRDefault="00A57192">
      <w:pPr>
        <w:pStyle w:val="Antrats"/>
        <w:jc w:val="center"/>
      </w:pP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 xml:space="preserve">DĖL TURTO </w:t>
      </w:r>
      <w:r>
        <w:rPr>
          <w:b/>
          <w:sz w:val="24"/>
        </w:rPr>
        <w:t>NURAŠYMO</w:t>
      </w:r>
    </w:p>
    <w:p w:rsidR="00A57192" w:rsidRPr="00F851DD" w:rsidRDefault="00A57192">
      <w:pPr>
        <w:jc w:val="center"/>
        <w:rPr>
          <w:sz w:val="24"/>
          <w:szCs w:val="24"/>
        </w:rPr>
      </w:pPr>
    </w:p>
    <w:p w:rsidR="00A57192" w:rsidRDefault="00A57192">
      <w:pPr>
        <w:jc w:val="center"/>
        <w:rPr>
          <w:sz w:val="24"/>
        </w:rPr>
      </w:pPr>
      <w:r>
        <w:rPr>
          <w:sz w:val="24"/>
        </w:rPr>
        <w:t>201</w:t>
      </w:r>
      <w:r w:rsidR="00563497">
        <w:rPr>
          <w:sz w:val="24"/>
        </w:rPr>
        <w:t>9</w:t>
      </w:r>
      <w:r>
        <w:rPr>
          <w:sz w:val="24"/>
        </w:rPr>
        <w:t xml:space="preserve"> m. </w:t>
      </w:r>
      <w:r w:rsidR="00F569F3">
        <w:rPr>
          <w:sz w:val="24"/>
        </w:rPr>
        <w:t>rugpjūčio</w:t>
      </w:r>
      <w:r w:rsidR="00DE5BE3">
        <w:rPr>
          <w:sz w:val="24"/>
        </w:rPr>
        <w:t xml:space="preserve"> </w:t>
      </w:r>
      <w:r w:rsidR="00F569F3">
        <w:rPr>
          <w:sz w:val="24"/>
        </w:rPr>
        <w:t>22</w:t>
      </w:r>
      <w:r w:rsidR="00A22A02">
        <w:rPr>
          <w:sz w:val="24"/>
        </w:rPr>
        <w:t xml:space="preserve"> d</w:t>
      </w:r>
      <w:r>
        <w:rPr>
          <w:sz w:val="24"/>
        </w:rPr>
        <w:t>. Nr. T-</w:t>
      </w:r>
      <w:r w:rsidR="00675C59">
        <w:rPr>
          <w:sz w:val="24"/>
        </w:rPr>
        <w:t>169</w:t>
      </w:r>
    </w:p>
    <w:p w:rsidR="00A57192" w:rsidRDefault="00A57192">
      <w:pPr>
        <w:jc w:val="center"/>
        <w:rPr>
          <w:sz w:val="24"/>
        </w:rPr>
      </w:pPr>
      <w:r>
        <w:rPr>
          <w:sz w:val="24"/>
        </w:rPr>
        <w:t xml:space="preserve">Panevėžys  </w:t>
      </w:r>
    </w:p>
    <w:p w:rsidR="00A57192" w:rsidRDefault="00A57192">
      <w:pPr>
        <w:jc w:val="center"/>
        <w:rPr>
          <w:sz w:val="24"/>
        </w:rPr>
      </w:pPr>
    </w:p>
    <w:p w:rsidR="00A57192" w:rsidRDefault="00A57192" w:rsidP="00C81B91">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imo tvarkos aprašu, patvirtintu</w:t>
      </w:r>
      <w:r>
        <w:rPr>
          <w:sz w:val="24"/>
          <w:szCs w:val="24"/>
        </w:rPr>
        <w:t xml:space="preserve"> Lietuvos Respublikos Vyriausybės 2001 m. spalio 19 d. nutarimu Nr. 1250 </w:t>
      </w:r>
      <w:r>
        <w:rPr>
          <w:color w:val="000000"/>
          <w:sz w:val="24"/>
          <w:szCs w:val="24"/>
        </w:rPr>
        <w:t xml:space="preserve">„Dėl Pripažinto nereikalingu arba netinkamu (negalimu) naudoti valstybės ir savivaldybių turto nurašymo, išardymo ir likvidavimo tvarkos aprašo patvirtinimo“, </w:t>
      </w:r>
      <w:r>
        <w:rPr>
          <w:sz w:val="24"/>
          <w:szCs w:val="24"/>
        </w:rPr>
        <w:t>bei atsižvelgdama į</w:t>
      </w:r>
      <w:r w:rsidR="00EB331D">
        <w:rPr>
          <w:sz w:val="24"/>
          <w:szCs w:val="24"/>
        </w:rPr>
        <w:t xml:space="preserve"> Panevėžio </w:t>
      </w:r>
      <w:r w:rsidR="00F569F3">
        <w:rPr>
          <w:sz w:val="24"/>
          <w:szCs w:val="24"/>
        </w:rPr>
        <w:t>r. Piniavos mokyklos-darželio</w:t>
      </w:r>
      <w:r w:rsidR="00EB331D">
        <w:rPr>
          <w:sz w:val="24"/>
          <w:szCs w:val="24"/>
        </w:rPr>
        <w:t xml:space="preserve"> </w:t>
      </w:r>
      <w:r w:rsidR="003329A9">
        <w:rPr>
          <w:sz w:val="24"/>
          <w:szCs w:val="24"/>
        </w:rPr>
        <w:t>201</w:t>
      </w:r>
      <w:r w:rsidR="00DE5BE3">
        <w:rPr>
          <w:sz w:val="24"/>
          <w:szCs w:val="24"/>
        </w:rPr>
        <w:t>9</w:t>
      </w:r>
      <w:r w:rsidR="0002718D">
        <w:rPr>
          <w:sz w:val="24"/>
          <w:szCs w:val="24"/>
        </w:rPr>
        <w:t>-08-0</w:t>
      </w:r>
      <w:r w:rsidR="00F569F3">
        <w:rPr>
          <w:sz w:val="24"/>
          <w:szCs w:val="24"/>
        </w:rPr>
        <w:t>5</w:t>
      </w:r>
      <w:r w:rsidR="0002718D">
        <w:rPr>
          <w:sz w:val="24"/>
          <w:szCs w:val="24"/>
        </w:rPr>
        <w:t xml:space="preserve"> </w:t>
      </w:r>
      <w:r w:rsidR="00F569F3">
        <w:rPr>
          <w:sz w:val="24"/>
          <w:szCs w:val="24"/>
        </w:rPr>
        <w:t>raštą Nr. SD-113 „Dėl turto pripažinimo netinkamu (negalimu) naudoti ir tolesnio jo panaudojimo“</w:t>
      </w:r>
      <w:r w:rsidR="003329A9">
        <w:rPr>
          <w:sz w:val="24"/>
          <w:szCs w:val="24"/>
        </w:rPr>
        <w:t>,</w:t>
      </w:r>
      <w:r w:rsidR="00DE5BE3">
        <w:rPr>
          <w:sz w:val="24"/>
          <w:szCs w:val="24"/>
        </w:rPr>
        <w:t xml:space="preserve"> </w:t>
      </w:r>
      <w:r w:rsidR="00EC7C2B">
        <w:rPr>
          <w:sz w:val="24"/>
          <w:szCs w:val="24"/>
        </w:rPr>
        <w:t>S</w:t>
      </w:r>
      <w:r>
        <w:rPr>
          <w:sz w:val="24"/>
          <w:szCs w:val="24"/>
        </w:rPr>
        <w:t>avivaldybės taryba</w:t>
      </w:r>
      <w:r w:rsidR="0002718D">
        <w:rPr>
          <w:sz w:val="24"/>
          <w:szCs w:val="24"/>
        </w:rPr>
        <w:t xml:space="preserve"> </w:t>
      </w:r>
      <w:r w:rsidR="00F851DD">
        <w:rPr>
          <w:sz w:val="24"/>
          <w:szCs w:val="24"/>
        </w:rPr>
        <w:t>n u s p r e n d ž i a:</w:t>
      </w:r>
    </w:p>
    <w:p w:rsidR="00F569F3" w:rsidRDefault="00395370" w:rsidP="00EB331D">
      <w:pPr>
        <w:ind w:left="30"/>
        <w:jc w:val="both"/>
        <w:rPr>
          <w:sz w:val="24"/>
          <w:szCs w:val="24"/>
        </w:rPr>
      </w:pPr>
      <w:r>
        <w:rPr>
          <w:spacing w:val="-1"/>
          <w:sz w:val="24"/>
          <w:szCs w:val="24"/>
        </w:rPr>
        <w:tab/>
      </w:r>
      <w:r w:rsidR="00A57192">
        <w:rPr>
          <w:spacing w:val="-1"/>
          <w:sz w:val="24"/>
          <w:szCs w:val="24"/>
        </w:rPr>
        <w:t>1. Nurašyti</w:t>
      </w:r>
      <w:r w:rsidR="00F569F3">
        <w:rPr>
          <w:spacing w:val="-1"/>
          <w:sz w:val="24"/>
          <w:szCs w:val="24"/>
        </w:rPr>
        <w:t xml:space="preserve">, išardyti ir liekamąsias medžiagas įtraukti į apskaitą </w:t>
      </w:r>
      <w:r w:rsidR="00A57192">
        <w:rPr>
          <w:spacing w:val="-1"/>
          <w:sz w:val="24"/>
          <w:szCs w:val="24"/>
        </w:rPr>
        <w:t>pripažintą netinkam</w:t>
      </w:r>
      <w:r w:rsidR="00F569F3">
        <w:rPr>
          <w:spacing w:val="-1"/>
          <w:sz w:val="24"/>
          <w:szCs w:val="24"/>
        </w:rPr>
        <w:t>u</w:t>
      </w:r>
      <w:r w:rsidR="00A57192">
        <w:rPr>
          <w:spacing w:val="-1"/>
          <w:sz w:val="24"/>
          <w:szCs w:val="24"/>
        </w:rPr>
        <w:t xml:space="preserve"> (negalim</w:t>
      </w:r>
      <w:r w:rsidR="00F569F3">
        <w:rPr>
          <w:spacing w:val="-1"/>
          <w:sz w:val="24"/>
          <w:szCs w:val="24"/>
        </w:rPr>
        <w:t>u</w:t>
      </w:r>
      <w:r w:rsidR="00A57192">
        <w:rPr>
          <w:spacing w:val="-1"/>
          <w:sz w:val="24"/>
          <w:szCs w:val="24"/>
        </w:rPr>
        <w:t xml:space="preserve">) naudoti </w:t>
      </w:r>
      <w:r w:rsidR="00DE5BE3">
        <w:rPr>
          <w:color w:val="000000"/>
          <w:sz w:val="24"/>
          <w:szCs w:val="24"/>
        </w:rPr>
        <w:t>dėl fizinio ir funkcinio (technologinio) nusidėvėjimo</w:t>
      </w:r>
      <w:r w:rsidR="00F569F3">
        <w:rPr>
          <w:color w:val="000000"/>
          <w:sz w:val="24"/>
          <w:szCs w:val="24"/>
        </w:rPr>
        <w:t xml:space="preserve"> ir trukd</w:t>
      </w:r>
      <w:r w:rsidR="00C27A18">
        <w:rPr>
          <w:color w:val="000000"/>
          <w:sz w:val="24"/>
          <w:szCs w:val="24"/>
        </w:rPr>
        <w:t>ymo</w:t>
      </w:r>
      <w:r w:rsidR="00F569F3">
        <w:rPr>
          <w:color w:val="000000"/>
          <w:sz w:val="24"/>
          <w:szCs w:val="24"/>
        </w:rPr>
        <w:t xml:space="preserve"> statyti naują statinį</w:t>
      </w:r>
      <w:r w:rsidR="00DE5BE3">
        <w:rPr>
          <w:color w:val="000000"/>
          <w:sz w:val="24"/>
          <w:szCs w:val="24"/>
        </w:rPr>
        <w:t xml:space="preserve"> </w:t>
      </w:r>
      <w:r w:rsidR="003329A9">
        <w:rPr>
          <w:color w:val="000000"/>
          <w:sz w:val="24"/>
          <w:szCs w:val="24"/>
        </w:rPr>
        <w:t>s</w:t>
      </w:r>
      <w:r w:rsidR="00CF19A3">
        <w:rPr>
          <w:color w:val="000000"/>
          <w:sz w:val="24"/>
          <w:szCs w:val="24"/>
        </w:rPr>
        <w:t>avivaldybei nuosavybės teise priklausan</w:t>
      </w:r>
      <w:r w:rsidR="00F569F3">
        <w:rPr>
          <w:color w:val="000000"/>
          <w:sz w:val="24"/>
          <w:szCs w:val="24"/>
        </w:rPr>
        <w:t>tį</w:t>
      </w:r>
      <w:r w:rsidR="00CF19A3">
        <w:rPr>
          <w:color w:val="000000"/>
          <w:sz w:val="24"/>
          <w:szCs w:val="24"/>
        </w:rPr>
        <w:t xml:space="preserve"> ir šiuo metu </w:t>
      </w:r>
      <w:r w:rsidR="00CF19A3" w:rsidRPr="00182CAC">
        <w:rPr>
          <w:sz w:val="24"/>
          <w:szCs w:val="24"/>
        </w:rPr>
        <w:t>Panevėžio r</w:t>
      </w:r>
      <w:r w:rsidR="0002718D">
        <w:rPr>
          <w:sz w:val="24"/>
          <w:szCs w:val="24"/>
        </w:rPr>
        <w:t>. Piniavos mokyklos-</w:t>
      </w:r>
      <w:r w:rsidR="00F569F3">
        <w:rPr>
          <w:sz w:val="24"/>
          <w:szCs w:val="24"/>
        </w:rPr>
        <w:t>darželio</w:t>
      </w:r>
      <w:r w:rsidR="00CF19A3">
        <w:rPr>
          <w:color w:val="000000"/>
          <w:sz w:val="24"/>
          <w:szCs w:val="24"/>
        </w:rPr>
        <w:t xml:space="preserve"> patikėjimo teise val</w:t>
      </w:r>
      <w:r w:rsidR="00DE5BE3">
        <w:rPr>
          <w:sz w:val="24"/>
          <w:szCs w:val="24"/>
        </w:rPr>
        <w:t xml:space="preserve">domą </w:t>
      </w:r>
      <w:r w:rsidR="00F569F3">
        <w:rPr>
          <w:sz w:val="24"/>
          <w:szCs w:val="24"/>
        </w:rPr>
        <w:t>turtą, esantį Žibučių g. 7, Piniavos k., Panevėžio r. sav.:</w:t>
      </w:r>
    </w:p>
    <w:p w:rsidR="00F569F3" w:rsidRDefault="0002718D" w:rsidP="00EB331D">
      <w:pPr>
        <w:ind w:left="30"/>
        <w:jc w:val="both"/>
        <w:rPr>
          <w:color w:val="000000"/>
          <w:sz w:val="24"/>
          <w:szCs w:val="24"/>
        </w:rPr>
      </w:pPr>
      <w:r>
        <w:rPr>
          <w:sz w:val="24"/>
          <w:szCs w:val="24"/>
        </w:rPr>
        <w:tab/>
        <w:t xml:space="preserve">1.1. pastatą – </w:t>
      </w:r>
      <w:r w:rsidR="00F569F3">
        <w:rPr>
          <w:sz w:val="24"/>
          <w:szCs w:val="24"/>
        </w:rPr>
        <w:t>katilinę (unikalus Nr. 6698-5013-9020, pažymėjimas plane 2</w:t>
      </w:r>
      <w:r>
        <w:rPr>
          <w:sz w:val="24"/>
          <w:szCs w:val="24"/>
        </w:rPr>
        <w:t>H1p, užstatytas plotas 49 kv. m</w:t>
      </w:r>
      <w:r w:rsidR="00F569F3">
        <w:rPr>
          <w:sz w:val="24"/>
          <w:szCs w:val="24"/>
        </w:rPr>
        <w:t>, sienos plytų, statybos metai 2003, inventorinis Nr. 1601010002, įsigijimo vertė 30</w:t>
      </w:r>
      <w:r>
        <w:rPr>
          <w:sz w:val="24"/>
          <w:szCs w:val="24"/>
        </w:rPr>
        <w:t xml:space="preserve"> 478 Eur, likutinė vertė 3 380 </w:t>
      </w:r>
      <w:r w:rsidR="00F569F3">
        <w:rPr>
          <w:sz w:val="24"/>
          <w:szCs w:val="24"/>
        </w:rPr>
        <w:t>Eur</w:t>
      </w:r>
      <w:r w:rsidR="00F569F3">
        <w:rPr>
          <w:color w:val="000000"/>
          <w:sz w:val="24"/>
          <w:szCs w:val="24"/>
        </w:rPr>
        <w:t>);</w:t>
      </w:r>
    </w:p>
    <w:p w:rsidR="00F569F3" w:rsidRDefault="00F569F3" w:rsidP="00F569F3">
      <w:pPr>
        <w:ind w:left="30"/>
        <w:jc w:val="both"/>
        <w:rPr>
          <w:color w:val="000000"/>
          <w:sz w:val="24"/>
          <w:szCs w:val="24"/>
        </w:rPr>
      </w:pPr>
      <w:r>
        <w:rPr>
          <w:color w:val="000000"/>
          <w:sz w:val="24"/>
          <w:szCs w:val="24"/>
        </w:rPr>
        <w:tab/>
        <w:t xml:space="preserve">1.2. </w:t>
      </w:r>
      <w:r w:rsidR="0002718D">
        <w:rPr>
          <w:sz w:val="24"/>
          <w:szCs w:val="24"/>
        </w:rPr>
        <w:t xml:space="preserve">pastatą – </w:t>
      </w:r>
      <w:r>
        <w:rPr>
          <w:sz w:val="24"/>
          <w:szCs w:val="24"/>
        </w:rPr>
        <w:t>garažą (unikalus Nr. 6698-5013-9042, pažymėjimas plane 3</w:t>
      </w:r>
      <w:r w:rsidR="0002718D">
        <w:rPr>
          <w:sz w:val="24"/>
          <w:szCs w:val="24"/>
        </w:rPr>
        <w:t>I1p, užstatytas plotas 27 kv. m</w:t>
      </w:r>
      <w:r>
        <w:rPr>
          <w:sz w:val="24"/>
          <w:szCs w:val="24"/>
        </w:rPr>
        <w:t>, sienos plytų, statybos metai 1997, įsigijimo vertė 30 16</w:t>
      </w:r>
      <w:r w:rsidR="0002718D">
        <w:rPr>
          <w:sz w:val="24"/>
          <w:szCs w:val="24"/>
        </w:rPr>
        <w:t xml:space="preserve">8 Eur, likutinė vertė </w:t>
      </w:r>
      <w:r>
        <w:rPr>
          <w:sz w:val="24"/>
          <w:szCs w:val="24"/>
        </w:rPr>
        <w:t>3 349 Eur</w:t>
      </w:r>
      <w:r>
        <w:rPr>
          <w:color w:val="000000"/>
          <w:sz w:val="24"/>
          <w:szCs w:val="24"/>
        </w:rPr>
        <w:t>);</w:t>
      </w:r>
    </w:p>
    <w:p w:rsidR="00F569F3" w:rsidRDefault="00F569F3" w:rsidP="00F569F3">
      <w:pPr>
        <w:ind w:left="30"/>
        <w:jc w:val="both"/>
        <w:rPr>
          <w:color w:val="000000"/>
          <w:sz w:val="24"/>
          <w:szCs w:val="24"/>
        </w:rPr>
      </w:pPr>
      <w:r>
        <w:rPr>
          <w:color w:val="000000"/>
          <w:sz w:val="24"/>
          <w:szCs w:val="24"/>
        </w:rPr>
        <w:tab/>
        <w:t>1.</w:t>
      </w:r>
      <w:r w:rsidR="0002718D">
        <w:rPr>
          <w:color w:val="000000"/>
          <w:sz w:val="24"/>
          <w:szCs w:val="24"/>
        </w:rPr>
        <w:t xml:space="preserve">3. kitus inžinerinius statinius – </w:t>
      </w:r>
      <w:r>
        <w:rPr>
          <w:color w:val="000000"/>
          <w:sz w:val="24"/>
          <w:szCs w:val="24"/>
        </w:rPr>
        <w:t xml:space="preserve">kiemo statinius (kiemo aptvėrimą (aukštis 0,8 m, ilgis 354,99 </w:t>
      </w:r>
      <w:r w:rsidR="0002718D">
        <w:rPr>
          <w:color w:val="000000"/>
          <w:sz w:val="24"/>
          <w:szCs w:val="24"/>
        </w:rPr>
        <w:t xml:space="preserve">m, vielos tinklas), pavėsines – </w:t>
      </w:r>
      <w:r>
        <w:rPr>
          <w:color w:val="000000"/>
          <w:sz w:val="24"/>
          <w:szCs w:val="24"/>
        </w:rPr>
        <w:t>1p-24,44 kv. m, 2p-24,44</w:t>
      </w:r>
      <w:r w:rsidR="0002718D">
        <w:rPr>
          <w:color w:val="000000"/>
          <w:sz w:val="24"/>
          <w:szCs w:val="24"/>
        </w:rPr>
        <w:t xml:space="preserve"> kv. m, 3p-24,44 kv. m, plytų, </w:t>
      </w:r>
      <w:r>
        <w:rPr>
          <w:color w:val="000000"/>
          <w:sz w:val="24"/>
          <w:szCs w:val="24"/>
        </w:rPr>
        <w:t>unikalus Nr. 6698-5013-9031, statybos metai 1985, įsigijimo vertė 25</w:t>
      </w:r>
      <w:r w:rsidR="0002718D">
        <w:rPr>
          <w:color w:val="000000"/>
          <w:sz w:val="24"/>
          <w:szCs w:val="24"/>
        </w:rPr>
        <w:t xml:space="preserve"> 144,31 Eur, likutinė vertė </w:t>
      </w:r>
      <w:r w:rsidR="0002718D">
        <w:rPr>
          <w:color w:val="000000"/>
          <w:sz w:val="24"/>
          <w:szCs w:val="24"/>
        </w:rPr>
        <w:br/>
      </w:r>
      <w:r>
        <w:rPr>
          <w:color w:val="000000"/>
          <w:sz w:val="24"/>
          <w:szCs w:val="24"/>
        </w:rPr>
        <w:t>2 788,36 Eur).</w:t>
      </w:r>
    </w:p>
    <w:p w:rsidR="00563497" w:rsidRDefault="00F569F3" w:rsidP="00EB331D">
      <w:pPr>
        <w:ind w:left="30"/>
        <w:jc w:val="both"/>
        <w:rPr>
          <w:sz w:val="24"/>
          <w:szCs w:val="24"/>
        </w:rPr>
      </w:pPr>
      <w:r>
        <w:rPr>
          <w:color w:val="000000"/>
          <w:sz w:val="24"/>
          <w:szCs w:val="24"/>
        </w:rPr>
        <w:tab/>
        <w:t>2.</w:t>
      </w:r>
      <w:r>
        <w:rPr>
          <w:spacing w:val="-1"/>
          <w:sz w:val="24"/>
          <w:szCs w:val="24"/>
        </w:rPr>
        <w:t xml:space="preserve"> Nurašyti, išardyti,</w:t>
      </w:r>
      <w:r w:rsidRPr="00F569F3">
        <w:rPr>
          <w:spacing w:val="-1"/>
          <w:sz w:val="24"/>
          <w:szCs w:val="24"/>
        </w:rPr>
        <w:t xml:space="preserve"> </w:t>
      </w:r>
      <w:r>
        <w:rPr>
          <w:spacing w:val="-1"/>
          <w:sz w:val="24"/>
          <w:szCs w:val="24"/>
        </w:rPr>
        <w:t xml:space="preserve">liekamąsias medžiagas įtraukti į apskaitą ir liekamąsias medžiagas parduoti viešame prekių aukcione pripažintą netinkamu (negalimu) naudoti </w:t>
      </w:r>
      <w:r>
        <w:rPr>
          <w:color w:val="000000"/>
          <w:sz w:val="24"/>
          <w:szCs w:val="24"/>
        </w:rPr>
        <w:t>dėl fizinio ir funkcinio (technologinio) nusidėvėjimo ir trukd</w:t>
      </w:r>
      <w:r w:rsidR="00C27A18">
        <w:rPr>
          <w:color w:val="000000"/>
          <w:sz w:val="24"/>
          <w:szCs w:val="24"/>
        </w:rPr>
        <w:t>ymo</w:t>
      </w:r>
      <w:r>
        <w:rPr>
          <w:color w:val="000000"/>
          <w:sz w:val="24"/>
          <w:szCs w:val="24"/>
        </w:rPr>
        <w:t xml:space="preserve"> statyti naują statinį savivaldybei nuosavybės teise priklausantį ir šiuo metu </w:t>
      </w:r>
      <w:r w:rsidRPr="00182CAC">
        <w:rPr>
          <w:sz w:val="24"/>
          <w:szCs w:val="24"/>
        </w:rPr>
        <w:t>Panevėžio r</w:t>
      </w:r>
      <w:r w:rsidR="0002718D">
        <w:rPr>
          <w:sz w:val="24"/>
          <w:szCs w:val="24"/>
        </w:rPr>
        <w:t>. Piniavos mokyklos-</w:t>
      </w:r>
      <w:r>
        <w:rPr>
          <w:sz w:val="24"/>
          <w:szCs w:val="24"/>
        </w:rPr>
        <w:t>darželio</w:t>
      </w:r>
      <w:r>
        <w:rPr>
          <w:color w:val="000000"/>
          <w:sz w:val="24"/>
          <w:szCs w:val="24"/>
        </w:rPr>
        <w:t xml:space="preserve"> patikėjimo teise val</w:t>
      </w:r>
      <w:r>
        <w:rPr>
          <w:sz w:val="24"/>
          <w:szCs w:val="24"/>
        </w:rPr>
        <w:t>dom</w:t>
      </w:r>
      <w:r w:rsidR="0002718D">
        <w:rPr>
          <w:sz w:val="24"/>
          <w:szCs w:val="24"/>
        </w:rPr>
        <w:t xml:space="preserve">us kitus inžinerinius statinius – </w:t>
      </w:r>
      <w:r>
        <w:rPr>
          <w:sz w:val="24"/>
          <w:szCs w:val="24"/>
        </w:rPr>
        <w:t>dujų rezervuarus (3 vnt., unikalus Nr. 4400-1467-5026, statybos  metai 2007, įsigijimo vertė 1 436,52 Eu</w:t>
      </w:r>
      <w:r w:rsidR="0002718D">
        <w:rPr>
          <w:sz w:val="24"/>
          <w:szCs w:val="24"/>
        </w:rPr>
        <w:t>r, likutinė vertė 1 013,47 Eur,</w:t>
      </w:r>
      <w:r>
        <w:rPr>
          <w:sz w:val="24"/>
          <w:szCs w:val="24"/>
        </w:rPr>
        <w:t xml:space="preserve"> inventorinis Nr. 1601380046), esančius Žibučių g. 7, Piniavos k., Panevėžio r. sav.</w:t>
      </w:r>
    </w:p>
    <w:p w:rsidR="00032DA0" w:rsidRPr="008245D7" w:rsidRDefault="00563497" w:rsidP="00DE5BE3">
      <w:pPr>
        <w:ind w:left="30"/>
        <w:jc w:val="both"/>
        <w:rPr>
          <w:sz w:val="24"/>
          <w:szCs w:val="24"/>
        </w:rPr>
      </w:pPr>
      <w:r>
        <w:rPr>
          <w:sz w:val="24"/>
          <w:szCs w:val="24"/>
        </w:rPr>
        <w:tab/>
      </w:r>
      <w:r w:rsidR="001162DA">
        <w:rPr>
          <w:sz w:val="24"/>
          <w:szCs w:val="24"/>
        </w:rPr>
        <w:t>3</w:t>
      </w:r>
      <w:r w:rsidR="00F851DD" w:rsidRPr="008245D7">
        <w:rPr>
          <w:spacing w:val="-1"/>
          <w:sz w:val="24"/>
          <w:szCs w:val="24"/>
        </w:rPr>
        <w:t xml:space="preserve">. </w:t>
      </w:r>
      <w:r w:rsidR="00032DA0" w:rsidRPr="008245D7">
        <w:rPr>
          <w:spacing w:val="-1"/>
          <w:sz w:val="24"/>
          <w:szCs w:val="24"/>
        </w:rPr>
        <w:t>Įgalioti</w:t>
      </w:r>
      <w:r w:rsidR="008245D7" w:rsidRPr="008245D7">
        <w:rPr>
          <w:spacing w:val="-1"/>
          <w:sz w:val="24"/>
          <w:szCs w:val="24"/>
        </w:rPr>
        <w:t xml:space="preserve"> </w:t>
      </w:r>
      <w:r w:rsidR="00F569F3" w:rsidRPr="00182CAC">
        <w:rPr>
          <w:sz w:val="24"/>
          <w:szCs w:val="24"/>
        </w:rPr>
        <w:t>Panevėžio r</w:t>
      </w:r>
      <w:r w:rsidR="0002718D">
        <w:rPr>
          <w:sz w:val="24"/>
          <w:szCs w:val="24"/>
        </w:rPr>
        <w:t>. Piniavos mokyklos-</w:t>
      </w:r>
      <w:r w:rsidR="00F569F3">
        <w:rPr>
          <w:sz w:val="24"/>
          <w:szCs w:val="24"/>
        </w:rPr>
        <w:t>darželio</w:t>
      </w:r>
      <w:r w:rsidR="00F569F3">
        <w:rPr>
          <w:color w:val="000000"/>
          <w:sz w:val="24"/>
          <w:szCs w:val="24"/>
        </w:rPr>
        <w:t xml:space="preserve"> direktorę</w:t>
      </w:r>
      <w:r w:rsidR="00032DA0" w:rsidRPr="008245D7">
        <w:rPr>
          <w:spacing w:val="-1"/>
          <w:sz w:val="24"/>
          <w:szCs w:val="24"/>
        </w:rPr>
        <w:t xml:space="preserve"> šio sprendimo 1</w:t>
      </w:r>
      <w:r w:rsidR="00DE5BE3">
        <w:rPr>
          <w:spacing w:val="-1"/>
          <w:sz w:val="24"/>
          <w:szCs w:val="24"/>
        </w:rPr>
        <w:t xml:space="preserve"> </w:t>
      </w:r>
      <w:r w:rsidR="00032DA0" w:rsidRPr="008245D7">
        <w:rPr>
          <w:spacing w:val="-1"/>
          <w:sz w:val="24"/>
          <w:szCs w:val="24"/>
        </w:rPr>
        <w:t>punkte nurodytą turtą</w:t>
      </w:r>
      <w:r w:rsidR="008245D7">
        <w:rPr>
          <w:spacing w:val="-1"/>
          <w:sz w:val="24"/>
          <w:szCs w:val="24"/>
        </w:rPr>
        <w:t xml:space="preserve"> </w:t>
      </w:r>
      <w:r w:rsidR="008245D7" w:rsidRPr="008245D7">
        <w:rPr>
          <w:spacing w:val="-1"/>
          <w:sz w:val="24"/>
          <w:szCs w:val="24"/>
        </w:rPr>
        <w:t>iki 2019 m. lapkričio 30 d. likviduo</w:t>
      </w:r>
      <w:r w:rsidR="00DE5BE3">
        <w:rPr>
          <w:spacing w:val="-1"/>
          <w:sz w:val="24"/>
          <w:szCs w:val="24"/>
        </w:rPr>
        <w:t>ti teisės aktų nustatyta tvarka</w:t>
      </w:r>
      <w:r w:rsidR="00032DA0" w:rsidRPr="008245D7">
        <w:rPr>
          <w:sz w:val="24"/>
          <w:szCs w:val="24"/>
        </w:rPr>
        <w:t>.</w:t>
      </w:r>
    </w:p>
    <w:p w:rsidR="00047FA6" w:rsidRDefault="00047FA6" w:rsidP="00410EE6">
      <w:pPr>
        <w:suppressAutoHyphens w:val="0"/>
        <w:jc w:val="both"/>
        <w:rPr>
          <w:spacing w:val="-1"/>
          <w:sz w:val="24"/>
          <w:szCs w:val="24"/>
        </w:rPr>
      </w:pPr>
    </w:p>
    <w:p w:rsidR="00675C59" w:rsidRPr="008245D7" w:rsidRDefault="00675C59" w:rsidP="00410EE6">
      <w:pPr>
        <w:suppressAutoHyphens w:val="0"/>
        <w:jc w:val="both"/>
        <w:rPr>
          <w:spacing w:val="-1"/>
          <w:sz w:val="24"/>
          <w:szCs w:val="24"/>
        </w:rPr>
      </w:pPr>
      <w:bookmarkStart w:id="0" w:name="_GoBack"/>
      <w:bookmarkEnd w:id="0"/>
    </w:p>
    <w:p w:rsidR="00675C59" w:rsidRDefault="00675C59" w:rsidP="00675C59">
      <w:pPr>
        <w:rPr>
          <w:spacing w:val="-1"/>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AD176E" w:rsidRPr="008245D7" w:rsidRDefault="00AD176E" w:rsidP="00551C5F">
      <w:pPr>
        <w:ind w:firstLine="720"/>
        <w:jc w:val="both"/>
        <w:rPr>
          <w:spacing w:val="-1"/>
          <w:sz w:val="24"/>
          <w:szCs w:val="24"/>
        </w:rPr>
      </w:pPr>
    </w:p>
    <w:p w:rsidR="00AD176E" w:rsidRDefault="00AD176E" w:rsidP="00551C5F">
      <w:pPr>
        <w:ind w:firstLine="720"/>
        <w:jc w:val="both"/>
        <w:rPr>
          <w:spacing w:val="-1"/>
          <w:sz w:val="24"/>
          <w:szCs w:val="24"/>
        </w:rPr>
      </w:pPr>
    </w:p>
    <w:p w:rsidR="00AD176E" w:rsidRDefault="00AD176E" w:rsidP="00551C5F">
      <w:pPr>
        <w:ind w:firstLine="720"/>
        <w:jc w:val="both"/>
        <w:rPr>
          <w:spacing w:val="-1"/>
          <w:sz w:val="24"/>
          <w:szCs w:val="24"/>
        </w:rPr>
      </w:pPr>
    </w:p>
    <w:p w:rsidR="00887C0E" w:rsidRDefault="00887C0E" w:rsidP="00551C5F">
      <w:pPr>
        <w:ind w:firstLine="720"/>
        <w:jc w:val="both"/>
        <w:rPr>
          <w:spacing w:val="-1"/>
          <w:sz w:val="24"/>
          <w:szCs w:val="24"/>
        </w:rPr>
      </w:pPr>
    </w:p>
    <w:p w:rsidR="00887C0E" w:rsidRDefault="00887C0E" w:rsidP="00551C5F">
      <w:pPr>
        <w:ind w:firstLine="720"/>
        <w:jc w:val="both"/>
        <w:rPr>
          <w:spacing w:val="-1"/>
          <w:sz w:val="24"/>
          <w:szCs w:val="24"/>
        </w:rPr>
      </w:pPr>
    </w:p>
    <w:p w:rsidR="00A57192" w:rsidRDefault="00A57192">
      <w:pPr>
        <w:rPr>
          <w:b/>
          <w:sz w:val="24"/>
          <w:szCs w:val="24"/>
        </w:rPr>
      </w:pPr>
      <w:r>
        <w:tab/>
      </w:r>
    </w:p>
    <w:sectPr w:rsidR="00A57192">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11B8F"/>
    <w:rsid w:val="0002718D"/>
    <w:rsid w:val="00032DA0"/>
    <w:rsid w:val="00042E8A"/>
    <w:rsid w:val="00047FA6"/>
    <w:rsid w:val="000938FE"/>
    <w:rsid w:val="001162DA"/>
    <w:rsid w:val="00166617"/>
    <w:rsid w:val="00182CAC"/>
    <w:rsid w:val="00182FED"/>
    <w:rsid w:val="001E5CB2"/>
    <w:rsid w:val="0020130D"/>
    <w:rsid w:val="00230D53"/>
    <w:rsid w:val="002623B5"/>
    <w:rsid w:val="002B6BE4"/>
    <w:rsid w:val="002F5849"/>
    <w:rsid w:val="0032232F"/>
    <w:rsid w:val="003329A9"/>
    <w:rsid w:val="00357063"/>
    <w:rsid w:val="00391428"/>
    <w:rsid w:val="00395370"/>
    <w:rsid w:val="003A2475"/>
    <w:rsid w:val="003B6A44"/>
    <w:rsid w:val="003E0CD3"/>
    <w:rsid w:val="00410EE6"/>
    <w:rsid w:val="00450C07"/>
    <w:rsid w:val="004B1123"/>
    <w:rsid w:val="004D146E"/>
    <w:rsid w:val="004D3ADE"/>
    <w:rsid w:val="004F1D5B"/>
    <w:rsid w:val="00500C3D"/>
    <w:rsid w:val="005031F2"/>
    <w:rsid w:val="00551C5F"/>
    <w:rsid w:val="005527D0"/>
    <w:rsid w:val="005565C1"/>
    <w:rsid w:val="00563497"/>
    <w:rsid w:val="005841B0"/>
    <w:rsid w:val="0064765C"/>
    <w:rsid w:val="00675C59"/>
    <w:rsid w:val="006776FE"/>
    <w:rsid w:val="006779BA"/>
    <w:rsid w:val="006A28BF"/>
    <w:rsid w:val="006D204E"/>
    <w:rsid w:val="006E6B84"/>
    <w:rsid w:val="00716072"/>
    <w:rsid w:val="0074696F"/>
    <w:rsid w:val="00787BDE"/>
    <w:rsid w:val="007956A6"/>
    <w:rsid w:val="008031A0"/>
    <w:rsid w:val="00814D85"/>
    <w:rsid w:val="0082452B"/>
    <w:rsid w:val="008245D7"/>
    <w:rsid w:val="008863D0"/>
    <w:rsid w:val="00887C0E"/>
    <w:rsid w:val="008B2CD6"/>
    <w:rsid w:val="008D1D2C"/>
    <w:rsid w:val="008D7219"/>
    <w:rsid w:val="00903204"/>
    <w:rsid w:val="00911A9D"/>
    <w:rsid w:val="00916DAA"/>
    <w:rsid w:val="00937561"/>
    <w:rsid w:val="00966DC3"/>
    <w:rsid w:val="0098107C"/>
    <w:rsid w:val="009C06EE"/>
    <w:rsid w:val="009C33B5"/>
    <w:rsid w:val="009D2C7B"/>
    <w:rsid w:val="00A22A02"/>
    <w:rsid w:val="00A57192"/>
    <w:rsid w:val="00A8681F"/>
    <w:rsid w:val="00A96B33"/>
    <w:rsid w:val="00AB7AD6"/>
    <w:rsid w:val="00AC590B"/>
    <w:rsid w:val="00AD176E"/>
    <w:rsid w:val="00B22F65"/>
    <w:rsid w:val="00BB49D7"/>
    <w:rsid w:val="00BC13D5"/>
    <w:rsid w:val="00BE1A98"/>
    <w:rsid w:val="00C27A18"/>
    <w:rsid w:val="00C81B91"/>
    <w:rsid w:val="00CD5076"/>
    <w:rsid w:val="00CE4959"/>
    <w:rsid w:val="00CF19A3"/>
    <w:rsid w:val="00D25C34"/>
    <w:rsid w:val="00D66005"/>
    <w:rsid w:val="00D733FA"/>
    <w:rsid w:val="00DA7BE2"/>
    <w:rsid w:val="00DE5BE3"/>
    <w:rsid w:val="00E34094"/>
    <w:rsid w:val="00E8592C"/>
    <w:rsid w:val="00EB331D"/>
    <w:rsid w:val="00EC7C2B"/>
    <w:rsid w:val="00F542E0"/>
    <w:rsid w:val="00F569F3"/>
    <w:rsid w:val="00F612BB"/>
    <w:rsid w:val="00F67836"/>
    <w:rsid w:val="00F851DD"/>
    <w:rsid w:val="00FD33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BBB7F50-E07A-4A7B-BB36-ACD34D7A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 w:id="92190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F27DC-0B75-436A-A86C-CBC31DE59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1787</Words>
  <Characters>1020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2019-08-22T11:28:00Z</cp:lastPrinted>
  <dcterms:created xsi:type="dcterms:W3CDTF">2019-08-22T11:28:00Z</dcterms:created>
  <dcterms:modified xsi:type="dcterms:W3CDTF">2019-08-22T11:28:00Z</dcterms:modified>
</cp:coreProperties>
</file>