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7DC" w:rsidRPr="005D77DC" w:rsidRDefault="005D77DC" w:rsidP="00427E03">
      <w:pPr>
        <w:widowControl w:val="0"/>
        <w:suppressAutoHyphens/>
        <w:autoSpaceDN w:val="0"/>
        <w:spacing w:after="0" w:line="240" w:lineRule="auto"/>
        <w:ind w:left="3888" w:firstLine="1296"/>
        <w:textAlignment w:val="baseline"/>
        <w:rPr>
          <w:rFonts w:eastAsia="SimSun" w:cs="Times New Roman"/>
          <w:bCs/>
          <w:color w:val="000000"/>
          <w:kern w:val="3"/>
          <w:szCs w:val="24"/>
        </w:rPr>
      </w:pPr>
      <w:r w:rsidRPr="005D77DC">
        <w:rPr>
          <w:rFonts w:eastAsia="SimSun" w:cs="Times New Roman"/>
          <w:bCs/>
          <w:color w:val="000000"/>
          <w:kern w:val="3"/>
          <w:szCs w:val="24"/>
        </w:rPr>
        <w:tab/>
        <w:t>PRITARTA</w:t>
      </w:r>
    </w:p>
    <w:p w:rsidR="005D77DC" w:rsidRPr="005D77DC" w:rsidRDefault="005D77DC" w:rsidP="005D77DC">
      <w:pPr>
        <w:widowControl w:val="0"/>
        <w:suppressAutoHyphens/>
        <w:autoSpaceDN w:val="0"/>
        <w:spacing w:after="0" w:line="240" w:lineRule="auto"/>
        <w:textAlignment w:val="baseline"/>
        <w:rPr>
          <w:rFonts w:eastAsia="SimSun" w:cs="Times New Roman"/>
          <w:bCs/>
          <w:color w:val="000000"/>
          <w:kern w:val="3"/>
          <w:szCs w:val="24"/>
        </w:rPr>
      </w:pPr>
      <w:r w:rsidRPr="005D77DC">
        <w:rPr>
          <w:rFonts w:eastAsia="SimSun" w:cs="Times New Roman"/>
          <w:bCs/>
          <w:color w:val="000000"/>
          <w:kern w:val="3"/>
          <w:szCs w:val="24"/>
        </w:rPr>
        <w:tab/>
      </w:r>
      <w:r w:rsidRPr="005D77DC">
        <w:rPr>
          <w:rFonts w:eastAsia="SimSun" w:cs="Times New Roman"/>
          <w:bCs/>
          <w:color w:val="000000"/>
          <w:kern w:val="3"/>
          <w:szCs w:val="24"/>
        </w:rPr>
        <w:tab/>
      </w:r>
      <w:r w:rsidRPr="005D77DC">
        <w:rPr>
          <w:rFonts w:eastAsia="SimSun" w:cs="Times New Roman"/>
          <w:bCs/>
          <w:color w:val="000000"/>
          <w:kern w:val="3"/>
          <w:szCs w:val="24"/>
        </w:rPr>
        <w:tab/>
      </w:r>
      <w:r w:rsidRPr="005D77DC">
        <w:rPr>
          <w:rFonts w:eastAsia="SimSun" w:cs="Times New Roman"/>
          <w:bCs/>
          <w:color w:val="000000"/>
          <w:kern w:val="3"/>
          <w:szCs w:val="24"/>
        </w:rPr>
        <w:tab/>
        <w:t>Panevėžio rajono savivaldybės tarybos</w:t>
      </w:r>
    </w:p>
    <w:p w:rsidR="005D77DC" w:rsidRPr="005D77DC" w:rsidRDefault="005D77DC" w:rsidP="005D77DC">
      <w:pPr>
        <w:widowControl w:val="0"/>
        <w:suppressAutoHyphens/>
        <w:autoSpaceDN w:val="0"/>
        <w:spacing w:after="0" w:line="240" w:lineRule="auto"/>
        <w:textAlignment w:val="baseline"/>
        <w:rPr>
          <w:rFonts w:eastAsia="SimSun" w:cs="Times New Roman"/>
          <w:bCs/>
          <w:color w:val="000000"/>
          <w:kern w:val="3"/>
          <w:szCs w:val="24"/>
        </w:rPr>
      </w:pPr>
      <w:r w:rsidRPr="005D77DC">
        <w:rPr>
          <w:rFonts w:eastAsia="SimSun" w:cs="Times New Roman"/>
          <w:bCs/>
          <w:color w:val="000000"/>
          <w:kern w:val="3"/>
          <w:szCs w:val="24"/>
        </w:rPr>
        <w:tab/>
      </w:r>
      <w:r w:rsidRPr="005D77DC">
        <w:rPr>
          <w:rFonts w:eastAsia="SimSun" w:cs="Times New Roman"/>
          <w:bCs/>
          <w:color w:val="000000"/>
          <w:kern w:val="3"/>
          <w:szCs w:val="24"/>
        </w:rPr>
        <w:tab/>
      </w:r>
      <w:r w:rsidRPr="005D77DC">
        <w:rPr>
          <w:rFonts w:eastAsia="SimSun" w:cs="Times New Roman"/>
          <w:bCs/>
          <w:color w:val="000000"/>
          <w:kern w:val="3"/>
          <w:szCs w:val="24"/>
        </w:rPr>
        <w:tab/>
      </w:r>
      <w:r w:rsidRPr="005D77DC">
        <w:rPr>
          <w:rFonts w:eastAsia="SimSun" w:cs="Times New Roman"/>
          <w:bCs/>
          <w:color w:val="000000"/>
          <w:kern w:val="3"/>
          <w:szCs w:val="24"/>
        </w:rPr>
        <w:tab/>
        <w:t xml:space="preserve">2018 m. gegužės </w:t>
      </w:r>
      <w:r w:rsidR="00C85C09">
        <w:rPr>
          <w:rFonts w:eastAsia="SimSun" w:cs="Times New Roman"/>
          <w:bCs/>
          <w:color w:val="000000"/>
          <w:kern w:val="3"/>
          <w:szCs w:val="24"/>
        </w:rPr>
        <w:t>30</w:t>
      </w:r>
      <w:r w:rsidRPr="005D77DC">
        <w:rPr>
          <w:rFonts w:eastAsia="SimSun" w:cs="Times New Roman"/>
          <w:bCs/>
          <w:color w:val="000000"/>
          <w:kern w:val="3"/>
          <w:szCs w:val="24"/>
        </w:rPr>
        <w:t xml:space="preserve"> d. sprendimu Nr. T-</w:t>
      </w:r>
      <w:r w:rsidR="00297481">
        <w:rPr>
          <w:rFonts w:eastAsia="SimSun" w:cs="Times New Roman"/>
          <w:bCs/>
          <w:color w:val="000000"/>
          <w:kern w:val="3"/>
          <w:szCs w:val="24"/>
        </w:rPr>
        <w:t>98</w:t>
      </w:r>
    </w:p>
    <w:p w:rsidR="005D77DC" w:rsidRPr="003F7969" w:rsidRDefault="005D77DC" w:rsidP="003F7969">
      <w:pPr>
        <w:suppressAutoHyphens/>
        <w:spacing w:after="0" w:line="100" w:lineRule="atLeast"/>
        <w:textAlignment w:val="baseline"/>
        <w:rPr>
          <w:rFonts w:eastAsia="Calibri" w:cs="Times New Roman"/>
          <w:color w:val="000000"/>
          <w:kern w:val="1"/>
          <w:szCs w:val="24"/>
          <w:lang w:eastAsia="ar-SA"/>
        </w:rPr>
      </w:pPr>
    </w:p>
    <w:p w:rsidR="005D77DC" w:rsidRPr="00274530" w:rsidRDefault="005D77DC" w:rsidP="005D77DC">
      <w:pPr>
        <w:suppressAutoHyphens/>
        <w:spacing w:after="0" w:line="100" w:lineRule="atLeast"/>
        <w:jc w:val="center"/>
        <w:textAlignment w:val="baseline"/>
        <w:rPr>
          <w:rFonts w:eastAsia="Calibri" w:cs="Times New Roman"/>
          <w:color w:val="000000"/>
          <w:kern w:val="1"/>
          <w:szCs w:val="24"/>
          <w:lang w:eastAsia="ar-SA"/>
        </w:rPr>
      </w:pPr>
      <w:r w:rsidRPr="005D77DC">
        <w:rPr>
          <w:rFonts w:eastAsia="Calibri" w:cs="Times New Roman"/>
          <w:b/>
          <w:color w:val="000000"/>
          <w:kern w:val="1"/>
          <w:szCs w:val="24"/>
          <w:lang w:eastAsia="ar-SA"/>
        </w:rPr>
        <w:t xml:space="preserve">PANEVĖŽIO R. PAĮSTRIO JUOZO ZIKARO GIMNAZIJOS </w:t>
      </w:r>
      <w:r w:rsidRPr="005D77DC">
        <w:rPr>
          <w:rFonts w:eastAsia="Calibri" w:cs="Times New Roman"/>
          <w:b/>
          <w:bCs/>
          <w:color w:val="000000"/>
          <w:kern w:val="1"/>
          <w:szCs w:val="24"/>
          <w:lang w:eastAsia="ar-SA"/>
        </w:rPr>
        <w:t>DIREKTORĖS GITOS KUBILIENĖS 2017 METŲ VEIKLOS ATASKAITA</w:t>
      </w:r>
    </w:p>
    <w:p w:rsidR="005D77DC" w:rsidRPr="00274530" w:rsidRDefault="005D77DC" w:rsidP="00427E03">
      <w:pPr>
        <w:suppressAutoHyphens/>
        <w:spacing w:after="0" w:line="100" w:lineRule="atLeast"/>
        <w:textAlignment w:val="baseline"/>
        <w:rPr>
          <w:rFonts w:eastAsia="Calibri" w:cs="Times New Roman"/>
          <w:color w:val="000000"/>
          <w:kern w:val="1"/>
          <w:szCs w:val="24"/>
          <w:lang w:eastAsia="ar-SA"/>
        </w:rPr>
      </w:pPr>
    </w:p>
    <w:p w:rsidR="005D77DC" w:rsidRPr="00427E03" w:rsidRDefault="005D77DC" w:rsidP="00427E03">
      <w:pPr>
        <w:suppressAutoHyphens/>
        <w:spacing w:after="0" w:line="100" w:lineRule="atLeast"/>
        <w:jc w:val="center"/>
        <w:textAlignment w:val="baseline"/>
        <w:rPr>
          <w:rFonts w:eastAsia="Calibri" w:cs="Times New Roman"/>
          <w:b/>
          <w:bCs/>
          <w:color w:val="000000"/>
          <w:kern w:val="1"/>
          <w:szCs w:val="24"/>
          <w:lang w:eastAsia="ar-SA"/>
        </w:rPr>
      </w:pPr>
      <w:r w:rsidRPr="005D77DC">
        <w:rPr>
          <w:rFonts w:eastAsia="Calibri" w:cs="Times New Roman"/>
          <w:b/>
          <w:bCs/>
          <w:color w:val="000000"/>
          <w:kern w:val="1"/>
          <w:szCs w:val="24"/>
          <w:lang w:eastAsia="ar-SA"/>
        </w:rPr>
        <w:t>I. BENDRA INFORMACIJA APIE MOKYKLOS DIREKTORIŲ IR MOKYKLĄ</w:t>
      </w:r>
    </w:p>
    <w:p w:rsidR="005D77DC" w:rsidRPr="005D77DC" w:rsidRDefault="007F4DD2" w:rsidP="003F7969">
      <w:pPr>
        <w:pStyle w:val="Sraopastraipa"/>
        <w:widowControl w:val="0"/>
        <w:suppressAutoHyphens/>
        <w:autoSpaceDN w:val="0"/>
        <w:spacing w:after="0" w:line="240" w:lineRule="auto"/>
        <w:ind w:left="0" w:firstLine="1296"/>
        <w:jc w:val="both"/>
        <w:textAlignment w:val="baseline"/>
        <w:rPr>
          <w:rFonts w:eastAsia="SimSun" w:cs="Times New Roman"/>
          <w:kern w:val="3"/>
          <w:szCs w:val="24"/>
        </w:rPr>
      </w:pPr>
      <w:r>
        <w:rPr>
          <w:rFonts w:eastAsia="SimSun" w:cs="Times New Roman"/>
          <w:kern w:val="3"/>
          <w:szCs w:val="24"/>
        </w:rPr>
        <w:t xml:space="preserve">1.1. </w:t>
      </w:r>
      <w:r w:rsidR="005D77DC" w:rsidRPr="005D77DC">
        <w:rPr>
          <w:rFonts w:eastAsia="SimSun" w:cs="Times New Roman"/>
          <w:kern w:val="3"/>
          <w:szCs w:val="24"/>
        </w:rPr>
        <w:t>Mokyklos kontekstinė aplinka (geografinės, kultūrinės, demografinės, ekonominės ir kt. situacijos įtaka mokyklos veiklai).</w:t>
      </w:r>
    </w:p>
    <w:p w:rsidR="005D77DC" w:rsidRPr="005D77DC" w:rsidRDefault="005D77DC" w:rsidP="003F7969">
      <w:pPr>
        <w:pStyle w:val="Sraopastraipa"/>
        <w:widowControl w:val="0"/>
        <w:suppressAutoHyphens/>
        <w:autoSpaceDN w:val="0"/>
        <w:spacing w:after="0" w:line="240" w:lineRule="auto"/>
        <w:ind w:left="0" w:firstLine="1296"/>
        <w:jc w:val="both"/>
        <w:textAlignment w:val="baseline"/>
        <w:rPr>
          <w:rFonts w:eastAsia="Times New Roman" w:cs="Times New Roman"/>
          <w:szCs w:val="24"/>
          <w:lang w:eastAsia="lt-LT"/>
        </w:rPr>
      </w:pPr>
      <w:r w:rsidRPr="005D77DC">
        <w:rPr>
          <w:rFonts w:eastAsia="SimSun" w:cs="Times New Roman"/>
          <w:bCs/>
          <w:kern w:val="3"/>
          <w:szCs w:val="24"/>
        </w:rPr>
        <w:t>Gimnazijai suteiktas žymaus kraštiečio, skulptoriaus Juozo Zikaro vardas. Gimnazija netoli Panevėžio miesto.</w:t>
      </w:r>
      <w:r w:rsidRPr="005D77DC">
        <w:rPr>
          <w:rFonts w:eastAsia="Times New Roman" w:cs="Times New Roman"/>
          <w:szCs w:val="24"/>
          <w:lang w:eastAsia="zh-CN"/>
        </w:rPr>
        <w:t xml:space="preserve"> Joje vykdomos ikimokyklinio, priešmokyklinio, pradinio, pagrindinio ir vidurinio ugdymo programos.</w:t>
      </w:r>
      <w:r w:rsidR="007F4DD2">
        <w:rPr>
          <w:rFonts w:eastAsia="SimSun" w:cs="Times New Roman"/>
          <w:bCs/>
          <w:kern w:val="3"/>
          <w:szCs w:val="24"/>
        </w:rPr>
        <w:t xml:space="preserve"> G</w:t>
      </w:r>
      <w:r w:rsidRPr="005D77DC">
        <w:rPr>
          <w:rFonts w:eastAsia="SimSun" w:cs="Times New Roman"/>
          <w:bCs/>
          <w:kern w:val="3"/>
          <w:szCs w:val="24"/>
        </w:rPr>
        <w:t>imnazija pasižymi tradicijų puoselėjimu ir glaudžiais ryšiais su vietos bendruomene. Ugdymo proceso metu mokiniai skatinami domėtis gyvenamosios aplinkos istorija. Labai gera sporto bazė, daug netradicinio sportinio inventoriaus, vyksta netradicinių sporto šakų šventės. Gimnazija yra svetinga, jauki, šilt</w:t>
      </w:r>
      <w:bookmarkStart w:id="0" w:name="_GoBack"/>
      <w:bookmarkEnd w:id="0"/>
      <w:r w:rsidRPr="005D77DC">
        <w:rPr>
          <w:rFonts w:eastAsia="SimSun" w:cs="Times New Roman"/>
          <w:bCs/>
          <w:kern w:val="3"/>
          <w:szCs w:val="24"/>
        </w:rPr>
        <w:t>a, bendruomenės nariai jaučiasi saugiai. Atlikta gimnazijos išorės pastato ir dalinė vidaus renovacija. M</w:t>
      </w:r>
      <w:r w:rsidR="00A2337A">
        <w:rPr>
          <w:rFonts w:eastAsia="SimSun" w:cs="Times New Roman"/>
          <w:bCs/>
          <w:kern w:val="3"/>
          <w:szCs w:val="24"/>
        </w:rPr>
        <w:t xml:space="preserve">okiniai turi galimybę </w:t>
      </w:r>
      <w:r w:rsidRPr="005D77DC">
        <w:rPr>
          <w:rFonts w:eastAsia="SimSun" w:cs="Times New Roman"/>
          <w:bCs/>
          <w:kern w:val="3"/>
          <w:szCs w:val="24"/>
        </w:rPr>
        <w:t xml:space="preserve">ugdytis ir mokytis vienoje įstaigoje. Skaistgirių skyriaus ekonominę situaciją palankesnę daugeliu atvejų daro Grigaliūnų šeimynos labdaros organizacija </w:t>
      </w:r>
      <w:r w:rsidR="009F33EB">
        <w:rPr>
          <w:rFonts w:eastAsia="SimSun" w:cs="Times New Roman"/>
          <w:bCs/>
          <w:kern w:val="3"/>
          <w:szCs w:val="24"/>
        </w:rPr>
        <w:t>„G</w:t>
      </w:r>
      <w:r w:rsidR="009F33EB" w:rsidRPr="009F33EB">
        <w:rPr>
          <w:rFonts w:eastAsia="SimSun" w:cs="Times New Roman"/>
          <w:bCs/>
          <w:kern w:val="3"/>
          <w:szCs w:val="24"/>
        </w:rPr>
        <w:t>lobėjas</w:t>
      </w:r>
      <w:r w:rsidR="009F33EB">
        <w:rPr>
          <w:rFonts w:eastAsia="SimSun" w:cs="Times New Roman"/>
          <w:bCs/>
          <w:kern w:val="3"/>
          <w:szCs w:val="24"/>
        </w:rPr>
        <w:t>“</w:t>
      </w:r>
      <w:r w:rsidR="009F33EB" w:rsidRPr="009F33EB">
        <w:rPr>
          <w:rFonts w:eastAsia="SimSun" w:cs="Times New Roman"/>
          <w:bCs/>
          <w:kern w:val="3"/>
          <w:szCs w:val="24"/>
        </w:rPr>
        <w:t>.</w:t>
      </w:r>
      <w:r w:rsidRPr="005D77DC">
        <w:rPr>
          <w:rFonts w:eastAsia="SimSun" w:cs="Times New Roman"/>
          <w:bCs/>
          <w:kern w:val="3"/>
          <w:szCs w:val="24"/>
        </w:rPr>
        <w:t xml:space="preserve"> Gaunami mokykliniai baldai, kanceliariniai reikmenys,</w:t>
      </w:r>
      <w:r w:rsidRPr="005D77DC">
        <w:rPr>
          <w:rFonts w:eastAsia="SimSun" w:cs="Times New Roman"/>
          <w:kern w:val="3"/>
          <w:szCs w:val="24"/>
        </w:rPr>
        <w:t xml:space="preserve"> </w:t>
      </w:r>
      <w:r w:rsidRPr="005D77DC">
        <w:rPr>
          <w:rFonts w:eastAsia="SimSun" w:cs="Times New Roman"/>
          <w:bCs/>
          <w:kern w:val="3"/>
          <w:szCs w:val="24"/>
        </w:rPr>
        <w:t>sportinis inventorius, ugdymo priemonės, kasmet skyriaus mokiniai gauna Kalėdinių dovanų iš organizacijos partnerių Švedijoje</w:t>
      </w:r>
    </w:p>
    <w:p w:rsidR="005D77DC" w:rsidRPr="003F7969" w:rsidRDefault="003F7969" w:rsidP="003F7969">
      <w:pPr>
        <w:suppressAutoHyphens/>
        <w:spacing w:after="0" w:line="100" w:lineRule="atLeast"/>
        <w:ind w:firstLine="1296"/>
        <w:jc w:val="both"/>
        <w:textAlignment w:val="baseline"/>
        <w:rPr>
          <w:rFonts w:eastAsia="Calibri" w:cs="Times New Roman"/>
          <w:color w:val="000000"/>
          <w:kern w:val="1"/>
          <w:szCs w:val="24"/>
          <w:lang w:eastAsia="ar-SA"/>
        </w:rPr>
      </w:pPr>
      <w:r>
        <w:rPr>
          <w:rFonts w:eastAsia="Calibri" w:cs="Times New Roman"/>
          <w:color w:val="000000"/>
          <w:kern w:val="1"/>
          <w:szCs w:val="24"/>
          <w:lang w:eastAsia="ar-SA"/>
        </w:rPr>
        <w:t xml:space="preserve">1.2. </w:t>
      </w:r>
      <w:r w:rsidR="005D77DC" w:rsidRPr="003F7969">
        <w:rPr>
          <w:rFonts w:eastAsia="Calibri" w:cs="Times New Roman"/>
          <w:color w:val="000000"/>
          <w:kern w:val="1"/>
          <w:szCs w:val="24"/>
          <w:lang w:eastAsia="ar-SA"/>
        </w:rPr>
        <w:t>Vadybinės veiklos pasiekimai, įsimintini sėkmės atvejai.</w:t>
      </w:r>
    </w:p>
    <w:p w:rsidR="0042720A" w:rsidRPr="0042720A" w:rsidRDefault="0042720A" w:rsidP="003F7969">
      <w:pPr>
        <w:suppressAutoHyphens/>
        <w:spacing w:after="0" w:line="100" w:lineRule="atLeast"/>
        <w:ind w:firstLine="1296"/>
        <w:jc w:val="both"/>
        <w:textAlignment w:val="baseline"/>
        <w:rPr>
          <w:rFonts w:eastAsia="Calibri" w:cs="Times New Roman"/>
          <w:color w:val="000000"/>
          <w:kern w:val="1"/>
          <w:szCs w:val="24"/>
          <w:lang w:eastAsia="ar-SA"/>
        </w:rPr>
      </w:pPr>
      <w:r w:rsidRPr="0042720A">
        <w:rPr>
          <w:rFonts w:eastAsia="Calibri" w:cs="Times New Roman"/>
          <w:color w:val="000000"/>
          <w:kern w:val="1"/>
          <w:szCs w:val="24"/>
          <w:lang w:eastAsia="ar-SA"/>
        </w:rPr>
        <w:t>Mokytojams ruoštis pamokoms ir kitoms mokinių veikloms kompiuterizuotos darbo vietos kiekviename mokomajame kabinete, mokytojų kambaryje, bibliotekos skaitykloje. Visi kompiuteriai turi internetinę prieigą. Mokytojams sudarytos sąlygos informacines technologijas naudoti pagal poreikius kiekvienoje pamokoje ir kitose mokinių veiklose. Jas naudojant ugdymo</w:t>
      </w:r>
      <w:r w:rsidR="007F4DD2">
        <w:rPr>
          <w:rFonts w:eastAsia="Calibri" w:cs="Times New Roman"/>
          <w:color w:val="000000"/>
          <w:kern w:val="1"/>
          <w:szCs w:val="24"/>
          <w:lang w:eastAsia="ar-SA"/>
        </w:rPr>
        <w:t>(</w:t>
      </w:r>
      <w:proofErr w:type="spellStart"/>
      <w:r w:rsidRPr="0042720A">
        <w:rPr>
          <w:rFonts w:eastAsia="Calibri" w:cs="Times New Roman"/>
          <w:color w:val="000000"/>
          <w:kern w:val="1"/>
          <w:szCs w:val="24"/>
          <w:lang w:eastAsia="ar-SA"/>
        </w:rPr>
        <w:t>si</w:t>
      </w:r>
      <w:proofErr w:type="spellEnd"/>
      <w:r w:rsidR="007F4DD2">
        <w:rPr>
          <w:rFonts w:eastAsia="Calibri" w:cs="Times New Roman"/>
          <w:color w:val="000000"/>
          <w:kern w:val="1"/>
          <w:szCs w:val="24"/>
          <w:lang w:eastAsia="ar-SA"/>
        </w:rPr>
        <w:t>)</w:t>
      </w:r>
      <w:r w:rsidRPr="0042720A">
        <w:rPr>
          <w:rFonts w:eastAsia="Calibri" w:cs="Times New Roman"/>
          <w:color w:val="000000"/>
          <w:kern w:val="1"/>
          <w:szCs w:val="24"/>
          <w:lang w:eastAsia="ar-SA"/>
        </w:rPr>
        <w:t xml:space="preserve"> procesas tampa mokiniams </w:t>
      </w:r>
      <w:proofErr w:type="spellStart"/>
      <w:r w:rsidRPr="0042720A">
        <w:rPr>
          <w:rFonts w:eastAsia="Calibri" w:cs="Times New Roman"/>
          <w:color w:val="000000"/>
          <w:kern w:val="1"/>
          <w:szCs w:val="24"/>
          <w:lang w:eastAsia="ar-SA"/>
        </w:rPr>
        <w:t>inovatyvesnis</w:t>
      </w:r>
      <w:proofErr w:type="spellEnd"/>
      <w:r w:rsidRPr="0042720A">
        <w:rPr>
          <w:rFonts w:eastAsia="Calibri" w:cs="Times New Roman"/>
          <w:color w:val="000000"/>
          <w:kern w:val="1"/>
          <w:szCs w:val="24"/>
          <w:lang w:eastAsia="ar-SA"/>
        </w:rPr>
        <w:t xml:space="preserve">, patrauklesnis ir skatina labiau domėtis </w:t>
      </w:r>
      <w:r w:rsidR="007F4DD2">
        <w:rPr>
          <w:rFonts w:eastAsia="Calibri" w:cs="Times New Roman"/>
          <w:color w:val="000000"/>
          <w:kern w:val="1"/>
          <w:szCs w:val="24"/>
          <w:lang w:eastAsia="ar-SA"/>
        </w:rPr>
        <w:t>mok</w:t>
      </w:r>
      <w:r w:rsidRPr="0042720A">
        <w:rPr>
          <w:rFonts w:eastAsia="Calibri" w:cs="Times New Roman"/>
          <w:color w:val="000000"/>
          <w:kern w:val="1"/>
          <w:szCs w:val="24"/>
          <w:lang w:eastAsia="ar-SA"/>
        </w:rPr>
        <w:t>omuoju dalyku. Naudojant IKT, vyksta teigiami pokyčiai: veikia ugdymo kokybę, mokinių ugdymo</w:t>
      </w:r>
      <w:r w:rsidR="007F4DD2">
        <w:rPr>
          <w:rFonts w:eastAsia="Calibri" w:cs="Times New Roman"/>
          <w:color w:val="000000"/>
          <w:kern w:val="1"/>
          <w:szCs w:val="24"/>
          <w:lang w:eastAsia="ar-SA"/>
        </w:rPr>
        <w:t>(</w:t>
      </w:r>
      <w:proofErr w:type="spellStart"/>
      <w:r w:rsidRPr="0042720A">
        <w:rPr>
          <w:rFonts w:eastAsia="Calibri" w:cs="Times New Roman"/>
          <w:color w:val="000000"/>
          <w:kern w:val="1"/>
          <w:szCs w:val="24"/>
          <w:lang w:eastAsia="ar-SA"/>
        </w:rPr>
        <w:t>si</w:t>
      </w:r>
      <w:proofErr w:type="spellEnd"/>
      <w:r w:rsidR="007F4DD2">
        <w:rPr>
          <w:rFonts w:eastAsia="Calibri" w:cs="Times New Roman"/>
          <w:color w:val="000000"/>
          <w:kern w:val="1"/>
          <w:szCs w:val="24"/>
          <w:lang w:eastAsia="ar-SA"/>
        </w:rPr>
        <w:t>)</w:t>
      </w:r>
      <w:r w:rsidR="009F33EB">
        <w:rPr>
          <w:rFonts w:eastAsia="Calibri" w:cs="Times New Roman"/>
          <w:color w:val="000000"/>
          <w:kern w:val="1"/>
          <w:szCs w:val="24"/>
          <w:lang w:eastAsia="ar-SA"/>
        </w:rPr>
        <w:t xml:space="preserve"> pažangą</w:t>
      </w:r>
      <w:r w:rsidRPr="0042720A">
        <w:rPr>
          <w:rFonts w:eastAsia="Calibri" w:cs="Times New Roman"/>
          <w:color w:val="000000"/>
          <w:kern w:val="1"/>
          <w:szCs w:val="24"/>
          <w:lang w:eastAsia="ar-SA"/>
        </w:rPr>
        <w:t>, greitai randama informacija, mokiniai ir mokytojas turi galimybę greitai patikrinti ir įvertinti atliktas užduotis, ugdo savarankiško darbo įgūdžius, plečia metodikos galimybes. Išnaudojant elektroninio dienyno galimybes, mokytojai efektyviau bendradarbiauja su mokinių tėvais</w:t>
      </w:r>
      <w:r w:rsidR="002C6F14">
        <w:rPr>
          <w:rFonts w:eastAsia="Calibri" w:cs="Times New Roman"/>
          <w:color w:val="000000"/>
          <w:kern w:val="1"/>
          <w:szCs w:val="24"/>
          <w:lang w:eastAsia="ar-SA"/>
        </w:rPr>
        <w:t xml:space="preserve"> (globėjais, rūpintojais)</w:t>
      </w:r>
      <w:r w:rsidRPr="0042720A">
        <w:rPr>
          <w:rFonts w:eastAsia="Calibri" w:cs="Times New Roman"/>
          <w:color w:val="000000"/>
          <w:kern w:val="1"/>
          <w:szCs w:val="24"/>
          <w:lang w:eastAsia="ar-SA"/>
        </w:rPr>
        <w:t xml:space="preserve">, operatyviau perteikia jiems informaciją, motyvuodami mokinius pagyrimais, skatina tėvus </w:t>
      </w:r>
      <w:r w:rsidR="002C6F14">
        <w:rPr>
          <w:rFonts w:eastAsia="Calibri" w:cs="Times New Roman"/>
          <w:color w:val="000000"/>
          <w:kern w:val="1"/>
          <w:szCs w:val="24"/>
          <w:lang w:eastAsia="ar-SA"/>
        </w:rPr>
        <w:t xml:space="preserve">(globėjus, rūpintojus) </w:t>
      </w:r>
      <w:r w:rsidRPr="0042720A">
        <w:rPr>
          <w:rFonts w:eastAsia="Calibri" w:cs="Times New Roman"/>
          <w:color w:val="000000"/>
          <w:kern w:val="1"/>
          <w:szCs w:val="24"/>
          <w:lang w:eastAsia="ar-SA"/>
        </w:rPr>
        <w:t>bendradarbiauti su gimnazija, siekiant vaikų ugdymosi pažangos ir aukštesnių pasiekimų rezultatų.</w:t>
      </w:r>
    </w:p>
    <w:p w:rsidR="0042720A" w:rsidRDefault="0042720A" w:rsidP="003F7969">
      <w:pPr>
        <w:suppressAutoHyphens/>
        <w:spacing w:after="0" w:line="100" w:lineRule="atLeast"/>
        <w:ind w:firstLine="1296"/>
        <w:jc w:val="both"/>
        <w:textAlignment w:val="baseline"/>
        <w:rPr>
          <w:rFonts w:eastAsia="Calibri" w:cs="Times New Roman"/>
          <w:color w:val="000000"/>
          <w:kern w:val="1"/>
          <w:szCs w:val="24"/>
          <w:lang w:eastAsia="ar-SA"/>
        </w:rPr>
      </w:pPr>
      <w:r w:rsidRPr="0042720A">
        <w:rPr>
          <w:rFonts w:eastAsia="Calibri" w:cs="Times New Roman"/>
          <w:color w:val="000000"/>
          <w:kern w:val="1"/>
          <w:szCs w:val="24"/>
          <w:lang w:eastAsia="ar-SA"/>
        </w:rPr>
        <w:t>Ugdymo turinio inovacij</w:t>
      </w:r>
      <w:r w:rsidR="002C6F14">
        <w:rPr>
          <w:rFonts w:eastAsia="Calibri" w:cs="Times New Roman"/>
          <w:color w:val="000000"/>
          <w:kern w:val="1"/>
          <w:szCs w:val="24"/>
          <w:lang w:eastAsia="ar-SA"/>
        </w:rPr>
        <w:t>oms</w:t>
      </w:r>
      <w:r w:rsidRPr="0042720A">
        <w:rPr>
          <w:rFonts w:eastAsia="Calibri" w:cs="Times New Roman"/>
          <w:color w:val="000000"/>
          <w:kern w:val="1"/>
          <w:szCs w:val="24"/>
          <w:lang w:eastAsia="ar-SA"/>
        </w:rPr>
        <w:t>, proceso modernizavim</w:t>
      </w:r>
      <w:r w:rsidR="002C6F14">
        <w:rPr>
          <w:rFonts w:eastAsia="Calibri" w:cs="Times New Roman"/>
          <w:color w:val="000000"/>
          <w:kern w:val="1"/>
          <w:szCs w:val="24"/>
          <w:lang w:eastAsia="ar-SA"/>
        </w:rPr>
        <w:t>ui</w:t>
      </w:r>
      <w:r w:rsidRPr="0042720A">
        <w:rPr>
          <w:rFonts w:eastAsia="Calibri" w:cs="Times New Roman"/>
          <w:color w:val="000000"/>
          <w:kern w:val="1"/>
          <w:szCs w:val="24"/>
          <w:lang w:eastAsia="ar-SA"/>
        </w:rPr>
        <w:t xml:space="preserve"> naudojamas internetinis puslapis http://klase.eduka.lt: patogioje naujos kartos mokymo aplinkoje yra mokytojams, mokiniams skaitmeniniai vadovėliai, interaktyvių užduočių bankas. Galima kurti užduotis, testus. ,,</w:t>
      </w:r>
      <w:proofErr w:type="spellStart"/>
      <w:r w:rsidRPr="0042720A">
        <w:rPr>
          <w:rFonts w:eastAsia="Calibri" w:cs="Times New Roman"/>
          <w:color w:val="000000"/>
          <w:kern w:val="1"/>
          <w:szCs w:val="24"/>
          <w:lang w:eastAsia="ar-SA"/>
        </w:rPr>
        <w:t>Eduka</w:t>
      </w:r>
      <w:proofErr w:type="spellEnd"/>
      <w:r w:rsidRPr="0042720A">
        <w:rPr>
          <w:rFonts w:eastAsia="Calibri" w:cs="Times New Roman"/>
          <w:color w:val="000000"/>
          <w:kern w:val="1"/>
          <w:szCs w:val="24"/>
          <w:lang w:eastAsia="ar-SA"/>
        </w:rPr>
        <w:t xml:space="preserve"> Klase“ pad</w:t>
      </w:r>
      <w:r w:rsidR="002C6F14">
        <w:rPr>
          <w:rFonts w:eastAsia="Calibri" w:cs="Times New Roman"/>
          <w:color w:val="000000"/>
          <w:kern w:val="1"/>
          <w:szCs w:val="24"/>
          <w:lang w:eastAsia="ar-SA"/>
        </w:rPr>
        <w:t>eda</w:t>
      </w:r>
      <w:r w:rsidRPr="0042720A">
        <w:rPr>
          <w:rFonts w:eastAsia="Calibri" w:cs="Times New Roman"/>
          <w:color w:val="000000"/>
          <w:kern w:val="1"/>
          <w:szCs w:val="24"/>
          <w:lang w:eastAsia="ar-SA"/>
        </w:rPr>
        <w:t xml:space="preserve"> ne tik pasiruošti, bet ir vesti pamokas, gauti grįžtamąjį ryšį, vertinti mokinių žinias</w:t>
      </w:r>
      <w:r>
        <w:rPr>
          <w:rFonts w:eastAsia="Calibri" w:cs="Times New Roman"/>
          <w:color w:val="000000"/>
          <w:kern w:val="1"/>
          <w:szCs w:val="24"/>
          <w:lang w:eastAsia="ar-SA"/>
        </w:rPr>
        <w:t>.</w:t>
      </w:r>
    </w:p>
    <w:p w:rsidR="0042720A" w:rsidRPr="0042720A" w:rsidRDefault="0042720A" w:rsidP="003F7969">
      <w:pPr>
        <w:tabs>
          <w:tab w:val="left" w:pos="720"/>
        </w:tabs>
        <w:suppressAutoHyphens/>
        <w:spacing w:after="0" w:line="240" w:lineRule="auto"/>
        <w:jc w:val="both"/>
        <w:rPr>
          <w:rFonts w:eastAsia="Times New Roman" w:cs="Times New Roman"/>
          <w:szCs w:val="24"/>
          <w:lang w:eastAsia="lt-LT"/>
        </w:rPr>
      </w:pPr>
      <w:r>
        <w:rPr>
          <w:rFonts w:eastAsia="Times New Roman" w:cs="Times New Roman"/>
          <w:szCs w:val="24"/>
          <w:lang w:eastAsia="lt-LT"/>
        </w:rPr>
        <w:tab/>
      </w:r>
      <w:r w:rsidR="002C6F14">
        <w:rPr>
          <w:rFonts w:eastAsia="Times New Roman" w:cs="Times New Roman"/>
          <w:szCs w:val="24"/>
          <w:lang w:eastAsia="lt-LT"/>
        </w:rPr>
        <w:tab/>
      </w:r>
      <w:r w:rsidRPr="0042720A">
        <w:rPr>
          <w:rFonts w:eastAsia="Times New Roman" w:cs="Times New Roman"/>
          <w:szCs w:val="24"/>
          <w:lang w:eastAsia="lt-LT"/>
        </w:rPr>
        <w:t xml:space="preserve">Gimnazija bendradarbiauja su Paįstrio gyventojų bendruomenės centru, kultūros centru, seniūnija, bažnyčia, Gegužinės girininkija. Kultūros centre mokiniams sudarytos sąlygos lankyti būrelius, mokytis tradicinių lietuvių liaudies šokių, </w:t>
      </w:r>
      <w:r w:rsidR="002C6F14">
        <w:rPr>
          <w:rFonts w:eastAsia="Times New Roman" w:cs="Times New Roman"/>
          <w:szCs w:val="24"/>
          <w:lang w:eastAsia="lt-LT"/>
        </w:rPr>
        <w:t>dalyvauti</w:t>
      </w:r>
      <w:r w:rsidRPr="0042720A">
        <w:rPr>
          <w:rFonts w:eastAsia="Times New Roman" w:cs="Times New Roman"/>
          <w:szCs w:val="24"/>
          <w:lang w:eastAsia="lt-LT"/>
        </w:rPr>
        <w:t xml:space="preserve"> dramos būrelyje ar ugdyti muzikinius gebėjimus. Seniūnija gelbsti aprūpinant socialiai remtinų šeimų vaikus mokymosi reikmenimis, informuoja apie situacijas šeimoje. Paįstrio gyventojų ir gimnazijos bendruomenės kartu </w:t>
      </w:r>
      <w:r w:rsidR="002C6F14">
        <w:rPr>
          <w:rFonts w:eastAsia="Times New Roman" w:cs="Times New Roman"/>
          <w:szCs w:val="24"/>
          <w:lang w:eastAsia="lt-LT"/>
        </w:rPr>
        <w:t>organizuoj</w:t>
      </w:r>
      <w:r w:rsidRPr="0042720A">
        <w:rPr>
          <w:rFonts w:eastAsia="Times New Roman" w:cs="Times New Roman"/>
          <w:szCs w:val="24"/>
          <w:lang w:eastAsia="lt-LT"/>
        </w:rPr>
        <w:t xml:space="preserve">a </w:t>
      </w:r>
      <w:r w:rsidR="002C6F14" w:rsidRPr="0042720A">
        <w:rPr>
          <w:rFonts w:eastAsia="Times New Roman" w:cs="Times New Roman"/>
          <w:szCs w:val="24"/>
          <w:lang w:eastAsia="lt-LT"/>
        </w:rPr>
        <w:t>renginius</w:t>
      </w:r>
      <w:r w:rsidR="002C6F14">
        <w:rPr>
          <w:rFonts w:eastAsia="Times New Roman" w:cs="Times New Roman"/>
          <w:szCs w:val="24"/>
          <w:lang w:eastAsia="lt-LT"/>
        </w:rPr>
        <w:t xml:space="preserve">, </w:t>
      </w:r>
      <w:r w:rsidR="002C6F14" w:rsidRPr="0042720A">
        <w:rPr>
          <w:rFonts w:eastAsia="Times New Roman" w:cs="Times New Roman"/>
          <w:szCs w:val="24"/>
          <w:lang w:eastAsia="lt-LT"/>
        </w:rPr>
        <w:t xml:space="preserve">įgyvendina </w:t>
      </w:r>
      <w:r w:rsidRPr="0042720A">
        <w:rPr>
          <w:rFonts w:eastAsia="Times New Roman" w:cs="Times New Roman"/>
          <w:szCs w:val="24"/>
          <w:lang w:eastAsia="lt-LT"/>
        </w:rPr>
        <w:t xml:space="preserve">bendrus projektus. Socialiniai partneriai priima mokinius į savo erdves vesti netradicinių pamokų, tėvai </w:t>
      </w:r>
      <w:r w:rsidR="002C6F14">
        <w:rPr>
          <w:rFonts w:eastAsia="Times New Roman" w:cs="Times New Roman"/>
          <w:szCs w:val="24"/>
          <w:lang w:eastAsia="lt-LT"/>
        </w:rPr>
        <w:t xml:space="preserve">(globėjai, rūpintojai) </w:t>
      </w:r>
      <w:r w:rsidRPr="0042720A">
        <w:rPr>
          <w:rFonts w:eastAsia="Times New Roman" w:cs="Times New Roman"/>
          <w:szCs w:val="24"/>
          <w:lang w:eastAsia="lt-LT"/>
        </w:rPr>
        <w:t>kviečiami į gimnazijos netradicinių dienų renginius, kuriuose pasakoja savo sėkmės istorijas, kelia</w:t>
      </w:r>
      <w:r w:rsidR="002C6F14">
        <w:rPr>
          <w:rFonts w:eastAsia="Times New Roman" w:cs="Times New Roman"/>
          <w:szCs w:val="24"/>
          <w:lang w:eastAsia="lt-LT"/>
        </w:rPr>
        <w:t>nčias</w:t>
      </w:r>
      <w:r w:rsidRPr="0042720A">
        <w:rPr>
          <w:rFonts w:eastAsia="Times New Roman" w:cs="Times New Roman"/>
          <w:szCs w:val="24"/>
          <w:lang w:eastAsia="lt-LT"/>
        </w:rPr>
        <w:t xml:space="preserve"> mokinių mokymo(</w:t>
      </w:r>
      <w:proofErr w:type="spellStart"/>
      <w:r w:rsidRPr="0042720A">
        <w:rPr>
          <w:rFonts w:eastAsia="Times New Roman" w:cs="Times New Roman"/>
          <w:szCs w:val="24"/>
          <w:lang w:eastAsia="lt-LT"/>
        </w:rPr>
        <w:t>si</w:t>
      </w:r>
      <w:proofErr w:type="spellEnd"/>
      <w:r w:rsidRPr="0042720A">
        <w:rPr>
          <w:rFonts w:eastAsia="Times New Roman" w:cs="Times New Roman"/>
          <w:szCs w:val="24"/>
          <w:lang w:eastAsia="lt-LT"/>
        </w:rPr>
        <w:t>) motyvaciją.</w:t>
      </w:r>
    </w:p>
    <w:p w:rsidR="0042720A" w:rsidRPr="0042720A" w:rsidRDefault="0042720A" w:rsidP="0042720A">
      <w:pPr>
        <w:suppressAutoHyphens/>
        <w:spacing w:after="0" w:line="100" w:lineRule="atLeast"/>
        <w:jc w:val="both"/>
        <w:textAlignment w:val="baseline"/>
        <w:rPr>
          <w:rFonts w:eastAsia="Calibri" w:cs="Times New Roman"/>
          <w:color w:val="000000"/>
          <w:kern w:val="1"/>
          <w:szCs w:val="24"/>
          <w:lang w:eastAsia="ar-SA"/>
        </w:rPr>
      </w:pPr>
    </w:p>
    <w:p w:rsidR="00972DA3" w:rsidRDefault="00427E03" w:rsidP="00427E03">
      <w:pPr>
        <w:pStyle w:val="Sraopastraipa"/>
        <w:suppressAutoHyphens/>
        <w:spacing w:after="0" w:line="100" w:lineRule="atLeast"/>
        <w:ind w:left="615" w:firstLine="681"/>
        <w:jc w:val="both"/>
        <w:textAlignment w:val="baseline"/>
        <w:rPr>
          <w:rFonts w:eastAsia="Calibri" w:cs="Times New Roman"/>
          <w:color w:val="000000"/>
          <w:kern w:val="1"/>
          <w:szCs w:val="24"/>
          <w:lang w:eastAsia="ar-SA"/>
        </w:rPr>
      </w:pPr>
      <w:r>
        <w:rPr>
          <w:rFonts w:eastAsia="Calibri" w:cs="Times New Roman"/>
          <w:color w:val="000000"/>
          <w:kern w:val="1"/>
          <w:szCs w:val="24"/>
          <w:lang w:eastAsia="ar-SA"/>
        </w:rPr>
        <w:t xml:space="preserve">1.3. </w:t>
      </w:r>
      <w:r w:rsidR="00972DA3" w:rsidRPr="005D77DC">
        <w:rPr>
          <w:rFonts w:eastAsia="Calibri" w:cs="Times New Roman"/>
          <w:color w:val="000000"/>
          <w:kern w:val="1"/>
          <w:szCs w:val="24"/>
          <w:lang w:eastAsia="ar-SA"/>
        </w:rPr>
        <w:t>Darbuotojai:</w:t>
      </w:r>
    </w:p>
    <w:tbl>
      <w:tblPr>
        <w:tblW w:w="9425" w:type="dxa"/>
        <w:tblInd w:w="109" w:type="dxa"/>
        <w:tblLayout w:type="fixed"/>
        <w:tblLook w:val="0000" w:firstRow="0" w:lastRow="0" w:firstColumn="0" w:lastColumn="0" w:noHBand="0" w:noVBand="0"/>
      </w:tblPr>
      <w:tblGrid>
        <w:gridCol w:w="595"/>
        <w:gridCol w:w="7371"/>
        <w:gridCol w:w="1459"/>
      </w:tblGrid>
      <w:tr w:rsidR="005D77DC" w:rsidRPr="005D77DC" w:rsidTr="00D46F00">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Eil.</w:t>
            </w:r>
          </w:p>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Nr.</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eastAsia="ar-SA"/>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2017-12-31</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Bendras darbuotojų skaičius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74</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Pedagoginių darbuotojų skaičius: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44</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vadovai</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3</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mokytojai (pagrindinės pareigos)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color w:val="000000"/>
                <w:kern w:val="1"/>
                <w:szCs w:val="24"/>
                <w:lang w:val="en-GB" w:eastAsia="ar-SA"/>
              </w:rPr>
              <w:t>27</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mokytojai (nepagrindinės pareigos)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color w:val="000000"/>
                <w:kern w:val="1"/>
                <w:szCs w:val="24"/>
                <w:lang w:val="en-GB" w:eastAsia="ar-SA"/>
              </w:rPr>
              <w:t>8</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 xml:space="preserve">pagalbos mokiniui specialistai (psichologas, </w:t>
            </w:r>
            <w:proofErr w:type="spellStart"/>
            <w:r w:rsidRPr="005D77DC">
              <w:rPr>
                <w:rFonts w:eastAsia="Calibri" w:cs="Times New Roman"/>
                <w:color w:val="000000"/>
                <w:kern w:val="1"/>
                <w:szCs w:val="24"/>
                <w:lang w:eastAsia="ar-SA"/>
              </w:rPr>
              <w:t>soc</w:t>
            </w:r>
            <w:proofErr w:type="spellEnd"/>
            <w:r w:rsidRPr="005D77DC">
              <w:rPr>
                <w:rFonts w:eastAsia="Calibri" w:cs="Times New Roman"/>
                <w:color w:val="000000"/>
                <w:kern w:val="1"/>
                <w:szCs w:val="24"/>
                <w:lang w:eastAsia="ar-SA"/>
              </w:rPr>
              <w:t>. pedagogas, spec. pedagogas, logopedas, mokytojo padėjėjas, bibliotekininkas ir t. t.)</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color w:val="000000"/>
                <w:kern w:val="1"/>
                <w:szCs w:val="24"/>
                <w:lang w:val="en-GB" w:eastAsia="ar-SA"/>
              </w:rPr>
              <w:t>6</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3.</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Atestuotų pedagoginių darbuotojų skaičius: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color w:val="000000"/>
                <w:kern w:val="1"/>
                <w:szCs w:val="24"/>
                <w:lang w:val="en-GB" w:eastAsia="ar-SA"/>
              </w:rPr>
              <w:t>44</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turinčių eksperto kvalifikacinę kategoriją</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color w:val="000000"/>
                <w:kern w:val="1"/>
                <w:szCs w:val="24"/>
                <w:lang w:val="en-GB" w:eastAsia="ar-SA"/>
              </w:rPr>
              <w:t>-</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turinčių mokytojo metodininko kvalifikacinę kategoriją</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color w:val="000000"/>
                <w:kern w:val="1"/>
                <w:szCs w:val="24"/>
                <w:lang w:val="en-GB" w:eastAsia="ar-SA"/>
              </w:rPr>
              <w:t>9</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turinčių vyresniojo mokytojo kvalifikacinę kategoriją</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color w:val="000000"/>
                <w:kern w:val="1"/>
                <w:szCs w:val="24"/>
                <w:lang w:val="en-GB" w:eastAsia="ar-SA"/>
              </w:rPr>
              <w:t>26</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turinčių mokytojo kvalifikacinę kategoriją</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color w:val="000000"/>
                <w:kern w:val="1"/>
                <w:szCs w:val="24"/>
                <w:lang w:val="en-GB" w:eastAsia="ar-SA"/>
              </w:rPr>
              <w:t>7</w:t>
            </w:r>
          </w:p>
        </w:tc>
      </w:tr>
      <w:tr w:rsidR="005D77DC" w:rsidRPr="005D77DC" w:rsidTr="00D46F00">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4.</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Neatestuotų pedagoginių darbuotojų skaičius</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5D77DC" w:rsidRPr="0061047C" w:rsidRDefault="005D77DC" w:rsidP="0061047C">
            <w:pPr>
              <w:suppressAutoHyphens/>
              <w:spacing w:after="0" w:line="100" w:lineRule="atLeast"/>
              <w:jc w:val="center"/>
              <w:textAlignment w:val="baseline"/>
              <w:rPr>
                <w:rFonts w:eastAsia="Calibri" w:cs="Times New Roman"/>
                <w:color w:val="000000"/>
                <w:kern w:val="1"/>
                <w:szCs w:val="24"/>
                <w:lang w:eastAsia="ar-SA"/>
              </w:rPr>
            </w:pPr>
            <w:r w:rsidRPr="0061047C">
              <w:rPr>
                <w:rFonts w:eastAsia="Calibri" w:cs="Times New Roman"/>
                <w:color w:val="000000" w:themeColor="text1"/>
                <w:kern w:val="1"/>
                <w:szCs w:val="24"/>
                <w:lang w:eastAsia="ar-SA"/>
              </w:rPr>
              <w:t>2</w:t>
            </w:r>
            <w:r w:rsidR="003F7969">
              <w:rPr>
                <w:rFonts w:eastAsia="Calibri" w:cs="Times New Roman"/>
                <w:color w:val="000000" w:themeColor="text1"/>
                <w:kern w:val="1"/>
                <w:szCs w:val="24"/>
                <w:lang w:eastAsia="ar-SA"/>
              </w:rPr>
              <w:t xml:space="preserve"> </w:t>
            </w:r>
            <w:r w:rsidR="0061047C" w:rsidRPr="0061047C">
              <w:rPr>
                <w:rFonts w:eastAsia="Calibri" w:cs="Times New Roman"/>
                <w:color w:val="000000" w:themeColor="text1"/>
                <w:kern w:val="1"/>
                <w:szCs w:val="24"/>
                <w:lang w:eastAsia="ar-SA"/>
              </w:rPr>
              <w:t>(studijuoja ikimokyklinį ugdymą)</w:t>
            </w:r>
          </w:p>
        </w:tc>
      </w:tr>
    </w:tbl>
    <w:p w:rsidR="003F7969" w:rsidRDefault="00427E03" w:rsidP="003F7969">
      <w:pPr>
        <w:pStyle w:val="Sraopastraipa"/>
        <w:suppressLineNumbers/>
        <w:tabs>
          <w:tab w:val="center" w:pos="4153"/>
          <w:tab w:val="right" w:pos="8306"/>
        </w:tabs>
        <w:suppressAutoHyphens/>
        <w:spacing w:after="0" w:line="100" w:lineRule="atLeast"/>
        <w:ind w:left="960"/>
        <w:jc w:val="both"/>
        <w:textAlignment w:val="baseline"/>
        <w:rPr>
          <w:rFonts w:eastAsia="Calibri" w:cs="Times New Roman"/>
          <w:bCs/>
          <w:color w:val="000000"/>
          <w:kern w:val="1"/>
          <w:szCs w:val="24"/>
          <w:shd w:val="clear" w:color="auto" w:fill="FFFFFF"/>
          <w:lang w:eastAsia="ar-SA"/>
        </w:rPr>
      </w:pPr>
      <w:r>
        <w:rPr>
          <w:rFonts w:eastAsia="Calibri" w:cs="Times New Roman"/>
          <w:bCs/>
          <w:color w:val="000000"/>
          <w:kern w:val="1"/>
          <w:szCs w:val="24"/>
          <w:shd w:val="clear" w:color="auto" w:fill="FFFFFF"/>
          <w:lang w:eastAsia="ar-SA"/>
        </w:rPr>
        <w:t>1.4</w:t>
      </w:r>
      <w:r w:rsidR="003F7969">
        <w:rPr>
          <w:rFonts w:eastAsia="Calibri" w:cs="Times New Roman"/>
          <w:bCs/>
          <w:color w:val="000000"/>
          <w:kern w:val="1"/>
          <w:szCs w:val="24"/>
          <w:shd w:val="clear" w:color="auto" w:fill="FFFFFF"/>
          <w:lang w:eastAsia="ar-SA"/>
        </w:rPr>
        <w:t xml:space="preserve">. </w:t>
      </w:r>
      <w:r w:rsidR="005D77DC" w:rsidRPr="00972DA3">
        <w:rPr>
          <w:rFonts w:eastAsia="Calibri" w:cs="Times New Roman"/>
          <w:bCs/>
          <w:color w:val="000000"/>
          <w:kern w:val="1"/>
          <w:szCs w:val="24"/>
          <w:shd w:val="clear" w:color="auto" w:fill="FFFFFF"/>
          <w:lang w:eastAsia="ar-SA"/>
        </w:rPr>
        <w:t>Metinio veiklos plano įgyvendinimas.</w:t>
      </w:r>
    </w:p>
    <w:p w:rsidR="003F7969" w:rsidRDefault="0061047C" w:rsidP="003F7969">
      <w:pPr>
        <w:pStyle w:val="Sraopastraipa"/>
        <w:suppressLineNumbers/>
        <w:tabs>
          <w:tab w:val="center" w:pos="4153"/>
          <w:tab w:val="right" w:pos="8306"/>
        </w:tabs>
        <w:suppressAutoHyphens/>
        <w:spacing w:after="0" w:line="100" w:lineRule="atLeast"/>
        <w:ind w:left="0" w:firstLine="960"/>
        <w:jc w:val="both"/>
        <w:textAlignment w:val="baseline"/>
        <w:rPr>
          <w:rFonts w:eastAsia="Calibri" w:cs="Times New Roman"/>
          <w:bCs/>
          <w:color w:val="000000"/>
          <w:kern w:val="1"/>
          <w:szCs w:val="24"/>
          <w:shd w:val="clear" w:color="auto" w:fill="FFFFFF"/>
          <w:lang w:eastAsia="ar-SA"/>
        </w:rPr>
      </w:pPr>
      <w:r w:rsidRPr="003F7969">
        <w:rPr>
          <w:rFonts w:eastAsia="Calibri" w:cs="Times New Roman"/>
          <w:bCs/>
          <w:color w:val="000000"/>
          <w:kern w:val="1"/>
          <w:szCs w:val="24"/>
          <w:shd w:val="clear" w:color="auto" w:fill="FFFFFF"/>
          <w:lang w:eastAsia="ar-SA"/>
        </w:rPr>
        <w:t>Įgyvendinant 2017 metų gimnazijos veiklos planą, buvo siekiama realiz</w:t>
      </w:r>
      <w:r w:rsidR="003F7969">
        <w:rPr>
          <w:rFonts w:eastAsia="Calibri" w:cs="Times New Roman"/>
          <w:bCs/>
          <w:color w:val="000000"/>
          <w:kern w:val="1"/>
          <w:szCs w:val="24"/>
          <w:shd w:val="clear" w:color="auto" w:fill="FFFFFF"/>
          <w:lang w:eastAsia="ar-SA"/>
        </w:rPr>
        <w:t xml:space="preserve">uoti strateginį </w:t>
      </w:r>
      <w:r w:rsidRPr="003F7969">
        <w:rPr>
          <w:rFonts w:eastAsia="Calibri" w:cs="Times New Roman"/>
          <w:bCs/>
          <w:color w:val="000000"/>
          <w:kern w:val="1"/>
          <w:szCs w:val="24"/>
          <w:shd w:val="clear" w:color="auto" w:fill="FFFFFF"/>
          <w:lang w:eastAsia="ar-SA"/>
        </w:rPr>
        <w:t>tikslą – užtikrinti ugdymo(</w:t>
      </w:r>
      <w:proofErr w:type="spellStart"/>
      <w:r w:rsidRPr="003F7969">
        <w:rPr>
          <w:rFonts w:eastAsia="Calibri" w:cs="Times New Roman"/>
          <w:bCs/>
          <w:color w:val="000000"/>
          <w:kern w:val="1"/>
          <w:szCs w:val="24"/>
          <w:shd w:val="clear" w:color="auto" w:fill="FFFFFF"/>
          <w:lang w:eastAsia="ar-SA"/>
        </w:rPr>
        <w:t>si</w:t>
      </w:r>
      <w:proofErr w:type="spellEnd"/>
      <w:r w:rsidRPr="003F7969">
        <w:rPr>
          <w:rFonts w:eastAsia="Calibri" w:cs="Times New Roman"/>
          <w:bCs/>
          <w:color w:val="000000"/>
          <w:kern w:val="1"/>
          <w:szCs w:val="24"/>
          <w:shd w:val="clear" w:color="auto" w:fill="FFFFFF"/>
          <w:lang w:eastAsia="ar-SA"/>
        </w:rPr>
        <w:t>) veiksmingumą ir kokybę. Šiam tikslui įgyvendinti iškelti uždaviniai bei numatytos priemonės uždaviniams realizuoti. Įgyvendintas pirmasis uždavinys – tobulinti pamokos vadybą. Įvykdytos numatytos priemonės: organizuot</w:t>
      </w:r>
      <w:r w:rsidR="002C6F14" w:rsidRPr="003F7969">
        <w:rPr>
          <w:rFonts w:eastAsia="Calibri" w:cs="Times New Roman"/>
          <w:bCs/>
          <w:color w:val="000000"/>
          <w:kern w:val="1"/>
          <w:szCs w:val="24"/>
          <w:shd w:val="clear" w:color="auto" w:fill="FFFFFF"/>
          <w:lang w:eastAsia="ar-SA"/>
        </w:rPr>
        <w:t>i</w:t>
      </w:r>
      <w:r w:rsidRPr="003F7969">
        <w:rPr>
          <w:rFonts w:eastAsia="Calibri" w:cs="Times New Roman"/>
          <w:bCs/>
          <w:color w:val="000000"/>
          <w:kern w:val="1"/>
          <w:szCs w:val="24"/>
          <w:shd w:val="clear" w:color="auto" w:fill="FFFFFF"/>
          <w:lang w:eastAsia="ar-SA"/>
        </w:rPr>
        <w:t xml:space="preserve"> kvalifikaciniai renginiai, vestos atviros pamokos, atliktas srities </w:t>
      </w:r>
      <w:r w:rsidR="002C6F14" w:rsidRPr="003F7969">
        <w:rPr>
          <w:rFonts w:eastAsia="Calibri" w:cs="Times New Roman"/>
          <w:bCs/>
          <w:color w:val="000000"/>
          <w:kern w:val="1"/>
          <w:szCs w:val="24"/>
          <w:shd w:val="clear" w:color="auto" w:fill="FFFFFF"/>
          <w:lang w:eastAsia="ar-SA"/>
        </w:rPr>
        <w:t>„</w:t>
      </w:r>
      <w:r w:rsidRPr="003F7969">
        <w:rPr>
          <w:rFonts w:eastAsia="Calibri" w:cs="Times New Roman"/>
          <w:bCs/>
          <w:color w:val="000000"/>
          <w:kern w:val="1"/>
          <w:szCs w:val="24"/>
          <w:shd w:val="clear" w:color="auto" w:fill="FFFFFF"/>
          <w:lang w:eastAsia="ar-SA"/>
        </w:rPr>
        <w:t>Ugdymo(</w:t>
      </w:r>
      <w:proofErr w:type="spellStart"/>
      <w:r w:rsidRPr="003F7969">
        <w:rPr>
          <w:rFonts w:eastAsia="Calibri" w:cs="Times New Roman"/>
          <w:bCs/>
          <w:color w:val="000000"/>
          <w:kern w:val="1"/>
          <w:szCs w:val="24"/>
          <w:shd w:val="clear" w:color="auto" w:fill="FFFFFF"/>
          <w:lang w:eastAsia="ar-SA"/>
        </w:rPr>
        <w:t>si</w:t>
      </w:r>
      <w:proofErr w:type="spellEnd"/>
      <w:r w:rsidRPr="003F7969">
        <w:rPr>
          <w:rFonts w:eastAsia="Calibri" w:cs="Times New Roman"/>
          <w:bCs/>
          <w:color w:val="000000"/>
          <w:kern w:val="1"/>
          <w:szCs w:val="24"/>
          <w:shd w:val="clear" w:color="auto" w:fill="FFFFFF"/>
          <w:lang w:eastAsia="ar-SA"/>
        </w:rPr>
        <w:t xml:space="preserve">) aplinkos“ veiklos įsivertinimas tema ,,Mokymasis be sienų“. Įgyvendintas antrasis uždavinys – parengti ir įgyvendinti mokinio individualios pažangos stebėsenos, fiksavimo ir rezultatų naudojimo asmenybės augimui modelis. Uždaviniui pasiekti buvo taikomos šios priemonės: sukurtas mokinio individualios pažangos stebėjimo, fiksavimo, rezultatų modelis; vykdomas mokinių pasiekimų ir pažangos stebėjimas, gautų rezultatų naudojimas veiklai tobulinti. Veiklos sėkmės kriterijai </w:t>
      </w:r>
      <w:r w:rsidR="002C6F14" w:rsidRPr="003F7969">
        <w:rPr>
          <w:rFonts w:eastAsia="Calibri" w:cs="Times New Roman"/>
          <w:bCs/>
          <w:color w:val="000000"/>
          <w:kern w:val="1"/>
          <w:szCs w:val="24"/>
          <w:shd w:val="clear" w:color="auto" w:fill="FFFFFF"/>
          <w:lang w:eastAsia="ar-SA"/>
        </w:rPr>
        <w:t>–</w:t>
      </w:r>
      <w:r w:rsidRPr="003F7969">
        <w:rPr>
          <w:rFonts w:eastAsia="Calibri" w:cs="Times New Roman"/>
          <w:bCs/>
          <w:color w:val="000000"/>
          <w:kern w:val="1"/>
          <w:szCs w:val="24"/>
          <w:shd w:val="clear" w:color="auto" w:fill="FFFFFF"/>
          <w:lang w:eastAsia="ar-SA"/>
        </w:rPr>
        <w:t xml:space="preserve"> dauguma mokinių įgijo ar sustiprino mokėjimo mokytis kompetenciją ir yra atsakingi už savo sistemingą mokymąsi. Buvo tenkinami ugdymosi poreikiai, organizuojamos konsultacinės pamokos ir taikom</w:t>
      </w:r>
      <w:r w:rsidR="002C6F14" w:rsidRPr="003F7969">
        <w:rPr>
          <w:rFonts w:eastAsia="Calibri" w:cs="Times New Roman"/>
          <w:bCs/>
          <w:color w:val="000000"/>
          <w:kern w:val="1"/>
          <w:szCs w:val="24"/>
          <w:shd w:val="clear" w:color="auto" w:fill="FFFFFF"/>
          <w:lang w:eastAsia="ar-SA"/>
        </w:rPr>
        <w:t>i</w:t>
      </w:r>
      <w:r w:rsidR="009F33EB">
        <w:rPr>
          <w:rFonts w:eastAsia="Calibri" w:cs="Times New Roman"/>
          <w:bCs/>
          <w:color w:val="000000"/>
          <w:kern w:val="1"/>
          <w:szCs w:val="24"/>
          <w:shd w:val="clear" w:color="auto" w:fill="FFFFFF"/>
          <w:lang w:eastAsia="ar-SA"/>
        </w:rPr>
        <w:t xml:space="preserve"> netradiciniai </w:t>
      </w:r>
      <w:r w:rsidRPr="003F7969">
        <w:rPr>
          <w:rFonts w:eastAsia="Calibri" w:cs="Times New Roman"/>
          <w:bCs/>
          <w:color w:val="000000"/>
          <w:kern w:val="1"/>
          <w:szCs w:val="24"/>
          <w:shd w:val="clear" w:color="auto" w:fill="FFFFFF"/>
          <w:lang w:eastAsia="ar-SA"/>
        </w:rPr>
        <w:t>mokymo metodai.</w:t>
      </w:r>
    </w:p>
    <w:p w:rsidR="003F7969" w:rsidRDefault="0061047C" w:rsidP="003F7969">
      <w:pPr>
        <w:pStyle w:val="Sraopastraipa"/>
        <w:suppressLineNumbers/>
        <w:tabs>
          <w:tab w:val="center" w:pos="4153"/>
          <w:tab w:val="right" w:pos="8306"/>
        </w:tabs>
        <w:suppressAutoHyphens/>
        <w:spacing w:after="0" w:line="100" w:lineRule="atLeast"/>
        <w:ind w:left="0" w:firstLine="960"/>
        <w:jc w:val="both"/>
        <w:textAlignment w:val="baseline"/>
        <w:rPr>
          <w:rFonts w:eastAsia="Calibri" w:cs="Times New Roman"/>
          <w:bCs/>
          <w:color w:val="000000"/>
          <w:kern w:val="1"/>
          <w:szCs w:val="24"/>
          <w:shd w:val="clear" w:color="auto" w:fill="FFFFFF"/>
          <w:lang w:eastAsia="ar-SA"/>
        </w:rPr>
      </w:pPr>
      <w:r w:rsidRPr="0042720A">
        <w:rPr>
          <w:rFonts w:eastAsia="Calibri" w:cs="Times New Roman"/>
          <w:bCs/>
          <w:color w:val="000000"/>
          <w:kern w:val="1"/>
          <w:szCs w:val="24"/>
          <w:shd w:val="clear" w:color="auto" w:fill="FFFFFF"/>
          <w:lang w:eastAsia="ar-SA"/>
        </w:rPr>
        <w:t>Įgyvendinant 2017 metų gimnazijos veiklos planą, buvo siekiama tikslo – stiprinti šeimos, socialinių partnerių ir kaimo bendruomenės bendradarbiavimą. Išsaugoti ir puoselėti esančias tradicijas, skatinti bendruomeniškumą. Įgyvendintas pirmasis uždavinys – skatinti komunikaciją su tėvais</w:t>
      </w:r>
      <w:r w:rsidR="002C6F14">
        <w:rPr>
          <w:rFonts w:eastAsia="Calibri" w:cs="Times New Roman"/>
          <w:bCs/>
          <w:color w:val="000000"/>
          <w:kern w:val="1"/>
          <w:szCs w:val="24"/>
          <w:shd w:val="clear" w:color="auto" w:fill="FFFFFF"/>
          <w:lang w:eastAsia="ar-SA"/>
        </w:rPr>
        <w:t xml:space="preserve"> (globėjais, rūpintojas)</w:t>
      </w:r>
      <w:r w:rsidRPr="0042720A">
        <w:rPr>
          <w:rFonts w:eastAsia="Calibri" w:cs="Times New Roman"/>
          <w:bCs/>
          <w:color w:val="000000"/>
          <w:kern w:val="1"/>
          <w:szCs w:val="24"/>
          <w:shd w:val="clear" w:color="auto" w:fill="FFFFFF"/>
          <w:lang w:eastAsia="ar-SA"/>
        </w:rPr>
        <w:t>, socialiniais partneriais, kaimo bendruomene bei dal</w:t>
      </w:r>
      <w:r w:rsidR="002C6F14">
        <w:rPr>
          <w:rFonts w:eastAsia="Calibri" w:cs="Times New Roman"/>
          <w:bCs/>
          <w:color w:val="000000"/>
          <w:kern w:val="1"/>
          <w:szCs w:val="24"/>
          <w:shd w:val="clear" w:color="auto" w:fill="FFFFFF"/>
          <w:lang w:eastAsia="ar-SA"/>
        </w:rPr>
        <w:t>y</w:t>
      </w:r>
      <w:r w:rsidRPr="0042720A">
        <w:rPr>
          <w:rFonts w:eastAsia="Calibri" w:cs="Times New Roman"/>
          <w:bCs/>
          <w:color w:val="000000"/>
          <w:kern w:val="1"/>
          <w:szCs w:val="24"/>
          <w:shd w:val="clear" w:color="auto" w:fill="FFFFFF"/>
          <w:lang w:eastAsia="ar-SA"/>
        </w:rPr>
        <w:t xml:space="preserve">tis informacija ir atsakomybe. Organizuotos priemonės </w:t>
      </w:r>
      <w:r w:rsidR="002C6F14">
        <w:rPr>
          <w:rFonts w:eastAsia="Calibri" w:cs="Times New Roman"/>
          <w:bCs/>
          <w:color w:val="000000"/>
          <w:kern w:val="1"/>
          <w:szCs w:val="24"/>
          <w:shd w:val="clear" w:color="auto" w:fill="FFFFFF"/>
          <w:lang w:eastAsia="ar-SA"/>
        </w:rPr>
        <w:t>–</w:t>
      </w:r>
      <w:r w:rsidRPr="0042720A">
        <w:rPr>
          <w:rFonts w:eastAsia="Calibri" w:cs="Times New Roman"/>
          <w:bCs/>
          <w:color w:val="000000"/>
          <w:kern w:val="1"/>
          <w:szCs w:val="24"/>
          <w:shd w:val="clear" w:color="auto" w:fill="FFFFFF"/>
          <w:lang w:eastAsia="ar-SA"/>
        </w:rPr>
        <w:t xml:space="preserve"> psichologiniai ir pedagoginiai seminarai tėvams (globėjams</w:t>
      </w:r>
      <w:r w:rsidR="002C6F14">
        <w:rPr>
          <w:rFonts w:eastAsia="Calibri" w:cs="Times New Roman"/>
          <w:bCs/>
          <w:color w:val="000000"/>
          <w:kern w:val="1"/>
          <w:szCs w:val="24"/>
          <w:shd w:val="clear" w:color="auto" w:fill="FFFFFF"/>
          <w:lang w:eastAsia="ar-SA"/>
        </w:rPr>
        <w:t>, rūpintojams</w:t>
      </w:r>
      <w:r w:rsidRPr="0042720A">
        <w:rPr>
          <w:rFonts w:eastAsia="Calibri" w:cs="Times New Roman"/>
          <w:bCs/>
          <w:color w:val="000000"/>
          <w:kern w:val="1"/>
          <w:szCs w:val="24"/>
          <w:shd w:val="clear" w:color="auto" w:fill="FFFFFF"/>
          <w:lang w:eastAsia="ar-SA"/>
        </w:rPr>
        <w:t>), gimnazijoje dirbančių specialistų konsultacijos. Naudotas internetinis puslapis www.igesonline.lt. Kviesti tėvai (globėjai</w:t>
      </w:r>
      <w:r w:rsidR="002C6F14">
        <w:rPr>
          <w:rFonts w:eastAsia="Calibri" w:cs="Times New Roman"/>
          <w:bCs/>
          <w:color w:val="000000"/>
          <w:kern w:val="1"/>
          <w:szCs w:val="24"/>
          <w:shd w:val="clear" w:color="auto" w:fill="FFFFFF"/>
          <w:lang w:eastAsia="ar-SA"/>
        </w:rPr>
        <w:t>, rūpintojai</w:t>
      </w:r>
      <w:r w:rsidRPr="0042720A">
        <w:rPr>
          <w:rFonts w:eastAsia="Calibri" w:cs="Times New Roman"/>
          <w:bCs/>
          <w:color w:val="000000"/>
          <w:kern w:val="1"/>
          <w:szCs w:val="24"/>
          <w:shd w:val="clear" w:color="auto" w:fill="FFFFFF"/>
          <w:lang w:eastAsia="ar-SA"/>
        </w:rPr>
        <w:t>) ir socialiniai partneriai į gimnazijos renginius. Paįstrio bendruomenės nariai, mokinių tėvai (globėjai</w:t>
      </w:r>
      <w:r w:rsidR="002C6F14">
        <w:rPr>
          <w:rFonts w:eastAsia="Calibri" w:cs="Times New Roman"/>
          <w:bCs/>
          <w:color w:val="000000"/>
          <w:kern w:val="1"/>
          <w:szCs w:val="24"/>
          <w:shd w:val="clear" w:color="auto" w:fill="FFFFFF"/>
          <w:lang w:eastAsia="ar-SA"/>
        </w:rPr>
        <w:t>, rūpintojai</w:t>
      </w:r>
      <w:r w:rsidRPr="0042720A">
        <w:rPr>
          <w:rFonts w:eastAsia="Calibri" w:cs="Times New Roman"/>
          <w:bCs/>
          <w:color w:val="000000"/>
          <w:kern w:val="1"/>
          <w:szCs w:val="24"/>
          <w:shd w:val="clear" w:color="auto" w:fill="FFFFFF"/>
          <w:lang w:eastAsia="ar-SA"/>
        </w:rPr>
        <w:t>) yra nuolatiniai gimnazijos gyvenimo dalyviai, projektų rengėjai ir įgyvendintojai.</w:t>
      </w:r>
    </w:p>
    <w:p w:rsidR="003F7969" w:rsidRDefault="0061047C" w:rsidP="003F7969">
      <w:pPr>
        <w:pStyle w:val="Sraopastraipa"/>
        <w:suppressLineNumbers/>
        <w:tabs>
          <w:tab w:val="center" w:pos="4153"/>
          <w:tab w:val="right" w:pos="8306"/>
        </w:tabs>
        <w:suppressAutoHyphens/>
        <w:spacing w:after="0" w:line="100" w:lineRule="atLeast"/>
        <w:ind w:left="0" w:firstLine="960"/>
        <w:jc w:val="both"/>
        <w:textAlignment w:val="baseline"/>
        <w:rPr>
          <w:rFonts w:eastAsia="Calibri" w:cs="Times New Roman"/>
          <w:bCs/>
          <w:color w:val="000000"/>
          <w:kern w:val="1"/>
          <w:szCs w:val="24"/>
          <w:shd w:val="clear" w:color="auto" w:fill="FFFFFF"/>
          <w:lang w:eastAsia="ar-SA"/>
        </w:rPr>
      </w:pPr>
      <w:r w:rsidRPr="0042720A">
        <w:rPr>
          <w:rFonts w:eastAsia="Calibri" w:cs="Times New Roman"/>
          <w:bCs/>
          <w:color w:val="000000"/>
          <w:kern w:val="1"/>
          <w:szCs w:val="24"/>
          <w:shd w:val="clear" w:color="auto" w:fill="FFFFFF"/>
          <w:lang w:eastAsia="ar-SA"/>
        </w:rPr>
        <w:t>Įgyvendinant 2017 metų gimnazijos veiklos planą, buvo siekiama tikslo – užtikrinti vaiko gerov</w:t>
      </w:r>
      <w:r w:rsidR="002C6F14">
        <w:rPr>
          <w:rFonts w:eastAsia="Calibri" w:cs="Times New Roman"/>
          <w:bCs/>
          <w:color w:val="000000"/>
          <w:kern w:val="1"/>
          <w:szCs w:val="24"/>
          <w:shd w:val="clear" w:color="auto" w:fill="FFFFFF"/>
          <w:lang w:eastAsia="ar-SA"/>
        </w:rPr>
        <w:t>ę</w:t>
      </w:r>
      <w:r w:rsidRPr="0042720A">
        <w:rPr>
          <w:rFonts w:eastAsia="Calibri" w:cs="Times New Roman"/>
          <w:bCs/>
          <w:color w:val="000000"/>
          <w:kern w:val="1"/>
          <w:szCs w:val="24"/>
          <w:shd w:val="clear" w:color="auto" w:fill="FFFFFF"/>
          <w:lang w:eastAsia="ar-SA"/>
        </w:rPr>
        <w:t>, emocinį ir fizinį saugumą, pozityvią integraciją į visuomenę bei asmenybės brandą.</w:t>
      </w:r>
    </w:p>
    <w:p w:rsidR="00427E03" w:rsidRDefault="0061047C" w:rsidP="00427E03">
      <w:pPr>
        <w:pStyle w:val="Sraopastraipa"/>
        <w:suppressLineNumbers/>
        <w:tabs>
          <w:tab w:val="center" w:pos="4153"/>
          <w:tab w:val="right" w:pos="8306"/>
        </w:tabs>
        <w:suppressAutoHyphens/>
        <w:spacing w:after="0" w:line="100" w:lineRule="atLeast"/>
        <w:ind w:left="0" w:firstLine="960"/>
        <w:jc w:val="both"/>
        <w:textAlignment w:val="baseline"/>
        <w:rPr>
          <w:rFonts w:eastAsia="Calibri" w:cs="Times New Roman"/>
          <w:bCs/>
          <w:color w:val="000000"/>
          <w:kern w:val="1"/>
          <w:szCs w:val="24"/>
          <w:shd w:val="clear" w:color="auto" w:fill="FFFFFF"/>
          <w:lang w:eastAsia="ar-SA"/>
        </w:rPr>
      </w:pPr>
      <w:r w:rsidRPr="0042720A">
        <w:rPr>
          <w:rFonts w:eastAsia="Calibri" w:cs="Times New Roman"/>
          <w:bCs/>
          <w:color w:val="000000"/>
          <w:kern w:val="1"/>
          <w:szCs w:val="24"/>
          <w:shd w:val="clear" w:color="auto" w:fill="FFFFFF"/>
          <w:lang w:eastAsia="ar-SA"/>
        </w:rPr>
        <w:t xml:space="preserve">Siekti vaiko emocinio ir fizinio saugumo gimnazijoje. Organizuotos priemonės </w:t>
      </w:r>
      <w:r w:rsidR="002C6F14">
        <w:rPr>
          <w:rFonts w:eastAsia="Calibri" w:cs="Times New Roman"/>
          <w:bCs/>
          <w:color w:val="000000"/>
          <w:kern w:val="1"/>
          <w:szCs w:val="24"/>
          <w:shd w:val="clear" w:color="auto" w:fill="FFFFFF"/>
          <w:lang w:eastAsia="ar-SA"/>
        </w:rPr>
        <w:t>–</w:t>
      </w:r>
      <w:r w:rsidRPr="0042720A">
        <w:rPr>
          <w:rFonts w:eastAsia="Calibri" w:cs="Times New Roman"/>
          <w:bCs/>
          <w:color w:val="000000"/>
          <w:kern w:val="1"/>
          <w:szCs w:val="24"/>
          <w:shd w:val="clear" w:color="auto" w:fill="FFFFFF"/>
          <w:lang w:eastAsia="ar-SA"/>
        </w:rPr>
        <w:t xml:space="preserve"> atliktos tiriamosios veiklos „Smurtas artimoje aplinkoje“ ir „Patyčių paplitimo lygis gimnazijoje“. Dalyvaujama prevencinėje patyčių programoje „</w:t>
      </w:r>
      <w:proofErr w:type="spellStart"/>
      <w:r w:rsidRPr="0042720A">
        <w:rPr>
          <w:rFonts w:eastAsia="Calibri" w:cs="Times New Roman"/>
          <w:bCs/>
          <w:color w:val="000000"/>
          <w:kern w:val="1"/>
          <w:szCs w:val="24"/>
          <w:shd w:val="clear" w:color="auto" w:fill="FFFFFF"/>
          <w:lang w:eastAsia="ar-SA"/>
        </w:rPr>
        <w:t>Ollweus</w:t>
      </w:r>
      <w:proofErr w:type="spellEnd"/>
      <w:r w:rsidRPr="0042720A">
        <w:rPr>
          <w:rFonts w:eastAsia="Calibri" w:cs="Times New Roman"/>
          <w:bCs/>
          <w:color w:val="000000"/>
          <w:kern w:val="1"/>
          <w:szCs w:val="24"/>
          <w:shd w:val="clear" w:color="auto" w:fill="FFFFFF"/>
          <w:lang w:eastAsia="ar-SA"/>
        </w:rPr>
        <w:t>“. Veiklos sėkmės kriterijai – mokiniai drąsiai reišk</w:t>
      </w:r>
      <w:r w:rsidR="002C6F14">
        <w:rPr>
          <w:rFonts w:eastAsia="Calibri" w:cs="Times New Roman"/>
          <w:bCs/>
          <w:color w:val="000000"/>
          <w:kern w:val="1"/>
          <w:szCs w:val="24"/>
          <w:shd w:val="clear" w:color="auto" w:fill="FFFFFF"/>
          <w:lang w:eastAsia="ar-SA"/>
        </w:rPr>
        <w:t>ia</w:t>
      </w:r>
      <w:r w:rsidRPr="0042720A">
        <w:rPr>
          <w:rFonts w:eastAsia="Calibri" w:cs="Times New Roman"/>
          <w:bCs/>
          <w:color w:val="000000"/>
          <w:kern w:val="1"/>
          <w:szCs w:val="24"/>
          <w:shd w:val="clear" w:color="auto" w:fill="FFFFFF"/>
          <w:lang w:eastAsia="ar-SA"/>
        </w:rPr>
        <w:t xml:space="preserve"> savo nuomonę, prireikus kreip</w:t>
      </w:r>
      <w:r w:rsidR="002C6F14">
        <w:rPr>
          <w:rFonts w:eastAsia="Calibri" w:cs="Times New Roman"/>
          <w:bCs/>
          <w:color w:val="000000"/>
          <w:kern w:val="1"/>
          <w:szCs w:val="24"/>
          <w:shd w:val="clear" w:color="auto" w:fill="FFFFFF"/>
          <w:lang w:eastAsia="ar-SA"/>
        </w:rPr>
        <w:t>ia</w:t>
      </w:r>
      <w:r w:rsidRPr="0042720A">
        <w:rPr>
          <w:rFonts w:eastAsia="Calibri" w:cs="Times New Roman"/>
          <w:bCs/>
          <w:color w:val="000000"/>
          <w:kern w:val="1"/>
          <w:szCs w:val="24"/>
          <w:shd w:val="clear" w:color="auto" w:fill="FFFFFF"/>
          <w:lang w:eastAsia="ar-SA"/>
        </w:rPr>
        <w:t>si pagalbos, aktyviai dalyvauja prevencinėje programoje, renginiuose, akcijose. Sudarytos sąlygas mokinio asmenybės brandai, mokinių pozityvi integracija į visuomenę. Organizuotos priemonės – dalyvauta socializacijos projektuose: ,,Tarp mūsų</w:t>
      </w:r>
      <w:r w:rsidR="002C6F14">
        <w:rPr>
          <w:rFonts w:eastAsia="Calibri" w:cs="Times New Roman"/>
          <w:bCs/>
          <w:color w:val="000000"/>
          <w:kern w:val="1"/>
          <w:szCs w:val="24"/>
          <w:shd w:val="clear" w:color="auto" w:fill="FFFFFF"/>
          <w:lang w:eastAsia="ar-SA"/>
        </w:rPr>
        <w:t>,</w:t>
      </w:r>
      <w:r w:rsidRPr="0042720A">
        <w:rPr>
          <w:rFonts w:eastAsia="Calibri" w:cs="Times New Roman"/>
          <w:bCs/>
          <w:color w:val="000000"/>
          <w:kern w:val="1"/>
          <w:szCs w:val="24"/>
          <w:shd w:val="clear" w:color="auto" w:fill="FFFFFF"/>
          <w:lang w:eastAsia="ar-SA"/>
        </w:rPr>
        <w:t xml:space="preserve"> mergaičių“, ,,Judesys ir sveikas maistas – pats geriausias kūnui vaistas‘‘, ,,Sportuojanti bendruomenė“; vaikų vasaros užimtumo stovykla „Saulės taku“ ir ,,Mokykla kitu kampu“; </w:t>
      </w:r>
      <w:proofErr w:type="spellStart"/>
      <w:r w:rsidRPr="009F33EB">
        <w:rPr>
          <w:rFonts w:eastAsia="Calibri" w:cs="Times New Roman"/>
          <w:bCs/>
          <w:kern w:val="1"/>
          <w:szCs w:val="24"/>
          <w:shd w:val="clear" w:color="auto" w:fill="FFFFFF"/>
          <w:lang w:eastAsia="ar-SA"/>
        </w:rPr>
        <w:t>skautiška</w:t>
      </w:r>
      <w:proofErr w:type="spellEnd"/>
      <w:r w:rsidRPr="009F33EB">
        <w:rPr>
          <w:rFonts w:eastAsia="Calibri" w:cs="Times New Roman"/>
          <w:bCs/>
          <w:kern w:val="1"/>
          <w:szCs w:val="24"/>
          <w:shd w:val="clear" w:color="auto" w:fill="FFFFFF"/>
          <w:lang w:eastAsia="ar-SA"/>
        </w:rPr>
        <w:t xml:space="preserve"> veikla</w:t>
      </w:r>
      <w:r w:rsidR="009F33EB" w:rsidRPr="009F33EB">
        <w:rPr>
          <w:rFonts w:eastAsia="Calibri" w:cs="Times New Roman"/>
          <w:bCs/>
          <w:kern w:val="1"/>
          <w:szCs w:val="24"/>
          <w:shd w:val="clear" w:color="auto" w:fill="FFFFFF"/>
          <w:lang w:eastAsia="ar-SA"/>
        </w:rPr>
        <w:t>,</w:t>
      </w:r>
      <w:r w:rsidRPr="009F33EB">
        <w:rPr>
          <w:rFonts w:eastAsia="Calibri" w:cs="Times New Roman"/>
          <w:bCs/>
          <w:kern w:val="1"/>
          <w:szCs w:val="24"/>
          <w:shd w:val="clear" w:color="auto" w:fill="FFFFFF"/>
          <w:lang w:eastAsia="ar-SA"/>
        </w:rPr>
        <w:t xml:space="preserve"> „Sniego gniūžtė“; dalykų </w:t>
      </w:r>
      <w:r w:rsidRPr="0042720A">
        <w:rPr>
          <w:rFonts w:eastAsia="Calibri" w:cs="Times New Roman"/>
          <w:bCs/>
          <w:color w:val="000000"/>
          <w:kern w:val="1"/>
          <w:szCs w:val="24"/>
          <w:shd w:val="clear" w:color="auto" w:fill="FFFFFF"/>
          <w:lang w:eastAsia="ar-SA"/>
        </w:rPr>
        <w:t>olimpiados, konkursai. Pagalbos mokiniui specialistų konsultacijos, paskaitos, seminarai, švietėjiška veikla mokiniams ir mokinių tėvams</w:t>
      </w:r>
      <w:r w:rsidR="002C6F14">
        <w:rPr>
          <w:rFonts w:eastAsia="Calibri" w:cs="Times New Roman"/>
          <w:bCs/>
          <w:color w:val="000000"/>
          <w:kern w:val="1"/>
          <w:szCs w:val="24"/>
          <w:shd w:val="clear" w:color="auto" w:fill="FFFFFF"/>
          <w:lang w:eastAsia="ar-SA"/>
        </w:rPr>
        <w:t xml:space="preserve"> (globėjams, rūpintojams)</w:t>
      </w:r>
      <w:r w:rsidRPr="0042720A">
        <w:rPr>
          <w:rFonts w:eastAsia="Calibri" w:cs="Times New Roman"/>
          <w:bCs/>
          <w:color w:val="000000"/>
          <w:kern w:val="1"/>
          <w:szCs w:val="24"/>
          <w:shd w:val="clear" w:color="auto" w:fill="FFFFFF"/>
          <w:lang w:eastAsia="ar-SA"/>
        </w:rPr>
        <w:t>. Veiklos sėkmės kriterijai – formuojama atsakinga, sąmoninga asmenybė, gebanti atpažinti problemą, ieškoti tinkamiausio sprendimo būdo.</w:t>
      </w:r>
    </w:p>
    <w:p w:rsidR="00427E03" w:rsidRPr="00427E03" w:rsidRDefault="00427E03" w:rsidP="00427E03">
      <w:pPr>
        <w:pStyle w:val="Sraopastraipa"/>
        <w:suppressLineNumbers/>
        <w:tabs>
          <w:tab w:val="center" w:pos="4153"/>
          <w:tab w:val="right" w:pos="8306"/>
        </w:tabs>
        <w:suppressAutoHyphens/>
        <w:spacing w:after="0" w:line="100" w:lineRule="atLeast"/>
        <w:ind w:left="0" w:firstLine="960"/>
        <w:jc w:val="both"/>
        <w:textAlignment w:val="baseline"/>
        <w:rPr>
          <w:rFonts w:eastAsia="Calibri" w:cs="Times New Roman"/>
          <w:bCs/>
          <w:color w:val="000000"/>
          <w:kern w:val="1"/>
          <w:szCs w:val="24"/>
          <w:shd w:val="clear" w:color="auto" w:fill="FFFFFF"/>
          <w:lang w:eastAsia="ar-SA"/>
        </w:rPr>
      </w:pPr>
      <w:r w:rsidRPr="00427E03">
        <w:rPr>
          <w:rFonts w:eastAsia="Calibri" w:cs="Times New Roman"/>
          <w:bCs/>
          <w:color w:val="000000"/>
          <w:kern w:val="1"/>
          <w:szCs w:val="24"/>
          <w:shd w:val="clear" w:color="auto" w:fill="FFFFFF"/>
          <w:lang w:eastAsia="ar-SA"/>
        </w:rPr>
        <w:t>1.5</w:t>
      </w:r>
      <w:r w:rsidR="003F7969" w:rsidRPr="00427E03">
        <w:rPr>
          <w:rFonts w:eastAsia="Calibri" w:cs="Times New Roman"/>
          <w:bCs/>
          <w:color w:val="000000"/>
          <w:kern w:val="1"/>
          <w:szCs w:val="24"/>
          <w:shd w:val="clear" w:color="auto" w:fill="FFFFFF"/>
          <w:lang w:eastAsia="ar-SA"/>
        </w:rPr>
        <w:t xml:space="preserve">. </w:t>
      </w:r>
      <w:r w:rsidR="00972DA3" w:rsidRPr="00427E03">
        <w:rPr>
          <w:rFonts w:eastAsia="Calibri" w:cs="Times New Roman"/>
          <w:bCs/>
          <w:color w:val="000000"/>
          <w:kern w:val="1"/>
          <w:szCs w:val="24"/>
          <w:shd w:val="clear" w:color="auto" w:fill="FFFFFF"/>
          <w:lang w:eastAsia="ar-SA"/>
        </w:rPr>
        <w:t>Veiklos kokybės įsivertinimas.</w:t>
      </w:r>
    </w:p>
    <w:p w:rsidR="00427E03" w:rsidRDefault="0036240F" w:rsidP="00427E03">
      <w:pPr>
        <w:pStyle w:val="Sraopastraipa"/>
        <w:suppressLineNumbers/>
        <w:tabs>
          <w:tab w:val="center" w:pos="4153"/>
          <w:tab w:val="right" w:pos="8306"/>
        </w:tabs>
        <w:suppressAutoHyphens/>
        <w:spacing w:after="0" w:line="100" w:lineRule="atLeast"/>
        <w:ind w:left="0" w:firstLine="960"/>
        <w:jc w:val="both"/>
        <w:textAlignment w:val="baseline"/>
        <w:rPr>
          <w:rFonts w:eastAsia="Calibri" w:cs="Times New Roman"/>
          <w:szCs w:val="24"/>
        </w:rPr>
      </w:pPr>
      <w:r w:rsidRPr="0036240F">
        <w:rPr>
          <w:rFonts w:eastAsia="Times New Roman" w:cs="Times New Roman"/>
          <w:szCs w:val="24"/>
          <w:lang w:eastAsia="lt-LT"/>
        </w:rPr>
        <w:t xml:space="preserve">Gimnazijos veiklos kokybės įsivertinimą inicijuoja gimnazijos </w:t>
      </w:r>
      <w:r w:rsidR="002C6F14">
        <w:rPr>
          <w:rFonts w:eastAsia="Times New Roman" w:cs="Times New Roman"/>
          <w:szCs w:val="24"/>
          <w:lang w:eastAsia="lt-LT"/>
        </w:rPr>
        <w:t>direktoriu</w:t>
      </w:r>
      <w:r w:rsidRPr="0036240F">
        <w:rPr>
          <w:rFonts w:eastAsia="Times New Roman" w:cs="Times New Roman"/>
          <w:szCs w:val="24"/>
          <w:lang w:eastAsia="lt-LT"/>
        </w:rPr>
        <w:t xml:space="preserve">s, kuris suburia veiklos kokybės įsivertinimo koordinavimo darbo grupę, sudaro sąlygas veiklos kokybės įsivertinimui vykdyti, jo rezultatams panaudoti. Naudojama informacijai rinkti ir apdoroti </w:t>
      </w:r>
      <w:proofErr w:type="spellStart"/>
      <w:r w:rsidRPr="0036240F">
        <w:rPr>
          <w:rFonts w:eastAsia="Calibri" w:cs="Times New Roman"/>
          <w:szCs w:val="24"/>
        </w:rPr>
        <w:t>IQESonline.lt</w:t>
      </w:r>
      <w:proofErr w:type="spellEnd"/>
      <w:r w:rsidRPr="0036240F">
        <w:rPr>
          <w:rFonts w:eastAsia="Calibri" w:cs="Times New Roman"/>
          <w:szCs w:val="24"/>
        </w:rPr>
        <w:t xml:space="preserve"> sistema.</w:t>
      </w:r>
    </w:p>
    <w:p w:rsidR="00427E03" w:rsidRDefault="0036240F" w:rsidP="00427E03">
      <w:pPr>
        <w:pStyle w:val="Sraopastraipa"/>
        <w:suppressLineNumbers/>
        <w:tabs>
          <w:tab w:val="center" w:pos="4153"/>
          <w:tab w:val="right" w:pos="8306"/>
        </w:tabs>
        <w:suppressAutoHyphens/>
        <w:spacing w:after="0" w:line="100" w:lineRule="atLeast"/>
        <w:ind w:left="0" w:firstLine="960"/>
        <w:jc w:val="both"/>
        <w:textAlignment w:val="baseline"/>
        <w:rPr>
          <w:rFonts w:eastAsia="Times New Roman" w:cs="Times New Roman"/>
          <w:szCs w:val="24"/>
          <w:lang w:eastAsia="lt-LT"/>
        </w:rPr>
      </w:pPr>
      <w:r w:rsidRPr="0036240F">
        <w:rPr>
          <w:rFonts w:eastAsia="Times New Roman" w:cs="Times New Roman"/>
          <w:szCs w:val="24"/>
          <w:lang w:eastAsia="lt-LT"/>
        </w:rPr>
        <w:t xml:space="preserve">Veiklos kokybės įsivertinimo grupė pristato plačiojo įsivertinimo metu išryškėjusius gimnazijos veiklos </w:t>
      </w:r>
      <w:proofErr w:type="spellStart"/>
      <w:r w:rsidRPr="0036240F">
        <w:rPr>
          <w:rFonts w:eastAsia="Times New Roman" w:cs="Times New Roman"/>
          <w:szCs w:val="24"/>
          <w:lang w:eastAsia="lt-LT"/>
        </w:rPr>
        <w:t>privalumus</w:t>
      </w:r>
      <w:proofErr w:type="spellEnd"/>
      <w:r w:rsidRPr="0036240F">
        <w:rPr>
          <w:rFonts w:eastAsia="Times New Roman" w:cs="Times New Roman"/>
          <w:szCs w:val="24"/>
          <w:lang w:eastAsia="lt-LT"/>
        </w:rPr>
        <w:t xml:space="preserve"> ir trūkumus mokytojų bendruomenei.</w:t>
      </w:r>
      <w:r w:rsidR="00DE715A">
        <w:rPr>
          <w:rFonts w:eastAsia="Times New Roman" w:cs="Times New Roman"/>
          <w:szCs w:val="24"/>
          <w:lang w:eastAsia="lt-LT"/>
        </w:rPr>
        <w:t xml:space="preserve"> </w:t>
      </w:r>
    </w:p>
    <w:p w:rsidR="00427E03" w:rsidRDefault="0036240F" w:rsidP="00427E03">
      <w:pPr>
        <w:pStyle w:val="Sraopastraipa"/>
        <w:suppressLineNumbers/>
        <w:tabs>
          <w:tab w:val="center" w:pos="4153"/>
          <w:tab w:val="right" w:pos="8306"/>
        </w:tabs>
        <w:suppressAutoHyphens/>
        <w:spacing w:after="0" w:line="100" w:lineRule="atLeast"/>
        <w:ind w:left="0" w:firstLine="960"/>
        <w:jc w:val="both"/>
        <w:textAlignment w:val="baseline"/>
        <w:rPr>
          <w:rFonts w:eastAsia="Times New Roman" w:cs="Times New Roman"/>
          <w:szCs w:val="24"/>
          <w:lang w:eastAsia="lt-LT"/>
        </w:rPr>
      </w:pPr>
      <w:r w:rsidRPr="0036240F">
        <w:rPr>
          <w:rFonts w:eastAsia="Times New Roman" w:cs="Times New Roman"/>
          <w:szCs w:val="24"/>
          <w:lang w:eastAsia="lt-LT"/>
        </w:rPr>
        <w:lastRenderedPageBreak/>
        <w:t xml:space="preserve">Gimnazijos veiklos kokybės įsivertinimo rezultatai naudojami </w:t>
      </w:r>
      <w:r w:rsidR="00DE715A">
        <w:rPr>
          <w:rFonts w:eastAsia="Times New Roman" w:cs="Times New Roman"/>
          <w:szCs w:val="24"/>
          <w:lang w:eastAsia="lt-LT"/>
        </w:rPr>
        <w:t>rengi</w:t>
      </w:r>
      <w:r w:rsidRPr="0036240F">
        <w:rPr>
          <w:rFonts w:eastAsia="Times New Roman" w:cs="Times New Roman"/>
          <w:szCs w:val="24"/>
          <w:lang w:eastAsia="lt-LT"/>
        </w:rPr>
        <w:t>ant ugdymo planą, strateginį planą ir metinį veiklos planą, siejami su mokytojų veiklos vertinimu.</w:t>
      </w:r>
    </w:p>
    <w:p w:rsidR="00972DA3" w:rsidRPr="00427E03" w:rsidRDefault="0036240F" w:rsidP="00427E03">
      <w:pPr>
        <w:pStyle w:val="Sraopastraipa"/>
        <w:suppressLineNumbers/>
        <w:tabs>
          <w:tab w:val="center" w:pos="4153"/>
          <w:tab w:val="right" w:pos="8306"/>
        </w:tabs>
        <w:suppressAutoHyphens/>
        <w:spacing w:after="0" w:line="100" w:lineRule="atLeast"/>
        <w:ind w:left="0" w:firstLine="960"/>
        <w:jc w:val="both"/>
        <w:textAlignment w:val="baseline"/>
        <w:rPr>
          <w:rFonts w:eastAsia="Calibri" w:cs="Times New Roman"/>
          <w:bCs/>
          <w:color w:val="000000"/>
          <w:kern w:val="1"/>
          <w:szCs w:val="24"/>
          <w:shd w:val="clear" w:color="auto" w:fill="FFFFFF"/>
          <w:lang w:eastAsia="ar-SA"/>
        </w:rPr>
      </w:pPr>
      <w:r w:rsidRPr="0036240F">
        <w:rPr>
          <w:rFonts w:eastAsia="Times New Roman" w:cs="Times New Roman"/>
          <w:szCs w:val="24"/>
          <w:lang w:eastAsia="lt-LT"/>
        </w:rPr>
        <w:t>Gimnazijos veiklos kokybės įsivertinimo metu gauti duomenys panaudojami</w:t>
      </w:r>
      <w:r w:rsidR="00DE715A">
        <w:rPr>
          <w:rFonts w:eastAsia="Times New Roman" w:cs="Times New Roman"/>
          <w:szCs w:val="24"/>
          <w:lang w:eastAsia="lt-LT"/>
        </w:rPr>
        <w:t xml:space="preserve"> </w:t>
      </w:r>
      <w:r w:rsidRPr="0036240F">
        <w:rPr>
          <w:rFonts w:eastAsia="Times New Roman" w:cs="Times New Roman"/>
          <w:szCs w:val="24"/>
          <w:lang w:eastAsia="lt-LT"/>
        </w:rPr>
        <w:t>priimant vadybinius sprendimus</w:t>
      </w:r>
      <w:r w:rsidR="00B076DA">
        <w:rPr>
          <w:rFonts w:eastAsia="Times New Roman" w:cs="Times New Roman"/>
          <w:szCs w:val="24"/>
          <w:lang w:eastAsia="lt-LT"/>
        </w:rPr>
        <w:t xml:space="preserve">, </w:t>
      </w:r>
      <w:r w:rsidRPr="0036240F">
        <w:rPr>
          <w:rFonts w:eastAsia="Times New Roman" w:cs="Times New Roman"/>
          <w:szCs w:val="24"/>
          <w:lang w:eastAsia="lt-LT"/>
        </w:rPr>
        <w:t>tobulinant pedagogų kvalifikaciją ir plėtojant jų kompetencijas</w:t>
      </w:r>
      <w:r w:rsidR="00B076DA">
        <w:rPr>
          <w:rFonts w:eastAsia="Times New Roman" w:cs="Times New Roman"/>
          <w:szCs w:val="24"/>
          <w:lang w:eastAsia="lt-LT"/>
        </w:rPr>
        <w:t xml:space="preserve">, </w:t>
      </w:r>
      <w:r w:rsidRPr="0036240F">
        <w:rPr>
          <w:rFonts w:eastAsia="Times New Roman" w:cs="Times New Roman"/>
          <w:szCs w:val="24"/>
          <w:lang w:eastAsia="lt-LT"/>
        </w:rPr>
        <w:t>gerinant ugdymo proceso aprūpinimą</w:t>
      </w:r>
      <w:r w:rsidR="00B076DA">
        <w:rPr>
          <w:rFonts w:eastAsia="Times New Roman" w:cs="Times New Roman"/>
          <w:szCs w:val="24"/>
          <w:lang w:eastAsia="lt-LT"/>
        </w:rPr>
        <w:t>,</w:t>
      </w:r>
      <w:r w:rsidRPr="0036240F">
        <w:rPr>
          <w:rFonts w:eastAsia="Times New Roman" w:cs="Times New Roman"/>
          <w:szCs w:val="24"/>
          <w:lang w:eastAsia="lt-LT"/>
        </w:rPr>
        <w:t xml:space="preserve"> tobulinant pamokos vadybą ir </w:t>
      </w:r>
      <w:r w:rsidRPr="0036240F">
        <w:rPr>
          <w:rFonts w:eastAsia="Times New Roman" w:cs="Times New Roman"/>
          <w:bCs/>
          <w:color w:val="000000"/>
          <w:szCs w:val="24"/>
        </w:rPr>
        <w:t>veiksming</w:t>
      </w:r>
      <w:r w:rsidR="00B076DA">
        <w:rPr>
          <w:rFonts w:eastAsia="Times New Roman" w:cs="Times New Roman"/>
          <w:bCs/>
          <w:color w:val="000000"/>
          <w:szCs w:val="24"/>
        </w:rPr>
        <w:t>am</w:t>
      </w:r>
      <w:r w:rsidRPr="0036240F">
        <w:rPr>
          <w:rFonts w:eastAsia="Times New Roman" w:cs="Times New Roman"/>
          <w:bCs/>
          <w:color w:val="000000"/>
          <w:szCs w:val="24"/>
        </w:rPr>
        <w:t xml:space="preserve"> kokybišk</w:t>
      </w:r>
      <w:r w:rsidR="00B076DA">
        <w:rPr>
          <w:rFonts w:eastAsia="Times New Roman" w:cs="Times New Roman"/>
          <w:bCs/>
          <w:color w:val="000000"/>
          <w:szCs w:val="24"/>
        </w:rPr>
        <w:t>am</w:t>
      </w:r>
      <w:r w:rsidRPr="0036240F">
        <w:rPr>
          <w:rFonts w:eastAsia="Times New Roman" w:cs="Times New Roman"/>
          <w:bCs/>
          <w:color w:val="000000"/>
          <w:szCs w:val="24"/>
        </w:rPr>
        <w:t xml:space="preserve"> ugdym</w:t>
      </w:r>
      <w:r w:rsidR="00B076DA">
        <w:rPr>
          <w:rFonts w:eastAsia="Times New Roman" w:cs="Times New Roman"/>
          <w:bCs/>
          <w:color w:val="000000"/>
          <w:szCs w:val="24"/>
        </w:rPr>
        <w:t>ui</w:t>
      </w:r>
      <w:r w:rsidRPr="0036240F">
        <w:rPr>
          <w:rFonts w:eastAsia="Times New Roman" w:cs="Times New Roman"/>
          <w:bCs/>
          <w:color w:val="000000"/>
          <w:szCs w:val="24"/>
        </w:rPr>
        <w:t>(</w:t>
      </w:r>
      <w:proofErr w:type="spellStart"/>
      <w:r w:rsidRPr="0036240F">
        <w:rPr>
          <w:rFonts w:eastAsia="Times New Roman" w:cs="Times New Roman"/>
          <w:bCs/>
          <w:color w:val="000000"/>
          <w:szCs w:val="24"/>
        </w:rPr>
        <w:t>si</w:t>
      </w:r>
      <w:proofErr w:type="spellEnd"/>
      <w:r w:rsidRPr="0036240F">
        <w:rPr>
          <w:rFonts w:eastAsia="Times New Roman" w:cs="Times New Roman"/>
          <w:bCs/>
          <w:color w:val="000000"/>
          <w:szCs w:val="24"/>
        </w:rPr>
        <w:t>) užtikrin</w:t>
      </w:r>
      <w:r w:rsidR="00B076DA">
        <w:rPr>
          <w:rFonts w:eastAsia="Times New Roman" w:cs="Times New Roman"/>
          <w:bCs/>
          <w:color w:val="000000"/>
          <w:szCs w:val="24"/>
        </w:rPr>
        <w:t>t</w:t>
      </w:r>
      <w:r w:rsidRPr="0036240F">
        <w:rPr>
          <w:rFonts w:eastAsia="Times New Roman" w:cs="Times New Roman"/>
          <w:bCs/>
          <w:color w:val="000000"/>
          <w:szCs w:val="24"/>
        </w:rPr>
        <w:t>i.</w:t>
      </w:r>
    </w:p>
    <w:p w:rsidR="005D77DC" w:rsidRPr="00427E03" w:rsidRDefault="005D77DC" w:rsidP="00427E03">
      <w:pPr>
        <w:suppressLineNumbers/>
        <w:tabs>
          <w:tab w:val="center" w:pos="4153"/>
          <w:tab w:val="right" w:pos="8306"/>
        </w:tabs>
        <w:suppressAutoHyphens/>
        <w:spacing w:after="0" w:line="100" w:lineRule="atLeast"/>
        <w:jc w:val="center"/>
        <w:textAlignment w:val="baseline"/>
        <w:rPr>
          <w:rFonts w:eastAsia="Calibri" w:cs="Times New Roman"/>
          <w:b/>
          <w:color w:val="000000"/>
          <w:kern w:val="1"/>
          <w:szCs w:val="24"/>
          <w:lang w:eastAsia="ar-SA"/>
        </w:rPr>
      </w:pPr>
      <w:r w:rsidRPr="005D77DC">
        <w:rPr>
          <w:rFonts w:eastAsia="Calibri" w:cs="Times New Roman"/>
          <w:b/>
          <w:bCs/>
          <w:color w:val="000000"/>
          <w:kern w:val="1"/>
          <w:szCs w:val="24"/>
          <w:lang w:eastAsia="ar-SA"/>
        </w:rPr>
        <w:t>II. MOKINIAI</w:t>
      </w:r>
    </w:p>
    <w:p w:rsidR="005D77DC" w:rsidRPr="0036240F" w:rsidRDefault="005D77DC" w:rsidP="005D77DC">
      <w:pPr>
        <w:suppressAutoHyphens/>
        <w:spacing w:after="0" w:line="100" w:lineRule="atLeast"/>
        <w:textAlignment w:val="baseline"/>
        <w:rPr>
          <w:rFonts w:eastAsia="Times New Roman" w:cs="Times New Roman"/>
          <w:color w:val="000000"/>
          <w:szCs w:val="24"/>
          <w:lang w:val="en-GB" w:eastAsia="ar-SA"/>
        </w:rPr>
      </w:pPr>
      <w:r w:rsidRPr="0036240F">
        <w:rPr>
          <w:rFonts w:eastAsia="Times New Roman" w:cs="Times New Roman"/>
          <w:color w:val="000000"/>
          <w:szCs w:val="24"/>
          <w:lang w:val="en-GB" w:eastAsia="ar-SA"/>
        </w:rPr>
        <w:t xml:space="preserve">  2.1. </w:t>
      </w:r>
      <w:proofErr w:type="spellStart"/>
      <w:r w:rsidRPr="0036240F">
        <w:rPr>
          <w:rFonts w:eastAsia="Times New Roman" w:cs="Times New Roman"/>
          <w:color w:val="000000"/>
          <w:szCs w:val="24"/>
          <w:lang w:val="en-GB" w:eastAsia="ar-SA"/>
        </w:rPr>
        <w:t>Mokinių</w:t>
      </w:r>
      <w:proofErr w:type="spellEnd"/>
      <w:r w:rsidRPr="0036240F">
        <w:rPr>
          <w:rFonts w:eastAsia="Times New Roman" w:cs="Times New Roman"/>
          <w:color w:val="000000"/>
          <w:szCs w:val="24"/>
          <w:lang w:val="en-GB" w:eastAsia="ar-SA"/>
        </w:rPr>
        <w:t xml:space="preserve"> </w:t>
      </w:r>
      <w:proofErr w:type="spellStart"/>
      <w:r w:rsidRPr="0036240F">
        <w:rPr>
          <w:rFonts w:eastAsia="Times New Roman" w:cs="Times New Roman"/>
          <w:color w:val="000000"/>
          <w:szCs w:val="24"/>
          <w:lang w:val="en-GB" w:eastAsia="ar-SA"/>
        </w:rPr>
        <w:t>skaičius</w:t>
      </w:r>
      <w:proofErr w:type="spellEnd"/>
      <w:r w:rsidRPr="0036240F">
        <w:rPr>
          <w:rFonts w:eastAsia="Times New Roman" w:cs="Times New Roman"/>
          <w:color w:val="000000"/>
          <w:szCs w:val="24"/>
          <w:lang w:val="en-GB" w:eastAsia="ar-SA"/>
        </w:rPr>
        <w:t xml:space="preserve">:        </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5D77DC" w:rsidRPr="0036240F" w:rsidTr="00D46F00">
        <w:tc>
          <w:tcPr>
            <w:tcW w:w="1559" w:type="dxa"/>
          </w:tcPr>
          <w:p w:rsidR="005D77DC" w:rsidRPr="0036240F" w:rsidRDefault="005D77DC" w:rsidP="005D77DC">
            <w:pPr>
              <w:suppressAutoHyphens/>
              <w:spacing w:line="100" w:lineRule="atLeast"/>
              <w:jc w:val="center"/>
              <w:textAlignment w:val="baseline"/>
              <w:rPr>
                <w:color w:val="000000"/>
                <w:sz w:val="24"/>
                <w:szCs w:val="24"/>
                <w:lang w:val="en-GB" w:eastAsia="ar-SA"/>
              </w:rPr>
            </w:pPr>
          </w:p>
        </w:tc>
        <w:tc>
          <w:tcPr>
            <w:tcW w:w="1835" w:type="dxa"/>
          </w:tcPr>
          <w:p w:rsidR="005D77DC" w:rsidRPr="0036240F" w:rsidRDefault="005D77DC" w:rsidP="005D77DC">
            <w:pPr>
              <w:suppressAutoHyphens/>
              <w:spacing w:line="100" w:lineRule="atLeast"/>
              <w:jc w:val="center"/>
              <w:textAlignment w:val="baseline"/>
              <w:rPr>
                <w:color w:val="000000"/>
                <w:sz w:val="24"/>
                <w:szCs w:val="24"/>
                <w:lang w:val="en-GB" w:eastAsia="ar-SA"/>
              </w:rPr>
            </w:pPr>
            <w:proofErr w:type="spellStart"/>
            <w:r w:rsidRPr="0036240F">
              <w:rPr>
                <w:color w:val="000000"/>
                <w:sz w:val="24"/>
                <w:szCs w:val="24"/>
                <w:lang w:val="en-GB" w:eastAsia="ar-SA"/>
              </w:rPr>
              <w:t>Ikimokyklinio</w:t>
            </w:r>
            <w:proofErr w:type="spellEnd"/>
            <w:r w:rsidRPr="0036240F">
              <w:rPr>
                <w:color w:val="000000"/>
                <w:sz w:val="24"/>
                <w:szCs w:val="24"/>
                <w:lang w:val="en-GB" w:eastAsia="ar-SA"/>
              </w:rPr>
              <w:t xml:space="preserve"> </w:t>
            </w:r>
            <w:proofErr w:type="spellStart"/>
            <w:r w:rsidRPr="0036240F">
              <w:rPr>
                <w:color w:val="000000"/>
                <w:sz w:val="24"/>
                <w:szCs w:val="24"/>
                <w:lang w:val="en-GB" w:eastAsia="ar-SA"/>
              </w:rPr>
              <w:t>ugdymo</w:t>
            </w:r>
            <w:proofErr w:type="spellEnd"/>
            <w:r w:rsidRPr="0036240F">
              <w:rPr>
                <w:color w:val="000000"/>
                <w:sz w:val="24"/>
                <w:szCs w:val="24"/>
                <w:lang w:val="en-GB" w:eastAsia="ar-SA"/>
              </w:rPr>
              <w:t xml:space="preserve"> </w:t>
            </w:r>
            <w:proofErr w:type="spellStart"/>
            <w:r w:rsidRPr="0036240F">
              <w:rPr>
                <w:color w:val="000000"/>
                <w:sz w:val="24"/>
                <w:szCs w:val="24"/>
                <w:lang w:val="en-GB" w:eastAsia="ar-SA"/>
              </w:rPr>
              <w:t>grupės</w:t>
            </w:r>
            <w:proofErr w:type="spellEnd"/>
            <w:r w:rsidRPr="0036240F">
              <w:rPr>
                <w:color w:val="000000"/>
                <w:sz w:val="24"/>
                <w:szCs w:val="24"/>
                <w:lang w:val="en-GB" w:eastAsia="ar-SA"/>
              </w:rPr>
              <w:t xml:space="preserve"> </w:t>
            </w:r>
            <w:proofErr w:type="spellStart"/>
            <w:r w:rsidRPr="0036240F">
              <w:rPr>
                <w:color w:val="000000"/>
                <w:sz w:val="24"/>
                <w:szCs w:val="24"/>
                <w:lang w:val="en-GB" w:eastAsia="ar-SA"/>
              </w:rPr>
              <w:t>vaikai</w:t>
            </w:r>
            <w:proofErr w:type="spellEnd"/>
          </w:p>
        </w:tc>
        <w:tc>
          <w:tcPr>
            <w:tcW w:w="717" w:type="dxa"/>
          </w:tcPr>
          <w:p w:rsidR="005D77DC" w:rsidRPr="0036240F" w:rsidRDefault="005D77DC" w:rsidP="005D77DC">
            <w:pPr>
              <w:suppressAutoHyphens/>
              <w:spacing w:line="100" w:lineRule="atLeast"/>
              <w:jc w:val="center"/>
              <w:textAlignment w:val="baseline"/>
              <w:rPr>
                <w:color w:val="000000"/>
                <w:sz w:val="24"/>
                <w:szCs w:val="24"/>
                <w:lang w:val="en-GB" w:eastAsia="ar-SA"/>
              </w:rPr>
            </w:pPr>
            <w:r w:rsidRPr="0036240F">
              <w:rPr>
                <w:color w:val="000000"/>
                <w:sz w:val="24"/>
                <w:szCs w:val="24"/>
                <w:lang w:val="en-GB" w:eastAsia="ar-SA"/>
              </w:rPr>
              <w:t>1–4 kl.</w:t>
            </w:r>
          </w:p>
        </w:tc>
        <w:tc>
          <w:tcPr>
            <w:tcW w:w="764" w:type="dxa"/>
          </w:tcPr>
          <w:p w:rsidR="005D77DC" w:rsidRPr="0036240F" w:rsidRDefault="005D77DC" w:rsidP="005D77DC">
            <w:pPr>
              <w:suppressAutoHyphens/>
              <w:spacing w:line="100" w:lineRule="atLeast"/>
              <w:jc w:val="center"/>
              <w:textAlignment w:val="baseline"/>
              <w:rPr>
                <w:color w:val="000000"/>
                <w:sz w:val="24"/>
                <w:szCs w:val="24"/>
                <w:lang w:val="en-GB" w:eastAsia="ar-SA"/>
              </w:rPr>
            </w:pPr>
            <w:r w:rsidRPr="0036240F">
              <w:rPr>
                <w:color w:val="000000"/>
                <w:sz w:val="24"/>
                <w:szCs w:val="24"/>
                <w:lang w:val="en-GB" w:eastAsia="ar-SA"/>
              </w:rPr>
              <w:t>5–8 kl.</w:t>
            </w:r>
          </w:p>
        </w:tc>
        <w:tc>
          <w:tcPr>
            <w:tcW w:w="795" w:type="dxa"/>
          </w:tcPr>
          <w:p w:rsidR="005D77DC" w:rsidRPr="0036240F" w:rsidRDefault="005D77DC" w:rsidP="005D77DC">
            <w:pPr>
              <w:suppressAutoHyphens/>
              <w:spacing w:line="100" w:lineRule="atLeast"/>
              <w:jc w:val="center"/>
              <w:textAlignment w:val="baseline"/>
              <w:rPr>
                <w:color w:val="000000"/>
                <w:sz w:val="24"/>
                <w:szCs w:val="24"/>
                <w:lang w:val="en-GB" w:eastAsia="ar-SA"/>
              </w:rPr>
            </w:pPr>
            <w:r w:rsidRPr="0036240F">
              <w:rPr>
                <w:color w:val="000000"/>
                <w:sz w:val="24"/>
                <w:szCs w:val="24"/>
                <w:lang w:val="en-GB" w:eastAsia="ar-SA"/>
              </w:rPr>
              <w:t>9–10 kl.</w:t>
            </w:r>
          </w:p>
        </w:tc>
        <w:tc>
          <w:tcPr>
            <w:tcW w:w="851" w:type="dxa"/>
          </w:tcPr>
          <w:p w:rsidR="005D77DC" w:rsidRPr="0036240F" w:rsidRDefault="005D77DC" w:rsidP="005D77DC">
            <w:pPr>
              <w:suppressAutoHyphens/>
              <w:spacing w:line="100" w:lineRule="atLeast"/>
              <w:jc w:val="center"/>
              <w:textAlignment w:val="baseline"/>
              <w:rPr>
                <w:color w:val="000000"/>
                <w:sz w:val="24"/>
                <w:szCs w:val="24"/>
                <w:lang w:val="en-GB" w:eastAsia="ar-SA"/>
              </w:rPr>
            </w:pPr>
            <w:r w:rsidRPr="0036240F">
              <w:rPr>
                <w:color w:val="000000"/>
                <w:sz w:val="24"/>
                <w:szCs w:val="24"/>
                <w:lang w:val="en-GB" w:eastAsia="ar-SA"/>
              </w:rPr>
              <w:t>11–12 kl.</w:t>
            </w:r>
          </w:p>
        </w:tc>
        <w:tc>
          <w:tcPr>
            <w:tcW w:w="850" w:type="dxa"/>
          </w:tcPr>
          <w:p w:rsidR="005D77DC" w:rsidRPr="0036240F" w:rsidRDefault="005D77DC" w:rsidP="005D77DC">
            <w:pPr>
              <w:suppressAutoHyphens/>
              <w:spacing w:line="100" w:lineRule="atLeast"/>
              <w:jc w:val="center"/>
              <w:textAlignment w:val="baseline"/>
              <w:rPr>
                <w:color w:val="000000"/>
                <w:sz w:val="24"/>
                <w:szCs w:val="24"/>
                <w:lang w:val="en-GB" w:eastAsia="ar-SA"/>
              </w:rPr>
            </w:pPr>
            <w:proofErr w:type="spellStart"/>
            <w:r w:rsidRPr="0036240F">
              <w:rPr>
                <w:color w:val="000000"/>
                <w:sz w:val="24"/>
                <w:szCs w:val="24"/>
                <w:lang w:val="en-GB" w:eastAsia="ar-SA"/>
              </w:rPr>
              <w:t>Iš</w:t>
            </w:r>
            <w:proofErr w:type="spellEnd"/>
            <w:r w:rsidRPr="0036240F">
              <w:rPr>
                <w:color w:val="000000"/>
                <w:sz w:val="24"/>
                <w:szCs w:val="24"/>
                <w:lang w:val="en-GB" w:eastAsia="ar-SA"/>
              </w:rPr>
              <w:t xml:space="preserve"> </w:t>
            </w:r>
            <w:proofErr w:type="spellStart"/>
            <w:r w:rsidRPr="0036240F">
              <w:rPr>
                <w:color w:val="000000"/>
                <w:sz w:val="24"/>
                <w:szCs w:val="24"/>
                <w:lang w:val="en-GB" w:eastAsia="ar-SA"/>
              </w:rPr>
              <w:t>viso</w:t>
            </w:r>
            <w:proofErr w:type="spellEnd"/>
          </w:p>
        </w:tc>
        <w:tc>
          <w:tcPr>
            <w:tcW w:w="1957" w:type="dxa"/>
          </w:tcPr>
          <w:p w:rsidR="005D77DC" w:rsidRPr="0036240F" w:rsidRDefault="005D77DC" w:rsidP="005D77DC">
            <w:pPr>
              <w:suppressAutoHyphens/>
              <w:spacing w:line="100" w:lineRule="atLeast"/>
              <w:jc w:val="center"/>
              <w:textAlignment w:val="baseline"/>
              <w:rPr>
                <w:color w:val="000000"/>
                <w:sz w:val="24"/>
                <w:szCs w:val="24"/>
                <w:lang w:val="en-GB" w:eastAsia="ar-SA"/>
              </w:rPr>
            </w:pPr>
            <w:r w:rsidRPr="0036240F">
              <w:rPr>
                <w:rFonts w:eastAsia="Calibri"/>
                <w:color w:val="000000"/>
                <w:kern w:val="1"/>
                <w:sz w:val="24"/>
                <w:szCs w:val="24"/>
                <w:lang w:eastAsia="ar-SA"/>
              </w:rPr>
              <w:t>Iš jų specialiųjų ugdymosi poreikių turintys mokiniai</w:t>
            </w:r>
          </w:p>
        </w:tc>
      </w:tr>
      <w:tr w:rsidR="005D77DC" w:rsidRPr="0036240F" w:rsidTr="00D46F00">
        <w:tc>
          <w:tcPr>
            <w:tcW w:w="1559"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2016-09-01</w:t>
            </w:r>
          </w:p>
        </w:tc>
        <w:tc>
          <w:tcPr>
            <w:tcW w:w="1835"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61</w:t>
            </w:r>
          </w:p>
        </w:tc>
        <w:tc>
          <w:tcPr>
            <w:tcW w:w="717"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90</w:t>
            </w:r>
          </w:p>
        </w:tc>
        <w:tc>
          <w:tcPr>
            <w:tcW w:w="764"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108</w:t>
            </w:r>
          </w:p>
        </w:tc>
        <w:tc>
          <w:tcPr>
            <w:tcW w:w="795"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49</w:t>
            </w:r>
          </w:p>
        </w:tc>
        <w:tc>
          <w:tcPr>
            <w:tcW w:w="851"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44</w:t>
            </w:r>
          </w:p>
        </w:tc>
        <w:tc>
          <w:tcPr>
            <w:tcW w:w="850"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352</w:t>
            </w:r>
          </w:p>
        </w:tc>
        <w:tc>
          <w:tcPr>
            <w:tcW w:w="1957"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100</w:t>
            </w:r>
          </w:p>
        </w:tc>
      </w:tr>
      <w:tr w:rsidR="005D77DC" w:rsidRPr="0036240F" w:rsidTr="00D46F00">
        <w:tc>
          <w:tcPr>
            <w:tcW w:w="1559"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2017-09-01</w:t>
            </w:r>
          </w:p>
        </w:tc>
        <w:tc>
          <w:tcPr>
            <w:tcW w:w="1835"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65</w:t>
            </w:r>
          </w:p>
        </w:tc>
        <w:tc>
          <w:tcPr>
            <w:tcW w:w="717"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96</w:t>
            </w:r>
          </w:p>
        </w:tc>
        <w:tc>
          <w:tcPr>
            <w:tcW w:w="764"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105</w:t>
            </w:r>
          </w:p>
        </w:tc>
        <w:tc>
          <w:tcPr>
            <w:tcW w:w="795"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50</w:t>
            </w:r>
          </w:p>
        </w:tc>
        <w:tc>
          <w:tcPr>
            <w:tcW w:w="851"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36</w:t>
            </w:r>
          </w:p>
        </w:tc>
        <w:tc>
          <w:tcPr>
            <w:tcW w:w="850"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352</w:t>
            </w:r>
          </w:p>
        </w:tc>
        <w:tc>
          <w:tcPr>
            <w:tcW w:w="1957" w:type="dxa"/>
          </w:tcPr>
          <w:p w:rsidR="005D77DC" w:rsidRPr="0036240F" w:rsidRDefault="005D77DC" w:rsidP="005D77DC">
            <w:pPr>
              <w:suppressAutoHyphens/>
              <w:spacing w:line="100" w:lineRule="atLeast"/>
              <w:textAlignment w:val="baseline"/>
              <w:rPr>
                <w:color w:val="000000"/>
                <w:sz w:val="24"/>
                <w:szCs w:val="24"/>
                <w:lang w:val="en-GB" w:eastAsia="ar-SA"/>
              </w:rPr>
            </w:pPr>
            <w:r w:rsidRPr="0036240F">
              <w:rPr>
                <w:color w:val="000000"/>
                <w:sz w:val="24"/>
                <w:szCs w:val="24"/>
                <w:lang w:val="en-GB" w:eastAsia="ar-SA"/>
              </w:rPr>
              <w:t>95</w:t>
            </w:r>
          </w:p>
        </w:tc>
      </w:tr>
    </w:tbl>
    <w:p w:rsidR="005D77DC" w:rsidRPr="0036240F" w:rsidRDefault="005D77DC" w:rsidP="005D77DC">
      <w:pPr>
        <w:suppressAutoHyphens/>
        <w:spacing w:after="0" w:line="100" w:lineRule="atLeast"/>
        <w:textAlignment w:val="baseline"/>
        <w:rPr>
          <w:rFonts w:eastAsia="Times New Roman" w:cs="Times New Roman"/>
          <w:color w:val="000000"/>
          <w:szCs w:val="24"/>
          <w:lang w:val="en-GB" w:eastAsia="ar-SA"/>
        </w:rPr>
      </w:pPr>
    </w:p>
    <w:p w:rsidR="005D77DC" w:rsidRPr="0036240F" w:rsidRDefault="005D77DC" w:rsidP="005D77DC">
      <w:pPr>
        <w:suppressAutoHyphens/>
        <w:spacing w:after="0" w:line="100" w:lineRule="atLeast"/>
        <w:textAlignment w:val="baseline"/>
        <w:rPr>
          <w:rFonts w:eastAsia="Calibri" w:cs="Times New Roman"/>
          <w:color w:val="000000"/>
          <w:kern w:val="1"/>
          <w:szCs w:val="24"/>
          <w:lang w:val="en-GB" w:eastAsia="ar-SA"/>
        </w:rPr>
      </w:pPr>
      <w:r w:rsidRPr="0036240F">
        <w:rPr>
          <w:rFonts w:eastAsia="Times New Roman" w:cs="Times New Roman"/>
          <w:color w:val="000000"/>
          <w:szCs w:val="24"/>
          <w:lang w:val="en-GB" w:eastAsia="ar-SA"/>
        </w:rPr>
        <w:t xml:space="preserve">  2.2. </w:t>
      </w:r>
      <w:proofErr w:type="spellStart"/>
      <w:r w:rsidRPr="0036240F">
        <w:rPr>
          <w:rFonts w:eastAsia="Times New Roman" w:cs="Times New Roman"/>
          <w:color w:val="000000"/>
          <w:szCs w:val="24"/>
          <w:lang w:val="en-GB" w:eastAsia="ar-SA"/>
        </w:rPr>
        <w:t>Mokinių</w:t>
      </w:r>
      <w:proofErr w:type="spellEnd"/>
      <w:r w:rsidRPr="0036240F">
        <w:rPr>
          <w:rFonts w:eastAsia="Times New Roman" w:cs="Times New Roman"/>
          <w:color w:val="000000"/>
          <w:szCs w:val="24"/>
          <w:lang w:val="en-GB" w:eastAsia="ar-SA"/>
        </w:rPr>
        <w:t xml:space="preserve"> </w:t>
      </w:r>
      <w:proofErr w:type="spellStart"/>
      <w:r w:rsidRPr="0036240F">
        <w:rPr>
          <w:rFonts w:eastAsia="Times New Roman" w:cs="Times New Roman"/>
          <w:color w:val="000000"/>
          <w:szCs w:val="24"/>
          <w:lang w:val="en-GB" w:eastAsia="ar-SA"/>
        </w:rPr>
        <w:t>lankomumas</w:t>
      </w:r>
      <w:proofErr w:type="spellEnd"/>
      <w:r w:rsidRPr="0036240F">
        <w:rPr>
          <w:rFonts w:eastAsia="Times New Roman" w:cs="Times New Roman"/>
          <w:color w:val="000000"/>
          <w:szCs w:val="24"/>
          <w:lang w:val="en-GB" w:eastAsia="ar-SA"/>
        </w:rPr>
        <w:t>:</w:t>
      </w:r>
    </w:p>
    <w:tbl>
      <w:tblPr>
        <w:tblW w:w="9488" w:type="dxa"/>
        <w:tblInd w:w="108" w:type="dxa"/>
        <w:tblLayout w:type="fixed"/>
        <w:tblLook w:val="0000" w:firstRow="0" w:lastRow="0" w:firstColumn="0" w:lastColumn="0" w:noHBand="0" w:noVBand="0"/>
      </w:tblPr>
      <w:tblGrid>
        <w:gridCol w:w="1300"/>
        <w:gridCol w:w="850"/>
        <w:gridCol w:w="709"/>
        <w:gridCol w:w="709"/>
        <w:gridCol w:w="827"/>
        <w:gridCol w:w="850"/>
        <w:gridCol w:w="851"/>
        <w:gridCol w:w="850"/>
        <w:gridCol w:w="851"/>
        <w:gridCol w:w="874"/>
        <w:gridCol w:w="817"/>
      </w:tblGrid>
      <w:tr w:rsidR="005D77DC" w:rsidRPr="0036240F" w:rsidTr="00D46F00">
        <w:trPr>
          <w:trHeight w:val="157"/>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5D77DC" w:rsidRPr="0036240F" w:rsidRDefault="005D77DC" w:rsidP="005D77DC">
            <w:pPr>
              <w:spacing w:before="100" w:after="0" w:line="100" w:lineRule="atLeast"/>
              <w:jc w:val="center"/>
              <w:rPr>
                <w:rFonts w:eastAsia="Times New Roman" w:cs="Times New Roman"/>
                <w:szCs w:val="24"/>
                <w:lang w:eastAsia="ar-SA"/>
              </w:rPr>
            </w:pPr>
            <w:r w:rsidRPr="0036240F">
              <w:rPr>
                <w:rFonts w:eastAsia="Times New Roman" w:cs="Times New Roman"/>
                <w:szCs w:val="24"/>
                <w:lang w:eastAsia="ar-SA"/>
              </w:rPr>
              <w:t>Mokslo metai</w:t>
            </w:r>
          </w:p>
        </w:tc>
        <w:tc>
          <w:tcPr>
            <w:tcW w:w="3945" w:type="dxa"/>
            <w:gridSpan w:val="5"/>
            <w:tcBorders>
              <w:top w:val="single" w:sz="8" w:space="0" w:color="000000"/>
              <w:bottom w:val="single" w:sz="8" w:space="0" w:color="000000"/>
              <w:right w:val="single" w:sz="8" w:space="0" w:color="000000"/>
            </w:tcBorders>
            <w:shd w:val="clear" w:color="auto" w:fill="auto"/>
          </w:tcPr>
          <w:p w:rsidR="005D77DC" w:rsidRPr="0036240F" w:rsidRDefault="005D77DC" w:rsidP="005D77DC">
            <w:pPr>
              <w:spacing w:before="100" w:after="0" w:line="157" w:lineRule="atLeast"/>
              <w:jc w:val="center"/>
              <w:rPr>
                <w:rFonts w:eastAsia="Times New Roman" w:cs="Times New Roman"/>
                <w:szCs w:val="24"/>
                <w:lang w:eastAsia="ar-SA"/>
              </w:rPr>
            </w:pPr>
            <w:r w:rsidRPr="0036240F">
              <w:rPr>
                <w:rFonts w:eastAsia="Times New Roman" w:cs="Times New Roman"/>
                <w:szCs w:val="24"/>
                <w:lang w:eastAsia="ar-SA"/>
              </w:rPr>
              <w:t>Vidutiniškai 1 mokinys per mokslo metus praleido iš viso pamokų</w:t>
            </w:r>
          </w:p>
        </w:tc>
        <w:tc>
          <w:tcPr>
            <w:tcW w:w="4243" w:type="dxa"/>
            <w:gridSpan w:val="5"/>
            <w:tcBorders>
              <w:top w:val="single" w:sz="8" w:space="0" w:color="000000"/>
              <w:bottom w:val="single" w:sz="8" w:space="0" w:color="000000"/>
              <w:right w:val="single" w:sz="8" w:space="0" w:color="000000"/>
            </w:tcBorders>
            <w:shd w:val="clear" w:color="auto" w:fill="auto"/>
          </w:tcPr>
          <w:p w:rsidR="005D77DC" w:rsidRPr="0036240F" w:rsidRDefault="005D77DC" w:rsidP="005D77DC">
            <w:pPr>
              <w:spacing w:before="100" w:after="0" w:line="157" w:lineRule="atLeast"/>
              <w:jc w:val="center"/>
              <w:rPr>
                <w:rFonts w:eastAsia="SimSun" w:cs="Times New Roman"/>
                <w:kern w:val="1"/>
                <w:szCs w:val="24"/>
                <w:lang w:eastAsia="ar-SA"/>
              </w:rPr>
            </w:pPr>
            <w:r w:rsidRPr="0036240F">
              <w:rPr>
                <w:rFonts w:eastAsia="Times New Roman" w:cs="Times New Roman"/>
                <w:szCs w:val="24"/>
                <w:lang w:eastAsia="ar-SA"/>
              </w:rPr>
              <w:t>Vidutiniškai 1 mokinys per mokslo metus praleido pamokų dėl nepateisinamų priežasčių</w:t>
            </w:r>
          </w:p>
        </w:tc>
      </w:tr>
      <w:tr w:rsidR="005D77DC" w:rsidRPr="0036240F" w:rsidTr="00D46F00">
        <w:trPr>
          <w:trHeight w:val="612"/>
        </w:trPr>
        <w:tc>
          <w:tcPr>
            <w:tcW w:w="1300" w:type="dxa"/>
            <w:vMerge/>
            <w:tcBorders>
              <w:top w:val="single" w:sz="8" w:space="0" w:color="000000"/>
              <w:left w:val="single" w:sz="8" w:space="0" w:color="000000"/>
              <w:bottom w:val="single" w:sz="8" w:space="0" w:color="000000"/>
              <w:right w:val="single" w:sz="8" w:space="0" w:color="000000"/>
            </w:tcBorders>
            <w:shd w:val="clear" w:color="auto" w:fill="auto"/>
          </w:tcPr>
          <w:p w:rsidR="005D77DC" w:rsidRPr="0036240F" w:rsidRDefault="005D77DC" w:rsidP="005D77DC">
            <w:pPr>
              <w:suppressAutoHyphens/>
              <w:spacing w:after="0" w:line="100" w:lineRule="atLeast"/>
              <w:textAlignment w:val="baseline"/>
              <w:rPr>
                <w:rFonts w:eastAsia="Calibri" w:cs="Times New Roman"/>
                <w:color w:val="000000"/>
                <w:kern w:val="1"/>
                <w:szCs w:val="24"/>
                <w:lang w:eastAsia="ar-SA"/>
              </w:rPr>
            </w:pPr>
          </w:p>
        </w:tc>
        <w:tc>
          <w:tcPr>
            <w:tcW w:w="850" w:type="dxa"/>
            <w:tcBorders>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proofErr w:type="spellStart"/>
            <w:r w:rsidRPr="0036240F">
              <w:rPr>
                <w:rFonts w:eastAsia="Times New Roman" w:cs="Times New Roman"/>
                <w:szCs w:val="24"/>
                <w:lang w:eastAsia="ar-SA"/>
              </w:rPr>
              <w:t>Vidut</w:t>
            </w:r>
            <w:proofErr w:type="spellEnd"/>
            <w:r w:rsidRPr="0036240F">
              <w:rPr>
                <w:rFonts w:eastAsia="Times New Roman" w:cs="Times New Roman"/>
                <w:szCs w:val="24"/>
                <w:lang w:eastAsia="ar-SA"/>
              </w:rPr>
              <w:t>.</w:t>
            </w:r>
          </w:p>
        </w:tc>
        <w:tc>
          <w:tcPr>
            <w:tcW w:w="709" w:type="dxa"/>
            <w:tcBorders>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r w:rsidRPr="0036240F">
              <w:rPr>
                <w:rFonts w:eastAsia="Times New Roman" w:cs="Times New Roman"/>
                <w:szCs w:val="24"/>
                <w:lang w:eastAsia="ar-SA"/>
              </w:rPr>
              <w:t xml:space="preserve">1–4 kl. </w:t>
            </w:r>
          </w:p>
        </w:tc>
        <w:tc>
          <w:tcPr>
            <w:tcW w:w="709" w:type="dxa"/>
            <w:tcBorders>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r w:rsidRPr="0036240F">
              <w:rPr>
                <w:rFonts w:eastAsia="Times New Roman" w:cs="Times New Roman"/>
                <w:szCs w:val="24"/>
                <w:lang w:eastAsia="ar-SA"/>
              </w:rPr>
              <w:t xml:space="preserve">5–8 kl. </w:t>
            </w:r>
          </w:p>
        </w:tc>
        <w:tc>
          <w:tcPr>
            <w:tcW w:w="827" w:type="dxa"/>
            <w:tcBorders>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r w:rsidRPr="0036240F">
              <w:rPr>
                <w:rFonts w:eastAsia="Times New Roman" w:cs="Times New Roman"/>
                <w:szCs w:val="24"/>
                <w:lang w:eastAsia="ar-SA"/>
              </w:rPr>
              <w:t>9–10 kl.</w:t>
            </w:r>
          </w:p>
        </w:tc>
        <w:tc>
          <w:tcPr>
            <w:tcW w:w="850" w:type="dxa"/>
            <w:tcBorders>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r w:rsidRPr="0036240F">
              <w:rPr>
                <w:rFonts w:eastAsia="Times New Roman" w:cs="Times New Roman"/>
                <w:szCs w:val="24"/>
                <w:lang w:eastAsia="ar-SA"/>
              </w:rPr>
              <w:t xml:space="preserve">11–12 kl. </w:t>
            </w:r>
          </w:p>
        </w:tc>
        <w:tc>
          <w:tcPr>
            <w:tcW w:w="851" w:type="dxa"/>
            <w:tcBorders>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proofErr w:type="spellStart"/>
            <w:r w:rsidRPr="0036240F">
              <w:rPr>
                <w:rFonts w:eastAsia="Times New Roman" w:cs="Times New Roman"/>
                <w:szCs w:val="24"/>
                <w:lang w:eastAsia="ar-SA"/>
              </w:rPr>
              <w:t>Vidut</w:t>
            </w:r>
            <w:proofErr w:type="spellEnd"/>
            <w:r w:rsidRPr="0036240F">
              <w:rPr>
                <w:rFonts w:eastAsia="Times New Roman" w:cs="Times New Roman"/>
                <w:szCs w:val="24"/>
                <w:lang w:eastAsia="ar-SA"/>
              </w:rPr>
              <w:t>.</w:t>
            </w:r>
          </w:p>
        </w:tc>
        <w:tc>
          <w:tcPr>
            <w:tcW w:w="850" w:type="dxa"/>
            <w:tcBorders>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r w:rsidRPr="0036240F">
              <w:rPr>
                <w:rFonts w:eastAsia="Times New Roman" w:cs="Times New Roman"/>
                <w:szCs w:val="24"/>
                <w:lang w:eastAsia="ar-SA"/>
              </w:rPr>
              <w:t xml:space="preserve">1–4 kl. </w:t>
            </w:r>
          </w:p>
        </w:tc>
        <w:tc>
          <w:tcPr>
            <w:tcW w:w="851" w:type="dxa"/>
            <w:tcBorders>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r w:rsidRPr="0036240F">
              <w:rPr>
                <w:rFonts w:eastAsia="Times New Roman" w:cs="Times New Roman"/>
                <w:szCs w:val="24"/>
                <w:lang w:eastAsia="ar-SA"/>
              </w:rPr>
              <w:t xml:space="preserve">5–8 kl. </w:t>
            </w:r>
          </w:p>
        </w:tc>
        <w:tc>
          <w:tcPr>
            <w:tcW w:w="874" w:type="dxa"/>
            <w:tcBorders>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r w:rsidRPr="0036240F">
              <w:rPr>
                <w:rFonts w:eastAsia="Times New Roman" w:cs="Times New Roman"/>
                <w:szCs w:val="24"/>
                <w:lang w:eastAsia="ar-SA"/>
              </w:rPr>
              <w:t>9–10 kl.</w:t>
            </w:r>
          </w:p>
        </w:tc>
        <w:tc>
          <w:tcPr>
            <w:tcW w:w="817" w:type="dxa"/>
            <w:tcBorders>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SimSun" w:cs="Times New Roman"/>
                <w:kern w:val="1"/>
                <w:szCs w:val="24"/>
                <w:lang w:eastAsia="ar-SA"/>
              </w:rPr>
            </w:pPr>
            <w:r w:rsidRPr="0036240F">
              <w:rPr>
                <w:rFonts w:eastAsia="Times New Roman" w:cs="Times New Roman"/>
                <w:szCs w:val="24"/>
                <w:lang w:eastAsia="ar-SA"/>
              </w:rPr>
              <w:t xml:space="preserve">11–12 kl. </w:t>
            </w:r>
          </w:p>
        </w:tc>
      </w:tr>
      <w:tr w:rsidR="005D77DC" w:rsidRPr="0036240F" w:rsidTr="00D46F00">
        <w:tc>
          <w:tcPr>
            <w:tcW w:w="1300" w:type="dxa"/>
            <w:tcBorders>
              <w:left w:val="single" w:sz="8" w:space="0" w:color="000000"/>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r w:rsidRPr="0036240F">
              <w:rPr>
                <w:rFonts w:eastAsia="Times New Roman" w:cs="Times New Roman"/>
                <w:szCs w:val="24"/>
                <w:lang w:eastAsia="ar-SA"/>
              </w:rPr>
              <w:t>2015–2016</w:t>
            </w:r>
          </w:p>
        </w:tc>
        <w:tc>
          <w:tcPr>
            <w:tcW w:w="850"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68,02</w:t>
            </w:r>
          </w:p>
        </w:tc>
        <w:tc>
          <w:tcPr>
            <w:tcW w:w="709"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ind w:left="-113"/>
              <w:jc w:val="center"/>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58,22</w:t>
            </w:r>
          </w:p>
        </w:tc>
        <w:tc>
          <w:tcPr>
            <w:tcW w:w="709"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ind w:left="-113"/>
              <w:jc w:val="center"/>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61,15</w:t>
            </w:r>
          </w:p>
        </w:tc>
        <w:tc>
          <w:tcPr>
            <w:tcW w:w="827"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107,3</w:t>
            </w:r>
          </w:p>
        </w:tc>
        <w:tc>
          <w:tcPr>
            <w:tcW w:w="850"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70,44</w:t>
            </w:r>
          </w:p>
        </w:tc>
        <w:tc>
          <w:tcPr>
            <w:tcW w:w="851"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3,52</w:t>
            </w:r>
          </w:p>
        </w:tc>
        <w:tc>
          <w:tcPr>
            <w:tcW w:w="850"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0,65</w:t>
            </w:r>
          </w:p>
        </w:tc>
        <w:tc>
          <w:tcPr>
            <w:tcW w:w="851"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1,92</w:t>
            </w:r>
          </w:p>
        </w:tc>
        <w:tc>
          <w:tcPr>
            <w:tcW w:w="874"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12,06</w:t>
            </w:r>
          </w:p>
        </w:tc>
        <w:tc>
          <w:tcPr>
            <w:tcW w:w="817"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5,02</w:t>
            </w:r>
          </w:p>
        </w:tc>
      </w:tr>
      <w:tr w:rsidR="005D77DC" w:rsidRPr="0036240F" w:rsidTr="00D46F00">
        <w:tc>
          <w:tcPr>
            <w:tcW w:w="1300" w:type="dxa"/>
            <w:tcBorders>
              <w:left w:val="single" w:sz="8" w:space="0" w:color="000000"/>
              <w:bottom w:val="single" w:sz="8" w:space="0" w:color="000000"/>
              <w:right w:val="single" w:sz="8" w:space="0" w:color="000000"/>
            </w:tcBorders>
            <w:shd w:val="clear" w:color="auto" w:fill="auto"/>
          </w:tcPr>
          <w:p w:rsidR="005D77DC" w:rsidRPr="0036240F" w:rsidRDefault="005D77DC" w:rsidP="005D77DC">
            <w:pPr>
              <w:spacing w:before="100" w:after="0" w:line="100" w:lineRule="atLeast"/>
              <w:rPr>
                <w:rFonts w:eastAsia="Times New Roman" w:cs="Times New Roman"/>
                <w:szCs w:val="24"/>
                <w:lang w:eastAsia="ar-SA"/>
              </w:rPr>
            </w:pPr>
            <w:r w:rsidRPr="0036240F">
              <w:rPr>
                <w:rFonts w:eastAsia="Times New Roman" w:cs="Times New Roman"/>
                <w:szCs w:val="24"/>
                <w:lang w:eastAsia="ar-SA"/>
              </w:rPr>
              <w:t>2016–2017</w:t>
            </w:r>
          </w:p>
        </w:tc>
        <w:tc>
          <w:tcPr>
            <w:tcW w:w="850"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59,69</w:t>
            </w:r>
          </w:p>
        </w:tc>
        <w:tc>
          <w:tcPr>
            <w:tcW w:w="709"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ind w:left="-113"/>
              <w:jc w:val="center"/>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52,86</w:t>
            </w:r>
          </w:p>
        </w:tc>
        <w:tc>
          <w:tcPr>
            <w:tcW w:w="709"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ind w:left="-113"/>
              <w:jc w:val="center"/>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42,08</w:t>
            </w:r>
          </w:p>
        </w:tc>
        <w:tc>
          <w:tcPr>
            <w:tcW w:w="827"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97,25</w:t>
            </w:r>
          </w:p>
        </w:tc>
        <w:tc>
          <w:tcPr>
            <w:tcW w:w="850"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76,20</w:t>
            </w:r>
          </w:p>
        </w:tc>
        <w:tc>
          <w:tcPr>
            <w:tcW w:w="851"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5,26</w:t>
            </w:r>
          </w:p>
        </w:tc>
        <w:tc>
          <w:tcPr>
            <w:tcW w:w="850"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0,00</w:t>
            </w:r>
          </w:p>
        </w:tc>
        <w:tc>
          <w:tcPr>
            <w:tcW w:w="851"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0,56</w:t>
            </w:r>
          </w:p>
        </w:tc>
        <w:tc>
          <w:tcPr>
            <w:tcW w:w="874"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22,42</w:t>
            </w:r>
          </w:p>
        </w:tc>
        <w:tc>
          <w:tcPr>
            <w:tcW w:w="817" w:type="dxa"/>
            <w:tcBorders>
              <w:bottom w:val="single" w:sz="8" w:space="0" w:color="000000"/>
              <w:right w:val="single" w:sz="8" w:space="0" w:color="000000"/>
            </w:tcBorders>
            <w:shd w:val="clear" w:color="auto" w:fill="auto"/>
          </w:tcPr>
          <w:p w:rsidR="005D77DC" w:rsidRPr="0036240F" w:rsidRDefault="005D77DC" w:rsidP="005D77DC">
            <w:pPr>
              <w:suppressAutoHyphens/>
              <w:spacing w:after="0" w:line="256" w:lineRule="auto"/>
              <w:textAlignment w:val="baseline"/>
              <w:rPr>
                <w:rFonts w:eastAsia="Times New Roman" w:cs="Times New Roman"/>
                <w:color w:val="000000"/>
                <w:kern w:val="1"/>
                <w:szCs w:val="24"/>
                <w:lang w:val="en-GB"/>
              </w:rPr>
            </w:pPr>
            <w:r w:rsidRPr="0036240F">
              <w:rPr>
                <w:rFonts w:eastAsia="Calibri" w:cs="Times New Roman"/>
                <w:color w:val="000000"/>
                <w:kern w:val="1"/>
                <w:szCs w:val="24"/>
                <w:lang w:val="en-GB"/>
              </w:rPr>
              <w:t>9,02</w:t>
            </w:r>
          </w:p>
        </w:tc>
      </w:tr>
    </w:tbl>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p>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 xml:space="preserve">  2.3. Šeimos:</w:t>
      </w:r>
    </w:p>
    <w:tbl>
      <w:tblPr>
        <w:tblW w:w="0" w:type="auto"/>
        <w:tblInd w:w="99" w:type="dxa"/>
        <w:tblLayout w:type="fixed"/>
        <w:tblLook w:val="0000" w:firstRow="0" w:lastRow="0" w:firstColumn="0" w:lastColumn="0" w:noHBand="0" w:noVBand="0"/>
      </w:tblPr>
      <w:tblGrid>
        <w:gridCol w:w="4112"/>
        <w:gridCol w:w="2837"/>
        <w:gridCol w:w="2545"/>
      </w:tblGrid>
      <w:tr w:rsidR="005D77DC" w:rsidRPr="005D77DC" w:rsidTr="00D46F00">
        <w:tc>
          <w:tcPr>
            <w:tcW w:w="4112" w:type="dxa"/>
            <w:tcBorders>
              <w:top w:val="single" w:sz="4" w:space="0" w:color="000000"/>
              <w:left w:val="single" w:sz="4" w:space="0" w:color="000000"/>
              <w:bottom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bCs/>
                <w:color w:val="000000"/>
                <w:kern w:val="1"/>
                <w:szCs w:val="24"/>
                <w:lang w:eastAsia="ar-SA"/>
              </w:rPr>
            </w:pPr>
            <w:r w:rsidRPr="005D77DC">
              <w:rPr>
                <w:rFonts w:eastAsia="Calibri" w:cs="Times New Roman"/>
                <w:bCs/>
                <w:color w:val="000000"/>
                <w:kern w:val="1"/>
                <w:szCs w:val="24"/>
                <w:lang w:eastAsia="ar-SA"/>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bCs/>
                <w:color w:val="000000"/>
                <w:kern w:val="1"/>
                <w:szCs w:val="24"/>
                <w:lang w:eastAsia="ar-SA"/>
              </w:rPr>
            </w:pPr>
            <w:r w:rsidRPr="005D77DC">
              <w:rPr>
                <w:rFonts w:eastAsia="Calibri" w:cs="Times New Roman"/>
                <w:bCs/>
                <w:color w:val="000000"/>
                <w:kern w:val="1"/>
                <w:szCs w:val="24"/>
                <w:lang w:eastAsia="ar-SA"/>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bCs/>
                <w:color w:val="000000"/>
                <w:kern w:val="1"/>
                <w:szCs w:val="24"/>
                <w:lang w:eastAsia="ar-SA"/>
              </w:rPr>
              <w:t>Proc. nuo mokinių skaičiaus</w:t>
            </w:r>
          </w:p>
        </w:tc>
      </w:tr>
      <w:tr w:rsidR="005D77DC" w:rsidRPr="005D77DC" w:rsidTr="00D46F00">
        <w:tc>
          <w:tcPr>
            <w:tcW w:w="4112" w:type="dxa"/>
            <w:tcBorders>
              <w:top w:val="single" w:sz="4" w:space="0" w:color="000000"/>
              <w:left w:val="single" w:sz="4" w:space="0" w:color="000000"/>
              <w:bottom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iCs/>
                <w:color w:val="000000"/>
                <w:kern w:val="1"/>
                <w:szCs w:val="24"/>
                <w:lang w:eastAsia="ar-SA"/>
              </w:rPr>
            </w:pPr>
            <w:r w:rsidRPr="005D77DC">
              <w:rPr>
                <w:rFonts w:eastAsia="Calibri" w:cs="Times New Roman"/>
                <w:bCs/>
                <w:color w:val="000000"/>
                <w:kern w:val="1"/>
                <w:szCs w:val="24"/>
                <w:lang w:eastAsia="ar-SA"/>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iCs/>
                <w:color w:val="000000"/>
                <w:kern w:val="1"/>
                <w:szCs w:val="24"/>
                <w:lang w:eastAsia="ar-SA"/>
              </w:rPr>
            </w:pPr>
            <w:r w:rsidRPr="005D77DC">
              <w:rPr>
                <w:rFonts w:eastAsia="Calibri" w:cs="Times New Roman"/>
                <w:iCs/>
                <w:color w:val="000000"/>
                <w:kern w:val="1"/>
                <w:szCs w:val="24"/>
                <w:lang w:eastAsia="ar-SA"/>
              </w:rPr>
              <w:t>98</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color w:val="000000"/>
                <w:kern w:val="1"/>
                <w:szCs w:val="24"/>
                <w:lang w:val="en-GB" w:eastAsia="ar-SA"/>
              </w:rPr>
              <w:t>27,8</w:t>
            </w:r>
          </w:p>
        </w:tc>
      </w:tr>
      <w:tr w:rsidR="005D77DC" w:rsidRPr="005D77DC" w:rsidTr="00D46F00">
        <w:tc>
          <w:tcPr>
            <w:tcW w:w="4112" w:type="dxa"/>
            <w:tcBorders>
              <w:top w:val="single" w:sz="4" w:space="0" w:color="000000"/>
              <w:left w:val="single" w:sz="4" w:space="0" w:color="000000"/>
              <w:bottom w:val="single" w:sz="4" w:space="0" w:color="000000"/>
            </w:tcBorders>
            <w:shd w:val="clear" w:color="auto" w:fill="FFFFFF"/>
          </w:tcPr>
          <w:p w:rsidR="005D77DC" w:rsidRPr="005D77DC" w:rsidRDefault="005D77DC" w:rsidP="005D77DC">
            <w:pPr>
              <w:suppressAutoHyphens/>
              <w:spacing w:after="0" w:line="100" w:lineRule="atLeast"/>
              <w:jc w:val="both"/>
              <w:textAlignment w:val="baseline"/>
              <w:rPr>
                <w:rFonts w:eastAsia="Calibri" w:cs="Times New Roman"/>
                <w:color w:val="000000"/>
                <w:kern w:val="1"/>
                <w:szCs w:val="24"/>
                <w:lang w:eastAsia="ar-SA"/>
              </w:rPr>
            </w:pPr>
            <w:r w:rsidRPr="005D77DC">
              <w:rPr>
                <w:rFonts w:eastAsia="Calibri" w:cs="Times New Roman"/>
                <w:bCs/>
                <w:color w:val="000000"/>
                <w:kern w:val="1"/>
                <w:szCs w:val="24"/>
                <w:lang w:eastAsia="ar-SA"/>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eastAsia="ar-SA"/>
              </w:rPr>
            </w:pPr>
            <w:r w:rsidRPr="005D77DC">
              <w:rPr>
                <w:rFonts w:eastAsia="Calibri" w:cs="Times New Roman"/>
                <w:color w:val="000000"/>
                <w:kern w:val="1"/>
                <w:szCs w:val="24"/>
                <w:lang w:eastAsia="ar-SA"/>
              </w:rPr>
              <w:t>43</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5D77DC" w:rsidRPr="005D77DC" w:rsidRDefault="005D77DC" w:rsidP="005D77DC">
            <w:pPr>
              <w:suppressAutoHyphens/>
              <w:spacing w:after="0" w:line="100" w:lineRule="atLeast"/>
              <w:jc w:val="center"/>
              <w:textAlignment w:val="baseline"/>
              <w:rPr>
                <w:rFonts w:eastAsia="Calibri" w:cs="Times New Roman"/>
                <w:color w:val="000000"/>
                <w:kern w:val="1"/>
                <w:szCs w:val="24"/>
                <w:lang w:val="en-GB" w:eastAsia="ar-SA"/>
              </w:rPr>
            </w:pPr>
            <w:r w:rsidRPr="005D77DC">
              <w:rPr>
                <w:rFonts w:eastAsia="Calibri" w:cs="Times New Roman"/>
                <w:color w:val="000000"/>
                <w:kern w:val="1"/>
                <w:szCs w:val="24"/>
                <w:lang w:val="en-GB" w:eastAsia="ar-SA"/>
              </w:rPr>
              <w:t>12.2</w:t>
            </w:r>
          </w:p>
        </w:tc>
      </w:tr>
    </w:tbl>
    <w:p w:rsidR="005D77DC" w:rsidRPr="0077462E" w:rsidRDefault="005D77DC" w:rsidP="005D77DC">
      <w:pPr>
        <w:suppressAutoHyphens/>
        <w:spacing w:after="0" w:line="100" w:lineRule="atLeast"/>
        <w:jc w:val="both"/>
        <w:textAlignment w:val="baseline"/>
        <w:rPr>
          <w:rFonts w:eastAsia="Calibri" w:cs="Times New Roman"/>
          <w:bCs/>
          <w:color w:val="000000"/>
          <w:kern w:val="1"/>
          <w:szCs w:val="24"/>
          <w:lang w:eastAsia="ar-SA"/>
        </w:rPr>
      </w:pPr>
    </w:p>
    <w:p w:rsidR="005D77DC" w:rsidRPr="005D77DC" w:rsidRDefault="005D77DC" w:rsidP="005D77DC">
      <w:pPr>
        <w:suppressAutoHyphens/>
        <w:spacing w:after="0" w:line="100" w:lineRule="atLeast"/>
        <w:jc w:val="both"/>
        <w:textAlignment w:val="baseline"/>
        <w:rPr>
          <w:rFonts w:eastAsia="Calibri" w:cs="Times New Roman"/>
          <w:bCs/>
          <w:color w:val="000000"/>
          <w:kern w:val="1"/>
          <w:szCs w:val="24"/>
          <w:lang w:eastAsia="ar-SA"/>
        </w:rPr>
      </w:pPr>
      <w:r w:rsidRPr="005D77DC">
        <w:rPr>
          <w:rFonts w:eastAsia="Calibri" w:cs="Times New Roman"/>
          <w:bCs/>
          <w:color w:val="000000"/>
          <w:kern w:val="1"/>
          <w:szCs w:val="24"/>
          <w:lang w:eastAsia="ar-SA"/>
        </w:rPr>
        <w:t>2.4. Mokiniai, palikti kartoti ugdymo programos kursą:</w:t>
      </w:r>
    </w:p>
    <w:tbl>
      <w:tblPr>
        <w:tblStyle w:val="Lentelstinklelis"/>
        <w:tblW w:w="0" w:type="auto"/>
        <w:tblInd w:w="137" w:type="dxa"/>
        <w:tblLook w:val="04A0" w:firstRow="1" w:lastRow="0" w:firstColumn="1" w:lastColumn="0" w:noHBand="0" w:noVBand="1"/>
      </w:tblPr>
      <w:tblGrid>
        <w:gridCol w:w="4595"/>
        <w:gridCol w:w="4733"/>
      </w:tblGrid>
      <w:tr w:rsidR="005D77DC" w:rsidRPr="005D77DC" w:rsidTr="0077462E">
        <w:tc>
          <w:tcPr>
            <w:tcW w:w="4595"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Skaičius</w:t>
            </w:r>
          </w:p>
        </w:tc>
        <w:tc>
          <w:tcPr>
            <w:tcW w:w="4733"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color w:val="000000"/>
                <w:kern w:val="1"/>
                <w:sz w:val="24"/>
                <w:szCs w:val="24"/>
                <w:lang w:eastAsia="ar-SA"/>
              </w:rPr>
              <w:t>Proc. nuo mokinių skaičiaus</w:t>
            </w:r>
          </w:p>
        </w:tc>
      </w:tr>
      <w:tr w:rsidR="005D77DC" w:rsidRPr="005D77DC" w:rsidTr="0077462E">
        <w:tc>
          <w:tcPr>
            <w:tcW w:w="4595"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3</w:t>
            </w:r>
          </w:p>
        </w:tc>
        <w:tc>
          <w:tcPr>
            <w:tcW w:w="4733"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0,85</w:t>
            </w:r>
          </w:p>
        </w:tc>
      </w:tr>
    </w:tbl>
    <w:p w:rsidR="005D77DC" w:rsidRPr="005D77DC" w:rsidRDefault="005D77DC" w:rsidP="005D77DC">
      <w:pPr>
        <w:suppressAutoHyphens/>
        <w:spacing w:after="0" w:line="100" w:lineRule="atLeast"/>
        <w:textAlignment w:val="baseline"/>
        <w:rPr>
          <w:rFonts w:eastAsia="Calibri" w:cs="Times New Roman"/>
          <w:color w:val="000000"/>
          <w:kern w:val="1"/>
          <w:szCs w:val="24"/>
          <w:lang w:eastAsia="ar-SA"/>
        </w:rPr>
      </w:pPr>
    </w:p>
    <w:p w:rsidR="005D77DC" w:rsidRPr="005D77DC" w:rsidRDefault="005D77DC" w:rsidP="005D77DC">
      <w:pPr>
        <w:suppressAutoHyphens/>
        <w:spacing w:after="0" w:line="100" w:lineRule="atLeast"/>
        <w:textAlignment w:val="baseline"/>
        <w:rPr>
          <w:rFonts w:eastAsia="Calibri" w:cs="Times New Roman"/>
          <w:bCs/>
          <w:color w:val="000000"/>
          <w:kern w:val="1"/>
          <w:szCs w:val="24"/>
          <w:lang w:eastAsia="ar-SA"/>
        </w:rPr>
      </w:pPr>
      <w:r w:rsidRPr="005D77DC">
        <w:rPr>
          <w:rFonts w:eastAsia="Calibri" w:cs="Times New Roman"/>
          <w:bCs/>
          <w:color w:val="000000"/>
          <w:kern w:val="1"/>
          <w:szCs w:val="24"/>
          <w:lang w:eastAsia="ar-SA"/>
        </w:rPr>
        <w:t>2.5. Mokiniai, gaunantieji nemokamą maitinimą:</w:t>
      </w:r>
    </w:p>
    <w:tbl>
      <w:tblPr>
        <w:tblStyle w:val="Lentelstinklelis"/>
        <w:tblW w:w="0" w:type="auto"/>
        <w:tblInd w:w="137" w:type="dxa"/>
        <w:tblLook w:val="04A0" w:firstRow="1" w:lastRow="0" w:firstColumn="1" w:lastColumn="0" w:noHBand="0" w:noVBand="1"/>
      </w:tblPr>
      <w:tblGrid>
        <w:gridCol w:w="4595"/>
        <w:gridCol w:w="4733"/>
      </w:tblGrid>
      <w:tr w:rsidR="005D77DC" w:rsidRPr="003F7969" w:rsidTr="0077462E">
        <w:tc>
          <w:tcPr>
            <w:tcW w:w="4595" w:type="dxa"/>
          </w:tcPr>
          <w:p w:rsidR="005D77DC" w:rsidRPr="003F7969" w:rsidRDefault="005D77DC" w:rsidP="005D77DC">
            <w:pPr>
              <w:suppressAutoHyphens/>
              <w:spacing w:line="100" w:lineRule="atLeast"/>
              <w:jc w:val="center"/>
              <w:textAlignment w:val="baseline"/>
              <w:rPr>
                <w:rFonts w:eastAsia="Calibri"/>
                <w:color w:val="000000"/>
                <w:kern w:val="1"/>
                <w:sz w:val="24"/>
                <w:szCs w:val="24"/>
                <w:lang w:eastAsia="ar-SA"/>
              </w:rPr>
            </w:pPr>
            <w:r w:rsidRPr="003F7969">
              <w:rPr>
                <w:rFonts w:eastAsia="Calibri"/>
                <w:color w:val="000000"/>
                <w:kern w:val="1"/>
                <w:sz w:val="24"/>
                <w:szCs w:val="24"/>
                <w:lang w:eastAsia="ar-SA"/>
              </w:rPr>
              <w:t>Mokinių skaičius</w:t>
            </w:r>
          </w:p>
        </w:tc>
        <w:tc>
          <w:tcPr>
            <w:tcW w:w="4733" w:type="dxa"/>
          </w:tcPr>
          <w:p w:rsidR="005D77DC" w:rsidRPr="003F7969" w:rsidRDefault="005D77DC" w:rsidP="005D77DC">
            <w:pPr>
              <w:suppressAutoHyphens/>
              <w:spacing w:line="100" w:lineRule="atLeast"/>
              <w:jc w:val="center"/>
              <w:textAlignment w:val="baseline"/>
              <w:rPr>
                <w:rFonts w:eastAsia="Calibri"/>
                <w:color w:val="000000"/>
                <w:kern w:val="1"/>
                <w:sz w:val="24"/>
                <w:szCs w:val="24"/>
                <w:lang w:eastAsia="ar-SA"/>
              </w:rPr>
            </w:pPr>
            <w:r w:rsidRPr="003F7969">
              <w:rPr>
                <w:rFonts w:eastAsia="Calibri"/>
                <w:color w:val="000000"/>
                <w:kern w:val="1"/>
                <w:sz w:val="24"/>
                <w:szCs w:val="24"/>
                <w:lang w:eastAsia="ar-SA"/>
              </w:rPr>
              <w:t>Proc. nuo mokinių skaičiaus</w:t>
            </w:r>
          </w:p>
        </w:tc>
      </w:tr>
      <w:tr w:rsidR="005D77DC" w:rsidRPr="003F7969" w:rsidTr="0077462E">
        <w:tc>
          <w:tcPr>
            <w:tcW w:w="4595"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105</w:t>
            </w:r>
          </w:p>
        </w:tc>
        <w:tc>
          <w:tcPr>
            <w:tcW w:w="4733"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42,6</w:t>
            </w:r>
          </w:p>
        </w:tc>
      </w:tr>
    </w:tbl>
    <w:p w:rsidR="005D77DC" w:rsidRPr="0077462E" w:rsidRDefault="005D77DC" w:rsidP="005D77DC">
      <w:pPr>
        <w:suppressAutoHyphens/>
        <w:spacing w:after="0" w:line="100" w:lineRule="atLeast"/>
        <w:jc w:val="both"/>
        <w:textAlignment w:val="baseline"/>
        <w:rPr>
          <w:rFonts w:eastAsia="Calibri" w:cs="Times New Roman"/>
          <w:bCs/>
          <w:color w:val="000000"/>
          <w:kern w:val="1"/>
          <w:szCs w:val="24"/>
          <w:lang w:eastAsia="ar-SA"/>
        </w:rPr>
      </w:pPr>
    </w:p>
    <w:p w:rsidR="005D77DC" w:rsidRPr="003F7969" w:rsidRDefault="005D77DC" w:rsidP="005D77DC">
      <w:pPr>
        <w:suppressAutoHyphens/>
        <w:spacing w:after="0" w:line="100" w:lineRule="atLeast"/>
        <w:jc w:val="both"/>
        <w:textAlignment w:val="baseline"/>
        <w:rPr>
          <w:rFonts w:eastAsia="Calibri" w:cs="Times New Roman"/>
          <w:bCs/>
          <w:color w:val="000000"/>
          <w:kern w:val="1"/>
          <w:szCs w:val="24"/>
          <w:lang w:eastAsia="ar-SA"/>
        </w:rPr>
      </w:pPr>
      <w:r w:rsidRPr="003F7969">
        <w:rPr>
          <w:rFonts w:eastAsia="Calibri" w:cs="Times New Roman"/>
          <w:bCs/>
          <w:color w:val="000000"/>
          <w:kern w:val="1"/>
          <w:szCs w:val="24"/>
          <w:lang w:eastAsia="ar-SA"/>
        </w:rPr>
        <w:t>2.6. Neformalusis vaikų švietimas:</w:t>
      </w:r>
    </w:p>
    <w:tbl>
      <w:tblPr>
        <w:tblStyle w:val="Lentelstinklelis"/>
        <w:tblW w:w="0" w:type="auto"/>
        <w:tblInd w:w="137" w:type="dxa"/>
        <w:tblLook w:val="04A0" w:firstRow="1" w:lastRow="0" w:firstColumn="1" w:lastColumn="0" w:noHBand="0" w:noVBand="1"/>
      </w:tblPr>
      <w:tblGrid>
        <w:gridCol w:w="3018"/>
        <w:gridCol w:w="3155"/>
        <w:gridCol w:w="3155"/>
      </w:tblGrid>
      <w:tr w:rsidR="005D77DC" w:rsidRPr="003F7969" w:rsidTr="0077462E">
        <w:tc>
          <w:tcPr>
            <w:tcW w:w="3018"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Lankančiųjų mokinių skaičius</w:t>
            </w:r>
          </w:p>
        </w:tc>
        <w:tc>
          <w:tcPr>
            <w:tcW w:w="3155" w:type="dxa"/>
          </w:tcPr>
          <w:p w:rsidR="005D77DC" w:rsidRPr="003F7969" w:rsidRDefault="005D77DC" w:rsidP="005D77DC">
            <w:pPr>
              <w:suppressAutoHyphens/>
              <w:spacing w:line="100" w:lineRule="atLeast"/>
              <w:jc w:val="center"/>
              <w:textAlignment w:val="baseline"/>
              <w:rPr>
                <w:rFonts w:eastAsia="Calibri"/>
                <w:color w:val="000000"/>
                <w:kern w:val="1"/>
                <w:sz w:val="24"/>
                <w:szCs w:val="24"/>
                <w:lang w:eastAsia="ar-SA"/>
              </w:rPr>
            </w:pPr>
            <w:r w:rsidRPr="003F7969">
              <w:rPr>
                <w:rFonts w:eastAsia="Calibri"/>
                <w:color w:val="000000"/>
                <w:kern w:val="1"/>
                <w:sz w:val="24"/>
                <w:szCs w:val="24"/>
                <w:lang w:eastAsia="ar-SA"/>
              </w:rPr>
              <w:t>Mokykloje proc. nuo mokinių skaičiaus</w:t>
            </w:r>
          </w:p>
        </w:tc>
        <w:tc>
          <w:tcPr>
            <w:tcW w:w="3155" w:type="dxa"/>
          </w:tcPr>
          <w:p w:rsidR="005D77DC" w:rsidRPr="003F7969" w:rsidRDefault="005D77DC" w:rsidP="005D77DC">
            <w:pPr>
              <w:suppressAutoHyphens/>
              <w:spacing w:line="100" w:lineRule="atLeast"/>
              <w:jc w:val="center"/>
              <w:textAlignment w:val="baseline"/>
              <w:rPr>
                <w:rFonts w:eastAsia="Calibri"/>
                <w:color w:val="000000"/>
                <w:kern w:val="1"/>
                <w:sz w:val="24"/>
                <w:szCs w:val="24"/>
                <w:lang w:eastAsia="ar-SA"/>
              </w:rPr>
            </w:pPr>
            <w:r w:rsidRPr="003F7969">
              <w:rPr>
                <w:rFonts w:eastAsia="Calibri"/>
                <w:color w:val="000000"/>
                <w:kern w:val="1"/>
                <w:sz w:val="24"/>
                <w:szCs w:val="24"/>
                <w:lang w:eastAsia="ar-SA"/>
              </w:rPr>
              <w:t>Už mokyklos ribų proc. nuo mokinių skaičiaus</w:t>
            </w:r>
          </w:p>
        </w:tc>
      </w:tr>
      <w:tr w:rsidR="005D77DC" w:rsidRPr="003F7969" w:rsidTr="0077462E">
        <w:tc>
          <w:tcPr>
            <w:tcW w:w="3018"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285</w:t>
            </w:r>
          </w:p>
        </w:tc>
        <w:tc>
          <w:tcPr>
            <w:tcW w:w="3155" w:type="dxa"/>
          </w:tcPr>
          <w:p w:rsidR="005D77DC" w:rsidRPr="003F7969" w:rsidRDefault="005D77DC" w:rsidP="005D77DC">
            <w:pPr>
              <w:tabs>
                <w:tab w:val="left" w:pos="720"/>
              </w:tabs>
              <w:suppressAutoHyphens/>
              <w:spacing w:line="100" w:lineRule="atLeast"/>
              <w:jc w:val="center"/>
              <w:textAlignment w:val="baseline"/>
              <w:rPr>
                <w:rFonts w:eastAsia="Calibri"/>
                <w:color w:val="000000"/>
                <w:kern w:val="3"/>
                <w:sz w:val="24"/>
                <w:szCs w:val="24"/>
              </w:rPr>
            </w:pPr>
            <w:r w:rsidRPr="003F7969">
              <w:rPr>
                <w:rFonts w:eastAsia="Calibri"/>
                <w:color w:val="000000"/>
                <w:kern w:val="3"/>
                <w:sz w:val="24"/>
                <w:szCs w:val="24"/>
              </w:rPr>
              <w:t>96,22 %</w:t>
            </w:r>
          </w:p>
        </w:tc>
        <w:tc>
          <w:tcPr>
            <w:tcW w:w="3155" w:type="dxa"/>
          </w:tcPr>
          <w:p w:rsidR="005D77DC" w:rsidRPr="003F7969" w:rsidRDefault="005D77DC" w:rsidP="005D77DC">
            <w:pPr>
              <w:tabs>
                <w:tab w:val="left" w:pos="720"/>
              </w:tabs>
              <w:suppressAutoHyphens/>
              <w:spacing w:line="100" w:lineRule="atLeast"/>
              <w:jc w:val="center"/>
              <w:textAlignment w:val="baseline"/>
              <w:rPr>
                <w:rFonts w:eastAsia="Calibri"/>
                <w:color w:val="000000"/>
                <w:kern w:val="1"/>
                <w:sz w:val="24"/>
                <w:szCs w:val="24"/>
                <w:lang w:eastAsia="ar-SA"/>
              </w:rPr>
            </w:pPr>
            <w:r w:rsidRPr="003F7969">
              <w:rPr>
                <w:rFonts w:eastAsia="Calibri"/>
                <w:color w:val="000000"/>
                <w:kern w:val="3"/>
                <w:sz w:val="24"/>
                <w:szCs w:val="24"/>
                <w:lang w:eastAsia="ar-SA"/>
              </w:rPr>
              <w:t xml:space="preserve">4,81 </w:t>
            </w:r>
            <w:r w:rsidRPr="003F7969">
              <w:rPr>
                <w:rFonts w:eastAsia="Calibri"/>
                <w:color w:val="000000"/>
                <w:kern w:val="3"/>
                <w:sz w:val="24"/>
                <w:szCs w:val="24"/>
              </w:rPr>
              <w:t>%</w:t>
            </w:r>
          </w:p>
        </w:tc>
      </w:tr>
    </w:tbl>
    <w:p w:rsidR="005D77DC" w:rsidRPr="003F7969" w:rsidRDefault="005D77DC" w:rsidP="005D77DC">
      <w:pPr>
        <w:suppressAutoHyphens/>
        <w:spacing w:after="0" w:line="100" w:lineRule="atLeast"/>
        <w:textAlignment w:val="baseline"/>
        <w:rPr>
          <w:rFonts w:eastAsia="Calibri" w:cs="Times New Roman"/>
          <w:color w:val="000000"/>
          <w:kern w:val="1"/>
          <w:szCs w:val="24"/>
          <w:lang w:eastAsia="ar-SA"/>
        </w:rPr>
      </w:pPr>
    </w:p>
    <w:p w:rsidR="005D77DC" w:rsidRPr="003F7969" w:rsidRDefault="005D77DC" w:rsidP="005D77DC">
      <w:pPr>
        <w:suppressAutoHyphens/>
        <w:spacing w:after="0" w:line="100" w:lineRule="atLeast"/>
        <w:textAlignment w:val="baseline"/>
        <w:rPr>
          <w:rFonts w:eastAsia="Calibri" w:cs="Times New Roman"/>
          <w:color w:val="000000"/>
          <w:kern w:val="1"/>
          <w:szCs w:val="24"/>
          <w:lang w:eastAsia="ar-SA"/>
        </w:rPr>
      </w:pPr>
      <w:r w:rsidRPr="003F7969">
        <w:rPr>
          <w:rFonts w:eastAsia="Calibri" w:cs="Times New Roman"/>
          <w:kern w:val="1"/>
          <w:szCs w:val="24"/>
          <w:lang w:eastAsia="ar-SA"/>
        </w:rPr>
        <w:t>2.7. Olimpiados, konkursai ir kiti renginiai:</w:t>
      </w:r>
    </w:p>
    <w:tbl>
      <w:tblPr>
        <w:tblStyle w:val="Lentelstinklelis"/>
        <w:tblW w:w="0" w:type="auto"/>
        <w:tblInd w:w="-5" w:type="dxa"/>
        <w:tblLayout w:type="fixed"/>
        <w:tblLook w:val="04A0" w:firstRow="1" w:lastRow="0" w:firstColumn="1" w:lastColumn="0" w:noHBand="0" w:noVBand="1"/>
      </w:tblPr>
      <w:tblGrid>
        <w:gridCol w:w="851"/>
        <w:gridCol w:w="1083"/>
        <w:gridCol w:w="1323"/>
        <w:gridCol w:w="1189"/>
        <w:gridCol w:w="1323"/>
        <w:gridCol w:w="1189"/>
        <w:gridCol w:w="1323"/>
        <w:gridCol w:w="1189"/>
      </w:tblGrid>
      <w:tr w:rsidR="005D77DC" w:rsidRPr="003F7969" w:rsidTr="0077462E">
        <w:tc>
          <w:tcPr>
            <w:tcW w:w="1934" w:type="dxa"/>
            <w:gridSpan w:val="2"/>
          </w:tcPr>
          <w:p w:rsidR="005D77DC" w:rsidRPr="003F7969" w:rsidRDefault="005D77DC" w:rsidP="005D77DC">
            <w:pPr>
              <w:suppressAutoHyphens/>
              <w:spacing w:line="100" w:lineRule="atLeast"/>
              <w:jc w:val="center"/>
              <w:textAlignment w:val="baseline"/>
              <w:rPr>
                <w:rFonts w:eastAsia="Calibri"/>
                <w:color w:val="000000"/>
                <w:kern w:val="1"/>
                <w:sz w:val="24"/>
                <w:szCs w:val="24"/>
                <w:lang w:eastAsia="ar-SA"/>
              </w:rPr>
            </w:pPr>
            <w:r w:rsidRPr="003F7969">
              <w:rPr>
                <w:rFonts w:eastAsia="Calibri"/>
                <w:bCs/>
                <w:color w:val="000000"/>
                <w:kern w:val="1"/>
                <w:sz w:val="24"/>
                <w:szCs w:val="24"/>
                <w:lang w:eastAsia="ar-SA"/>
              </w:rPr>
              <w:t>Rajono</w:t>
            </w:r>
          </w:p>
        </w:tc>
        <w:tc>
          <w:tcPr>
            <w:tcW w:w="2512" w:type="dxa"/>
            <w:gridSpan w:val="2"/>
          </w:tcPr>
          <w:p w:rsidR="005D77DC" w:rsidRPr="003F7969" w:rsidRDefault="005D77DC" w:rsidP="005D77DC">
            <w:pPr>
              <w:suppressAutoHyphens/>
              <w:spacing w:line="100" w:lineRule="atLeast"/>
              <w:jc w:val="center"/>
              <w:textAlignment w:val="baseline"/>
              <w:rPr>
                <w:rFonts w:eastAsia="Calibri"/>
                <w:color w:val="000000"/>
                <w:kern w:val="1"/>
                <w:sz w:val="24"/>
                <w:szCs w:val="24"/>
                <w:lang w:eastAsia="ar-SA"/>
              </w:rPr>
            </w:pPr>
            <w:r w:rsidRPr="003F7969">
              <w:rPr>
                <w:rFonts w:eastAsia="Calibri"/>
                <w:color w:val="000000"/>
                <w:kern w:val="1"/>
                <w:sz w:val="24"/>
                <w:szCs w:val="24"/>
                <w:lang w:eastAsia="ar-SA"/>
              </w:rPr>
              <w:t>Regiono</w:t>
            </w:r>
          </w:p>
        </w:tc>
        <w:tc>
          <w:tcPr>
            <w:tcW w:w="2512" w:type="dxa"/>
            <w:gridSpan w:val="2"/>
          </w:tcPr>
          <w:p w:rsidR="005D77DC" w:rsidRPr="003F7969" w:rsidRDefault="005D77DC" w:rsidP="005D77DC">
            <w:pPr>
              <w:suppressAutoHyphens/>
              <w:spacing w:line="100" w:lineRule="atLeast"/>
              <w:jc w:val="center"/>
              <w:textAlignment w:val="baseline"/>
              <w:rPr>
                <w:rFonts w:eastAsia="Calibri"/>
                <w:color w:val="000000"/>
                <w:kern w:val="1"/>
                <w:sz w:val="24"/>
                <w:szCs w:val="24"/>
                <w:lang w:eastAsia="ar-SA"/>
              </w:rPr>
            </w:pPr>
            <w:r w:rsidRPr="003F7969">
              <w:rPr>
                <w:rFonts w:eastAsia="Calibri"/>
                <w:color w:val="000000"/>
                <w:kern w:val="1"/>
                <w:sz w:val="24"/>
                <w:szCs w:val="24"/>
                <w:lang w:eastAsia="ar-SA"/>
              </w:rPr>
              <w:t>Šalies</w:t>
            </w:r>
          </w:p>
        </w:tc>
        <w:tc>
          <w:tcPr>
            <w:tcW w:w="2512" w:type="dxa"/>
            <w:gridSpan w:val="2"/>
          </w:tcPr>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bCs/>
                <w:color w:val="000000"/>
                <w:kern w:val="1"/>
                <w:sz w:val="24"/>
                <w:szCs w:val="24"/>
                <w:lang w:eastAsia="ar-SA"/>
              </w:rPr>
              <w:t>Tarptautiniai</w:t>
            </w:r>
          </w:p>
        </w:tc>
      </w:tr>
      <w:tr w:rsidR="005D77DC" w:rsidRPr="003F7969" w:rsidTr="0077462E">
        <w:tc>
          <w:tcPr>
            <w:tcW w:w="851"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Daly</w:t>
            </w:r>
            <w:r w:rsidR="00427E03">
              <w:rPr>
                <w:rFonts w:eastAsia="Calibri"/>
                <w:bCs/>
                <w:color w:val="000000"/>
                <w:kern w:val="1"/>
                <w:sz w:val="24"/>
                <w:szCs w:val="24"/>
                <w:lang w:eastAsia="ar-SA"/>
              </w:rPr>
              <w:t>-</w:t>
            </w:r>
            <w:r w:rsidRPr="003F7969">
              <w:rPr>
                <w:rFonts w:eastAsia="Calibri"/>
                <w:bCs/>
                <w:color w:val="000000"/>
                <w:kern w:val="1"/>
                <w:sz w:val="24"/>
                <w:szCs w:val="24"/>
                <w:lang w:eastAsia="ar-SA"/>
              </w:rPr>
              <w:t>va</w:t>
            </w:r>
            <w:r w:rsidR="00427E03">
              <w:rPr>
                <w:rFonts w:eastAsia="Calibri"/>
                <w:bCs/>
                <w:color w:val="000000"/>
                <w:kern w:val="1"/>
                <w:sz w:val="24"/>
                <w:szCs w:val="24"/>
                <w:lang w:eastAsia="ar-SA"/>
              </w:rPr>
              <w:t>-</w:t>
            </w:r>
            <w:proofErr w:type="spellStart"/>
            <w:r w:rsidRPr="003F7969">
              <w:rPr>
                <w:rFonts w:eastAsia="Calibri"/>
                <w:bCs/>
                <w:color w:val="000000"/>
                <w:kern w:val="1"/>
                <w:sz w:val="24"/>
                <w:szCs w:val="24"/>
                <w:lang w:eastAsia="ar-SA"/>
              </w:rPr>
              <w:t>vusių</w:t>
            </w:r>
            <w:proofErr w:type="spellEnd"/>
          </w:p>
          <w:p w:rsidR="005D77DC" w:rsidRPr="003F7969" w:rsidRDefault="00427E03" w:rsidP="005D77DC">
            <w:pPr>
              <w:suppressAutoHyphens/>
              <w:spacing w:line="100" w:lineRule="atLeast"/>
              <w:textAlignment w:val="baseline"/>
              <w:rPr>
                <w:rFonts w:eastAsia="Calibri"/>
                <w:bCs/>
                <w:color w:val="000000"/>
                <w:kern w:val="1"/>
                <w:sz w:val="24"/>
                <w:szCs w:val="24"/>
                <w:lang w:eastAsia="ar-SA"/>
              </w:rPr>
            </w:pPr>
            <w:r>
              <w:rPr>
                <w:rFonts w:eastAsia="Calibri"/>
                <w:bCs/>
                <w:color w:val="000000"/>
                <w:kern w:val="1"/>
                <w:sz w:val="24"/>
                <w:szCs w:val="24"/>
                <w:lang w:eastAsia="ar-SA"/>
              </w:rPr>
              <w:t>m</w:t>
            </w:r>
            <w:r w:rsidR="005D77DC" w:rsidRPr="003F7969">
              <w:rPr>
                <w:rFonts w:eastAsia="Calibri"/>
                <w:bCs/>
                <w:color w:val="000000"/>
                <w:kern w:val="1"/>
                <w:sz w:val="24"/>
                <w:szCs w:val="24"/>
                <w:lang w:eastAsia="ar-SA"/>
              </w:rPr>
              <w:t>oki</w:t>
            </w:r>
            <w:r>
              <w:rPr>
                <w:rFonts w:eastAsia="Calibri"/>
                <w:bCs/>
                <w:color w:val="000000"/>
                <w:kern w:val="1"/>
                <w:sz w:val="24"/>
                <w:szCs w:val="24"/>
                <w:lang w:eastAsia="ar-SA"/>
              </w:rPr>
              <w:t>-</w:t>
            </w:r>
            <w:proofErr w:type="spellStart"/>
            <w:r w:rsidR="005D77DC" w:rsidRPr="003F7969">
              <w:rPr>
                <w:rFonts w:eastAsia="Calibri"/>
                <w:bCs/>
                <w:color w:val="000000"/>
                <w:kern w:val="1"/>
                <w:sz w:val="24"/>
                <w:szCs w:val="24"/>
                <w:lang w:eastAsia="ar-SA"/>
              </w:rPr>
              <w:t>nių</w:t>
            </w:r>
            <w:proofErr w:type="spellEnd"/>
          </w:p>
          <w:p w:rsidR="005D77DC" w:rsidRPr="003F7969" w:rsidRDefault="00427E03" w:rsidP="005D77DC">
            <w:pPr>
              <w:suppressAutoHyphens/>
              <w:spacing w:line="100" w:lineRule="atLeast"/>
              <w:textAlignment w:val="baseline"/>
              <w:rPr>
                <w:rFonts w:eastAsia="Calibri"/>
                <w:color w:val="000000"/>
                <w:kern w:val="1"/>
                <w:sz w:val="24"/>
                <w:szCs w:val="24"/>
                <w:lang w:eastAsia="ar-SA"/>
              </w:rPr>
            </w:pPr>
            <w:proofErr w:type="spellStart"/>
            <w:r>
              <w:rPr>
                <w:rFonts w:eastAsia="Calibri"/>
                <w:bCs/>
                <w:color w:val="000000"/>
                <w:kern w:val="1"/>
                <w:sz w:val="24"/>
                <w:szCs w:val="24"/>
                <w:lang w:eastAsia="ar-SA"/>
              </w:rPr>
              <w:t>s</w:t>
            </w:r>
            <w:r w:rsidR="005D77DC" w:rsidRPr="003F7969">
              <w:rPr>
                <w:rFonts w:eastAsia="Calibri"/>
                <w:bCs/>
                <w:color w:val="000000"/>
                <w:kern w:val="1"/>
                <w:sz w:val="24"/>
                <w:szCs w:val="24"/>
                <w:lang w:eastAsia="ar-SA"/>
              </w:rPr>
              <w:t>kai</w:t>
            </w:r>
            <w:r>
              <w:rPr>
                <w:rFonts w:eastAsia="Calibri"/>
                <w:bCs/>
                <w:color w:val="000000"/>
                <w:kern w:val="1"/>
                <w:sz w:val="24"/>
                <w:szCs w:val="24"/>
                <w:lang w:eastAsia="ar-SA"/>
              </w:rPr>
              <w:t>-</w:t>
            </w:r>
            <w:r w:rsidR="005D77DC" w:rsidRPr="003F7969">
              <w:rPr>
                <w:rFonts w:eastAsia="Calibri"/>
                <w:bCs/>
                <w:color w:val="000000"/>
                <w:kern w:val="1"/>
                <w:sz w:val="24"/>
                <w:szCs w:val="24"/>
                <w:lang w:eastAsia="ar-SA"/>
              </w:rPr>
              <w:t>čius</w:t>
            </w:r>
            <w:proofErr w:type="spellEnd"/>
          </w:p>
        </w:tc>
        <w:tc>
          <w:tcPr>
            <w:tcW w:w="1083"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proofErr w:type="spellStart"/>
            <w:r w:rsidRPr="003F7969">
              <w:rPr>
                <w:rFonts w:eastAsia="Calibri"/>
                <w:bCs/>
                <w:color w:val="000000"/>
                <w:kern w:val="1"/>
                <w:sz w:val="24"/>
                <w:szCs w:val="24"/>
                <w:lang w:eastAsia="ar-SA"/>
              </w:rPr>
              <w:t>Prizi</w:t>
            </w:r>
            <w:r w:rsidR="00427E03">
              <w:rPr>
                <w:rFonts w:eastAsia="Calibri"/>
                <w:bCs/>
                <w:color w:val="000000"/>
                <w:kern w:val="1"/>
                <w:sz w:val="24"/>
                <w:szCs w:val="24"/>
                <w:lang w:eastAsia="ar-SA"/>
              </w:rPr>
              <w:t>-</w:t>
            </w:r>
            <w:r w:rsidRPr="003F7969">
              <w:rPr>
                <w:rFonts w:eastAsia="Calibri"/>
                <w:bCs/>
                <w:color w:val="000000"/>
                <w:kern w:val="1"/>
                <w:sz w:val="24"/>
                <w:szCs w:val="24"/>
                <w:lang w:eastAsia="ar-SA"/>
              </w:rPr>
              <w:t>ninkų</w:t>
            </w:r>
            <w:proofErr w:type="spellEnd"/>
            <w:r w:rsidRPr="003F7969">
              <w:rPr>
                <w:rFonts w:eastAsia="Calibri"/>
                <w:bCs/>
                <w:color w:val="000000"/>
                <w:kern w:val="1"/>
                <w:sz w:val="24"/>
                <w:szCs w:val="24"/>
                <w:lang w:eastAsia="ar-SA"/>
              </w:rPr>
              <w:t>/</w:t>
            </w:r>
          </w:p>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bCs/>
                <w:color w:val="000000"/>
                <w:kern w:val="1"/>
                <w:sz w:val="24"/>
                <w:szCs w:val="24"/>
                <w:lang w:eastAsia="ar-SA"/>
              </w:rPr>
              <w:t>laureatų skaičius</w:t>
            </w:r>
          </w:p>
        </w:tc>
        <w:tc>
          <w:tcPr>
            <w:tcW w:w="1323"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proofErr w:type="spellStart"/>
            <w:r w:rsidRPr="003F7969">
              <w:rPr>
                <w:rFonts w:eastAsia="Calibri"/>
                <w:bCs/>
                <w:color w:val="000000"/>
                <w:kern w:val="1"/>
                <w:sz w:val="24"/>
                <w:szCs w:val="24"/>
                <w:lang w:eastAsia="ar-SA"/>
              </w:rPr>
              <w:t>Dalyva</w:t>
            </w:r>
            <w:r w:rsidR="00427E03">
              <w:rPr>
                <w:rFonts w:eastAsia="Calibri"/>
                <w:bCs/>
                <w:color w:val="000000"/>
                <w:kern w:val="1"/>
                <w:sz w:val="24"/>
                <w:szCs w:val="24"/>
                <w:lang w:eastAsia="ar-SA"/>
              </w:rPr>
              <w:t>-</w:t>
            </w:r>
            <w:r w:rsidRPr="003F7969">
              <w:rPr>
                <w:rFonts w:eastAsia="Calibri"/>
                <w:bCs/>
                <w:color w:val="000000"/>
                <w:kern w:val="1"/>
                <w:sz w:val="24"/>
                <w:szCs w:val="24"/>
                <w:lang w:eastAsia="ar-SA"/>
              </w:rPr>
              <w:t>vusių</w:t>
            </w:r>
            <w:proofErr w:type="spellEnd"/>
          </w:p>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mokinių</w:t>
            </w:r>
          </w:p>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bCs/>
                <w:color w:val="000000"/>
                <w:kern w:val="1"/>
                <w:sz w:val="24"/>
                <w:szCs w:val="24"/>
                <w:lang w:eastAsia="ar-SA"/>
              </w:rPr>
              <w:t>skaičius</w:t>
            </w:r>
          </w:p>
        </w:tc>
        <w:tc>
          <w:tcPr>
            <w:tcW w:w="1189"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proofErr w:type="spellStart"/>
            <w:r w:rsidRPr="003F7969">
              <w:rPr>
                <w:rFonts w:eastAsia="Calibri"/>
                <w:bCs/>
                <w:color w:val="000000"/>
                <w:kern w:val="1"/>
                <w:sz w:val="24"/>
                <w:szCs w:val="24"/>
                <w:lang w:eastAsia="ar-SA"/>
              </w:rPr>
              <w:t>Prizinin</w:t>
            </w:r>
            <w:r w:rsidR="00427E03">
              <w:rPr>
                <w:rFonts w:eastAsia="Calibri"/>
                <w:bCs/>
                <w:color w:val="000000"/>
                <w:kern w:val="1"/>
                <w:sz w:val="24"/>
                <w:szCs w:val="24"/>
                <w:lang w:eastAsia="ar-SA"/>
              </w:rPr>
              <w:t>-</w:t>
            </w:r>
            <w:r w:rsidRPr="003F7969">
              <w:rPr>
                <w:rFonts w:eastAsia="Calibri"/>
                <w:bCs/>
                <w:color w:val="000000"/>
                <w:kern w:val="1"/>
                <w:sz w:val="24"/>
                <w:szCs w:val="24"/>
                <w:lang w:eastAsia="ar-SA"/>
              </w:rPr>
              <w:t>kų</w:t>
            </w:r>
            <w:proofErr w:type="spellEnd"/>
            <w:r w:rsidRPr="003F7969">
              <w:rPr>
                <w:rFonts w:eastAsia="Calibri"/>
                <w:bCs/>
                <w:color w:val="000000"/>
                <w:kern w:val="1"/>
                <w:sz w:val="24"/>
                <w:szCs w:val="24"/>
                <w:lang w:eastAsia="ar-SA"/>
              </w:rPr>
              <w:t>/</w:t>
            </w:r>
          </w:p>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bCs/>
                <w:color w:val="000000"/>
                <w:kern w:val="1"/>
                <w:sz w:val="24"/>
                <w:szCs w:val="24"/>
                <w:lang w:eastAsia="ar-SA"/>
              </w:rPr>
              <w:t>laureatų skaičius</w:t>
            </w:r>
          </w:p>
        </w:tc>
        <w:tc>
          <w:tcPr>
            <w:tcW w:w="1323"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proofErr w:type="spellStart"/>
            <w:r w:rsidRPr="003F7969">
              <w:rPr>
                <w:rFonts w:eastAsia="Calibri"/>
                <w:bCs/>
                <w:color w:val="000000"/>
                <w:kern w:val="1"/>
                <w:sz w:val="24"/>
                <w:szCs w:val="24"/>
                <w:lang w:eastAsia="ar-SA"/>
              </w:rPr>
              <w:t>Dalyvavu</w:t>
            </w:r>
            <w:r w:rsidR="00427E03">
              <w:rPr>
                <w:rFonts w:eastAsia="Calibri"/>
                <w:bCs/>
                <w:color w:val="000000"/>
                <w:kern w:val="1"/>
                <w:sz w:val="24"/>
                <w:szCs w:val="24"/>
                <w:lang w:eastAsia="ar-SA"/>
              </w:rPr>
              <w:t>-</w:t>
            </w:r>
            <w:r w:rsidRPr="003F7969">
              <w:rPr>
                <w:rFonts w:eastAsia="Calibri"/>
                <w:bCs/>
                <w:color w:val="000000"/>
                <w:kern w:val="1"/>
                <w:sz w:val="24"/>
                <w:szCs w:val="24"/>
                <w:lang w:eastAsia="ar-SA"/>
              </w:rPr>
              <w:t>sių</w:t>
            </w:r>
            <w:proofErr w:type="spellEnd"/>
          </w:p>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mokinių</w:t>
            </w:r>
          </w:p>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bCs/>
                <w:color w:val="000000"/>
                <w:kern w:val="1"/>
                <w:sz w:val="24"/>
                <w:szCs w:val="24"/>
                <w:lang w:eastAsia="ar-SA"/>
              </w:rPr>
              <w:t>skaičius</w:t>
            </w:r>
          </w:p>
        </w:tc>
        <w:tc>
          <w:tcPr>
            <w:tcW w:w="1189"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proofErr w:type="spellStart"/>
            <w:r w:rsidRPr="003F7969">
              <w:rPr>
                <w:rFonts w:eastAsia="Calibri"/>
                <w:bCs/>
                <w:color w:val="000000"/>
                <w:kern w:val="1"/>
                <w:sz w:val="24"/>
                <w:szCs w:val="24"/>
                <w:lang w:eastAsia="ar-SA"/>
              </w:rPr>
              <w:t>Prizinin</w:t>
            </w:r>
            <w:r w:rsidR="00427E03">
              <w:rPr>
                <w:rFonts w:eastAsia="Calibri"/>
                <w:bCs/>
                <w:color w:val="000000"/>
                <w:kern w:val="1"/>
                <w:sz w:val="24"/>
                <w:szCs w:val="24"/>
                <w:lang w:eastAsia="ar-SA"/>
              </w:rPr>
              <w:t>-</w:t>
            </w:r>
            <w:r w:rsidRPr="003F7969">
              <w:rPr>
                <w:rFonts w:eastAsia="Calibri"/>
                <w:bCs/>
                <w:color w:val="000000"/>
                <w:kern w:val="1"/>
                <w:sz w:val="24"/>
                <w:szCs w:val="24"/>
                <w:lang w:eastAsia="ar-SA"/>
              </w:rPr>
              <w:t>kų</w:t>
            </w:r>
            <w:proofErr w:type="spellEnd"/>
            <w:r w:rsidRPr="003F7969">
              <w:rPr>
                <w:rFonts w:eastAsia="Calibri"/>
                <w:bCs/>
                <w:color w:val="000000"/>
                <w:kern w:val="1"/>
                <w:sz w:val="24"/>
                <w:szCs w:val="24"/>
                <w:lang w:eastAsia="ar-SA"/>
              </w:rPr>
              <w:t>/</w:t>
            </w:r>
          </w:p>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bCs/>
                <w:color w:val="000000"/>
                <w:kern w:val="1"/>
                <w:sz w:val="24"/>
                <w:szCs w:val="24"/>
                <w:lang w:eastAsia="ar-SA"/>
              </w:rPr>
              <w:t>laureatų skaičius</w:t>
            </w:r>
          </w:p>
        </w:tc>
        <w:tc>
          <w:tcPr>
            <w:tcW w:w="1323"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proofErr w:type="spellStart"/>
            <w:r w:rsidRPr="003F7969">
              <w:rPr>
                <w:rFonts w:eastAsia="Calibri"/>
                <w:bCs/>
                <w:color w:val="000000"/>
                <w:kern w:val="1"/>
                <w:sz w:val="24"/>
                <w:szCs w:val="24"/>
                <w:lang w:eastAsia="ar-SA"/>
              </w:rPr>
              <w:t>Dalyva</w:t>
            </w:r>
            <w:r w:rsidR="00427E03">
              <w:rPr>
                <w:rFonts w:eastAsia="Calibri"/>
                <w:bCs/>
                <w:color w:val="000000"/>
                <w:kern w:val="1"/>
                <w:sz w:val="24"/>
                <w:szCs w:val="24"/>
                <w:lang w:eastAsia="ar-SA"/>
              </w:rPr>
              <w:t>-</w:t>
            </w:r>
            <w:r w:rsidRPr="003F7969">
              <w:rPr>
                <w:rFonts w:eastAsia="Calibri"/>
                <w:bCs/>
                <w:color w:val="000000"/>
                <w:kern w:val="1"/>
                <w:sz w:val="24"/>
                <w:szCs w:val="24"/>
                <w:lang w:eastAsia="ar-SA"/>
              </w:rPr>
              <w:t>vusių</w:t>
            </w:r>
            <w:proofErr w:type="spellEnd"/>
          </w:p>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mokinių</w:t>
            </w:r>
          </w:p>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bCs/>
                <w:color w:val="000000"/>
                <w:kern w:val="1"/>
                <w:sz w:val="24"/>
                <w:szCs w:val="24"/>
                <w:lang w:eastAsia="ar-SA"/>
              </w:rPr>
              <w:t>skaičius</w:t>
            </w:r>
          </w:p>
        </w:tc>
        <w:tc>
          <w:tcPr>
            <w:tcW w:w="1189"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proofErr w:type="spellStart"/>
            <w:r w:rsidRPr="003F7969">
              <w:rPr>
                <w:rFonts w:eastAsia="Calibri"/>
                <w:bCs/>
                <w:color w:val="000000"/>
                <w:kern w:val="1"/>
                <w:sz w:val="24"/>
                <w:szCs w:val="24"/>
                <w:lang w:eastAsia="ar-SA"/>
              </w:rPr>
              <w:t>Prizinin</w:t>
            </w:r>
            <w:r w:rsidR="00427E03">
              <w:rPr>
                <w:rFonts w:eastAsia="Calibri"/>
                <w:bCs/>
                <w:color w:val="000000"/>
                <w:kern w:val="1"/>
                <w:sz w:val="24"/>
                <w:szCs w:val="24"/>
                <w:lang w:eastAsia="ar-SA"/>
              </w:rPr>
              <w:t>-</w:t>
            </w:r>
            <w:r w:rsidRPr="003F7969">
              <w:rPr>
                <w:rFonts w:eastAsia="Calibri"/>
                <w:bCs/>
                <w:color w:val="000000"/>
                <w:kern w:val="1"/>
                <w:sz w:val="24"/>
                <w:szCs w:val="24"/>
                <w:lang w:eastAsia="ar-SA"/>
              </w:rPr>
              <w:t>kų</w:t>
            </w:r>
            <w:proofErr w:type="spellEnd"/>
            <w:r w:rsidRPr="003F7969">
              <w:rPr>
                <w:rFonts w:eastAsia="Calibri"/>
                <w:bCs/>
                <w:color w:val="000000"/>
                <w:kern w:val="1"/>
                <w:sz w:val="24"/>
                <w:szCs w:val="24"/>
                <w:lang w:eastAsia="ar-SA"/>
              </w:rPr>
              <w:t>/</w:t>
            </w:r>
          </w:p>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bCs/>
                <w:color w:val="000000"/>
                <w:kern w:val="1"/>
                <w:sz w:val="24"/>
                <w:szCs w:val="24"/>
                <w:lang w:eastAsia="ar-SA"/>
              </w:rPr>
              <w:t>laureatų skaičius</w:t>
            </w:r>
          </w:p>
        </w:tc>
      </w:tr>
      <w:tr w:rsidR="005D77DC" w:rsidRPr="003F7969" w:rsidTr="0077462E">
        <w:tc>
          <w:tcPr>
            <w:tcW w:w="851" w:type="dxa"/>
          </w:tcPr>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color w:val="000000"/>
                <w:kern w:val="1"/>
                <w:sz w:val="24"/>
                <w:szCs w:val="24"/>
                <w:lang w:eastAsia="ar-SA"/>
              </w:rPr>
              <w:lastRenderedPageBreak/>
              <w:t>139</w:t>
            </w:r>
          </w:p>
        </w:tc>
        <w:tc>
          <w:tcPr>
            <w:tcW w:w="1083" w:type="dxa"/>
          </w:tcPr>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color w:val="000000"/>
                <w:kern w:val="1"/>
                <w:sz w:val="24"/>
                <w:szCs w:val="24"/>
                <w:lang w:eastAsia="ar-SA"/>
              </w:rPr>
              <w:t>62</w:t>
            </w:r>
          </w:p>
        </w:tc>
        <w:tc>
          <w:tcPr>
            <w:tcW w:w="1323" w:type="dxa"/>
          </w:tcPr>
          <w:p w:rsidR="005D77DC" w:rsidRPr="003F7969" w:rsidRDefault="005D77DC" w:rsidP="005D77DC">
            <w:pPr>
              <w:suppressAutoHyphens/>
              <w:spacing w:line="100" w:lineRule="atLeast"/>
              <w:textAlignment w:val="baseline"/>
              <w:rPr>
                <w:rFonts w:eastAsia="Calibri"/>
                <w:color w:val="000000"/>
                <w:kern w:val="1"/>
                <w:sz w:val="24"/>
                <w:szCs w:val="24"/>
                <w:lang w:eastAsia="ar-SA"/>
              </w:rPr>
            </w:pPr>
          </w:p>
        </w:tc>
        <w:tc>
          <w:tcPr>
            <w:tcW w:w="1189" w:type="dxa"/>
          </w:tcPr>
          <w:p w:rsidR="005D77DC" w:rsidRPr="003F7969" w:rsidRDefault="005D77DC" w:rsidP="005D77DC">
            <w:pPr>
              <w:suppressAutoHyphens/>
              <w:spacing w:line="100" w:lineRule="atLeast"/>
              <w:textAlignment w:val="baseline"/>
              <w:rPr>
                <w:rFonts w:eastAsia="Calibri"/>
                <w:color w:val="000000"/>
                <w:kern w:val="1"/>
                <w:sz w:val="24"/>
                <w:szCs w:val="24"/>
                <w:lang w:eastAsia="ar-SA"/>
              </w:rPr>
            </w:pPr>
          </w:p>
        </w:tc>
        <w:tc>
          <w:tcPr>
            <w:tcW w:w="1323" w:type="dxa"/>
          </w:tcPr>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color w:val="000000"/>
                <w:kern w:val="1"/>
                <w:sz w:val="24"/>
                <w:szCs w:val="24"/>
                <w:lang w:eastAsia="ar-SA"/>
              </w:rPr>
              <w:t>11</w:t>
            </w:r>
          </w:p>
        </w:tc>
        <w:tc>
          <w:tcPr>
            <w:tcW w:w="1189" w:type="dxa"/>
          </w:tcPr>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color w:val="000000"/>
                <w:kern w:val="1"/>
                <w:sz w:val="24"/>
                <w:szCs w:val="24"/>
                <w:lang w:eastAsia="ar-SA"/>
              </w:rPr>
              <w:t>9</w:t>
            </w:r>
          </w:p>
        </w:tc>
        <w:tc>
          <w:tcPr>
            <w:tcW w:w="1323" w:type="dxa"/>
          </w:tcPr>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color w:val="000000"/>
                <w:kern w:val="1"/>
                <w:sz w:val="24"/>
                <w:szCs w:val="24"/>
                <w:lang w:eastAsia="ar-SA"/>
              </w:rPr>
              <w:t>15</w:t>
            </w:r>
          </w:p>
        </w:tc>
        <w:tc>
          <w:tcPr>
            <w:tcW w:w="1189" w:type="dxa"/>
          </w:tcPr>
          <w:p w:rsidR="005D77DC" w:rsidRPr="003F7969" w:rsidRDefault="005D77DC" w:rsidP="005D77DC">
            <w:pPr>
              <w:suppressAutoHyphens/>
              <w:spacing w:line="100" w:lineRule="atLeast"/>
              <w:textAlignment w:val="baseline"/>
              <w:rPr>
                <w:rFonts w:eastAsia="Calibri"/>
                <w:color w:val="000000"/>
                <w:kern w:val="1"/>
                <w:sz w:val="24"/>
                <w:szCs w:val="24"/>
                <w:lang w:eastAsia="ar-SA"/>
              </w:rPr>
            </w:pPr>
            <w:r w:rsidRPr="003F7969">
              <w:rPr>
                <w:rFonts w:eastAsia="Calibri"/>
                <w:color w:val="000000"/>
                <w:kern w:val="1"/>
                <w:sz w:val="24"/>
                <w:szCs w:val="24"/>
                <w:lang w:eastAsia="ar-SA"/>
              </w:rPr>
              <w:t>-</w:t>
            </w:r>
          </w:p>
        </w:tc>
      </w:tr>
    </w:tbl>
    <w:p w:rsidR="00236901" w:rsidRPr="005D77DC" w:rsidRDefault="00236901" w:rsidP="005D77DC">
      <w:pPr>
        <w:suppressAutoHyphens/>
        <w:spacing w:after="0" w:line="100" w:lineRule="atLeast"/>
        <w:textAlignment w:val="baseline"/>
        <w:rPr>
          <w:rFonts w:eastAsia="Calibri" w:cs="Times New Roman"/>
          <w:bCs/>
          <w:color w:val="000000"/>
          <w:kern w:val="1"/>
          <w:szCs w:val="24"/>
          <w:lang w:eastAsia="ar-SA"/>
        </w:rPr>
      </w:pPr>
    </w:p>
    <w:p w:rsidR="005D77DC" w:rsidRPr="005D77DC" w:rsidRDefault="005D77DC" w:rsidP="005D77DC">
      <w:pPr>
        <w:suppressAutoHyphens/>
        <w:spacing w:after="0" w:line="100" w:lineRule="atLeast"/>
        <w:textAlignment w:val="baseline"/>
        <w:rPr>
          <w:rFonts w:eastAsia="Calibri" w:cs="Times New Roman"/>
          <w:bCs/>
          <w:color w:val="000000"/>
          <w:kern w:val="1"/>
          <w:szCs w:val="24"/>
          <w:lang w:eastAsia="ar-SA"/>
        </w:rPr>
      </w:pPr>
      <w:r w:rsidRPr="005D77DC">
        <w:rPr>
          <w:rFonts w:eastAsia="Calibri" w:cs="Times New Roman"/>
          <w:bCs/>
          <w:color w:val="000000"/>
          <w:kern w:val="1"/>
          <w:szCs w:val="24"/>
          <w:lang w:eastAsia="ar-SA"/>
        </w:rPr>
        <w:t>2.8. Projektai:</w:t>
      </w:r>
    </w:p>
    <w:tbl>
      <w:tblPr>
        <w:tblStyle w:val="Lentelstinklelis"/>
        <w:tblW w:w="0" w:type="auto"/>
        <w:tblLook w:val="04A0" w:firstRow="1" w:lastRow="0" w:firstColumn="1" w:lastColumn="0" w:noHBand="0" w:noVBand="1"/>
      </w:tblPr>
      <w:tblGrid>
        <w:gridCol w:w="4673"/>
        <w:gridCol w:w="1559"/>
        <w:gridCol w:w="1560"/>
        <w:gridCol w:w="1673"/>
      </w:tblGrid>
      <w:tr w:rsidR="005D77DC" w:rsidRPr="005D77DC" w:rsidTr="00D46F00">
        <w:tc>
          <w:tcPr>
            <w:tcW w:w="4673" w:type="dxa"/>
          </w:tcPr>
          <w:p w:rsidR="005D77DC" w:rsidRPr="005D77DC" w:rsidRDefault="005D77DC" w:rsidP="005D77DC">
            <w:pPr>
              <w:suppressAutoHyphens/>
              <w:spacing w:line="100" w:lineRule="atLeast"/>
              <w:jc w:val="center"/>
              <w:textAlignment w:val="baseline"/>
              <w:rPr>
                <w:rFonts w:eastAsia="Calibri"/>
                <w:bCs/>
                <w:color w:val="000000"/>
                <w:kern w:val="1"/>
                <w:szCs w:val="24"/>
                <w:lang w:eastAsia="ar-SA"/>
              </w:rPr>
            </w:pPr>
          </w:p>
        </w:tc>
        <w:tc>
          <w:tcPr>
            <w:tcW w:w="1559" w:type="dxa"/>
          </w:tcPr>
          <w:p w:rsidR="005D77DC" w:rsidRPr="005D77DC" w:rsidRDefault="005D77DC" w:rsidP="005D77DC">
            <w:pPr>
              <w:suppressAutoHyphens/>
              <w:spacing w:line="100" w:lineRule="atLeast"/>
              <w:jc w:val="center"/>
              <w:textAlignment w:val="baseline"/>
              <w:rPr>
                <w:rFonts w:eastAsia="Calibri"/>
                <w:bCs/>
                <w:color w:val="000000"/>
                <w:kern w:val="1"/>
                <w:szCs w:val="24"/>
                <w:lang w:eastAsia="ar-SA"/>
              </w:rPr>
            </w:pPr>
            <w:r w:rsidRPr="005D77DC">
              <w:rPr>
                <w:rFonts w:eastAsia="Calibri"/>
                <w:bCs/>
                <w:color w:val="000000"/>
                <w:kern w:val="1"/>
                <w:szCs w:val="24"/>
                <w:lang w:eastAsia="ar-SA"/>
              </w:rPr>
              <w:t>Rajono</w:t>
            </w:r>
          </w:p>
        </w:tc>
        <w:tc>
          <w:tcPr>
            <w:tcW w:w="1560" w:type="dxa"/>
          </w:tcPr>
          <w:p w:rsidR="005D77DC" w:rsidRPr="005D77DC" w:rsidRDefault="005D77DC" w:rsidP="005D77DC">
            <w:pPr>
              <w:suppressAutoHyphens/>
              <w:spacing w:line="100" w:lineRule="atLeast"/>
              <w:jc w:val="center"/>
              <w:textAlignment w:val="baseline"/>
              <w:rPr>
                <w:rFonts w:eastAsia="Calibri"/>
                <w:bCs/>
                <w:color w:val="000000"/>
                <w:kern w:val="1"/>
                <w:szCs w:val="24"/>
                <w:lang w:eastAsia="ar-SA"/>
              </w:rPr>
            </w:pPr>
            <w:r w:rsidRPr="005D77DC">
              <w:rPr>
                <w:rFonts w:eastAsia="Calibri"/>
                <w:bCs/>
                <w:color w:val="000000"/>
                <w:kern w:val="1"/>
                <w:szCs w:val="24"/>
                <w:lang w:eastAsia="ar-SA"/>
              </w:rPr>
              <w:t>Šalies</w:t>
            </w:r>
          </w:p>
        </w:tc>
        <w:tc>
          <w:tcPr>
            <w:tcW w:w="1673" w:type="dxa"/>
          </w:tcPr>
          <w:p w:rsidR="005D77DC" w:rsidRPr="005D77DC" w:rsidRDefault="005D77DC" w:rsidP="005D77DC">
            <w:pPr>
              <w:suppressAutoHyphens/>
              <w:spacing w:line="100" w:lineRule="atLeast"/>
              <w:jc w:val="center"/>
              <w:textAlignment w:val="baseline"/>
              <w:rPr>
                <w:rFonts w:eastAsia="Calibri"/>
                <w:bCs/>
                <w:color w:val="000000"/>
                <w:kern w:val="1"/>
                <w:szCs w:val="24"/>
                <w:lang w:eastAsia="ar-SA"/>
              </w:rPr>
            </w:pPr>
            <w:r w:rsidRPr="005D77DC">
              <w:rPr>
                <w:rFonts w:eastAsia="Calibri"/>
                <w:bCs/>
                <w:color w:val="000000"/>
                <w:kern w:val="1"/>
                <w:szCs w:val="24"/>
                <w:lang w:eastAsia="ar-SA"/>
              </w:rPr>
              <w:t>Tarptautiniai</w:t>
            </w:r>
          </w:p>
        </w:tc>
      </w:tr>
      <w:tr w:rsidR="005D77DC" w:rsidRPr="003F7969" w:rsidTr="00D46F00">
        <w:tc>
          <w:tcPr>
            <w:tcW w:w="4673" w:type="dxa"/>
          </w:tcPr>
          <w:p w:rsidR="005D77DC" w:rsidRPr="003F7969" w:rsidRDefault="005D77DC" w:rsidP="005D77DC">
            <w:pPr>
              <w:suppressAutoHyphens/>
              <w:spacing w:line="100" w:lineRule="atLeast"/>
              <w:jc w:val="both"/>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Vykdytų projektų skaičius</w:t>
            </w:r>
          </w:p>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 xml:space="preserve"> </w:t>
            </w:r>
          </w:p>
        </w:tc>
        <w:tc>
          <w:tcPr>
            <w:tcW w:w="1559"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20</w:t>
            </w:r>
          </w:p>
        </w:tc>
        <w:tc>
          <w:tcPr>
            <w:tcW w:w="1560"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3</w:t>
            </w:r>
          </w:p>
        </w:tc>
        <w:tc>
          <w:tcPr>
            <w:tcW w:w="1673"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2</w:t>
            </w:r>
          </w:p>
        </w:tc>
      </w:tr>
      <w:tr w:rsidR="005D77DC" w:rsidRPr="003F7969" w:rsidTr="00D46F00">
        <w:tc>
          <w:tcPr>
            <w:tcW w:w="4673" w:type="dxa"/>
          </w:tcPr>
          <w:p w:rsidR="005D77DC" w:rsidRPr="003F7969" w:rsidRDefault="005D77DC" w:rsidP="005D77DC">
            <w:pPr>
              <w:suppressAutoHyphens/>
              <w:spacing w:line="100" w:lineRule="atLeast"/>
              <w:jc w:val="both"/>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Dalyvavusių mokinių skaičius</w:t>
            </w:r>
          </w:p>
          <w:p w:rsidR="005D77DC" w:rsidRPr="003F7969" w:rsidRDefault="005D77DC" w:rsidP="005D77DC">
            <w:pPr>
              <w:suppressAutoHyphens/>
              <w:spacing w:line="100" w:lineRule="atLeast"/>
              <w:jc w:val="both"/>
              <w:textAlignment w:val="baseline"/>
              <w:rPr>
                <w:rFonts w:eastAsia="Calibri"/>
                <w:bCs/>
                <w:color w:val="000000"/>
                <w:kern w:val="1"/>
                <w:sz w:val="24"/>
                <w:szCs w:val="24"/>
                <w:lang w:eastAsia="ar-SA"/>
              </w:rPr>
            </w:pPr>
          </w:p>
        </w:tc>
        <w:tc>
          <w:tcPr>
            <w:tcW w:w="1559"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191</w:t>
            </w:r>
          </w:p>
        </w:tc>
        <w:tc>
          <w:tcPr>
            <w:tcW w:w="1560"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70</w:t>
            </w:r>
          </w:p>
        </w:tc>
        <w:tc>
          <w:tcPr>
            <w:tcW w:w="1673"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w:t>
            </w:r>
          </w:p>
        </w:tc>
      </w:tr>
      <w:tr w:rsidR="005D77DC" w:rsidRPr="003F7969" w:rsidTr="00D46F00">
        <w:tc>
          <w:tcPr>
            <w:tcW w:w="4673" w:type="dxa"/>
          </w:tcPr>
          <w:p w:rsidR="005D77DC" w:rsidRPr="003F7969" w:rsidRDefault="005D77DC" w:rsidP="005D77DC">
            <w:pPr>
              <w:suppressAutoHyphens/>
              <w:spacing w:line="100" w:lineRule="atLeast"/>
              <w:jc w:val="both"/>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Proc. nuo bendro mokinių skaičiaus</w:t>
            </w:r>
          </w:p>
        </w:tc>
        <w:tc>
          <w:tcPr>
            <w:tcW w:w="1559"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54,3</w:t>
            </w:r>
          </w:p>
        </w:tc>
        <w:tc>
          <w:tcPr>
            <w:tcW w:w="1560"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20</w:t>
            </w:r>
          </w:p>
        </w:tc>
        <w:tc>
          <w:tcPr>
            <w:tcW w:w="1673" w:type="dxa"/>
          </w:tcPr>
          <w:p w:rsidR="005D77DC" w:rsidRPr="003F7969" w:rsidRDefault="005D77DC" w:rsidP="005D77DC">
            <w:pPr>
              <w:suppressAutoHyphens/>
              <w:spacing w:line="100" w:lineRule="atLeast"/>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w:t>
            </w:r>
          </w:p>
        </w:tc>
      </w:tr>
    </w:tbl>
    <w:p w:rsidR="005D77DC" w:rsidRPr="003F7969" w:rsidRDefault="005D77DC" w:rsidP="005D77DC">
      <w:pPr>
        <w:suppressAutoHyphens/>
        <w:spacing w:after="0" w:line="100" w:lineRule="atLeast"/>
        <w:jc w:val="both"/>
        <w:textAlignment w:val="baseline"/>
        <w:rPr>
          <w:rFonts w:eastAsia="Calibri" w:cs="Times New Roman"/>
          <w:color w:val="000000"/>
          <w:kern w:val="1"/>
          <w:szCs w:val="24"/>
          <w:lang w:val="en-GB" w:eastAsia="ar-SA"/>
        </w:rPr>
      </w:pPr>
    </w:p>
    <w:p w:rsidR="005D77DC" w:rsidRPr="003F7969" w:rsidRDefault="005D77DC" w:rsidP="005D77DC">
      <w:pPr>
        <w:suppressAutoHyphens/>
        <w:spacing w:after="0" w:line="100" w:lineRule="atLeast"/>
        <w:textAlignment w:val="baseline"/>
        <w:rPr>
          <w:rFonts w:eastAsia="Calibri" w:cs="Times New Roman"/>
          <w:bCs/>
          <w:color w:val="000000"/>
          <w:kern w:val="1"/>
          <w:szCs w:val="24"/>
          <w:lang w:eastAsia="ar-SA"/>
        </w:rPr>
      </w:pPr>
      <w:r w:rsidRPr="003F7969">
        <w:rPr>
          <w:rFonts w:eastAsia="Calibri" w:cs="Times New Roman"/>
          <w:bCs/>
          <w:color w:val="000000"/>
          <w:kern w:val="1"/>
          <w:szCs w:val="24"/>
          <w:lang w:eastAsia="ar-SA"/>
        </w:rPr>
        <w:t>2.9.Mokiniai, turintieji specialiųjų ugdymosi poreikių:</w:t>
      </w:r>
    </w:p>
    <w:tbl>
      <w:tblPr>
        <w:tblStyle w:val="Lentelstinklelis"/>
        <w:tblW w:w="0" w:type="auto"/>
        <w:tblLook w:val="04A0" w:firstRow="1" w:lastRow="0" w:firstColumn="1" w:lastColumn="0" w:noHBand="0" w:noVBand="1"/>
      </w:tblPr>
      <w:tblGrid>
        <w:gridCol w:w="2972"/>
        <w:gridCol w:w="1760"/>
        <w:gridCol w:w="2366"/>
        <w:gridCol w:w="2367"/>
      </w:tblGrid>
      <w:tr w:rsidR="005D77DC" w:rsidRPr="003F7969" w:rsidTr="00D46F00">
        <w:tc>
          <w:tcPr>
            <w:tcW w:w="2972"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Skaičius mokykloje</w:t>
            </w:r>
          </w:p>
        </w:tc>
        <w:tc>
          <w:tcPr>
            <w:tcW w:w="6493" w:type="dxa"/>
            <w:gridSpan w:val="3"/>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color w:val="000000"/>
                <w:kern w:val="1"/>
                <w:sz w:val="24"/>
                <w:szCs w:val="24"/>
                <w:lang w:eastAsia="ar-SA"/>
              </w:rPr>
              <w:t>Proc. nuo mokinių skaičiaus</w:t>
            </w:r>
          </w:p>
        </w:tc>
      </w:tr>
      <w:tr w:rsidR="005D77DC" w:rsidRPr="003F7969" w:rsidTr="00D46F00">
        <w:tc>
          <w:tcPr>
            <w:tcW w:w="2972" w:type="dxa"/>
            <w:vMerge w:val="restart"/>
          </w:tcPr>
          <w:p w:rsidR="005D77DC" w:rsidRPr="003F7969" w:rsidRDefault="005D77DC" w:rsidP="005D77DC">
            <w:pPr>
              <w:suppressAutoHyphens/>
              <w:spacing w:line="100" w:lineRule="atLeast"/>
              <w:jc w:val="both"/>
              <w:textAlignment w:val="baseline"/>
              <w:rPr>
                <w:rFonts w:eastAsia="Calibri"/>
                <w:bCs/>
                <w:color w:val="000000"/>
                <w:kern w:val="1"/>
                <w:sz w:val="24"/>
                <w:szCs w:val="24"/>
                <w:lang w:eastAsia="ar-SA"/>
              </w:rPr>
            </w:pPr>
            <w:r w:rsidRPr="003F7969">
              <w:rPr>
                <w:rFonts w:eastAsia="Calibri"/>
                <w:bCs/>
                <w:color w:val="000000"/>
                <w:kern w:val="1"/>
                <w:sz w:val="24"/>
                <w:szCs w:val="24"/>
                <w:lang w:eastAsia="ar-SA"/>
              </w:rPr>
              <w:t>95</w:t>
            </w:r>
          </w:p>
        </w:tc>
        <w:tc>
          <w:tcPr>
            <w:tcW w:w="1760"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color w:val="000000"/>
                <w:kern w:val="1"/>
                <w:sz w:val="24"/>
                <w:szCs w:val="24"/>
                <w:lang w:eastAsia="ar-SA"/>
              </w:rPr>
              <w:t>Didelių poreikių</w:t>
            </w:r>
          </w:p>
        </w:tc>
        <w:tc>
          <w:tcPr>
            <w:tcW w:w="2366"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color w:val="000000"/>
                <w:kern w:val="1"/>
                <w:sz w:val="24"/>
                <w:szCs w:val="24"/>
                <w:lang w:eastAsia="ar-SA"/>
              </w:rPr>
              <w:t>Vidutinių poreikių</w:t>
            </w:r>
          </w:p>
        </w:tc>
        <w:tc>
          <w:tcPr>
            <w:tcW w:w="2367" w:type="dxa"/>
          </w:tcPr>
          <w:p w:rsidR="005D77DC" w:rsidRPr="003F7969" w:rsidRDefault="005D77DC" w:rsidP="005D77DC">
            <w:pPr>
              <w:suppressAutoHyphens/>
              <w:spacing w:line="100" w:lineRule="atLeast"/>
              <w:jc w:val="center"/>
              <w:textAlignment w:val="baseline"/>
              <w:rPr>
                <w:rFonts w:eastAsia="Calibri"/>
                <w:bCs/>
                <w:color w:val="000000"/>
                <w:kern w:val="1"/>
                <w:sz w:val="24"/>
                <w:szCs w:val="24"/>
                <w:lang w:eastAsia="ar-SA"/>
              </w:rPr>
            </w:pPr>
            <w:r w:rsidRPr="003F7969">
              <w:rPr>
                <w:rFonts w:eastAsia="Calibri"/>
                <w:color w:val="000000"/>
                <w:kern w:val="1"/>
                <w:sz w:val="24"/>
                <w:szCs w:val="24"/>
                <w:lang w:eastAsia="ar-SA"/>
              </w:rPr>
              <w:t>Nedidelių poreikių</w:t>
            </w:r>
          </w:p>
        </w:tc>
      </w:tr>
      <w:tr w:rsidR="005D77DC" w:rsidRPr="003F7969" w:rsidTr="00D46F00">
        <w:tc>
          <w:tcPr>
            <w:tcW w:w="2972" w:type="dxa"/>
            <w:vMerge/>
          </w:tcPr>
          <w:p w:rsidR="005D77DC" w:rsidRPr="003F7969" w:rsidRDefault="005D77DC" w:rsidP="005D77DC">
            <w:pPr>
              <w:suppressAutoHyphens/>
              <w:spacing w:line="100" w:lineRule="atLeast"/>
              <w:jc w:val="both"/>
              <w:textAlignment w:val="baseline"/>
              <w:rPr>
                <w:rFonts w:eastAsia="Calibri"/>
                <w:b/>
                <w:bCs/>
                <w:color w:val="000000"/>
                <w:kern w:val="1"/>
                <w:sz w:val="24"/>
                <w:szCs w:val="24"/>
                <w:lang w:eastAsia="ar-SA"/>
              </w:rPr>
            </w:pPr>
          </w:p>
        </w:tc>
        <w:tc>
          <w:tcPr>
            <w:tcW w:w="1760" w:type="dxa"/>
          </w:tcPr>
          <w:p w:rsidR="005D77DC" w:rsidRPr="003F7969" w:rsidRDefault="005D77DC" w:rsidP="005D77DC">
            <w:pPr>
              <w:tabs>
                <w:tab w:val="left" w:pos="720"/>
              </w:tabs>
              <w:suppressAutoHyphens/>
              <w:spacing w:line="100" w:lineRule="atLeast"/>
              <w:jc w:val="center"/>
              <w:textAlignment w:val="baseline"/>
              <w:rPr>
                <w:rFonts w:eastAsia="Calibri"/>
                <w:color w:val="000000"/>
                <w:kern w:val="1"/>
                <w:sz w:val="24"/>
                <w:szCs w:val="24"/>
              </w:rPr>
            </w:pPr>
            <w:r w:rsidRPr="003F7969">
              <w:rPr>
                <w:rFonts w:eastAsia="Calibri"/>
                <w:color w:val="000000"/>
                <w:kern w:val="1"/>
                <w:sz w:val="24"/>
                <w:szCs w:val="24"/>
              </w:rPr>
              <w:t>0,9</w:t>
            </w:r>
          </w:p>
        </w:tc>
        <w:tc>
          <w:tcPr>
            <w:tcW w:w="2366" w:type="dxa"/>
          </w:tcPr>
          <w:p w:rsidR="005D77DC" w:rsidRPr="003F7969" w:rsidRDefault="005D77DC" w:rsidP="005D77DC">
            <w:pPr>
              <w:tabs>
                <w:tab w:val="left" w:pos="720"/>
              </w:tabs>
              <w:suppressAutoHyphens/>
              <w:spacing w:line="100" w:lineRule="atLeast"/>
              <w:jc w:val="center"/>
              <w:textAlignment w:val="baseline"/>
              <w:rPr>
                <w:rFonts w:eastAsia="Calibri"/>
                <w:color w:val="000000"/>
                <w:kern w:val="1"/>
                <w:sz w:val="24"/>
                <w:szCs w:val="24"/>
              </w:rPr>
            </w:pPr>
            <w:r w:rsidRPr="003F7969">
              <w:rPr>
                <w:rFonts w:eastAsia="Calibri"/>
                <w:color w:val="000000"/>
                <w:kern w:val="1"/>
                <w:sz w:val="24"/>
                <w:szCs w:val="24"/>
              </w:rPr>
              <w:t>24,8</w:t>
            </w:r>
          </w:p>
        </w:tc>
        <w:tc>
          <w:tcPr>
            <w:tcW w:w="2367" w:type="dxa"/>
          </w:tcPr>
          <w:p w:rsidR="005D77DC" w:rsidRPr="003F7969" w:rsidRDefault="005D77DC" w:rsidP="005D77DC">
            <w:pPr>
              <w:tabs>
                <w:tab w:val="left" w:pos="720"/>
              </w:tabs>
              <w:suppressAutoHyphens/>
              <w:spacing w:line="100" w:lineRule="atLeast"/>
              <w:jc w:val="center"/>
              <w:textAlignment w:val="baseline"/>
              <w:rPr>
                <w:rFonts w:eastAsia="Calibri"/>
                <w:color w:val="000000"/>
                <w:kern w:val="1"/>
                <w:sz w:val="24"/>
                <w:szCs w:val="24"/>
              </w:rPr>
            </w:pPr>
            <w:r w:rsidRPr="003F7969">
              <w:rPr>
                <w:rFonts w:eastAsia="Calibri"/>
                <w:color w:val="000000"/>
                <w:kern w:val="1"/>
                <w:sz w:val="24"/>
                <w:szCs w:val="24"/>
              </w:rPr>
              <w:t>74,2</w:t>
            </w:r>
          </w:p>
        </w:tc>
      </w:tr>
    </w:tbl>
    <w:p w:rsidR="00236901" w:rsidRPr="003F7969" w:rsidRDefault="00236901" w:rsidP="003F7969">
      <w:pPr>
        <w:suppressAutoHyphens/>
        <w:spacing w:after="0" w:line="100" w:lineRule="atLeast"/>
        <w:textAlignment w:val="baseline"/>
        <w:rPr>
          <w:rFonts w:eastAsia="Calibri" w:cs="Times New Roman"/>
          <w:color w:val="000000"/>
          <w:kern w:val="1"/>
          <w:szCs w:val="24"/>
          <w:lang w:eastAsia="ar-SA"/>
        </w:rPr>
      </w:pPr>
    </w:p>
    <w:p w:rsidR="005D77DC" w:rsidRPr="00427E03" w:rsidRDefault="005D77DC" w:rsidP="00427E03">
      <w:pPr>
        <w:suppressAutoHyphens/>
        <w:spacing w:after="0" w:line="100" w:lineRule="atLeast"/>
        <w:jc w:val="center"/>
        <w:textAlignment w:val="baseline"/>
        <w:rPr>
          <w:rFonts w:eastAsia="Calibri" w:cs="Times New Roman"/>
          <w:b/>
          <w:color w:val="000000"/>
          <w:kern w:val="1"/>
          <w:szCs w:val="24"/>
          <w:lang w:eastAsia="ar-SA"/>
        </w:rPr>
      </w:pPr>
      <w:r w:rsidRPr="005D77DC">
        <w:rPr>
          <w:rFonts w:eastAsia="Calibri" w:cs="Times New Roman"/>
          <w:b/>
          <w:color w:val="000000"/>
          <w:kern w:val="1"/>
          <w:szCs w:val="24"/>
          <w:lang w:eastAsia="ar-SA"/>
        </w:rPr>
        <w:t>III. INFORMACIJA APIE MOKINIŲ VEIKLOS REZULTATUS</w:t>
      </w:r>
    </w:p>
    <w:p w:rsidR="005D77DC" w:rsidRPr="005D77DC" w:rsidRDefault="00B076DA" w:rsidP="003F7969">
      <w:pPr>
        <w:tabs>
          <w:tab w:val="left" w:pos="720"/>
        </w:tabs>
        <w:spacing w:after="0" w:line="240" w:lineRule="auto"/>
        <w:contextualSpacing/>
        <w:jc w:val="both"/>
        <w:rPr>
          <w:rFonts w:eastAsia="Times New Roman" w:cs="Times New Roman"/>
          <w:szCs w:val="24"/>
          <w:lang w:eastAsia="en-GB"/>
        </w:rPr>
      </w:pPr>
      <w:r>
        <w:rPr>
          <w:rFonts w:eastAsia="Times New Roman" w:cs="Times New Roman"/>
          <w:szCs w:val="24"/>
          <w:lang w:eastAsia="zh-CN"/>
        </w:rPr>
        <w:tab/>
      </w:r>
      <w:r>
        <w:rPr>
          <w:rFonts w:eastAsia="Times New Roman" w:cs="Times New Roman"/>
          <w:szCs w:val="24"/>
          <w:lang w:eastAsia="zh-CN"/>
        </w:rPr>
        <w:tab/>
      </w:r>
      <w:r>
        <w:rPr>
          <w:rFonts w:eastAsia="Times New Roman" w:cs="Times New Roman"/>
          <w:szCs w:val="24"/>
          <w:lang w:eastAsia="en-GB"/>
        </w:rPr>
        <w:t>D</w:t>
      </w:r>
      <w:r w:rsidR="005D77DC" w:rsidRPr="005D77DC">
        <w:rPr>
          <w:rFonts w:eastAsia="Times New Roman" w:cs="Times New Roman"/>
          <w:szCs w:val="24"/>
          <w:lang w:eastAsia="en-GB"/>
        </w:rPr>
        <w:t xml:space="preserve">idžiausią pažangą padariusiems mokiniams organizuojamos pažintinės, kultūrinės-edukacinės išvykos, puikiai ir labai gerai besimokantys mokiniai apdovanojami gimnazijos Padėkos raštais, jų nuotraukos </w:t>
      </w:r>
      <w:r w:rsidR="005D77DC" w:rsidRPr="0036240F">
        <w:rPr>
          <w:rFonts w:eastAsia="Times New Roman" w:cs="Times New Roman"/>
          <w:color w:val="000000" w:themeColor="text1"/>
          <w:szCs w:val="24"/>
          <w:lang w:eastAsia="en-GB"/>
        </w:rPr>
        <w:t>publikuojamos</w:t>
      </w:r>
      <w:r w:rsidR="005D77DC" w:rsidRPr="005D77DC">
        <w:rPr>
          <w:rFonts w:eastAsia="Times New Roman" w:cs="Times New Roman"/>
          <w:szCs w:val="24"/>
          <w:lang w:eastAsia="en-GB"/>
        </w:rPr>
        <w:t xml:space="preserve"> stende „Mūsų geriausieji“, mokinių pasiekti laimėjimai rajono, šalies olimpiadose ar konkursuose viešinami </w:t>
      </w:r>
      <w:r>
        <w:rPr>
          <w:rFonts w:eastAsia="Times New Roman" w:cs="Times New Roman"/>
          <w:szCs w:val="24"/>
          <w:lang w:eastAsia="en-GB"/>
        </w:rPr>
        <w:t>gimnazij</w:t>
      </w:r>
      <w:r w:rsidR="005D77DC" w:rsidRPr="005D77DC">
        <w:rPr>
          <w:rFonts w:eastAsia="Times New Roman" w:cs="Times New Roman"/>
          <w:szCs w:val="24"/>
          <w:lang w:eastAsia="en-GB"/>
        </w:rPr>
        <w:t xml:space="preserve">os stenduose, </w:t>
      </w:r>
      <w:r>
        <w:rPr>
          <w:rFonts w:eastAsia="Times New Roman" w:cs="Times New Roman"/>
          <w:szCs w:val="24"/>
          <w:lang w:eastAsia="en-GB"/>
        </w:rPr>
        <w:t>gimnazij</w:t>
      </w:r>
      <w:r w:rsidR="005D77DC" w:rsidRPr="005D77DC">
        <w:rPr>
          <w:rFonts w:eastAsia="Times New Roman" w:cs="Times New Roman"/>
          <w:szCs w:val="24"/>
          <w:lang w:eastAsia="en-GB"/>
        </w:rPr>
        <w:t>os internetiniame puslapyje.</w:t>
      </w:r>
    </w:p>
    <w:p w:rsidR="005D77DC" w:rsidRPr="005D77DC" w:rsidRDefault="005D77DC" w:rsidP="005D77DC">
      <w:pPr>
        <w:tabs>
          <w:tab w:val="left" w:pos="720"/>
        </w:tabs>
        <w:spacing w:after="0" w:line="240" w:lineRule="auto"/>
        <w:contextualSpacing/>
        <w:jc w:val="both"/>
        <w:rPr>
          <w:rFonts w:eastAsia="Times New Roman" w:cs="Times New Roman"/>
          <w:szCs w:val="24"/>
          <w:lang w:eastAsia="en-GB"/>
        </w:rPr>
      </w:pPr>
      <w:r w:rsidRPr="005D77DC">
        <w:rPr>
          <w:rFonts w:eastAsia="Times New Roman" w:cs="Times New Roman"/>
          <w:szCs w:val="24"/>
          <w:lang w:eastAsia="zh-CN"/>
        </w:rPr>
        <w:tab/>
      </w:r>
      <w:r w:rsidRPr="005D77DC">
        <w:rPr>
          <w:rFonts w:eastAsia="Times New Roman" w:cs="Times New Roman"/>
          <w:szCs w:val="24"/>
          <w:lang w:eastAsia="en-GB"/>
        </w:rPr>
        <w:tab/>
        <w:t>Kiekvienas mokytojas įsivertina savo mokomojo dalyko ugdymo kokybę</w:t>
      </w:r>
      <w:r w:rsidR="00B076DA">
        <w:rPr>
          <w:rFonts w:eastAsia="Times New Roman" w:cs="Times New Roman"/>
          <w:szCs w:val="24"/>
          <w:lang w:eastAsia="en-GB"/>
        </w:rPr>
        <w:t>,</w:t>
      </w:r>
      <w:r w:rsidRPr="005D77DC">
        <w:rPr>
          <w:rFonts w:eastAsia="Times New Roman" w:cs="Times New Roman"/>
          <w:szCs w:val="24"/>
          <w:lang w:eastAsia="en-GB"/>
        </w:rPr>
        <w:t xml:space="preserve"> lygina su kitų dalykų rezultatais, metodinėse grupėse aptaria ugdymo kokybės pokyčius, numato konkrečias priemones ugdymo rezultatams pagerinti.</w:t>
      </w:r>
    </w:p>
    <w:p w:rsidR="005D77DC" w:rsidRPr="005D77DC" w:rsidRDefault="005D77DC" w:rsidP="005D77DC">
      <w:pPr>
        <w:tabs>
          <w:tab w:val="left" w:pos="851"/>
        </w:tabs>
        <w:spacing w:after="0" w:line="240" w:lineRule="auto"/>
        <w:jc w:val="both"/>
        <w:rPr>
          <w:rFonts w:eastAsia="Calibri" w:cs="Times New Roman"/>
          <w:szCs w:val="24"/>
        </w:rPr>
      </w:pPr>
      <w:r w:rsidRPr="005D77DC">
        <w:rPr>
          <w:rFonts w:eastAsia="Times New Roman" w:cs="Times New Roman"/>
          <w:szCs w:val="24"/>
          <w:lang w:eastAsia="en-GB"/>
        </w:rPr>
        <w:tab/>
      </w:r>
      <w:r w:rsidR="00B076DA">
        <w:rPr>
          <w:rFonts w:eastAsia="Times New Roman" w:cs="Times New Roman"/>
          <w:szCs w:val="24"/>
          <w:lang w:eastAsia="en-GB"/>
        </w:rPr>
        <w:tab/>
        <w:t>U</w:t>
      </w:r>
      <w:r w:rsidRPr="005D77DC">
        <w:rPr>
          <w:rFonts w:eastAsia="Times New Roman" w:cs="Times New Roman"/>
          <w:szCs w:val="24"/>
          <w:lang w:eastAsia="en-GB"/>
        </w:rPr>
        <w:t>gdymo</w:t>
      </w:r>
      <w:r w:rsidR="00B076DA">
        <w:rPr>
          <w:rFonts w:eastAsia="Times New Roman" w:cs="Times New Roman"/>
          <w:szCs w:val="24"/>
          <w:lang w:eastAsia="en-GB"/>
        </w:rPr>
        <w:t>(</w:t>
      </w:r>
      <w:proofErr w:type="spellStart"/>
      <w:r w:rsidRPr="005D77DC">
        <w:rPr>
          <w:rFonts w:eastAsia="Times New Roman" w:cs="Times New Roman"/>
          <w:szCs w:val="24"/>
          <w:lang w:eastAsia="en-GB"/>
        </w:rPr>
        <w:t>si</w:t>
      </w:r>
      <w:proofErr w:type="spellEnd"/>
      <w:r w:rsidR="00B076DA">
        <w:rPr>
          <w:rFonts w:eastAsia="Times New Roman" w:cs="Times New Roman"/>
          <w:szCs w:val="24"/>
          <w:lang w:eastAsia="en-GB"/>
        </w:rPr>
        <w:t>)</w:t>
      </w:r>
      <w:r w:rsidRPr="005D77DC">
        <w:rPr>
          <w:rFonts w:eastAsia="Times New Roman" w:cs="Times New Roman"/>
          <w:szCs w:val="24"/>
          <w:lang w:eastAsia="en-GB"/>
        </w:rPr>
        <w:t xml:space="preserve"> kokyb</w:t>
      </w:r>
      <w:r w:rsidR="00B076DA">
        <w:rPr>
          <w:rFonts w:eastAsia="Times New Roman" w:cs="Times New Roman"/>
          <w:szCs w:val="24"/>
          <w:lang w:eastAsia="en-GB"/>
        </w:rPr>
        <w:t>ės</w:t>
      </w:r>
      <w:r w:rsidRPr="005D77DC">
        <w:rPr>
          <w:rFonts w:eastAsia="Times New Roman" w:cs="Times New Roman"/>
          <w:szCs w:val="24"/>
          <w:lang w:eastAsia="en-GB"/>
        </w:rPr>
        <w:t xml:space="preserve"> ir pažang</w:t>
      </w:r>
      <w:r w:rsidR="00B076DA">
        <w:rPr>
          <w:rFonts w:eastAsia="Times New Roman" w:cs="Times New Roman"/>
          <w:szCs w:val="24"/>
          <w:lang w:eastAsia="en-GB"/>
        </w:rPr>
        <w:t xml:space="preserve">os </w:t>
      </w:r>
      <w:r w:rsidRPr="005D77DC">
        <w:rPr>
          <w:rFonts w:eastAsia="Times New Roman" w:cs="Times New Roman"/>
          <w:szCs w:val="24"/>
          <w:lang w:eastAsia="en-GB"/>
        </w:rPr>
        <w:t xml:space="preserve">rezultatai nuolat analizuojami mokytojų tarybos posėdžiuose, dalykų metodinėse grupėse, klasių valandėlėse, tėvų </w:t>
      </w:r>
      <w:r w:rsidR="00B076DA">
        <w:rPr>
          <w:rFonts w:eastAsia="Times New Roman" w:cs="Times New Roman"/>
          <w:szCs w:val="24"/>
          <w:lang w:eastAsia="en-GB"/>
        </w:rPr>
        <w:t xml:space="preserve">(globėjų, rūpintojų) </w:t>
      </w:r>
      <w:r w:rsidRPr="005D77DC">
        <w:rPr>
          <w:rFonts w:eastAsia="Times New Roman" w:cs="Times New Roman"/>
          <w:szCs w:val="24"/>
          <w:lang w:eastAsia="en-GB"/>
        </w:rPr>
        <w:t xml:space="preserve">susirinkimuose, individualių mokinių ir jų tėvų </w:t>
      </w:r>
      <w:r w:rsidR="00B076DA">
        <w:rPr>
          <w:rFonts w:eastAsia="Times New Roman" w:cs="Times New Roman"/>
          <w:szCs w:val="24"/>
          <w:lang w:eastAsia="en-GB"/>
        </w:rPr>
        <w:t xml:space="preserve">(globėjų, rūpintojų) </w:t>
      </w:r>
      <w:r w:rsidRPr="005D77DC">
        <w:rPr>
          <w:rFonts w:eastAsia="Times New Roman" w:cs="Times New Roman"/>
          <w:szCs w:val="24"/>
          <w:lang w:eastAsia="en-GB"/>
        </w:rPr>
        <w:t xml:space="preserve">konsultacijų metu. </w:t>
      </w:r>
    </w:p>
    <w:p w:rsidR="005D77DC" w:rsidRPr="005D77DC" w:rsidRDefault="005D77DC" w:rsidP="005D77DC">
      <w:pPr>
        <w:tabs>
          <w:tab w:val="left" w:pos="720"/>
        </w:tabs>
        <w:spacing w:after="0" w:line="240" w:lineRule="auto"/>
        <w:contextualSpacing/>
        <w:jc w:val="both"/>
        <w:rPr>
          <w:rFonts w:eastAsia="Calibri" w:cs="Times New Roman"/>
          <w:szCs w:val="24"/>
        </w:rPr>
      </w:pPr>
      <w:r w:rsidRPr="005D77DC">
        <w:rPr>
          <w:rFonts w:eastAsia="Calibri" w:cs="Times New Roman"/>
          <w:szCs w:val="24"/>
        </w:rPr>
        <w:tab/>
      </w:r>
      <w:r w:rsidR="00B076DA">
        <w:rPr>
          <w:rFonts w:eastAsia="Calibri" w:cs="Times New Roman"/>
          <w:szCs w:val="24"/>
        </w:rPr>
        <w:tab/>
      </w:r>
      <w:r w:rsidRPr="005D77DC">
        <w:rPr>
          <w:rFonts w:eastAsia="Calibri" w:cs="Times New Roman"/>
          <w:szCs w:val="24"/>
        </w:rPr>
        <w:t>Specialiųjų poreikių mokinių individualūs pasiekimai fiksuojami kiekvieno pusmečio pabaigoje</w:t>
      </w:r>
      <w:r w:rsidR="00B076DA">
        <w:rPr>
          <w:rFonts w:eastAsia="Calibri" w:cs="Times New Roman"/>
          <w:szCs w:val="24"/>
        </w:rPr>
        <w:t>, aptariama</w:t>
      </w:r>
      <w:r w:rsidRPr="005D77DC">
        <w:rPr>
          <w:rFonts w:eastAsia="Calibri" w:cs="Times New Roman"/>
          <w:szCs w:val="24"/>
        </w:rPr>
        <w:t xml:space="preserve"> pažang</w:t>
      </w:r>
      <w:r w:rsidR="00B076DA">
        <w:rPr>
          <w:rFonts w:eastAsia="Calibri" w:cs="Times New Roman"/>
          <w:szCs w:val="24"/>
        </w:rPr>
        <w:t>a,</w:t>
      </w:r>
      <w:r w:rsidRPr="005D77DC">
        <w:rPr>
          <w:rFonts w:eastAsia="Calibri" w:cs="Times New Roman"/>
          <w:szCs w:val="24"/>
        </w:rPr>
        <w:t xml:space="preserve"> sunkum</w:t>
      </w:r>
      <w:r w:rsidR="00B076DA">
        <w:rPr>
          <w:rFonts w:eastAsia="Calibri" w:cs="Times New Roman"/>
          <w:szCs w:val="24"/>
        </w:rPr>
        <w:t>ai</w:t>
      </w:r>
      <w:r w:rsidRPr="005D77DC">
        <w:rPr>
          <w:rFonts w:eastAsia="Calibri" w:cs="Times New Roman"/>
          <w:szCs w:val="24"/>
        </w:rPr>
        <w:t xml:space="preserve">. Vaiko </w:t>
      </w:r>
      <w:r w:rsidR="00B076DA">
        <w:rPr>
          <w:rFonts w:eastAsia="Calibri" w:cs="Times New Roman"/>
          <w:szCs w:val="24"/>
        </w:rPr>
        <w:t>g</w:t>
      </w:r>
      <w:r w:rsidRPr="005D77DC">
        <w:rPr>
          <w:rFonts w:eastAsia="Calibri" w:cs="Times New Roman"/>
          <w:szCs w:val="24"/>
        </w:rPr>
        <w:t xml:space="preserve">erovės </w:t>
      </w:r>
      <w:r w:rsidR="00B076DA">
        <w:rPr>
          <w:rFonts w:eastAsia="Calibri" w:cs="Times New Roman"/>
          <w:szCs w:val="24"/>
        </w:rPr>
        <w:t>k</w:t>
      </w:r>
      <w:r w:rsidRPr="005D77DC">
        <w:rPr>
          <w:rFonts w:eastAsia="Calibri" w:cs="Times New Roman"/>
          <w:szCs w:val="24"/>
        </w:rPr>
        <w:t xml:space="preserve">omisijos </w:t>
      </w:r>
      <w:r w:rsidR="00B076DA">
        <w:rPr>
          <w:rFonts w:eastAsia="Calibri" w:cs="Times New Roman"/>
          <w:szCs w:val="24"/>
        </w:rPr>
        <w:t>posėdžiuose,</w:t>
      </w:r>
      <w:r w:rsidRPr="005D77DC">
        <w:rPr>
          <w:rFonts w:eastAsia="Calibri" w:cs="Times New Roman"/>
          <w:szCs w:val="24"/>
        </w:rPr>
        <w:t xml:space="preserve"> dalyvauja</w:t>
      </w:r>
      <w:r w:rsidR="00B076DA">
        <w:rPr>
          <w:rFonts w:eastAsia="Calibri" w:cs="Times New Roman"/>
          <w:szCs w:val="24"/>
        </w:rPr>
        <w:t>nt</w:t>
      </w:r>
      <w:r w:rsidRPr="005D77DC">
        <w:rPr>
          <w:rFonts w:eastAsia="Calibri" w:cs="Times New Roman"/>
          <w:szCs w:val="24"/>
        </w:rPr>
        <w:t xml:space="preserve"> VGK naria</w:t>
      </w:r>
      <w:r w:rsidR="00B076DA">
        <w:rPr>
          <w:rFonts w:eastAsia="Calibri" w:cs="Times New Roman"/>
          <w:szCs w:val="24"/>
        </w:rPr>
        <w:t>ms</w:t>
      </w:r>
      <w:r w:rsidRPr="005D77DC">
        <w:rPr>
          <w:rFonts w:eastAsia="Calibri" w:cs="Times New Roman"/>
          <w:szCs w:val="24"/>
        </w:rPr>
        <w:t>, švietimo pagalbos specialista</w:t>
      </w:r>
      <w:r w:rsidR="00B076DA">
        <w:rPr>
          <w:rFonts w:eastAsia="Calibri" w:cs="Times New Roman"/>
          <w:szCs w:val="24"/>
        </w:rPr>
        <w:t>ms</w:t>
      </w:r>
      <w:r w:rsidRPr="005D77DC">
        <w:rPr>
          <w:rFonts w:eastAsia="Calibri" w:cs="Times New Roman"/>
          <w:szCs w:val="24"/>
        </w:rPr>
        <w:t>, klasės mokytoj</w:t>
      </w:r>
      <w:r w:rsidR="00B076DA">
        <w:rPr>
          <w:rFonts w:eastAsia="Calibri" w:cs="Times New Roman"/>
          <w:szCs w:val="24"/>
        </w:rPr>
        <w:t>ui</w:t>
      </w:r>
      <w:r w:rsidRPr="005D77DC">
        <w:rPr>
          <w:rFonts w:eastAsia="Calibri" w:cs="Times New Roman"/>
          <w:szCs w:val="24"/>
        </w:rPr>
        <w:t>, tėva</w:t>
      </w:r>
      <w:r w:rsidR="00B076DA">
        <w:rPr>
          <w:rFonts w:eastAsia="Calibri" w:cs="Times New Roman"/>
          <w:szCs w:val="24"/>
        </w:rPr>
        <w:t>ms (globėjams, rūpintojams) aptariama situacija</w:t>
      </w:r>
      <w:r w:rsidRPr="005D77DC">
        <w:rPr>
          <w:rFonts w:eastAsia="Calibri" w:cs="Times New Roman"/>
          <w:szCs w:val="24"/>
        </w:rPr>
        <w:t xml:space="preserve">. </w:t>
      </w:r>
    </w:p>
    <w:p w:rsidR="005D77DC" w:rsidRPr="005D77DC" w:rsidRDefault="005D77DC" w:rsidP="0036240F">
      <w:pPr>
        <w:spacing w:after="0" w:line="240" w:lineRule="auto"/>
        <w:ind w:firstLine="1296"/>
        <w:jc w:val="both"/>
        <w:rPr>
          <w:rFonts w:eastAsia="Times New Roman" w:cs="Times New Roman"/>
          <w:szCs w:val="24"/>
          <w:lang w:eastAsia="lt-LT"/>
        </w:rPr>
      </w:pPr>
      <w:r w:rsidRPr="005D77DC">
        <w:rPr>
          <w:rFonts w:eastAsia="Times New Roman" w:cs="Times New Roman"/>
          <w:szCs w:val="24"/>
          <w:lang w:eastAsia="lt-LT"/>
        </w:rPr>
        <w:t xml:space="preserve">Tolesnis </w:t>
      </w:r>
      <w:r w:rsidR="0036240F">
        <w:rPr>
          <w:rFonts w:eastAsia="Times New Roman" w:cs="Times New Roman"/>
          <w:szCs w:val="24"/>
          <w:lang w:eastAsia="lt-LT"/>
        </w:rPr>
        <w:t>2017</w:t>
      </w:r>
      <w:r w:rsidR="00B076DA">
        <w:rPr>
          <w:rFonts w:eastAsia="Times New Roman" w:cs="Times New Roman"/>
          <w:szCs w:val="24"/>
          <w:lang w:eastAsia="lt-LT"/>
        </w:rPr>
        <w:t>–2018</w:t>
      </w:r>
      <w:r w:rsidR="0036240F">
        <w:rPr>
          <w:rFonts w:eastAsia="Times New Roman" w:cs="Times New Roman"/>
          <w:szCs w:val="24"/>
          <w:lang w:eastAsia="lt-LT"/>
        </w:rPr>
        <w:t xml:space="preserve"> m. m. </w:t>
      </w:r>
      <w:r w:rsidRPr="005D77DC">
        <w:rPr>
          <w:rFonts w:eastAsia="Times New Roman" w:cs="Times New Roman"/>
          <w:szCs w:val="24"/>
          <w:lang w:eastAsia="lt-LT"/>
        </w:rPr>
        <w:t xml:space="preserve">abiturientų mokymasis: 2 – aukštosiose mokyklose, </w:t>
      </w:r>
      <w:r w:rsidR="003F7969">
        <w:rPr>
          <w:rFonts w:eastAsia="Times New Roman" w:cs="Times New Roman"/>
          <w:szCs w:val="24"/>
          <w:lang w:eastAsia="lt-LT"/>
        </w:rPr>
        <w:br/>
      </w:r>
      <w:r w:rsidRPr="005D77DC">
        <w:rPr>
          <w:rFonts w:eastAsia="Times New Roman" w:cs="Times New Roman"/>
          <w:szCs w:val="24"/>
          <w:lang w:eastAsia="lt-LT"/>
        </w:rPr>
        <w:t xml:space="preserve">5 – kolegijose, 3 – profesinio rengimo centruose, 6 – profesinėse mokyklose, 5 – dirba, 4 – savanoriai. </w:t>
      </w:r>
    </w:p>
    <w:p w:rsidR="00427E03" w:rsidRPr="001D6908" w:rsidRDefault="00427E03" w:rsidP="00427E03">
      <w:pPr>
        <w:pStyle w:val="Sraopastraipa"/>
        <w:tabs>
          <w:tab w:val="left" w:pos="1134"/>
        </w:tabs>
        <w:autoSpaceDE w:val="0"/>
        <w:autoSpaceDN w:val="0"/>
        <w:adjustRightInd w:val="0"/>
        <w:spacing w:after="0" w:line="240" w:lineRule="auto"/>
        <w:ind w:left="0" w:firstLine="851"/>
        <w:jc w:val="both"/>
        <w:rPr>
          <w:rFonts w:eastAsia="Times New Roman" w:cs="Times New Roman"/>
          <w:szCs w:val="24"/>
          <w:lang w:eastAsia="lt-LT"/>
        </w:rPr>
      </w:pPr>
      <w:r>
        <w:rPr>
          <w:rFonts w:eastAsia="Times New Roman" w:cs="Times New Roman"/>
          <w:szCs w:val="24"/>
          <w:lang w:eastAsia="lt-LT"/>
        </w:rPr>
        <w:tab/>
      </w:r>
      <w:r>
        <w:rPr>
          <w:rFonts w:eastAsia="Times New Roman" w:cs="Times New Roman"/>
          <w:szCs w:val="24"/>
          <w:lang w:eastAsia="lt-LT"/>
        </w:rPr>
        <w:tab/>
        <w:t>2017–2018 m. m.</w:t>
      </w:r>
      <w:r w:rsidRPr="001D6908">
        <w:rPr>
          <w:rFonts w:eastAsia="Times New Roman" w:cs="Times New Roman"/>
          <w:szCs w:val="24"/>
          <w:lang w:eastAsia="lt-LT"/>
        </w:rPr>
        <w:t xml:space="preserve"> 25 mokiniai laikė 70 valstybinių brandos egzaminų</w:t>
      </w:r>
      <w:r>
        <w:rPr>
          <w:rFonts w:eastAsia="Times New Roman" w:cs="Times New Roman"/>
          <w:szCs w:val="24"/>
          <w:lang w:eastAsia="lt-LT"/>
        </w:rPr>
        <w:t>,</w:t>
      </w:r>
      <w:r w:rsidRPr="001D6908">
        <w:rPr>
          <w:rFonts w:eastAsia="Times New Roman" w:cs="Times New Roman"/>
          <w:szCs w:val="24"/>
          <w:lang w:eastAsia="lt-LT"/>
        </w:rPr>
        <w:t xml:space="preserve"> iš kurių </w:t>
      </w:r>
      <w:r>
        <w:rPr>
          <w:rFonts w:eastAsia="Times New Roman" w:cs="Times New Roman"/>
          <w:szCs w:val="24"/>
          <w:lang w:eastAsia="lt-LT"/>
        </w:rPr>
        <w:br/>
      </w:r>
      <w:r w:rsidRPr="001D6908">
        <w:rPr>
          <w:rFonts w:eastAsia="Times New Roman" w:cs="Times New Roman"/>
          <w:szCs w:val="24"/>
          <w:lang w:eastAsia="lt-LT"/>
        </w:rPr>
        <w:t xml:space="preserve">62 valstybinius </w:t>
      </w:r>
      <w:r>
        <w:rPr>
          <w:rFonts w:eastAsia="Times New Roman" w:cs="Times New Roman"/>
          <w:szCs w:val="24"/>
          <w:lang w:eastAsia="lt-LT"/>
        </w:rPr>
        <w:t xml:space="preserve">brandos </w:t>
      </w:r>
      <w:r w:rsidRPr="001D6908">
        <w:rPr>
          <w:rFonts w:eastAsia="Times New Roman" w:cs="Times New Roman"/>
          <w:szCs w:val="24"/>
          <w:lang w:eastAsia="lt-LT"/>
        </w:rPr>
        <w:t>egzaminus išla</w:t>
      </w:r>
      <w:r>
        <w:rPr>
          <w:rFonts w:eastAsia="Times New Roman" w:cs="Times New Roman"/>
          <w:szCs w:val="24"/>
          <w:lang w:eastAsia="lt-LT"/>
        </w:rPr>
        <w:t>ikė. Geriausiai išlaikė anglų kalbos</w:t>
      </w:r>
      <w:r w:rsidRPr="001D6908">
        <w:rPr>
          <w:rFonts w:eastAsia="Times New Roman" w:cs="Times New Roman"/>
          <w:szCs w:val="24"/>
          <w:lang w:eastAsia="lt-LT"/>
        </w:rPr>
        <w:t xml:space="preserve"> valstybinį </w:t>
      </w:r>
      <w:r>
        <w:rPr>
          <w:rFonts w:eastAsia="Times New Roman" w:cs="Times New Roman"/>
          <w:szCs w:val="24"/>
          <w:lang w:eastAsia="lt-LT"/>
        </w:rPr>
        <w:t xml:space="preserve">brandos </w:t>
      </w:r>
      <w:r w:rsidRPr="001D6908">
        <w:rPr>
          <w:rFonts w:eastAsia="Times New Roman" w:cs="Times New Roman"/>
          <w:szCs w:val="24"/>
          <w:lang w:eastAsia="lt-LT"/>
        </w:rPr>
        <w:t>egzaminą, kurio</w:t>
      </w:r>
      <w:r>
        <w:rPr>
          <w:rFonts w:eastAsia="Times New Roman" w:cs="Times New Roman"/>
          <w:szCs w:val="24"/>
          <w:lang w:eastAsia="lt-LT"/>
        </w:rPr>
        <w:t xml:space="preserve"> vidurkis 45,7 balo, lietuvių kalbos</w:t>
      </w:r>
      <w:r w:rsidRPr="001D6908">
        <w:rPr>
          <w:rFonts w:eastAsia="Times New Roman" w:cs="Times New Roman"/>
          <w:szCs w:val="24"/>
          <w:lang w:eastAsia="lt-LT"/>
        </w:rPr>
        <w:t xml:space="preserve"> ir literat</w:t>
      </w:r>
      <w:r>
        <w:rPr>
          <w:rFonts w:eastAsia="Times New Roman" w:cs="Times New Roman"/>
          <w:szCs w:val="24"/>
          <w:lang w:eastAsia="lt-LT"/>
        </w:rPr>
        <w:t>ūros valstybinio brandos egzamin</w:t>
      </w:r>
      <w:r w:rsidRPr="001D6908">
        <w:rPr>
          <w:rFonts w:eastAsia="Times New Roman" w:cs="Times New Roman"/>
          <w:szCs w:val="24"/>
          <w:lang w:eastAsia="lt-LT"/>
        </w:rPr>
        <w:t xml:space="preserve">o vidurkis 35,8. </w:t>
      </w:r>
    </w:p>
    <w:p w:rsidR="00427E03" w:rsidRPr="001D6908" w:rsidRDefault="00427E03" w:rsidP="00427E03">
      <w:pPr>
        <w:pStyle w:val="Sraopastraipa"/>
        <w:tabs>
          <w:tab w:val="left" w:pos="1134"/>
        </w:tabs>
        <w:autoSpaceDE w:val="0"/>
        <w:autoSpaceDN w:val="0"/>
        <w:adjustRightInd w:val="0"/>
        <w:spacing w:after="0" w:line="240" w:lineRule="auto"/>
        <w:ind w:left="0" w:firstLine="851"/>
        <w:jc w:val="both"/>
        <w:rPr>
          <w:rFonts w:eastAsia="Times New Roman" w:cs="Times New Roman"/>
          <w:szCs w:val="24"/>
          <w:lang w:eastAsia="lt-LT"/>
        </w:rPr>
      </w:pPr>
      <w:r>
        <w:rPr>
          <w:rFonts w:eastAsia="Times New Roman" w:cs="Times New Roman"/>
          <w:szCs w:val="24"/>
          <w:lang w:eastAsia="lt-LT"/>
        </w:rPr>
        <w:tab/>
      </w:r>
      <w:r>
        <w:rPr>
          <w:rFonts w:eastAsia="Times New Roman" w:cs="Times New Roman"/>
          <w:szCs w:val="24"/>
          <w:lang w:eastAsia="lt-LT"/>
        </w:rPr>
        <w:tab/>
      </w:r>
      <w:r w:rsidRPr="001D6908">
        <w:rPr>
          <w:rFonts w:eastAsia="Times New Roman" w:cs="Times New Roman"/>
          <w:szCs w:val="24"/>
          <w:lang w:eastAsia="lt-LT"/>
        </w:rPr>
        <w:t xml:space="preserve">15 mokinių laikė menų mokyklinį </w:t>
      </w:r>
      <w:r>
        <w:rPr>
          <w:rFonts w:eastAsia="Times New Roman" w:cs="Times New Roman"/>
          <w:szCs w:val="24"/>
          <w:lang w:eastAsia="lt-LT"/>
        </w:rPr>
        <w:t xml:space="preserve">brandos </w:t>
      </w:r>
      <w:r w:rsidRPr="001D6908">
        <w:rPr>
          <w:rFonts w:eastAsia="Times New Roman" w:cs="Times New Roman"/>
          <w:szCs w:val="24"/>
          <w:lang w:eastAsia="lt-LT"/>
        </w:rPr>
        <w:t>egzaminą, kurio vidurkis 9,4. 15</w:t>
      </w:r>
      <w:r>
        <w:rPr>
          <w:rFonts w:eastAsia="Times New Roman" w:cs="Times New Roman"/>
          <w:szCs w:val="24"/>
          <w:lang w:eastAsia="lt-LT"/>
        </w:rPr>
        <w:t xml:space="preserve"> mokinių laikė lietuvių kalbos</w:t>
      </w:r>
      <w:r w:rsidRPr="001D6908">
        <w:rPr>
          <w:rFonts w:eastAsia="Times New Roman" w:cs="Times New Roman"/>
          <w:szCs w:val="24"/>
          <w:lang w:eastAsia="lt-LT"/>
        </w:rPr>
        <w:t xml:space="preserve"> ir literatūros mokyklinį </w:t>
      </w:r>
      <w:r>
        <w:rPr>
          <w:rFonts w:eastAsia="Times New Roman" w:cs="Times New Roman"/>
          <w:szCs w:val="24"/>
          <w:lang w:eastAsia="lt-LT"/>
        </w:rPr>
        <w:t xml:space="preserve">brandos </w:t>
      </w:r>
      <w:r w:rsidRPr="001D6908">
        <w:rPr>
          <w:rFonts w:eastAsia="Times New Roman" w:cs="Times New Roman"/>
          <w:szCs w:val="24"/>
          <w:lang w:eastAsia="lt-LT"/>
        </w:rPr>
        <w:t>egzaminą, kurio vidurkis 5,07</w:t>
      </w:r>
      <w:r>
        <w:rPr>
          <w:rFonts w:eastAsia="Times New Roman" w:cs="Times New Roman"/>
          <w:szCs w:val="24"/>
          <w:lang w:eastAsia="lt-LT"/>
        </w:rPr>
        <w:t>.</w:t>
      </w:r>
    </w:p>
    <w:p w:rsidR="00427E03" w:rsidRPr="001D6908" w:rsidRDefault="00427E03" w:rsidP="00427E03">
      <w:pPr>
        <w:pStyle w:val="Sraopastraipa"/>
        <w:tabs>
          <w:tab w:val="left" w:pos="1134"/>
        </w:tabs>
        <w:autoSpaceDE w:val="0"/>
        <w:autoSpaceDN w:val="0"/>
        <w:adjustRightInd w:val="0"/>
        <w:spacing w:after="0" w:line="240" w:lineRule="auto"/>
        <w:ind w:left="0" w:firstLine="851"/>
        <w:jc w:val="both"/>
        <w:rPr>
          <w:rFonts w:eastAsia="Times New Roman" w:cs="Times New Roman"/>
          <w:szCs w:val="24"/>
          <w:lang w:eastAsia="lt-LT"/>
        </w:rPr>
      </w:pPr>
      <w:r>
        <w:rPr>
          <w:rFonts w:eastAsia="Times New Roman" w:cs="Times New Roman"/>
          <w:szCs w:val="24"/>
          <w:lang w:eastAsia="lt-LT"/>
        </w:rPr>
        <w:tab/>
      </w:r>
      <w:r>
        <w:rPr>
          <w:rFonts w:eastAsia="Times New Roman" w:cs="Times New Roman"/>
          <w:szCs w:val="24"/>
          <w:lang w:eastAsia="lt-LT"/>
        </w:rPr>
        <w:tab/>
      </w:r>
      <w:r w:rsidRPr="001D6908">
        <w:rPr>
          <w:rFonts w:eastAsia="Times New Roman" w:cs="Times New Roman"/>
          <w:szCs w:val="24"/>
          <w:lang w:eastAsia="lt-LT"/>
        </w:rPr>
        <w:t>Pagrindinio ugdymo pasiekimų patikrinim</w:t>
      </w:r>
      <w:r>
        <w:rPr>
          <w:rFonts w:eastAsia="Times New Roman" w:cs="Times New Roman"/>
          <w:szCs w:val="24"/>
          <w:lang w:eastAsia="lt-LT"/>
        </w:rPr>
        <w:t>ą laikė 24 mokiniai. Lietuvių kalbos</w:t>
      </w:r>
      <w:r w:rsidRPr="001D6908">
        <w:rPr>
          <w:rFonts w:eastAsia="Times New Roman" w:cs="Times New Roman"/>
          <w:szCs w:val="24"/>
          <w:lang w:eastAsia="lt-LT"/>
        </w:rPr>
        <w:t xml:space="preserve"> pasiekimų </w:t>
      </w:r>
      <w:r>
        <w:rPr>
          <w:rFonts w:eastAsia="Times New Roman" w:cs="Times New Roman"/>
          <w:szCs w:val="24"/>
          <w:lang w:eastAsia="lt-LT"/>
        </w:rPr>
        <w:t xml:space="preserve">patikrinimo </w:t>
      </w:r>
      <w:r w:rsidRPr="001D6908">
        <w:rPr>
          <w:rFonts w:eastAsia="Times New Roman" w:cs="Times New Roman"/>
          <w:szCs w:val="24"/>
          <w:lang w:eastAsia="lt-LT"/>
        </w:rPr>
        <w:t xml:space="preserve">vidurkis 7,21, matematikos pasiekimų </w:t>
      </w:r>
      <w:r>
        <w:rPr>
          <w:rFonts w:eastAsia="Times New Roman" w:cs="Times New Roman"/>
          <w:szCs w:val="24"/>
          <w:lang w:eastAsia="lt-LT"/>
        </w:rPr>
        <w:t xml:space="preserve">patikrinimo </w:t>
      </w:r>
      <w:r w:rsidRPr="001D6908">
        <w:rPr>
          <w:rFonts w:eastAsia="Times New Roman" w:cs="Times New Roman"/>
          <w:szCs w:val="24"/>
          <w:lang w:eastAsia="lt-LT"/>
        </w:rPr>
        <w:t>vidurkis 6,08.</w:t>
      </w:r>
    </w:p>
    <w:p w:rsidR="00236901" w:rsidRPr="005D77DC" w:rsidRDefault="00236901" w:rsidP="003F7969">
      <w:pPr>
        <w:suppressAutoHyphens/>
        <w:spacing w:after="0" w:line="100" w:lineRule="atLeast"/>
        <w:textAlignment w:val="baseline"/>
        <w:rPr>
          <w:rFonts w:eastAsia="Calibri" w:cs="Times New Roman"/>
          <w:color w:val="000000"/>
          <w:kern w:val="1"/>
          <w:szCs w:val="24"/>
          <w:lang w:eastAsia="ar-SA"/>
        </w:rPr>
      </w:pPr>
    </w:p>
    <w:p w:rsidR="005D77DC" w:rsidRPr="00427E03" w:rsidRDefault="005D77DC" w:rsidP="00427E03">
      <w:pPr>
        <w:suppressAutoHyphens/>
        <w:spacing w:after="0" w:line="100" w:lineRule="atLeast"/>
        <w:jc w:val="center"/>
        <w:textAlignment w:val="baseline"/>
        <w:rPr>
          <w:rFonts w:eastAsia="Calibri" w:cs="Times New Roman"/>
          <w:b/>
          <w:bCs/>
          <w:kern w:val="1"/>
          <w:szCs w:val="24"/>
          <w:lang w:eastAsia="ar-SA"/>
        </w:rPr>
      </w:pPr>
      <w:r w:rsidRPr="005D77DC">
        <w:rPr>
          <w:rFonts w:eastAsia="Calibri" w:cs="Times New Roman"/>
          <w:b/>
          <w:bCs/>
          <w:kern w:val="1"/>
          <w:szCs w:val="24"/>
          <w:lang w:eastAsia="ar-SA"/>
        </w:rPr>
        <w:t>IV. PEDAGOGŲ PASIEKIMAI</w:t>
      </w:r>
    </w:p>
    <w:p w:rsidR="008E03D6" w:rsidRPr="005D77DC" w:rsidRDefault="005D77DC" w:rsidP="003F7969">
      <w:pPr>
        <w:widowControl w:val="0"/>
        <w:suppressAutoHyphens/>
        <w:autoSpaceDN w:val="0"/>
        <w:spacing w:after="0" w:line="240" w:lineRule="auto"/>
        <w:ind w:firstLine="1296"/>
        <w:jc w:val="both"/>
        <w:textAlignment w:val="baseline"/>
        <w:rPr>
          <w:rFonts w:eastAsia="Times New Roman" w:cs="Times New Roman"/>
          <w:szCs w:val="24"/>
          <w:lang w:eastAsia="lt-LT"/>
        </w:rPr>
      </w:pPr>
      <w:r w:rsidRPr="005D77DC">
        <w:rPr>
          <w:rFonts w:eastAsia="SimSun" w:cs="Times New Roman"/>
          <w:kern w:val="3"/>
          <w:szCs w:val="24"/>
        </w:rPr>
        <w:t>4.1. Pedagogų kvalifikacijos tobulinimo prioritetai</w:t>
      </w:r>
      <w:r w:rsidR="00B076DA">
        <w:rPr>
          <w:rFonts w:eastAsia="Calibri" w:cs="Times New Roman"/>
          <w:bCs/>
          <w:color w:val="000000"/>
          <w:kern w:val="3"/>
          <w:szCs w:val="24"/>
        </w:rPr>
        <w:t>: v</w:t>
      </w:r>
      <w:r w:rsidR="008E03D6" w:rsidRPr="008E03D6">
        <w:rPr>
          <w:rFonts w:eastAsia="Calibri" w:cs="Times New Roman"/>
          <w:bCs/>
          <w:color w:val="000000"/>
          <w:kern w:val="3"/>
          <w:szCs w:val="24"/>
        </w:rPr>
        <w:t>eiksmingo kokybiško ugdymo(</w:t>
      </w:r>
      <w:proofErr w:type="spellStart"/>
      <w:r w:rsidR="008E03D6" w:rsidRPr="008E03D6">
        <w:rPr>
          <w:rFonts w:eastAsia="Calibri" w:cs="Times New Roman"/>
          <w:bCs/>
          <w:color w:val="000000"/>
          <w:kern w:val="3"/>
          <w:szCs w:val="24"/>
        </w:rPr>
        <w:t>si</w:t>
      </w:r>
      <w:proofErr w:type="spellEnd"/>
      <w:r w:rsidR="008E03D6" w:rsidRPr="008E03D6">
        <w:rPr>
          <w:rFonts w:eastAsia="Calibri" w:cs="Times New Roman"/>
          <w:bCs/>
          <w:color w:val="000000"/>
          <w:kern w:val="3"/>
          <w:szCs w:val="24"/>
        </w:rPr>
        <w:t>) užtikrinimas</w:t>
      </w:r>
      <w:r w:rsidR="00B076DA">
        <w:rPr>
          <w:rFonts w:eastAsia="Calibri" w:cs="Times New Roman"/>
          <w:bCs/>
          <w:color w:val="000000"/>
          <w:kern w:val="3"/>
          <w:szCs w:val="24"/>
          <w:lang w:eastAsia="zh-CN"/>
        </w:rPr>
        <w:t>, s</w:t>
      </w:r>
      <w:r w:rsidR="008E03D6" w:rsidRPr="008E03D6">
        <w:rPr>
          <w:rFonts w:eastAsia="Calibri" w:cs="Times New Roman"/>
          <w:bCs/>
          <w:color w:val="000000"/>
          <w:kern w:val="3"/>
          <w:szCs w:val="24"/>
          <w:lang w:eastAsia="zh-CN"/>
        </w:rPr>
        <w:t>augios ugdymo(</w:t>
      </w:r>
      <w:proofErr w:type="spellStart"/>
      <w:r w:rsidR="008E03D6" w:rsidRPr="008E03D6">
        <w:rPr>
          <w:rFonts w:eastAsia="Calibri" w:cs="Times New Roman"/>
          <w:bCs/>
          <w:color w:val="000000"/>
          <w:kern w:val="3"/>
          <w:szCs w:val="24"/>
          <w:lang w:eastAsia="zh-CN"/>
        </w:rPr>
        <w:t>si</w:t>
      </w:r>
      <w:proofErr w:type="spellEnd"/>
      <w:r w:rsidR="008E03D6" w:rsidRPr="008E03D6">
        <w:rPr>
          <w:rFonts w:eastAsia="Calibri" w:cs="Times New Roman"/>
          <w:bCs/>
          <w:color w:val="000000"/>
          <w:kern w:val="3"/>
          <w:szCs w:val="24"/>
          <w:lang w:eastAsia="zh-CN"/>
        </w:rPr>
        <w:t>) aplinkos kūrimas</w:t>
      </w:r>
      <w:r w:rsidR="00B076DA">
        <w:rPr>
          <w:rFonts w:eastAsia="Times New Roman" w:cs="Times New Roman"/>
          <w:color w:val="000000"/>
          <w:szCs w:val="20"/>
        </w:rPr>
        <w:t xml:space="preserve">, </w:t>
      </w:r>
      <w:r w:rsidR="008E03D6" w:rsidRPr="008E03D6">
        <w:rPr>
          <w:rFonts w:eastAsia="Times New Roman" w:cs="Times New Roman"/>
          <w:color w:val="000000"/>
          <w:szCs w:val="20"/>
        </w:rPr>
        <w:t>šeimos, socialinių partnerių ir kaimo bendruomenės bendradarbiavim</w:t>
      </w:r>
      <w:r w:rsidR="008E7A39">
        <w:rPr>
          <w:rFonts w:eastAsia="Times New Roman" w:cs="Times New Roman"/>
          <w:color w:val="000000"/>
          <w:szCs w:val="20"/>
        </w:rPr>
        <w:t>o</w:t>
      </w:r>
      <w:r w:rsidR="008E03D6" w:rsidRPr="008E03D6">
        <w:rPr>
          <w:rFonts w:eastAsia="Times New Roman" w:cs="Times New Roman"/>
          <w:color w:val="000000"/>
          <w:szCs w:val="20"/>
        </w:rPr>
        <w:t xml:space="preserve"> </w:t>
      </w:r>
      <w:r w:rsidR="008E7A39">
        <w:rPr>
          <w:rFonts w:eastAsia="Times New Roman" w:cs="Times New Roman"/>
          <w:color w:val="000000"/>
          <w:szCs w:val="20"/>
        </w:rPr>
        <w:t>s</w:t>
      </w:r>
      <w:r w:rsidR="008E7A39" w:rsidRPr="008E03D6">
        <w:rPr>
          <w:rFonts w:eastAsia="Times New Roman" w:cs="Times New Roman"/>
          <w:color w:val="000000"/>
          <w:szCs w:val="20"/>
        </w:rPr>
        <w:t>tiprin</w:t>
      </w:r>
      <w:r w:rsidR="008E7A39">
        <w:rPr>
          <w:rFonts w:eastAsia="Times New Roman" w:cs="Times New Roman"/>
          <w:color w:val="000000"/>
          <w:szCs w:val="20"/>
        </w:rPr>
        <w:t>imas,</w:t>
      </w:r>
      <w:r w:rsidR="008E7A39" w:rsidRPr="008E03D6">
        <w:rPr>
          <w:rFonts w:eastAsia="Times New Roman" w:cs="Times New Roman"/>
          <w:color w:val="000000"/>
          <w:szCs w:val="20"/>
        </w:rPr>
        <w:t xml:space="preserve"> </w:t>
      </w:r>
      <w:r w:rsidR="008E7A39">
        <w:rPr>
          <w:rFonts w:eastAsia="Times New Roman" w:cs="Times New Roman"/>
          <w:color w:val="000000"/>
          <w:szCs w:val="20"/>
        </w:rPr>
        <w:t>tradicijų i</w:t>
      </w:r>
      <w:r w:rsidR="008E03D6" w:rsidRPr="008E03D6">
        <w:rPr>
          <w:rFonts w:eastAsia="Times New Roman" w:cs="Times New Roman"/>
          <w:color w:val="000000"/>
          <w:szCs w:val="20"/>
        </w:rPr>
        <w:t>šsaugo</w:t>
      </w:r>
      <w:r w:rsidR="008E7A39">
        <w:rPr>
          <w:rFonts w:eastAsia="Times New Roman" w:cs="Times New Roman"/>
          <w:color w:val="000000"/>
          <w:szCs w:val="20"/>
        </w:rPr>
        <w:t>jimas</w:t>
      </w:r>
      <w:r w:rsidR="008E03D6" w:rsidRPr="008E03D6">
        <w:rPr>
          <w:rFonts w:eastAsia="Times New Roman" w:cs="Times New Roman"/>
          <w:color w:val="000000"/>
          <w:szCs w:val="20"/>
        </w:rPr>
        <w:t xml:space="preserve"> ir puoselė</w:t>
      </w:r>
      <w:r w:rsidR="008E7A39">
        <w:rPr>
          <w:rFonts w:eastAsia="Times New Roman" w:cs="Times New Roman"/>
          <w:color w:val="000000"/>
          <w:szCs w:val="20"/>
        </w:rPr>
        <w:t xml:space="preserve">jimas, </w:t>
      </w:r>
      <w:r w:rsidR="008E03D6" w:rsidRPr="008E03D6">
        <w:rPr>
          <w:rFonts w:eastAsia="Times New Roman" w:cs="Times New Roman"/>
          <w:color w:val="000000"/>
          <w:szCs w:val="20"/>
        </w:rPr>
        <w:t>bendruomeniškum</w:t>
      </w:r>
      <w:r w:rsidR="008E7A39">
        <w:rPr>
          <w:rFonts w:eastAsia="Times New Roman" w:cs="Times New Roman"/>
          <w:color w:val="000000"/>
          <w:szCs w:val="20"/>
        </w:rPr>
        <w:t>o</w:t>
      </w:r>
      <w:r w:rsidR="008E7A39" w:rsidRPr="008E7A39">
        <w:rPr>
          <w:rFonts w:eastAsia="Times New Roman" w:cs="Times New Roman"/>
          <w:color w:val="000000"/>
          <w:szCs w:val="20"/>
        </w:rPr>
        <w:t xml:space="preserve"> </w:t>
      </w:r>
      <w:r w:rsidR="008E7A39">
        <w:rPr>
          <w:rFonts w:eastAsia="Times New Roman" w:cs="Times New Roman"/>
          <w:color w:val="000000"/>
          <w:szCs w:val="20"/>
        </w:rPr>
        <w:t>skatin</w:t>
      </w:r>
      <w:r w:rsidR="008E7A39" w:rsidRPr="008E03D6">
        <w:rPr>
          <w:rFonts w:eastAsia="Times New Roman" w:cs="Times New Roman"/>
          <w:color w:val="000000"/>
          <w:szCs w:val="20"/>
        </w:rPr>
        <w:t>i</w:t>
      </w:r>
      <w:r w:rsidR="008E7A39">
        <w:rPr>
          <w:rFonts w:eastAsia="Times New Roman" w:cs="Times New Roman"/>
          <w:color w:val="000000"/>
          <w:szCs w:val="20"/>
        </w:rPr>
        <w:t>mas,</w:t>
      </w:r>
      <w:r w:rsidR="008E7A39">
        <w:rPr>
          <w:rFonts w:eastAsia="Times New Roman" w:cs="Times New Roman"/>
          <w:szCs w:val="24"/>
          <w:lang w:eastAsia="lt-LT"/>
        </w:rPr>
        <w:t xml:space="preserve"> pamokos vadybos t</w:t>
      </w:r>
      <w:r w:rsidR="008E03D6" w:rsidRPr="008E03D6">
        <w:rPr>
          <w:rFonts w:eastAsia="Times New Roman" w:cs="Times New Roman"/>
          <w:szCs w:val="24"/>
          <w:lang w:eastAsia="lt-LT"/>
        </w:rPr>
        <w:t>obulini</w:t>
      </w:r>
      <w:r w:rsidR="008E7A39">
        <w:rPr>
          <w:rFonts w:eastAsia="Times New Roman" w:cs="Times New Roman"/>
          <w:szCs w:val="24"/>
          <w:lang w:eastAsia="lt-LT"/>
        </w:rPr>
        <w:t xml:space="preserve">mas, </w:t>
      </w:r>
      <w:r w:rsidR="008E7A39">
        <w:rPr>
          <w:rFonts w:eastAsia="Times New Roman" w:cs="Times New Roman"/>
          <w:color w:val="000000"/>
          <w:szCs w:val="20"/>
        </w:rPr>
        <w:t xml:space="preserve">, </w:t>
      </w:r>
      <w:r w:rsidR="008E03D6" w:rsidRPr="008E03D6">
        <w:rPr>
          <w:rFonts w:eastAsia="Times New Roman" w:cs="Times New Roman"/>
          <w:color w:val="000000"/>
          <w:szCs w:val="20"/>
        </w:rPr>
        <w:t>v</w:t>
      </w:r>
      <w:r w:rsidR="008E03D6" w:rsidRPr="008E03D6">
        <w:rPr>
          <w:rFonts w:eastAsia="Times New Roman" w:cs="Times New Roman"/>
          <w:szCs w:val="24"/>
          <w:lang w:eastAsia="lt-LT"/>
        </w:rPr>
        <w:t>aiko gerovės, emocin</w:t>
      </w:r>
      <w:r w:rsidR="008E7A39">
        <w:rPr>
          <w:rFonts w:eastAsia="Times New Roman" w:cs="Times New Roman"/>
          <w:szCs w:val="24"/>
          <w:lang w:eastAsia="lt-LT"/>
        </w:rPr>
        <w:t>io</w:t>
      </w:r>
      <w:r w:rsidR="008E03D6" w:rsidRPr="008E03D6">
        <w:rPr>
          <w:rFonts w:eastAsia="Times New Roman" w:cs="Times New Roman"/>
          <w:szCs w:val="24"/>
          <w:lang w:eastAsia="lt-LT"/>
        </w:rPr>
        <w:t xml:space="preserve"> ir fizin</w:t>
      </w:r>
      <w:r w:rsidR="008E7A39">
        <w:rPr>
          <w:rFonts w:eastAsia="Times New Roman" w:cs="Times New Roman"/>
          <w:szCs w:val="24"/>
          <w:lang w:eastAsia="lt-LT"/>
        </w:rPr>
        <w:t>io</w:t>
      </w:r>
      <w:r w:rsidR="008E03D6" w:rsidRPr="008E03D6">
        <w:rPr>
          <w:rFonts w:eastAsia="Times New Roman" w:cs="Times New Roman"/>
          <w:szCs w:val="24"/>
          <w:lang w:eastAsia="lt-LT"/>
        </w:rPr>
        <w:t xml:space="preserve"> saugum</w:t>
      </w:r>
      <w:r w:rsidR="008E7A39">
        <w:rPr>
          <w:rFonts w:eastAsia="Times New Roman" w:cs="Times New Roman"/>
          <w:szCs w:val="24"/>
          <w:lang w:eastAsia="lt-LT"/>
        </w:rPr>
        <w:t>o</w:t>
      </w:r>
      <w:r w:rsidR="008E03D6" w:rsidRPr="008E03D6">
        <w:rPr>
          <w:rFonts w:eastAsia="Times New Roman" w:cs="Times New Roman"/>
          <w:szCs w:val="24"/>
          <w:lang w:eastAsia="lt-LT"/>
        </w:rPr>
        <w:t>, pozityvi</w:t>
      </w:r>
      <w:r w:rsidR="008E7A39">
        <w:rPr>
          <w:rFonts w:eastAsia="Times New Roman" w:cs="Times New Roman"/>
          <w:szCs w:val="24"/>
          <w:lang w:eastAsia="lt-LT"/>
        </w:rPr>
        <w:t>os</w:t>
      </w:r>
      <w:r w:rsidR="008E03D6" w:rsidRPr="008E03D6">
        <w:rPr>
          <w:rFonts w:eastAsia="Times New Roman" w:cs="Times New Roman"/>
          <w:szCs w:val="24"/>
          <w:lang w:eastAsia="lt-LT"/>
        </w:rPr>
        <w:t xml:space="preserve"> integracij</w:t>
      </w:r>
      <w:r w:rsidR="008E7A39">
        <w:rPr>
          <w:rFonts w:eastAsia="Times New Roman" w:cs="Times New Roman"/>
          <w:szCs w:val="24"/>
          <w:lang w:eastAsia="lt-LT"/>
        </w:rPr>
        <w:t>os</w:t>
      </w:r>
      <w:r w:rsidR="008E03D6" w:rsidRPr="008E03D6">
        <w:rPr>
          <w:rFonts w:eastAsia="Times New Roman" w:cs="Times New Roman"/>
          <w:szCs w:val="24"/>
          <w:lang w:eastAsia="lt-LT"/>
        </w:rPr>
        <w:t xml:space="preserve"> į visuomenę bei asmenybės brandą</w:t>
      </w:r>
      <w:r w:rsidR="008E7A39" w:rsidRPr="008E7A39">
        <w:rPr>
          <w:rFonts w:eastAsia="Times New Roman" w:cs="Times New Roman"/>
          <w:color w:val="000000"/>
          <w:szCs w:val="20"/>
        </w:rPr>
        <w:t xml:space="preserve"> </w:t>
      </w:r>
      <w:r w:rsidR="008E7A39">
        <w:rPr>
          <w:rFonts w:eastAsia="Times New Roman" w:cs="Times New Roman"/>
          <w:color w:val="000000"/>
          <w:szCs w:val="20"/>
        </w:rPr>
        <w:t>užtikrin</w:t>
      </w:r>
      <w:r w:rsidR="008E7A39" w:rsidRPr="008E03D6">
        <w:rPr>
          <w:rFonts w:eastAsia="Times New Roman" w:cs="Times New Roman"/>
          <w:color w:val="000000"/>
          <w:szCs w:val="20"/>
        </w:rPr>
        <w:t>i</w:t>
      </w:r>
      <w:r w:rsidR="008E7A39">
        <w:rPr>
          <w:rFonts w:eastAsia="Times New Roman" w:cs="Times New Roman"/>
          <w:color w:val="000000"/>
          <w:szCs w:val="20"/>
        </w:rPr>
        <w:t>mas.</w:t>
      </w:r>
    </w:p>
    <w:p w:rsidR="008E03D6" w:rsidRPr="008E03D6" w:rsidRDefault="008E03D6" w:rsidP="003F7969">
      <w:pPr>
        <w:widowControl w:val="0"/>
        <w:suppressAutoHyphens/>
        <w:autoSpaceDN w:val="0"/>
        <w:spacing w:after="0" w:line="240" w:lineRule="auto"/>
        <w:ind w:firstLine="1296"/>
        <w:jc w:val="both"/>
        <w:textAlignment w:val="baseline"/>
        <w:rPr>
          <w:rFonts w:eastAsia="Calibri" w:cs="Times New Roman"/>
          <w:color w:val="000000"/>
          <w:kern w:val="3"/>
          <w:szCs w:val="24"/>
          <w:shd w:val="clear" w:color="auto" w:fill="FFFFFF"/>
          <w:lang w:eastAsia="zh-CN"/>
        </w:rPr>
      </w:pPr>
      <w:r w:rsidRPr="008E03D6">
        <w:rPr>
          <w:rFonts w:eastAsia="SimSun" w:cs="Times New Roman"/>
          <w:kern w:val="3"/>
          <w:szCs w:val="24"/>
        </w:rPr>
        <w:t>4.2. Pedagoginės veiklos pasiekimai (mokytojų dalyvavimas šalies ir užsienio projektuose, publikuoti leidiniai, vesti seminarai ir kt.).</w:t>
      </w:r>
    </w:p>
    <w:p w:rsidR="005D77DC" w:rsidRPr="003F7969" w:rsidRDefault="005D77DC" w:rsidP="003F7969">
      <w:pPr>
        <w:suppressAutoHyphens/>
        <w:spacing w:after="0" w:line="100" w:lineRule="atLeast"/>
        <w:ind w:firstLine="1296"/>
        <w:jc w:val="both"/>
        <w:textAlignment w:val="baseline"/>
        <w:rPr>
          <w:rFonts w:eastAsia="Calibri" w:cs="Times New Roman"/>
          <w:b/>
          <w:bCs/>
          <w:color w:val="000000" w:themeColor="text1"/>
          <w:kern w:val="1"/>
          <w:szCs w:val="24"/>
          <w:lang w:eastAsia="ar-SA"/>
        </w:rPr>
      </w:pPr>
      <w:r w:rsidRPr="005D77DC">
        <w:rPr>
          <w:rFonts w:eastAsia="Calibri" w:cs="Times New Roman"/>
          <w:color w:val="000000"/>
          <w:kern w:val="3"/>
          <w:szCs w:val="24"/>
          <w:shd w:val="clear" w:color="auto" w:fill="FFFFFF"/>
          <w:lang w:eastAsia="zh-CN"/>
        </w:rPr>
        <w:t xml:space="preserve">Mokytojai dalijasi savo patirtimi su </w:t>
      </w:r>
      <w:r w:rsidR="008E7A39">
        <w:rPr>
          <w:rFonts w:eastAsia="Calibri" w:cs="Times New Roman"/>
          <w:color w:val="000000"/>
          <w:kern w:val="3"/>
          <w:szCs w:val="24"/>
          <w:shd w:val="clear" w:color="auto" w:fill="FFFFFF"/>
          <w:lang w:eastAsia="zh-CN"/>
        </w:rPr>
        <w:t>Lietuvo</w:t>
      </w:r>
      <w:r w:rsidRPr="005D77DC">
        <w:rPr>
          <w:rFonts w:eastAsia="Calibri" w:cs="Times New Roman"/>
          <w:color w:val="000000"/>
          <w:kern w:val="3"/>
          <w:szCs w:val="24"/>
          <w:shd w:val="clear" w:color="auto" w:fill="FFFFFF"/>
          <w:lang w:eastAsia="zh-CN"/>
        </w:rPr>
        <w:t xml:space="preserve">s, rajono kolegomis. </w:t>
      </w:r>
      <w:r w:rsidRPr="005D77DC">
        <w:rPr>
          <w:rFonts w:eastAsia="Calibri" w:cs="Times New Roman"/>
          <w:szCs w:val="24"/>
        </w:rPr>
        <w:t xml:space="preserve">Dalyvauta edukaciniame dailės projekte Vilniuje ,,Mano Lietuva“, </w:t>
      </w:r>
      <w:r w:rsidR="008E7A39">
        <w:rPr>
          <w:rFonts w:eastAsia="Calibri" w:cs="Times New Roman"/>
          <w:szCs w:val="24"/>
        </w:rPr>
        <w:t>šalies</w:t>
      </w:r>
      <w:r w:rsidRPr="005D77DC">
        <w:rPr>
          <w:rFonts w:eastAsia="Calibri" w:cs="Times New Roman"/>
          <w:szCs w:val="24"/>
        </w:rPr>
        <w:t xml:space="preserve"> metodinių priemonių ir jų aprašų </w:t>
      </w:r>
      <w:r w:rsidRPr="005D77DC">
        <w:rPr>
          <w:rFonts w:eastAsia="Calibri" w:cs="Times New Roman"/>
          <w:szCs w:val="24"/>
        </w:rPr>
        <w:lastRenderedPageBreak/>
        <w:t>kūrimo konkurs</w:t>
      </w:r>
      <w:r w:rsidR="008E7A39">
        <w:rPr>
          <w:rFonts w:eastAsia="Calibri" w:cs="Times New Roman"/>
          <w:szCs w:val="24"/>
        </w:rPr>
        <w:t>e</w:t>
      </w:r>
      <w:r w:rsidRPr="005D77DC">
        <w:rPr>
          <w:rFonts w:eastAsia="Calibri" w:cs="Times New Roman"/>
          <w:szCs w:val="24"/>
        </w:rPr>
        <w:t xml:space="preserve">, </w:t>
      </w:r>
      <w:r w:rsidRPr="005D77DC">
        <w:rPr>
          <w:rFonts w:eastAsia="Calibri" w:cs="Times New Roman"/>
          <w:color w:val="000000"/>
          <w:kern w:val="3"/>
          <w:szCs w:val="24"/>
          <w:shd w:val="clear" w:color="auto" w:fill="FFFFFF"/>
          <w:lang w:eastAsia="zh-CN"/>
        </w:rPr>
        <w:t xml:space="preserve">Lietuvos </w:t>
      </w:r>
      <w:r w:rsidR="008E7A39">
        <w:rPr>
          <w:rFonts w:eastAsia="Calibri" w:cs="Times New Roman"/>
          <w:color w:val="000000"/>
          <w:kern w:val="3"/>
          <w:szCs w:val="24"/>
          <w:shd w:val="clear" w:color="auto" w:fill="FFFFFF"/>
          <w:lang w:eastAsia="zh-CN"/>
        </w:rPr>
        <w:t>R</w:t>
      </w:r>
      <w:r w:rsidRPr="005D77DC">
        <w:rPr>
          <w:rFonts w:eastAsia="Calibri" w:cs="Times New Roman"/>
          <w:color w:val="000000"/>
          <w:kern w:val="3"/>
          <w:szCs w:val="24"/>
          <w:shd w:val="clear" w:color="auto" w:fill="FFFFFF"/>
          <w:lang w:eastAsia="zh-CN"/>
        </w:rPr>
        <w:t xml:space="preserve">espublikos </w:t>
      </w:r>
      <w:r w:rsidR="008E7A39">
        <w:rPr>
          <w:rFonts w:eastAsia="Calibri" w:cs="Times New Roman"/>
          <w:color w:val="000000"/>
          <w:kern w:val="3"/>
          <w:szCs w:val="24"/>
          <w:shd w:val="clear" w:color="auto" w:fill="FFFFFF"/>
          <w:lang w:eastAsia="zh-CN"/>
        </w:rPr>
        <w:t>S</w:t>
      </w:r>
      <w:r w:rsidRPr="005D77DC">
        <w:rPr>
          <w:rFonts w:eastAsia="Calibri" w:cs="Times New Roman"/>
          <w:color w:val="000000"/>
          <w:kern w:val="3"/>
          <w:szCs w:val="24"/>
          <w:shd w:val="clear" w:color="auto" w:fill="FFFFFF"/>
          <w:lang w:eastAsia="zh-CN"/>
        </w:rPr>
        <w:t xml:space="preserve">eimo inicijuotame atvirukų konkurse-projekte „Pasveikink vienišą senjorą“, </w:t>
      </w:r>
      <w:r w:rsidRPr="005D77DC">
        <w:rPr>
          <w:rFonts w:eastAsia="Calibri" w:cs="Times New Roman"/>
          <w:szCs w:val="24"/>
        </w:rPr>
        <w:t>šalies mokinių interneto svetainių kūrimo konkurse</w:t>
      </w:r>
      <w:r w:rsidR="008E7A39">
        <w:rPr>
          <w:rFonts w:eastAsia="Calibri" w:cs="Times New Roman"/>
          <w:color w:val="000000"/>
          <w:kern w:val="3"/>
          <w:szCs w:val="24"/>
          <w:shd w:val="clear" w:color="auto" w:fill="FFFFFF"/>
          <w:lang w:eastAsia="zh-CN"/>
        </w:rPr>
        <w:t xml:space="preserve">, </w:t>
      </w:r>
      <w:r w:rsidRPr="005D77DC">
        <w:rPr>
          <w:rFonts w:eastAsia="Calibri" w:cs="Times New Roman"/>
          <w:color w:val="000000"/>
          <w:kern w:val="3"/>
          <w:szCs w:val="24"/>
          <w:shd w:val="clear" w:color="auto" w:fill="FFFFFF"/>
          <w:lang w:eastAsia="zh-CN"/>
        </w:rPr>
        <w:t xml:space="preserve">organizuota </w:t>
      </w:r>
      <w:r w:rsidR="008E7A39" w:rsidRPr="005D77DC">
        <w:rPr>
          <w:rFonts w:eastAsia="Calibri" w:cs="Times New Roman"/>
          <w:color w:val="000000"/>
          <w:kern w:val="3"/>
          <w:szCs w:val="24"/>
          <w:shd w:val="clear" w:color="auto" w:fill="FFFFFF"/>
          <w:lang w:eastAsia="zh-CN"/>
        </w:rPr>
        <w:t xml:space="preserve">verpsčių </w:t>
      </w:r>
      <w:r w:rsidR="008E7A39">
        <w:rPr>
          <w:rFonts w:eastAsia="Calibri" w:cs="Times New Roman"/>
          <w:color w:val="000000"/>
          <w:kern w:val="3"/>
          <w:szCs w:val="24"/>
          <w:shd w:val="clear" w:color="auto" w:fill="FFFFFF"/>
          <w:lang w:eastAsia="zh-CN"/>
        </w:rPr>
        <w:t xml:space="preserve">ir </w:t>
      </w:r>
      <w:proofErr w:type="spellStart"/>
      <w:r w:rsidR="008E7A39">
        <w:rPr>
          <w:rFonts w:eastAsia="Calibri" w:cs="Times New Roman"/>
          <w:color w:val="000000"/>
          <w:kern w:val="3"/>
          <w:szCs w:val="24"/>
          <w:shd w:val="clear" w:color="auto" w:fill="FFFFFF"/>
          <w:lang w:eastAsia="zh-CN"/>
        </w:rPr>
        <w:t>rankšluostinių</w:t>
      </w:r>
      <w:proofErr w:type="spellEnd"/>
      <w:r w:rsidR="008E7A39">
        <w:rPr>
          <w:rFonts w:eastAsia="Calibri" w:cs="Times New Roman"/>
          <w:color w:val="000000"/>
          <w:kern w:val="3"/>
          <w:szCs w:val="24"/>
          <w:shd w:val="clear" w:color="auto" w:fill="FFFFFF"/>
          <w:lang w:eastAsia="zh-CN"/>
        </w:rPr>
        <w:t xml:space="preserve"> (mokinių darbų)</w:t>
      </w:r>
      <w:r w:rsidR="008E7A39" w:rsidRPr="005D77DC">
        <w:rPr>
          <w:rFonts w:eastAsia="Calibri" w:cs="Times New Roman"/>
          <w:color w:val="000000"/>
          <w:kern w:val="3"/>
          <w:szCs w:val="24"/>
          <w:shd w:val="clear" w:color="auto" w:fill="FFFFFF"/>
          <w:lang w:eastAsia="zh-CN"/>
        </w:rPr>
        <w:t xml:space="preserve"> </w:t>
      </w:r>
      <w:r w:rsidRPr="005D77DC">
        <w:rPr>
          <w:rFonts w:eastAsia="Calibri" w:cs="Times New Roman"/>
          <w:color w:val="000000"/>
          <w:kern w:val="3"/>
          <w:szCs w:val="24"/>
          <w:shd w:val="clear" w:color="auto" w:fill="FFFFFF"/>
          <w:lang w:eastAsia="zh-CN"/>
        </w:rPr>
        <w:t>par</w:t>
      </w:r>
      <w:r w:rsidR="009F33EB">
        <w:rPr>
          <w:rFonts w:eastAsia="Calibri" w:cs="Times New Roman"/>
          <w:color w:val="000000"/>
          <w:kern w:val="3"/>
          <w:szCs w:val="24"/>
          <w:shd w:val="clear" w:color="auto" w:fill="FFFFFF"/>
          <w:lang w:eastAsia="zh-CN"/>
        </w:rPr>
        <w:t>oda Ramygalos dailės galerijoje</w:t>
      </w:r>
      <w:r w:rsidRPr="005D77DC">
        <w:rPr>
          <w:rFonts w:eastAsia="Calibri" w:cs="Times New Roman"/>
          <w:color w:val="000000"/>
          <w:kern w:val="3"/>
          <w:szCs w:val="24"/>
          <w:shd w:val="clear" w:color="auto" w:fill="FFFFFF"/>
          <w:lang w:eastAsia="zh-CN"/>
        </w:rPr>
        <w:t xml:space="preserve">, dalyvauta </w:t>
      </w:r>
      <w:r w:rsidRPr="005D77DC">
        <w:rPr>
          <w:rFonts w:eastAsia="Calibri" w:cs="Times New Roman"/>
          <w:szCs w:val="24"/>
        </w:rPr>
        <w:t xml:space="preserve">išvykoje į Europos </w:t>
      </w:r>
      <w:r w:rsidR="008E7A39">
        <w:rPr>
          <w:rFonts w:eastAsia="Calibri" w:cs="Times New Roman"/>
          <w:szCs w:val="24"/>
        </w:rPr>
        <w:t>P</w:t>
      </w:r>
      <w:r w:rsidRPr="005D77DC">
        <w:rPr>
          <w:rFonts w:eastAsia="Calibri" w:cs="Times New Roman"/>
          <w:szCs w:val="24"/>
        </w:rPr>
        <w:t>arlamentą ir projekte ,,Vidurinės mokyklos 2015“ Briuselyje. Panevėžio rajono mokytojams vesti seminarai</w:t>
      </w:r>
      <w:r w:rsidR="008E7A39">
        <w:rPr>
          <w:rFonts w:eastAsia="Calibri" w:cs="Times New Roman"/>
          <w:szCs w:val="24"/>
        </w:rPr>
        <w:t>:</w:t>
      </w:r>
      <w:r w:rsidRPr="005D77DC">
        <w:rPr>
          <w:rFonts w:eastAsia="Calibri" w:cs="Times New Roman"/>
          <w:szCs w:val="24"/>
        </w:rPr>
        <w:t xml:space="preserve"> „Dorinių vertybių ir nuostatų formavimas per meninę raišką“, „Tautosakos ir dailės integracijos galimybės lietuvių kalbos pamokose“, „</w:t>
      </w:r>
      <w:r w:rsidRPr="005D77DC">
        <w:rPr>
          <w:rFonts w:eastAsia="Calibri" w:cs="Times New Roman"/>
          <w:bCs/>
          <w:color w:val="000000"/>
          <w:kern w:val="3"/>
          <w:szCs w:val="24"/>
          <w:lang w:eastAsia="zh-CN"/>
        </w:rPr>
        <w:t xml:space="preserve">Tėvų įtaka vaikų psichotropinių medžiagų vartojimo prevencijoje“, </w:t>
      </w:r>
      <w:r w:rsidRPr="005D77DC">
        <w:rPr>
          <w:rFonts w:eastAsia="Calibri" w:cs="Times New Roman"/>
          <w:szCs w:val="24"/>
        </w:rPr>
        <w:t>„</w:t>
      </w:r>
      <w:r w:rsidRPr="005D77DC">
        <w:rPr>
          <w:rFonts w:eastAsia="Calibri" w:cs="Times New Roman"/>
          <w:bCs/>
          <w:color w:val="000000"/>
          <w:kern w:val="3"/>
          <w:szCs w:val="24"/>
          <w:lang w:eastAsia="zh-CN"/>
        </w:rPr>
        <w:t xml:space="preserve">Tėvų vaidmuo priklausomybių prevencijoje“, „Teigiamo mikroklimato kūrimas tarp tėvų ir pedagogų“, </w:t>
      </w:r>
      <w:r w:rsidRPr="005D77DC">
        <w:rPr>
          <w:rFonts w:eastAsia="Calibri" w:cs="Times New Roman"/>
          <w:bCs/>
          <w:szCs w:val="24"/>
        </w:rPr>
        <w:t>„Paauglių priklausomybė nuo kompiuterio“.</w:t>
      </w:r>
      <w:r w:rsidRPr="005D77DC">
        <w:rPr>
          <w:rFonts w:eastAsia="Calibri" w:cs="Times New Roman"/>
          <w:bCs/>
          <w:color w:val="000000"/>
          <w:kern w:val="3"/>
          <w:szCs w:val="24"/>
          <w:lang w:eastAsia="zh-CN"/>
        </w:rPr>
        <w:t xml:space="preserve"> Dalyvauta p</w:t>
      </w:r>
      <w:r w:rsidRPr="005D77DC">
        <w:rPr>
          <w:rFonts w:eastAsia="Calibri" w:cs="Times New Roman"/>
          <w:szCs w:val="24"/>
        </w:rPr>
        <w:t>rojekte „Knygų pelėda 2015“.</w:t>
      </w:r>
      <w:r w:rsidRPr="005D77DC">
        <w:rPr>
          <w:rFonts w:eastAsia="Times New Roman" w:cs="Times New Roman"/>
          <w:bCs/>
          <w:szCs w:val="24"/>
          <w:lang w:eastAsia="zh-CN"/>
        </w:rPr>
        <w:t xml:space="preserve"> </w:t>
      </w:r>
      <w:r w:rsidRPr="008E03D6">
        <w:rPr>
          <w:rFonts w:eastAsia="Times New Roman" w:cs="Times New Roman"/>
          <w:bCs/>
          <w:color w:val="000000" w:themeColor="text1"/>
          <w:szCs w:val="24"/>
          <w:lang w:eastAsia="zh-CN"/>
        </w:rPr>
        <w:t>Geroji patirtis</w:t>
      </w:r>
      <w:r w:rsidR="008E7A39">
        <w:rPr>
          <w:rFonts w:eastAsia="Times New Roman" w:cs="Times New Roman"/>
          <w:bCs/>
          <w:color w:val="000000" w:themeColor="text1"/>
          <w:szCs w:val="24"/>
          <w:lang w:eastAsia="zh-CN"/>
        </w:rPr>
        <w:t>:</w:t>
      </w:r>
      <w:r w:rsidRPr="008E03D6">
        <w:rPr>
          <w:rFonts w:eastAsia="Times New Roman" w:cs="Times New Roman"/>
          <w:bCs/>
          <w:color w:val="000000" w:themeColor="text1"/>
          <w:szCs w:val="24"/>
          <w:lang w:eastAsia="zh-CN"/>
        </w:rPr>
        <w:t xml:space="preserve"> </w:t>
      </w:r>
      <w:r w:rsidR="008E7A39">
        <w:rPr>
          <w:rFonts w:eastAsia="Times New Roman" w:cs="Times New Roman"/>
          <w:bCs/>
          <w:color w:val="000000" w:themeColor="text1"/>
          <w:szCs w:val="24"/>
          <w:lang w:eastAsia="zh-CN"/>
        </w:rPr>
        <w:t>šalies</w:t>
      </w:r>
      <w:r w:rsidRPr="008E03D6">
        <w:rPr>
          <w:rFonts w:eastAsia="Times New Roman" w:cs="Times New Roman"/>
          <w:bCs/>
          <w:color w:val="000000" w:themeColor="text1"/>
          <w:szCs w:val="24"/>
          <w:lang w:eastAsia="zh-CN"/>
        </w:rPr>
        <w:t xml:space="preserve"> „Saviraiškos ir individualių mokinių gabumų atskleidimas ir tobulinimas per muzikos ir tikybos pamokas</w:t>
      </w:r>
      <w:r w:rsidR="008E7A39">
        <w:rPr>
          <w:rFonts w:eastAsia="Times New Roman" w:cs="Times New Roman"/>
          <w:bCs/>
          <w:color w:val="000000" w:themeColor="text1"/>
          <w:szCs w:val="24"/>
          <w:lang w:eastAsia="zh-CN"/>
        </w:rPr>
        <w:t>“,</w:t>
      </w:r>
      <w:r w:rsidRPr="008E03D6">
        <w:rPr>
          <w:rFonts w:eastAsia="Times New Roman" w:cs="Times New Roman"/>
          <w:bCs/>
          <w:color w:val="000000" w:themeColor="text1"/>
          <w:szCs w:val="24"/>
          <w:lang w:eastAsia="zh-CN"/>
        </w:rPr>
        <w:t xml:space="preserve"> „Dorinių vertybių ir nuostatų formavimas per meninę raišką“. Anglų kalbos mokytojai dalyvavo projekte „</w:t>
      </w:r>
      <w:proofErr w:type="spellStart"/>
      <w:r w:rsidRPr="008E03D6">
        <w:rPr>
          <w:rFonts w:eastAsia="Times New Roman" w:cs="Times New Roman"/>
          <w:bCs/>
          <w:color w:val="000000" w:themeColor="text1"/>
          <w:szCs w:val="24"/>
          <w:lang w:eastAsia="zh-CN"/>
        </w:rPr>
        <w:t>Erasmus</w:t>
      </w:r>
      <w:proofErr w:type="spellEnd"/>
      <w:r w:rsidRPr="008E03D6">
        <w:rPr>
          <w:rFonts w:eastAsia="Times New Roman" w:cs="Times New Roman"/>
          <w:bCs/>
          <w:color w:val="000000" w:themeColor="text1"/>
          <w:szCs w:val="24"/>
          <w:lang w:eastAsia="zh-CN"/>
        </w:rPr>
        <w:t>+“ Airijoje ir Kipre</w:t>
      </w:r>
      <w:r w:rsidR="008E7A39">
        <w:rPr>
          <w:rFonts w:eastAsia="Calibri" w:cs="Times New Roman"/>
          <w:color w:val="000000" w:themeColor="text1"/>
          <w:kern w:val="3"/>
          <w:szCs w:val="24"/>
          <w:shd w:val="clear" w:color="auto" w:fill="FFFFFF"/>
          <w:lang w:eastAsia="zh-CN"/>
        </w:rPr>
        <w:t>. A</w:t>
      </w:r>
      <w:r w:rsidRPr="008E03D6">
        <w:rPr>
          <w:rFonts w:eastAsia="Calibri" w:cs="Times New Roman"/>
          <w:color w:val="000000" w:themeColor="text1"/>
          <w:kern w:val="3"/>
          <w:szCs w:val="24"/>
          <w:shd w:val="clear" w:color="auto" w:fill="FFFFFF"/>
          <w:lang w:eastAsia="zh-CN"/>
        </w:rPr>
        <w:t>ktyvi skautų organizacija, kuri dalyvavo įvairiose akcijose, renginiuose.</w:t>
      </w:r>
    </w:p>
    <w:p w:rsidR="00236901" w:rsidRPr="00427E03" w:rsidRDefault="005D77DC" w:rsidP="00427E03">
      <w:pPr>
        <w:suppressAutoHyphens/>
        <w:spacing w:after="0" w:line="100" w:lineRule="atLeast"/>
        <w:jc w:val="center"/>
        <w:textAlignment w:val="baseline"/>
        <w:rPr>
          <w:rFonts w:eastAsia="Calibri" w:cs="Times New Roman"/>
          <w:b/>
          <w:bCs/>
          <w:color w:val="000000"/>
          <w:kern w:val="1"/>
          <w:szCs w:val="24"/>
          <w:lang w:eastAsia="ar-SA"/>
        </w:rPr>
      </w:pPr>
      <w:r w:rsidRPr="005D77DC">
        <w:rPr>
          <w:rFonts w:eastAsia="Calibri" w:cs="Times New Roman"/>
          <w:b/>
          <w:bCs/>
          <w:color w:val="000000"/>
          <w:kern w:val="1"/>
          <w:szCs w:val="24"/>
          <w:lang w:eastAsia="ar-SA"/>
        </w:rPr>
        <w:t>V. FINANSAVIMAS</w:t>
      </w:r>
    </w:p>
    <w:p w:rsidR="005D77DC" w:rsidRPr="005D77DC" w:rsidRDefault="008E7A39" w:rsidP="005D77DC">
      <w:pPr>
        <w:tabs>
          <w:tab w:val="left" w:pos="720"/>
        </w:tabs>
        <w:suppressAutoHyphens/>
        <w:spacing w:after="0" w:line="240" w:lineRule="auto"/>
        <w:jc w:val="both"/>
        <w:rPr>
          <w:rFonts w:eastAsia="Times New Roman" w:cs="Times New Roman"/>
          <w:szCs w:val="24"/>
          <w:lang w:eastAsia="zh-CN"/>
        </w:rPr>
      </w:pPr>
      <w:r>
        <w:rPr>
          <w:rFonts w:eastAsia="Times New Roman" w:cs="Times New Roman"/>
          <w:szCs w:val="24"/>
          <w:lang w:eastAsia="en-GB"/>
        </w:rPr>
        <w:tab/>
      </w:r>
      <w:r>
        <w:rPr>
          <w:rFonts w:eastAsia="Times New Roman" w:cs="Times New Roman"/>
          <w:szCs w:val="24"/>
          <w:lang w:eastAsia="en-GB"/>
        </w:rPr>
        <w:tab/>
      </w:r>
      <w:r w:rsidR="005D77DC" w:rsidRPr="005D77DC">
        <w:rPr>
          <w:rFonts w:eastAsia="Times New Roman" w:cs="Times New Roman"/>
          <w:szCs w:val="24"/>
          <w:lang w:eastAsia="en-GB"/>
        </w:rPr>
        <w:t>Gimnazija Mokinio krepšelio lėšas gauna pagal Mokinio krepšelio metodiką. Mokytojams mokamas vidurkis.</w:t>
      </w:r>
    </w:p>
    <w:p w:rsidR="005D77DC" w:rsidRPr="005D77DC" w:rsidRDefault="00067E37" w:rsidP="005D77DC">
      <w:pPr>
        <w:tabs>
          <w:tab w:val="left" w:pos="720"/>
        </w:tabs>
        <w:suppressAutoHyphens/>
        <w:spacing w:after="0" w:line="240" w:lineRule="auto"/>
        <w:jc w:val="both"/>
        <w:rPr>
          <w:rFonts w:eastAsia="Times New Roman" w:cs="Times New Roman"/>
          <w:szCs w:val="24"/>
          <w:lang w:eastAsia="zh-CN"/>
        </w:rPr>
      </w:pPr>
      <w:r>
        <w:rPr>
          <w:rFonts w:eastAsia="Times New Roman" w:cs="Times New Roman"/>
          <w:szCs w:val="24"/>
          <w:lang w:eastAsia="zh-CN"/>
        </w:rPr>
        <w:tab/>
      </w:r>
      <w:r>
        <w:rPr>
          <w:rFonts w:eastAsia="Times New Roman" w:cs="Times New Roman"/>
          <w:szCs w:val="24"/>
          <w:lang w:eastAsia="zh-CN"/>
        </w:rPr>
        <w:tab/>
      </w:r>
      <w:r w:rsidR="005D77DC" w:rsidRPr="005D77DC">
        <w:rPr>
          <w:rFonts w:eastAsia="Times New Roman" w:cs="Times New Roman"/>
          <w:szCs w:val="24"/>
          <w:lang w:eastAsia="zh-CN"/>
        </w:rPr>
        <w:t>Iš viso 2017 m</w:t>
      </w:r>
      <w:r w:rsidR="008E7A39">
        <w:rPr>
          <w:rFonts w:eastAsia="Times New Roman" w:cs="Times New Roman"/>
          <w:szCs w:val="24"/>
          <w:lang w:eastAsia="zh-CN"/>
        </w:rPr>
        <w:t>.</w:t>
      </w:r>
      <w:r w:rsidR="005D77DC" w:rsidRPr="005D77DC">
        <w:rPr>
          <w:rFonts w:eastAsia="Times New Roman" w:cs="Times New Roman"/>
          <w:szCs w:val="24"/>
          <w:lang w:eastAsia="zh-CN"/>
        </w:rPr>
        <w:t xml:space="preserve"> skirta 922 tūkst. </w:t>
      </w:r>
      <w:proofErr w:type="spellStart"/>
      <w:r w:rsidR="005D77DC" w:rsidRPr="005D77DC">
        <w:rPr>
          <w:rFonts w:eastAsia="Times New Roman" w:cs="Times New Roman"/>
          <w:szCs w:val="24"/>
          <w:lang w:eastAsia="zh-CN"/>
        </w:rPr>
        <w:t>Eur</w:t>
      </w:r>
      <w:proofErr w:type="spellEnd"/>
      <w:r w:rsidR="005D77DC" w:rsidRPr="005D77DC">
        <w:rPr>
          <w:rFonts w:eastAsia="Times New Roman" w:cs="Times New Roman"/>
          <w:szCs w:val="24"/>
          <w:lang w:eastAsia="zh-CN"/>
        </w:rPr>
        <w:t>.</w:t>
      </w:r>
      <w:r>
        <w:rPr>
          <w:rFonts w:eastAsia="Times New Roman" w:cs="Times New Roman"/>
          <w:szCs w:val="24"/>
          <w:lang w:eastAsia="zh-CN"/>
        </w:rPr>
        <w:t xml:space="preserve"> </w:t>
      </w:r>
      <w:r w:rsidR="005D77DC" w:rsidRPr="005D77DC">
        <w:rPr>
          <w:rFonts w:eastAsia="Times New Roman" w:cs="Times New Roman"/>
          <w:szCs w:val="24"/>
          <w:lang w:eastAsia="zh-CN"/>
        </w:rPr>
        <w:t>Iš jų</w:t>
      </w:r>
      <w:r>
        <w:rPr>
          <w:rFonts w:eastAsia="Times New Roman" w:cs="Times New Roman"/>
          <w:szCs w:val="24"/>
          <w:lang w:eastAsia="zh-CN"/>
        </w:rPr>
        <w:t>:</w:t>
      </w:r>
      <w:r w:rsidR="005D77DC" w:rsidRPr="005D77DC">
        <w:rPr>
          <w:rFonts w:eastAsia="Times New Roman" w:cs="Times New Roman"/>
          <w:szCs w:val="24"/>
          <w:lang w:eastAsia="zh-CN"/>
        </w:rPr>
        <w:t xml:space="preserve"> </w:t>
      </w:r>
      <w:r>
        <w:rPr>
          <w:rFonts w:eastAsia="Times New Roman" w:cs="Times New Roman"/>
          <w:szCs w:val="24"/>
          <w:lang w:eastAsia="zh-CN"/>
        </w:rPr>
        <w:t>M</w:t>
      </w:r>
      <w:r w:rsidR="005D77DC" w:rsidRPr="005D77DC">
        <w:rPr>
          <w:rFonts w:eastAsia="Times New Roman" w:cs="Times New Roman"/>
          <w:szCs w:val="24"/>
          <w:lang w:eastAsia="zh-CN"/>
        </w:rPr>
        <w:t xml:space="preserve">okinio krepšeliui – 523,7 tūkst. </w:t>
      </w:r>
      <w:proofErr w:type="spellStart"/>
      <w:r w:rsidR="005D77DC" w:rsidRPr="005D77DC">
        <w:rPr>
          <w:rFonts w:eastAsia="Times New Roman" w:cs="Times New Roman"/>
          <w:szCs w:val="24"/>
          <w:lang w:eastAsia="zh-CN"/>
        </w:rPr>
        <w:t>Eur</w:t>
      </w:r>
      <w:proofErr w:type="spellEnd"/>
      <w:r>
        <w:rPr>
          <w:rFonts w:eastAsia="Times New Roman" w:cs="Times New Roman"/>
          <w:szCs w:val="24"/>
          <w:lang w:eastAsia="zh-CN"/>
        </w:rPr>
        <w:t>, d</w:t>
      </w:r>
      <w:r w:rsidR="005D77DC" w:rsidRPr="005D77DC">
        <w:rPr>
          <w:rFonts w:eastAsia="Times New Roman" w:cs="Times New Roman"/>
          <w:szCs w:val="24"/>
          <w:lang w:eastAsia="zh-CN"/>
        </w:rPr>
        <w:t xml:space="preserve">arbo užmokesčiui – 391,8 tūkst. </w:t>
      </w:r>
      <w:proofErr w:type="spellStart"/>
      <w:r w:rsidR="005D77DC" w:rsidRPr="005D77DC">
        <w:rPr>
          <w:rFonts w:eastAsia="Times New Roman" w:cs="Times New Roman"/>
          <w:szCs w:val="24"/>
          <w:lang w:eastAsia="zh-CN"/>
        </w:rPr>
        <w:t>Eur</w:t>
      </w:r>
      <w:proofErr w:type="spellEnd"/>
      <w:r>
        <w:rPr>
          <w:rFonts w:eastAsia="Times New Roman" w:cs="Times New Roman"/>
          <w:szCs w:val="24"/>
          <w:lang w:eastAsia="zh-CN"/>
        </w:rPr>
        <w:t>, s</w:t>
      </w:r>
      <w:r w:rsidR="005D77DC" w:rsidRPr="005D77DC">
        <w:rPr>
          <w:rFonts w:eastAsia="Times New Roman" w:cs="Times New Roman"/>
          <w:szCs w:val="24"/>
          <w:lang w:eastAsia="zh-CN"/>
        </w:rPr>
        <w:t xml:space="preserve">paudiniams (vadovėliams) – 5 700 </w:t>
      </w:r>
      <w:proofErr w:type="spellStart"/>
      <w:r w:rsidR="005D77DC" w:rsidRPr="005D77DC">
        <w:rPr>
          <w:rFonts w:eastAsia="Times New Roman" w:cs="Times New Roman"/>
          <w:szCs w:val="24"/>
          <w:lang w:eastAsia="zh-CN"/>
        </w:rPr>
        <w:t>Eur</w:t>
      </w:r>
      <w:proofErr w:type="spellEnd"/>
      <w:r>
        <w:rPr>
          <w:rFonts w:eastAsia="Times New Roman" w:cs="Times New Roman"/>
          <w:szCs w:val="24"/>
          <w:lang w:eastAsia="zh-CN"/>
        </w:rPr>
        <w:t>, m</w:t>
      </w:r>
      <w:r w:rsidR="005D77DC" w:rsidRPr="005D77DC">
        <w:rPr>
          <w:rFonts w:eastAsia="Times New Roman" w:cs="Times New Roman"/>
          <w:szCs w:val="24"/>
          <w:lang w:eastAsia="zh-CN"/>
        </w:rPr>
        <w:t xml:space="preserve">okymo priemonėms – 2 200 </w:t>
      </w:r>
      <w:proofErr w:type="spellStart"/>
      <w:r w:rsidR="005D77DC" w:rsidRPr="005D77DC">
        <w:rPr>
          <w:rFonts w:eastAsia="Times New Roman" w:cs="Times New Roman"/>
          <w:szCs w:val="24"/>
          <w:lang w:eastAsia="zh-CN"/>
        </w:rPr>
        <w:t>Eur</w:t>
      </w:r>
      <w:proofErr w:type="spellEnd"/>
      <w:r>
        <w:rPr>
          <w:rFonts w:eastAsia="Times New Roman" w:cs="Times New Roman"/>
          <w:szCs w:val="24"/>
          <w:lang w:eastAsia="zh-CN"/>
        </w:rPr>
        <w:t>, p</w:t>
      </w:r>
      <w:r w:rsidR="005D77DC" w:rsidRPr="005D77DC">
        <w:rPr>
          <w:rFonts w:eastAsia="Times New Roman" w:cs="Times New Roman"/>
          <w:szCs w:val="24"/>
          <w:lang w:eastAsia="zh-CN"/>
        </w:rPr>
        <w:t xml:space="preserve">edagoginių darbuotojų kvalifikacijai – 1 200 </w:t>
      </w:r>
      <w:proofErr w:type="spellStart"/>
      <w:r w:rsidR="005D77DC" w:rsidRPr="005D77DC">
        <w:rPr>
          <w:rFonts w:eastAsia="Times New Roman" w:cs="Times New Roman"/>
          <w:szCs w:val="24"/>
          <w:lang w:eastAsia="zh-CN"/>
        </w:rPr>
        <w:t>Eur</w:t>
      </w:r>
      <w:proofErr w:type="spellEnd"/>
      <w:r>
        <w:rPr>
          <w:rFonts w:eastAsia="Times New Roman" w:cs="Times New Roman"/>
          <w:szCs w:val="24"/>
          <w:lang w:eastAsia="zh-CN"/>
        </w:rPr>
        <w:t>, k</w:t>
      </w:r>
      <w:r w:rsidR="005D77DC" w:rsidRPr="005D77DC">
        <w:rPr>
          <w:rFonts w:eastAsia="Times New Roman" w:cs="Times New Roman"/>
          <w:szCs w:val="24"/>
          <w:lang w:eastAsia="zh-CN"/>
        </w:rPr>
        <w:t xml:space="preserve">itoms paslaugoms – 1 500 </w:t>
      </w:r>
      <w:proofErr w:type="spellStart"/>
      <w:r w:rsidR="005D77DC" w:rsidRPr="005D77DC">
        <w:rPr>
          <w:rFonts w:eastAsia="Times New Roman" w:cs="Times New Roman"/>
          <w:szCs w:val="24"/>
          <w:lang w:eastAsia="zh-CN"/>
        </w:rPr>
        <w:t>Eur</w:t>
      </w:r>
      <w:proofErr w:type="spellEnd"/>
      <w:r w:rsidR="005D77DC" w:rsidRPr="005D77DC">
        <w:rPr>
          <w:rFonts w:eastAsia="Times New Roman" w:cs="Times New Roman"/>
          <w:szCs w:val="24"/>
          <w:lang w:eastAsia="zh-CN"/>
        </w:rPr>
        <w:t>.</w:t>
      </w:r>
    </w:p>
    <w:p w:rsidR="005D77DC" w:rsidRPr="005D77DC" w:rsidRDefault="003F7969" w:rsidP="005D77DC">
      <w:pPr>
        <w:tabs>
          <w:tab w:val="left" w:pos="720"/>
        </w:tabs>
        <w:suppressAutoHyphens/>
        <w:spacing w:after="0" w:line="240" w:lineRule="auto"/>
        <w:jc w:val="both"/>
        <w:rPr>
          <w:rFonts w:eastAsia="Times New Roman" w:cs="Times New Roman"/>
          <w:szCs w:val="24"/>
          <w:lang w:eastAsia="zh-CN"/>
        </w:rPr>
      </w:pPr>
      <w:r>
        <w:rPr>
          <w:rFonts w:eastAsia="Times New Roman" w:cs="Times New Roman"/>
          <w:szCs w:val="24"/>
          <w:lang w:eastAsia="zh-CN"/>
        </w:rPr>
        <w:tab/>
      </w:r>
      <w:r>
        <w:rPr>
          <w:rFonts w:eastAsia="Times New Roman" w:cs="Times New Roman"/>
          <w:szCs w:val="24"/>
          <w:lang w:eastAsia="zh-CN"/>
        </w:rPr>
        <w:tab/>
      </w:r>
      <w:r w:rsidR="005D77DC" w:rsidRPr="005D77DC">
        <w:rPr>
          <w:rFonts w:eastAsia="Times New Roman" w:cs="Times New Roman"/>
          <w:szCs w:val="24"/>
          <w:lang w:eastAsia="zh-CN"/>
        </w:rPr>
        <w:t>2017 m</w:t>
      </w:r>
      <w:r w:rsidR="00067E37">
        <w:rPr>
          <w:rFonts w:eastAsia="Times New Roman" w:cs="Times New Roman"/>
          <w:szCs w:val="24"/>
          <w:lang w:eastAsia="zh-CN"/>
        </w:rPr>
        <w:t>.</w:t>
      </w:r>
      <w:r w:rsidR="005D77DC" w:rsidRPr="005D77DC">
        <w:rPr>
          <w:rFonts w:eastAsia="Times New Roman" w:cs="Times New Roman"/>
          <w:szCs w:val="24"/>
          <w:lang w:eastAsia="zh-CN"/>
        </w:rPr>
        <w:t xml:space="preserve"> gauta nebiudžetinių lėšų:</w:t>
      </w:r>
      <w:r w:rsidR="00067E37">
        <w:rPr>
          <w:rFonts w:eastAsia="Times New Roman" w:cs="Times New Roman"/>
          <w:szCs w:val="24"/>
          <w:lang w:eastAsia="zh-CN"/>
        </w:rPr>
        <w:t xml:space="preserve"> p</w:t>
      </w:r>
      <w:r w:rsidR="005D77DC" w:rsidRPr="005D77DC">
        <w:rPr>
          <w:rFonts w:eastAsia="Times New Roman" w:cs="Times New Roman"/>
          <w:szCs w:val="24"/>
          <w:lang w:eastAsia="zh-CN"/>
        </w:rPr>
        <w:t>rojektas „</w:t>
      </w:r>
      <w:proofErr w:type="spellStart"/>
      <w:r w:rsidR="005D77DC" w:rsidRPr="005D77DC">
        <w:rPr>
          <w:rFonts w:eastAsia="Times New Roman" w:cs="Times New Roman"/>
          <w:szCs w:val="24"/>
          <w:lang w:eastAsia="zh-CN"/>
        </w:rPr>
        <w:t>Erasmus</w:t>
      </w:r>
      <w:proofErr w:type="spellEnd"/>
      <w:r w:rsidR="005D77DC" w:rsidRPr="005D77DC">
        <w:rPr>
          <w:rFonts w:eastAsia="Times New Roman" w:cs="Times New Roman"/>
          <w:szCs w:val="24"/>
          <w:lang w:eastAsia="zh-CN"/>
        </w:rPr>
        <w:t xml:space="preserve">+“ – 7 439 </w:t>
      </w:r>
      <w:proofErr w:type="spellStart"/>
      <w:r w:rsidR="005D77DC" w:rsidRPr="005D77DC">
        <w:rPr>
          <w:rFonts w:eastAsia="Times New Roman" w:cs="Times New Roman"/>
          <w:szCs w:val="24"/>
          <w:lang w:eastAsia="zh-CN"/>
        </w:rPr>
        <w:t>Eur</w:t>
      </w:r>
      <w:proofErr w:type="spellEnd"/>
      <w:r w:rsidR="00067E37">
        <w:rPr>
          <w:rFonts w:eastAsia="Times New Roman" w:cs="Times New Roman"/>
          <w:szCs w:val="24"/>
          <w:lang w:eastAsia="zh-CN"/>
        </w:rPr>
        <w:t>, S</w:t>
      </w:r>
      <w:r w:rsidR="005D77DC" w:rsidRPr="005D77DC">
        <w:rPr>
          <w:rFonts w:eastAsia="Times New Roman" w:cs="Times New Roman"/>
          <w:szCs w:val="24"/>
          <w:lang w:eastAsia="zh-CN"/>
        </w:rPr>
        <w:t xml:space="preserve">ocializacijos programa – 400 </w:t>
      </w:r>
      <w:proofErr w:type="spellStart"/>
      <w:r w:rsidR="005D77DC" w:rsidRPr="005D77DC">
        <w:rPr>
          <w:rFonts w:eastAsia="Times New Roman" w:cs="Times New Roman"/>
          <w:szCs w:val="24"/>
          <w:lang w:eastAsia="zh-CN"/>
        </w:rPr>
        <w:t>Eur</w:t>
      </w:r>
      <w:proofErr w:type="spellEnd"/>
      <w:r w:rsidR="00067E37">
        <w:rPr>
          <w:rFonts w:eastAsia="Times New Roman" w:cs="Times New Roman"/>
          <w:szCs w:val="24"/>
          <w:lang w:eastAsia="zh-CN"/>
        </w:rPr>
        <w:t>, S</w:t>
      </w:r>
      <w:r w:rsidR="005D77DC" w:rsidRPr="005D77DC">
        <w:rPr>
          <w:rFonts w:eastAsia="Times New Roman" w:cs="Times New Roman"/>
          <w:szCs w:val="24"/>
          <w:lang w:eastAsia="zh-CN"/>
        </w:rPr>
        <w:t xml:space="preserve">veikatos apsaugos programa – 500 </w:t>
      </w:r>
      <w:proofErr w:type="spellStart"/>
      <w:r w:rsidR="005D77DC" w:rsidRPr="005D77DC">
        <w:rPr>
          <w:rFonts w:eastAsia="Times New Roman" w:cs="Times New Roman"/>
          <w:szCs w:val="24"/>
          <w:lang w:eastAsia="zh-CN"/>
        </w:rPr>
        <w:t>Eur</w:t>
      </w:r>
      <w:proofErr w:type="spellEnd"/>
      <w:r w:rsidR="005D77DC" w:rsidRPr="005D77DC">
        <w:rPr>
          <w:rFonts w:eastAsia="Times New Roman" w:cs="Times New Roman"/>
          <w:szCs w:val="24"/>
          <w:lang w:eastAsia="zh-CN"/>
        </w:rPr>
        <w:t>.</w:t>
      </w:r>
    </w:p>
    <w:p w:rsidR="005D77DC" w:rsidRPr="005D77DC" w:rsidRDefault="003F7969" w:rsidP="005D77DC">
      <w:pPr>
        <w:tabs>
          <w:tab w:val="left" w:pos="720"/>
        </w:tabs>
        <w:suppressAutoHyphens/>
        <w:spacing w:after="0" w:line="240" w:lineRule="auto"/>
        <w:jc w:val="both"/>
        <w:rPr>
          <w:rFonts w:eastAsia="Times New Roman" w:cs="Times New Roman"/>
          <w:szCs w:val="24"/>
          <w:lang w:eastAsia="zh-CN"/>
        </w:rPr>
      </w:pPr>
      <w:r>
        <w:rPr>
          <w:rFonts w:eastAsia="Times New Roman" w:cs="Times New Roman"/>
          <w:szCs w:val="24"/>
          <w:lang w:eastAsia="en-GB"/>
        </w:rPr>
        <w:tab/>
      </w:r>
      <w:r>
        <w:rPr>
          <w:rFonts w:eastAsia="Times New Roman" w:cs="Times New Roman"/>
          <w:szCs w:val="24"/>
          <w:lang w:eastAsia="en-GB"/>
        </w:rPr>
        <w:tab/>
      </w:r>
      <w:r w:rsidR="005D77DC" w:rsidRPr="005D77DC">
        <w:rPr>
          <w:rFonts w:eastAsia="Times New Roman" w:cs="Times New Roman"/>
          <w:szCs w:val="24"/>
          <w:lang w:eastAsia="en-GB"/>
        </w:rPr>
        <w:t xml:space="preserve">Parama iš gyventojų 2 procentų </w:t>
      </w:r>
      <w:r w:rsidR="005D77DC" w:rsidRPr="00427E03">
        <w:rPr>
          <w:rFonts w:eastAsia="Times New Roman" w:cs="Times New Roman"/>
          <w:szCs w:val="24"/>
          <w:lang w:eastAsia="en-GB"/>
        </w:rPr>
        <w:t xml:space="preserve">pajamų </w:t>
      </w:r>
      <w:r w:rsidR="00427E03" w:rsidRPr="00427E03">
        <w:rPr>
          <w:rFonts w:eastAsia="Times New Roman" w:cs="Times New Roman"/>
          <w:szCs w:val="24"/>
          <w:lang w:eastAsia="en-GB"/>
        </w:rPr>
        <w:t>2017 m.</w:t>
      </w:r>
      <w:r w:rsidR="005D77DC" w:rsidRPr="00427E03">
        <w:rPr>
          <w:rFonts w:eastAsia="Times New Roman" w:cs="Times New Roman"/>
          <w:szCs w:val="24"/>
          <w:lang w:eastAsia="en-GB"/>
        </w:rPr>
        <w:t xml:space="preserve"> – 1 482,7 </w:t>
      </w:r>
      <w:proofErr w:type="spellStart"/>
      <w:r w:rsidR="005D77DC" w:rsidRPr="00427E03">
        <w:rPr>
          <w:rFonts w:eastAsia="Times New Roman" w:cs="Times New Roman"/>
          <w:szCs w:val="24"/>
          <w:lang w:eastAsia="en-GB"/>
        </w:rPr>
        <w:t>Eur</w:t>
      </w:r>
      <w:proofErr w:type="spellEnd"/>
      <w:r w:rsidR="005D77DC" w:rsidRPr="005D77DC">
        <w:rPr>
          <w:rFonts w:eastAsia="Times New Roman" w:cs="Times New Roman"/>
          <w:szCs w:val="24"/>
          <w:lang w:eastAsia="en-GB"/>
        </w:rPr>
        <w:t>.</w:t>
      </w:r>
    </w:p>
    <w:p w:rsidR="005D77DC" w:rsidRDefault="005D77DC" w:rsidP="003F7969">
      <w:pPr>
        <w:suppressAutoHyphens/>
        <w:spacing w:after="0" w:line="100" w:lineRule="atLeast"/>
        <w:ind w:firstLine="1296"/>
        <w:jc w:val="both"/>
        <w:textAlignment w:val="baseline"/>
        <w:rPr>
          <w:rFonts w:eastAsia="Calibri" w:cs="Times New Roman"/>
          <w:color w:val="00000A"/>
          <w:kern w:val="3"/>
          <w:szCs w:val="24"/>
          <w:lang w:eastAsia="zh-CN"/>
        </w:rPr>
      </w:pPr>
      <w:r w:rsidRPr="005D77DC">
        <w:rPr>
          <w:rFonts w:eastAsia="Calibri" w:cs="Times New Roman"/>
          <w:color w:val="00000A"/>
          <w:kern w:val="3"/>
          <w:szCs w:val="24"/>
          <w:lang w:eastAsia="zh-CN"/>
        </w:rPr>
        <w:t>Finansinės lėšos naudojamos racionaliai, planuojamos. 2 proc. lėšos, kartu aptarus su gimnazijos taryba, naudojamos pagal paskirtį (nupirkta mokiniams sportinė apranga, šventinė apranga, poilsio zonoms įrengti nupirkti baldai, žaliuzės ir t.</w:t>
      </w:r>
      <w:r w:rsidR="00067E37">
        <w:rPr>
          <w:rFonts w:eastAsia="Calibri" w:cs="Times New Roman"/>
          <w:color w:val="00000A"/>
          <w:kern w:val="3"/>
          <w:szCs w:val="24"/>
          <w:lang w:eastAsia="zh-CN"/>
        </w:rPr>
        <w:t xml:space="preserve"> </w:t>
      </w:r>
      <w:r w:rsidRPr="005D77DC">
        <w:rPr>
          <w:rFonts w:eastAsia="Calibri" w:cs="Times New Roman"/>
          <w:color w:val="00000A"/>
          <w:kern w:val="3"/>
          <w:szCs w:val="24"/>
          <w:lang w:eastAsia="zh-CN"/>
        </w:rPr>
        <w:t xml:space="preserve">t.). Pagal galimybes remontuojamos klasės, keičiami mokykliniai baldai, </w:t>
      </w:r>
      <w:r w:rsidR="009F33EB" w:rsidRPr="009F33EB">
        <w:rPr>
          <w:rFonts w:eastAsia="Calibri" w:cs="Times New Roman"/>
          <w:kern w:val="3"/>
          <w:szCs w:val="24"/>
          <w:lang w:eastAsia="zh-CN"/>
        </w:rPr>
        <w:t>atnaujin</w:t>
      </w:r>
      <w:r w:rsidRPr="009F33EB">
        <w:rPr>
          <w:rFonts w:eastAsia="Calibri" w:cs="Times New Roman"/>
          <w:kern w:val="3"/>
          <w:szCs w:val="24"/>
          <w:lang w:eastAsia="zh-CN"/>
        </w:rPr>
        <w:t xml:space="preserve">ama gimnazijos </w:t>
      </w:r>
      <w:r w:rsidRPr="005D77DC">
        <w:rPr>
          <w:rFonts w:eastAsia="Calibri" w:cs="Times New Roman"/>
          <w:color w:val="00000A"/>
          <w:kern w:val="3"/>
          <w:szCs w:val="24"/>
          <w:lang w:eastAsia="zh-CN"/>
        </w:rPr>
        <w:t>vidus ir aplinka.</w:t>
      </w:r>
    </w:p>
    <w:p w:rsidR="005D77DC" w:rsidRPr="003F7969" w:rsidRDefault="005D77DC" w:rsidP="005D77DC">
      <w:pPr>
        <w:spacing w:after="0" w:line="100" w:lineRule="atLeast"/>
        <w:rPr>
          <w:rFonts w:eastAsia="SimSun" w:cs="Times New Roman"/>
          <w:bCs/>
          <w:kern w:val="1"/>
          <w:szCs w:val="24"/>
          <w:lang w:eastAsia="ar-SA"/>
        </w:rPr>
      </w:pPr>
    </w:p>
    <w:p w:rsidR="005D77DC" w:rsidRPr="00427E03" w:rsidRDefault="005D77DC" w:rsidP="00427E03">
      <w:pPr>
        <w:spacing w:after="0" w:line="100" w:lineRule="atLeast"/>
        <w:jc w:val="center"/>
        <w:rPr>
          <w:rFonts w:eastAsia="SimSun" w:cs="Times New Roman"/>
          <w:b/>
          <w:bCs/>
          <w:kern w:val="1"/>
          <w:szCs w:val="24"/>
          <w:lang w:eastAsia="ar-SA"/>
        </w:rPr>
      </w:pPr>
      <w:r w:rsidRPr="005D77DC">
        <w:rPr>
          <w:rFonts w:eastAsia="SimSun" w:cs="Times New Roman"/>
          <w:b/>
          <w:bCs/>
          <w:kern w:val="1"/>
          <w:szCs w:val="24"/>
          <w:lang w:eastAsia="ar-SA"/>
        </w:rPr>
        <w:t>VI. PROBLEMOS, SUSIJUSIOS SU ĮSTAIGOS VEIKLA, IR DIREKTORIAUS SIŪLOMI JŲ SPRENDIMO BŪDAI</w:t>
      </w:r>
    </w:p>
    <w:p w:rsidR="00DA2BD4" w:rsidRDefault="00517EE7" w:rsidP="00274530">
      <w:pPr>
        <w:suppressAutoHyphens/>
        <w:spacing w:after="0" w:line="100" w:lineRule="atLeast"/>
        <w:ind w:firstLine="1296"/>
        <w:jc w:val="both"/>
        <w:textAlignment w:val="baseline"/>
        <w:rPr>
          <w:rFonts w:eastAsia="Calibri" w:cs="Times New Roman"/>
          <w:bCs/>
          <w:color w:val="000000"/>
          <w:kern w:val="1"/>
          <w:szCs w:val="24"/>
          <w:lang w:eastAsia="ar-SA"/>
        </w:rPr>
      </w:pPr>
      <w:r w:rsidRPr="009F7BAE">
        <w:rPr>
          <w:rFonts w:eastAsia="Calibri" w:cs="Times New Roman"/>
          <w:bCs/>
          <w:color w:val="000000"/>
          <w:kern w:val="1"/>
          <w:szCs w:val="24"/>
          <w:lang w:eastAsia="ar-SA"/>
        </w:rPr>
        <w:t xml:space="preserve">Ikimokyklinio ir priešmokyklinio ugdymo grupėse yra </w:t>
      </w:r>
      <w:r w:rsidR="00DA2BD4">
        <w:rPr>
          <w:rFonts w:eastAsia="Calibri" w:cs="Times New Roman"/>
          <w:bCs/>
          <w:color w:val="000000"/>
          <w:kern w:val="1"/>
          <w:szCs w:val="24"/>
          <w:lang w:eastAsia="ar-SA"/>
        </w:rPr>
        <w:t xml:space="preserve">daugiau kaip </w:t>
      </w:r>
      <w:r w:rsidRPr="009F7BAE">
        <w:rPr>
          <w:rFonts w:eastAsia="Calibri" w:cs="Times New Roman"/>
          <w:bCs/>
          <w:color w:val="000000"/>
          <w:kern w:val="1"/>
          <w:szCs w:val="24"/>
          <w:lang w:eastAsia="ar-SA"/>
        </w:rPr>
        <w:t>20 vaikų, kuriems reikalinga logoped</w:t>
      </w:r>
      <w:r w:rsidR="00274530">
        <w:rPr>
          <w:rFonts w:eastAsia="Calibri" w:cs="Times New Roman"/>
          <w:bCs/>
          <w:color w:val="000000"/>
          <w:kern w:val="1"/>
          <w:szCs w:val="24"/>
          <w:lang w:eastAsia="ar-SA"/>
        </w:rPr>
        <w:t>o</w:t>
      </w:r>
      <w:r w:rsidRPr="009F7BAE">
        <w:rPr>
          <w:rFonts w:eastAsia="Calibri" w:cs="Times New Roman"/>
          <w:bCs/>
          <w:color w:val="000000"/>
          <w:kern w:val="1"/>
          <w:szCs w:val="24"/>
          <w:lang w:eastAsia="ar-SA"/>
        </w:rPr>
        <w:t xml:space="preserve"> pagalba (trūksta </w:t>
      </w:r>
      <w:r w:rsidR="00A604F4" w:rsidRPr="009F7BAE">
        <w:rPr>
          <w:rFonts w:eastAsia="Calibri" w:cs="Times New Roman"/>
          <w:bCs/>
          <w:color w:val="000000"/>
          <w:kern w:val="1"/>
          <w:szCs w:val="24"/>
          <w:lang w:eastAsia="ar-SA"/>
        </w:rPr>
        <w:t xml:space="preserve">logopedo </w:t>
      </w:r>
      <w:r w:rsidR="00067E37" w:rsidRPr="009F7BAE">
        <w:rPr>
          <w:rFonts w:eastAsia="Calibri" w:cs="Times New Roman"/>
          <w:bCs/>
          <w:color w:val="000000"/>
          <w:kern w:val="1"/>
          <w:szCs w:val="24"/>
          <w:lang w:eastAsia="ar-SA"/>
        </w:rPr>
        <w:t xml:space="preserve">0,5 </w:t>
      </w:r>
      <w:r w:rsidR="00067E37">
        <w:rPr>
          <w:rFonts w:eastAsia="Calibri" w:cs="Times New Roman"/>
          <w:bCs/>
          <w:color w:val="000000"/>
          <w:kern w:val="1"/>
          <w:szCs w:val="24"/>
          <w:lang w:eastAsia="ar-SA"/>
        </w:rPr>
        <w:t>pareigybės</w:t>
      </w:r>
      <w:r w:rsidRPr="009F7BAE">
        <w:rPr>
          <w:rFonts w:eastAsia="Calibri" w:cs="Times New Roman"/>
          <w:bCs/>
          <w:color w:val="000000"/>
          <w:kern w:val="1"/>
          <w:szCs w:val="24"/>
          <w:lang w:eastAsia="ar-SA"/>
        </w:rPr>
        <w:t>)</w:t>
      </w:r>
      <w:r w:rsidR="009F7BAE">
        <w:rPr>
          <w:rFonts w:eastAsia="Calibri" w:cs="Times New Roman"/>
          <w:bCs/>
          <w:color w:val="000000"/>
          <w:kern w:val="1"/>
          <w:szCs w:val="24"/>
          <w:lang w:eastAsia="ar-SA"/>
        </w:rPr>
        <w:t>.</w:t>
      </w:r>
      <w:r w:rsidRPr="009F7BAE">
        <w:rPr>
          <w:rFonts w:eastAsia="Calibri" w:cs="Times New Roman"/>
          <w:bCs/>
          <w:color w:val="000000"/>
          <w:kern w:val="1"/>
          <w:szCs w:val="24"/>
          <w:lang w:eastAsia="ar-SA"/>
        </w:rPr>
        <w:t xml:space="preserve"> </w:t>
      </w:r>
    </w:p>
    <w:p w:rsidR="005D77DC" w:rsidRPr="00274530" w:rsidRDefault="009F7BAE" w:rsidP="00274530">
      <w:pPr>
        <w:suppressAutoHyphens/>
        <w:spacing w:after="0" w:line="100" w:lineRule="atLeast"/>
        <w:ind w:firstLine="1296"/>
        <w:jc w:val="both"/>
        <w:textAlignment w:val="baseline"/>
        <w:rPr>
          <w:rFonts w:eastAsia="Calibri" w:cs="Times New Roman"/>
          <w:b/>
          <w:bCs/>
          <w:color w:val="000000"/>
          <w:kern w:val="1"/>
          <w:szCs w:val="24"/>
          <w:lang w:eastAsia="ar-SA"/>
        </w:rPr>
      </w:pPr>
      <w:r>
        <w:t>Bendradarbiavimas su tėvais</w:t>
      </w:r>
      <w:r w:rsidR="00067E37">
        <w:t xml:space="preserve"> (globėjais, rūpintojais)</w:t>
      </w:r>
      <w:r>
        <w:t xml:space="preserve">, tėvų </w:t>
      </w:r>
      <w:r w:rsidR="00067E37">
        <w:t xml:space="preserve">(globėjų, rūpintojų) </w:t>
      </w:r>
      <w:r>
        <w:t>įsitraukimas į vaikų ugdymą(</w:t>
      </w:r>
      <w:proofErr w:type="spellStart"/>
      <w:r>
        <w:t>si</w:t>
      </w:r>
      <w:proofErr w:type="spellEnd"/>
      <w:r>
        <w:t>). Tikimasi to pasiekti rengiant bendrus projektus, mokymus.</w:t>
      </w:r>
    </w:p>
    <w:p w:rsidR="005D77DC" w:rsidRDefault="00022310" w:rsidP="00274530">
      <w:pPr>
        <w:suppressAutoHyphens/>
        <w:spacing w:after="0" w:line="100" w:lineRule="atLeast"/>
        <w:ind w:firstLine="1296"/>
        <w:jc w:val="both"/>
        <w:textAlignment w:val="baseline"/>
        <w:rPr>
          <w:rFonts w:eastAsia="Calibri" w:cs="Times New Roman"/>
          <w:bCs/>
          <w:color w:val="000000"/>
          <w:kern w:val="1"/>
          <w:szCs w:val="24"/>
          <w:lang w:eastAsia="ar-SA"/>
        </w:rPr>
      </w:pPr>
      <w:r w:rsidRPr="00022310">
        <w:rPr>
          <w:rFonts w:eastAsia="Calibri" w:cs="Times New Roman"/>
          <w:bCs/>
          <w:color w:val="000000"/>
          <w:kern w:val="1"/>
          <w:szCs w:val="24"/>
          <w:lang w:eastAsia="ar-SA"/>
        </w:rPr>
        <w:t>Skaistgirių skyriaus reorganizacija (2018 m. rugsėjo 1 d. lieka mažas pradinių klasių mokinių skaičius</w:t>
      </w:r>
      <w:r w:rsidR="001918BC">
        <w:rPr>
          <w:rFonts w:eastAsia="Calibri" w:cs="Times New Roman"/>
          <w:bCs/>
          <w:color w:val="000000"/>
          <w:kern w:val="1"/>
          <w:szCs w:val="24"/>
          <w:lang w:eastAsia="ar-SA"/>
        </w:rPr>
        <w:t xml:space="preserve"> (jungiamos 1–4 klasės į vieną grupę),</w:t>
      </w:r>
      <w:r w:rsidRPr="00022310">
        <w:rPr>
          <w:rFonts w:eastAsia="Calibri" w:cs="Times New Roman"/>
          <w:bCs/>
          <w:color w:val="000000"/>
          <w:kern w:val="1"/>
          <w:szCs w:val="24"/>
          <w:lang w:eastAsia="ar-SA"/>
        </w:rPr>
        <w:t xml:space="preserve"> nebelieka 5</w:t>
      </w:r>
      <w:r w:rsidR="001918BC">
        <w:rPr>
          <w:rFonts w:eastAsia="Calibri" w:cs="Times New Roman"/>
          <w:bCs/>
          <w:color w:val="000000"/>
          <w:kern w:val="1"/>
          <w:szCs w:val="24"/>
          <w:lang w:eastAsia="ar-SA"/>
        </w:rPr>
        <w:t>–</w:t>
      </w:r>
      <w:r w:rsidRPr="00022310">
        <w:rPr>
          <w:rFonts w:eastAsia="Calibri" w:cs="Times New Roman"/>
          <w:bCs/>
          <w:color w:val="000000"/>
          <w:kern w:val="1"/>
          <w:szCs w:val="24"/>
          <w:lang w:eastAsia="ar-SA"/>
        </w:rPr>
        <w:t>8 klasių</w:t>
      </w:r>
      <w:r w:rsidR="001918BC">
        <w:rPr>
          <w:rFonts w:eastAsia="Calibri" w:cs="Times New Roman"/>
          <w:bCs/>
          <w:color w:val="000000"/>
          <w:kern w:val="1"/>
          <w:szCs w:val="24"/>
          <w:lang w:eastAsia="ar-SA"/>
        </w:rPr>
        <w:t xml:space="preserve"> (pavežami mokiniai į gimnaziją). </w:t>
      </w:r>
    </w:p>
    <w:p w:rsidR="001918BC" w:rsidRDefault="001918BC" w:rsidP="00274530">
      <w:pPr>
        <w:suppressAutoHyphens/>
        <w:spacing w:after="0" w:line="100" w:lineRule="atLeast"/>
        <w:ind w:firstLine="1296"/>
        <w:jc w:val="both"/>
        <w:textAlignment w:val="baseline"/>
        <w:rPr>
          <w:rFonts w:eastAsia="Calibri" w:cs="Times New Roman"/>
          <w:bCs/>
          <w:color w:val="000000"/>
          <w:kern w:val="1"/>
          <w:szCs w:val="24"/>
          <w:lang w:eastAsia="ar-SA"/>
        </w:rPr>
      </w:pPr>
      <w:r>
        <w:rPr>
          <w:rFonts w:eastAsia="Calibri" w:cs="Times New Roman"/>
          <w:bCs/>
          <w:color w:val="000000"/>
          <w:kern w:val="1"/>
          <w:szCs w:val="24"/>
          <w:lang w:eastAsia="ar-SA"/>
        </w:rPr>
        <w:t>Nuo 2018 m. rugsėjo 1 d. transporto priemonių trūkumas (50 mokinių vežami stovint</w:t>
      </w:r>
      <w:r w:rsidR="00274530">
        <w:rPr>
          <w:rFonts w:eastAsia="Calibri" w:cs="Times New Roman"/>
          <w:bCs/>
          <w:color w:val="000000"/>
          <w:kern w:val="1"/>
          <w:szCs w:val="24"/>
          <w:lang w:eastAsia="ar-SA"/>
        </w:rPr>
        <w:t>y</w:t>
      </w:r>
      <w:r>
        <w:rPr>
          <w:rFonts w:eastAsia="Calibri" w:cs="Times New Roman"/>
          <w:bCs/>
          <w:color w:val="000000"/>
          <w:kern w:val="1"/>
          <w:szCs w:val="24"/>
          <w:lang w:eastAsia="ar-SA"/>
        </w:rPr>
        <w:t>s</w:t>
      </w:r>
      <w:r w:rsidR="00236901">
        <w:rPr>
          <w:rFonts w:eastAsia="Calibri" w:cs="Times New Roman"/>
          <w:bCs/>
          <w:color w:val="000000"/>
          <w:kern w:val="1"/>
          <w:szCs w:val="24"/>
          <w:lang w:eastAsia="ar-SA"/>
        </w:rPr>
        <w:t>,</w:t>
      </w:r>
      <w:r w:rsidR="00236901" w:rsidRPr="00236901">
        <w:rPr>
          <w:rFonts w:eastAsia="Calibri" w:cs="Times New Roman"/>
          <w:bCs/>
          <w:color w:val="000000"/>
          <w:kern w:val="1"/>
          <w:szCs w:val="24"/>
          <w:lang w:eastAsia="ar-SA"/>
        </w:rPr>
        <w:t xml:space="preserve"> </w:t>
      </w:r>
      <w:r w:rsidR="00236901">
        <w:rPr>
          <w:rFonts w:eastAsia="Calibri" w:cs="Times New Roman"/>
          <w:bCs/>
          <w:color w:val="000000"/>
          <w:kern w:val="1"/>
          <w:szCs w:val="24"/>
          <w:lang w:eastAsia="ar-SA"/>
        </w:rPr>
        <w:t>mokyklinis autobusas 1993 m. gamybos</w:t>
      </w:r>
      <w:r>
        <w:rPr>
          <w:rFonts w:eastAsia="Calibri" w:cs="Times New Roman"/>
          <w:bCs/>
          <w:color w:val="000000"/>
          <w:kern w:val="1"/>
          <w:szCs w:val="24"/>
          <w:lang w:eastAsia="ar-SA"/>
        </w:rPr>
        <w:t>).</w:t>
      </w:r>
      <w:r w:rsidR="00236901">
        <w:rPr>
          <w:rFonts w:eastAsia="Calibri" w:cs="Times New Roman"/>
          <w:bCs/>
          <w:color w:val="000000"/>
          <w:kern w:val="1"/>
          <w:szCs w:val="24"/>
          <w:lang w:eastAsia="ar-SA"/>
        </w:rPr>
        <w:t xml:space="preserve"> </w:t>
      </w:r>
    </w:p>
    <w:p w:rsidR="00236901" w:rsidRPr="00022310" w:rsidRDefault="00236901" w:rsidP="005D77DC">
      <w:pPr>
        <w:suppressAutoHyphens/>
        <w:spacing w:after="0" w:line="100" w:lineRule="atLeast"/>
        <w:jc w:val="both"/>
        <w:textAlignment w:val="baseline"/>
        <w:rPr>
          <w:rFonts w:eastAsia="Calibri" w:cs="Times New Roman"/>
          <w:bCs/>
          <w:color w:val="000000"/>
          <w:kern w:val="1"/>
          <w:szCs w:val="24"/>
          <w:lang w:eastAsia="ar-SA"/>
        </w:rPr>
      </w:pPr>
    </w:p>
    <w:p w:rsidR="005D77DC" w:rsidRPr="009737A9" w:rsidRDefault="005D77DC" w:rsidP="003F7969">
      <w:pPr>
        <w:suppressAutoHyphens/>
        <w:spacing w:after="0" w:line="100" w:lineRule="atLeast"/>
        <w:ind w:firstLine="1296"/>
        <w:textAlignment w:val="baseline"/>
        <w:rPr>
          <w:rFonts w:eastAsia="Calibri" w:cs="Times New Roman"/>
          <w:color w:val="000000"/>
          <w:kern w:val="1"/>
          <w:szCs w:val="24"/>
          <w:lang w:eastAsia="ar-SA"/>
        </w:rPr>
      </w:pPr>
      <w:r w:rsidRPr="009737A9">
        <w:rPr>
          <w:rFonts w:eastAsia="Calibri" w:cs="Times New Roman"/>
          <w:color w:val="000000"/>
          <w:kern w:val="1"/>
          <w:szCs w:val="24"/>
          <w:lang w:eastAsia="ar-SA"/>
        </w:rPr>
        <w:t>Patvirtinu, kad pateikta informacija yra tiksli ir teisinga.</w:t>
      </w:r>
    </w:p>
    <w:p w:rsidR="005D77DC" w:rsidRPr="003F7969" w:rsidRDefault="005D77DC" w:rsidP="005D77DC">
      <w:pPr>
        <w:suppressAutoHyphens/>
        <w:spacing w:after="0" w:line="100" w:lineRule="atLeast"/>
        <w:textAlignment w:val="baseline"/>
        <w:rPr>
          <w:rFonts w:eastAsia="Calibri" w:cs="Times New Roman"/>
          <w:bCs/>
          <w:color w:val="000000"/>
          <w:kern w:val="1"/>
          <w:szCs w:val="24"/>
          <w:lang w:eastAsia="ar-SA"/>
        </w:rPr>
      </w:pPr>
    </w:p>
    <w:p w:rsidR="00E3309F" w:rsidRPr="003F7969" w:rsidRDefault="00E3309F" w:rsidP="005D77DC">
      <w:pPr>
        <w:suppressAutoHyphens/>
        <w:spacing w:after="0" w:line="100" w:lineRule="atLeast"/>
        <w:textAlignment w:val="baseline"/>
        <w:rPr>
          <w:rFonts w:eastAsia="Calibri" w:cs="Times New Roman"/>
          <w:bCs/>
          <w:color w:val="000000"/>
          <w:kern w:val="1"/>
          <w:szCs w:val="24"/>
          <w:lang w:eastAsia="ar-SA"/>
        </w:rPr>
      </w:pPr>
    </w:p>
    <w:p w:rsidR="005D77DC" w:rsidRPr="009737A9" w:rsidRDefault="005D77DC" w:rsidP="005D77DC">
      <w:pPr>
        <w:suppressAutoHyphens/>
        <w:spacing w:after="0" w:line="100" w:lineRule="atLeast"/>
        <w:textAlignment w:val="baseline"/>
        <w:rPr>
          <w:rFonts w:eastAsia="Calibri" w:cs="Times New Roman"/>
          <w:bCs/>
          <w:color w:val="000000"/>
          <w:kern w:val="1"/>
          <w:szCs w:val="24"/>
          <w:lang w:eastAsia="ar-SA"/>
        </w:rPr>
      </w:pPr>
      <w:r w:rsidRPr="009737A9">
        <w:rPr>
          <w:rFonts w:eastAsia="Calibri" w:cs="Times New Roman"/>
          <w:bCs/>
          <w:color w:val="000000"/>
          <w:kern w:val="1"/>
          <w:szCs w:val="24"/>
          <w:lang w:eastAsia="ar-SA"/>
        </w:rPr>
        <w:t>Gimnazijos direktorė</w:t>
      </w:r>
      <w:r w:rsidRPr="009737A9">
        <w:rPr>
          <w:rFonts w:eastAsia="Calibri" w:cs="Times New Roman"/>
          <w:bCs/>
          <w:color w:val="000000"/>
          <w:kern w:val="1"/>
          <w:szCs w:val="24"/>
          <w:lang w:eastAsia="ar-SA"/>
        </w:rPr>
        <w:tab/>
      </w:r>
      <w:r w:rsidRPr="009737A9">
        <w:rPr>
          <w:rFonts w:eastAsia="Calibri" w:cs="Times New Roman"/>
          <w:bCs/>
          <w:color w:val="000000"/>
          <w:kern w:val="1"/>
          <w:szCs w:val="24"/>
          <w:lang w:eastAsia="ar-SA"/>
        </w:rPr>
        <w:tab/>
      </w:r>
      <w:r w:rsidRPr="009737A9">
        <w:rPr>
          <w:rFonts w:eastAsia="Calibri" w:cs="Times New Roman"/>
          <w:bCs/>
          <w:color w:val="000000"/>
          <w:kern w:val="1"/>
          <w:szCs w:val="24"/>
          <w:lang w:eastAsia="ar-SA"/>
        </w:rPr>
        <w:tab/>
      </w:r>
      <w:r w:rsidRPr="009737A9">
        <w:rPr>
          <w:rFonts w:eastAsia="Calibri" w:cs="Times New Roman"/>
          <w:bCs/>
          <w:color w:val="000000"/>
          <w:kern w:val="1"/>
          <w:szCs w:val="24"/>
          <w:lang w:eastAsia="ar-SA"/>
        </w:rPr>
        <w:tab/>
      </w:r>
      <w:r w:rsidRPr="009737A9">
        <w:rPr>
          <w:rFonts w:eastAsia="Calibri" w:cs="Times New Roman"/>
          <w:bCs/>
          <w:color w:val="000000"/>
          <w:kern w:val="1"/>
          <w:szCs w:val="24"/>
          <w:lang w:eastAsia="ar-SA"/>
        </w:rPr>
        <w:tab/>
      </w:r>
      <w:proofErr w:type="spellStart"/>
      <w:r w:rsidRPr="009737A9">
        <w:rPr>
          <w:rFonts w:eastAsia="Calibri" w:cs="Times New Roman"/>
          <w:bCs/>
          <w:color w:val="000000"/>
          <w:kern w:val="1"/>
          <w:szCs w:val="24"/>
          <w:lang w:eastAsia="ar-SA"/>
        </w:rPr>
        <w:t>Gita</w:t>
      </w:r>
      <w:proofErr w:type="spellEnd"/>
      <w:r w:rsidRPr="009737A9">
        <w:rPr>
          <w:rFonts w:eastAsia="Calibri" w:cs="Times New Roman"/>
          <w:bCs/>
          <w:color w:val="000000"/>
          <w:kern w:val="1"/>
          <w:szCs w:val="24"/>
          <w:lang w:eastAsia="ar-SA"/>
        </w:rPr>
        <w:t xml:space="preserve"> Kubilienė</w:t>
      </w:r>
    </w:p>
    <w:p w:rsidR="00E3309F" w:rsidRPr="003F7969" w:rsidRDefault="00E3309F" w:rsidP="005D77DC">
      <w:pPr>
        <w:suppressAutoHyphens/>
        <w:spacing w:after="0" w:line="100" w:lineRule="atLeast"/>
        <w:textAlignment w:val="baseline"/>
        <w:rPr>
          <w:rFonts w:eastAsia="Calibri" w:cs="Times New Roman"/>
          <w:bCs/>
          <w:color w:val="000000"/>
          <w:kern w:val="1"/>
          <w:szCs w:val="24"/>
          <w:lang w:eastAsia="ar-SA"/>
        </w:rPr>
      </w:pPr>
    </w:p>
    <w:p w:rsidR="005D77DC" w:rsidRDefault="007336AF" w:rsidP="005D77DC">
      <w:pPr>
        <w:suppressAutoHyphens/>
        <w:autoSpaceDN w:val="0"/>
        <w:spacing w:after="0" w:line="240" w:lineRule="auto"/>
        <w:rPr>
          <w:rFonts w:eastAsia="Calibri" w:cs="Times New Roman"/>
          <w:kern w:val="3"/>
          <w:szCs w:val="24"/>
          <w:lang w:eastAsia="zh-CN"/>
        </w:rPr>
      </w:pPr>
      <w:r>
        <w:rPr>
          <w:rFonts w:eastAsia="Calibri" w:cs="Times New Roman"/>
          <w:kern w:val="3"/>
          <w:szCs w:val="24"/>
          <w:lang w:eastAsia="zh-CN"/>
        </w:rPr>
        <w:t>PRITARTA</w:t>
      </w:r>
    </w:p>
    <w:p w:rsidR="009F7BAE" w:rsidRDefault="007336AF" w:rsidP="005D77DC">
      <w:pPr>
        <w:suppressAutoHyphens/>
        <w:autoSpaceDN w:val="0"/>
        <w:spacing w:after="0" w:line="240" w:lineRule="auto"/>
        <w:rPr>
          <w:rFonts w:eastAsia="Calibri" w:cs="Times New Roman"/>
          <w:kern w:val="3"/>
          <w:szCs w:val="24"/>
          <w:lang w:eastAsia="zh-CN"/>
        </w:rPr>
      </w:pPr>
      <w:r>
        <w:rPr>
          <w:rFonts w:eastAsia="Calibri" w:cs="Times New Roman"/>
          <w:kern w:val="3"/>
          <w:szCs w:val="24"/>
          <w:lang w:eastAsia="zh-CN"/>
        </w:rPr>
        <w:t>Gimnazijos</w:t>
      </w:r>
      <w:r w:rsidR="009F7BAE">
        <w:rPr>
          <w:rFonts w:eastAsia="Calibri" w:cs="Times New Roman"/>
          <w:kern w:val="3"/>
          <w:szCs w:val="24"/>
          <w:lang w:eastAsia="zh-CN"/>
        </w:rPr>
        <w:t xml:space="preserve"> tarybos </w:t>
      </w:r>
    </w:p>
    <w:p w:rsidR="007336AF" w:rsidRPr="009737A9" w:rsidRDefault="009F7BAE" w:rsidP="005D77DC">
      <w:pPr>
        <w:suppressAutoHyphens/>
        <w:autoSpaceDN w:val="0"/>
        <w:spacing w:after="0" w:line="240" w:lineRule="auto"/>
        <w:rPr>
          <w:rFonts w:eastAsia="Calibri" w:cs="Times New Roman"/>
          <w:kern w:val="3"/>
          <w:szCs w:val="24"/>
          <w:lang w:eastAsia="zh-CN"/>
        </w:rPr>
      </w:pPr>
      <w:r>
        <w:rPr>
          <w:rFonts w:eastAsia="Calibri" w:cs="Times New Roman"/>
          <w:kern w:val="3"/>
          <w:szCs w:val="24"/>
          <w:lang w:eastAsia="zh-CN"/>
        </w:rPr>
        <w:t xml:space="preserve">2018 m. </w:t>
      </w:r>
      <w:r w:rsidR="00236901">
        <w:rPr>
          <w:rFonts w:eastAsia="Calibri" w:cs="Times New Roman"/>
          <w:kern w:val="3"/>
          <w:szCs w:val="24"/>
          <w:lang w:eastAsia="zh-CN"/>
        </w:rPr>
        <w:t>vasario</w:t>
      </w:r>
      <w:r>
        <w:rPr>
          <w:rFonts w:eastAsia="Calibri" w:cs="Times New Roman"/>
          <w:kern w:val="3"/>
          <w:szCs w:val="24"/>
          <w:lang w:eastAsia="zh-CN"/>
        </w:rPr>
        <w:t xml:space="preserve"> </w:t>
      </w:r>
      <w:r w:rsidR="00236901">
        <w:rPr>
          <w:rFonts w:eastAsia="Calibri" w:cs="Times New Roman"/>
          <w:kern w:val="3"/>
          <w:szCs w:val="24"/>
          <w:lang w:eastAsia="zh-CN"/>
        </w:rPr>
        <w:t>12</w:t>
      </w:r>
      <w:r>
        <w:rPr>
          <w:rFonts w:eastAsia="Calibri" w:cs="Times New Roman"/>
          <w:kern w:val="3"/>
          <w:szCs w:val="24"/>
          <w:lang w:eastAsia="zh-CN"/>
        </w:rPr>
        <w:t xml:space="preserve"> d.</w:t>
      </w:r>
      <w:r w:rsidR="00274530">
        <w:rPr>
          <w:rFonts w:eastAsia="Calibri" w:cs="Times New Roman"/>
          <w:kern w:val="3"/>
          <w:szCs w:val="24"/>
          <w:lang w:eastAsia="zh-CN"/>
        </w:rPr>
        <w:t xml:space="preserve"> </w:t>
      </w:r>
      <w:r w:rsidR="00067E37">
        <w:rPr>
          <w:rFonts w:eastAsia="Calibri" w:cs="Times New Roman"/>
          <w:kern w:val="3"/>
          <w:szCs w:val="24"/>
          <w:lang w:eastAsia="zh-CN"/>
        </w:rPr>
        <w:t xml:space="preserve">posėdžio </w:t>
      </w:r>
      <w:r>
        <w:rPr>
          <w:rFonts w:eastAsia="Calibri" w:cs="Times New Roman"/>
          <w:kern w:val="3"/>
          <w:szCs w:val="24"/>
          <w:lang w:eastAsia="zh-CN"/>
        </w:rPr>
        <w:t>protokol</w:t>
      </w:r>
      <w:r w:rsidR="00067E37">
        <w:rPr>
          <w:rFonts w:eastAsia="Calibri" w:cs="Times New Roman"/>
          <w:kern w:val="3"/>
          <w:szCs w:val="24"/>
          <w:lang w:eastAsia="zh-CN"/>
        </w:rPr>
        <w:t>as</w:t>
      </w:r>
      <w:r>
        <w:rPr>
          <w:rFonts w:eastAsia="Calibri" w:cs="Times New Roman"/>
          <w:kern w:val="3"/>
          <w:szCs w:val="24"/>
          <w:lang w:eastAsia="zh-CN"/>
        </w:rPr>
        <w:t xml:space="preserve"> Nr. MT-1-</w:t>
      </w:r>
      <w:r w:rsidR="00236901">
        <w:rPr>
          <w:rFonts w:eastAsia="Calibri" w:cs="Times New Roman"/>
          <w:kern w:val="3"/>
          <w:szCs w:val="24"/>
          <w:lang w:eastAsia="zh-CN"/>
        </w:rPr>
        <w:t>1</w:t>
      </w:r>
    </w:p>
    <w:p w:rsidR="00E3309F" w:rsidRPr="009737A9" w:rsidRDefault="00E3309F" w:rsidP="005D77DC">
      <w:pPr>
        <w:suppressAutoHyphens/>
        <w:autoSpaceDN w:val="0"/>
        <w:spacing w:after="0" w:line="240" w:lineRule="auto"/>
        <w:rPr>
          <w:rFonts w:eastAsia="Calibri" w:cs="Times New Roman"/>
          <w:kern w:val="3"/>
          <w:szCs w:val="24"/>
          <w:lang w:eastAsia="zh-CN"/>
        </w:rPr>
      </w:pPr>
    </w:p>
    <w:p w:rsidR="005D77DC" w:rsidRPr="009737A9" w:rsidRDefault="005D77DC" w:rsidP="005D77DC">
      <w:pPr>
        <w:suppressAutoHyphens/>
        <w:autoSpaceDN w:val="0"/>
        <w:spacing w:after="0" w:line="240" w:lineRule="auto"/>
        <w:rPr>
          <w:rFonts w:eastAsia="Calibri" w:cs="Times New Roman"/>
          <w:kern w:val="3"/>
          <w:szCs w:val="24"/>
          <w:lang w:eastAsia="zh-CN"/>
        </w:rPr>
      </w:pPr>
      <w:r w:rsidRPr="009737A9">
        <w:rPr>
          <w:rFonts w:eastAsia="Calibri" w:cs="Times New Roman"/>
          <w:kern w:val="3"/>
          <w:szCs w:val="24"/>
          <w:lang w:eastAsia="zh-CN"/>
        </w:rPr>
        <w:t>SUDERINTA</w:t>
      </w:r>
    </w:p>
    <w:p w:rsidR="005D77DC" w:rsidRDefault="005D77DC" w:rsidP="005D77DC">
      <w:pPr>
        <w:suppressAutoHyphens/>
        <w:autoSpaceDN w:val="0"/>
        <w:spacing w:after="0" w:line="240" w:lineRule="auto"/>
        <w:rPr>
          <w:rFonts w:eastAsia="Calibri" w:cs="Times New Roman"/>
          <w:kern w:val="3"/>
          <w:szCs w:val="24"/>
          <w:lang w:eastAsia="zh-CN"/>
        </w:rPr>
      </w:pPr>
    </w:p>
    <w:p w:rsidR="00067E37" w:rsidRPr="009737A9" w:rsidRDefault="00067E37" w:rsidP="005D77DC">
      <w:pPr>
        <w:suppressAutoHyphens/>
        <w:autoSpaceDN w:val="0"/>
        <w:spacing w:after="0" w:line="240" w:lineRule="auto"/>
        <w:rPr>
          <w:rFonts w:eastAsia="Calibri" w:cs="Times New Roman"/>
          <w:kern w:val="3"/>
          <w:szCs w:val="24"/>
          <w:lang w:eastAsia="zh-CN"/>
        </w:rPr>
      </w:pPr>
      <w:r>
        <w:rPr>
          <w:rFonts w:eastAsia="Calibri" w:cs="Times New Roman"/>
          <w:kern w:val="3"/>
          <w:szCs w:val="24"/>
          <w:lang w:eastAsia="zh-CN"/>
        </w:rPr>
        <w:t>Panevėžio rajono savivaldybės administrac</w:t>
      </w:r>
      <w:r w:rsidR="00476059">
        <w:rPr>
          <w:rFonts w:eastAsia="Calibri" w:cs="Times New Roman"/>
          <w:kern w:val="3"/>
          <w:szCs w:val="24"/>
          <w:lang w:eastAsia="zh-CN"/>
        </w:rPr>
        <w:t>i</w:t>
      </w:r>
      <w:r>
        <w:rPr>
          <w:rFonts w:eastAsia="Calibri" w:cs="Times New Roman"/>
          <w:kern w:val="3"/>
          <w:szCs w:val="24"/>
          <w:lang w:eastAsia="zh-CN"/>
        </w:rPr>
        <w:t>jos</w:t>
      </w:r>
    </w:p>
    <w:p w:rsidR="005D77DC" w:rsidRPr="009737A9" w:rsidRDefault="005D77DC" w:rsidP="005D77DC">
      <w:pPr>
        <w:suppressAutoHyphens/>
        <w:autoSpaceDN w:val="0"/>
        <w:spacing w:after="0" w:line="240" w:lineRule="auto"/>
        <w:rPr>
          <w:rFonts w:eastAsia="Calibri" w:cs="Times New Roman"/>
          <w:kern w:val="3"/>
          <w:szCs w:val="24"/>
          <w:lang w:eastAsia="zh-CN"/>
        </w:rPr>
      </w:pPr>
      <w:r w:rsidRPr="009737A9">
        <w:rPr>
          <w:rFonts w:eastAsia="Calibri" w:cs="Times New Roman"/>
          <w:kern w:val="3"/>
          <w:szCs w:val="24"/>
          <w:lang w:eastAsia="zh-CN"/>
        </w:rPr>
        <w:t>Švietimo, kultūros ir sporto skyriaus vedėjas</w:t>
      </w:r>
    </w:p>
    <w:p w:rsidR="00D6698F" w:rsidRPr="003F7969" w:rsidRDefault="005D77DC" w:rsidP="003F7969">
      <w:pPr>
        <w:suppressAutoHyphens/>
        <w:autoSpaceDN w:val="0"/>
        <w:spacing w:after="0" w:line="240" w:lineRule="auto"/>
        <w:rPr>
          <w:rFonts w:eastAsia="Calibri" w:cs="Times New Roman"/>
          <w:kern w:val="3"/>
          <w:szCs w:val="24"/>
          <w:lang w:eastAsia="zh-CN"/>
        </w:rPr>
      </w:pPr>
      <w:r w:rsidRPr="009737A9">
        <w:rPr>
          <w:rFonts w:eastAsia="Calibri" w:cs="Times New Roman"/>
          <w:kern w:val="3"/>
          <w:szCs w:val="24"/>
          <w:lang w:eastAsia="zh-CN"/>
        </w:rPr>
        <w:t>Algirdas Kęstutis Rimkus</w:t>
      </w:r>
    </w:p>
    <w:sectPr w:rsidR="00D6698F" w:rsidRPr="003F7969" w:rsidSect="00D46F00">
      <w:headerReference w:type="default" r:id="rId8"/>
      <w:pgSz w:w="11906" w:h="16838"/>
      <w:pgMar w:top="426" w:right="991" w:bottom="567" w:left="144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D4D" w:rsidRDefault="00510D4D">
      <w:pPr>
        <w:spacing w:after="0" w:line="240" w:lineRule="auto"/>
      </w:pPr>
      <w:r>
        <w:separator/>
      </w:r>
    </w:p>
  </w:endnote>
  <w:endnote w:type="continuationSeparator" w:id="0">
    <w:p w:rsidR="00510D4D" w:rsidRDefault="00510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D4D" w:rsidRDefault="00510D4D">
      <w:pPr>
        <w:spacing w:after="0" w:line="240" w:lineRule="auto"/>
      </w:pPr>
      <w:r>
        <w:separator/>
      </w:r>
    </w:p>
  </w:footnote>
  <w:footnote w:type="continuationSeparator" w:id="0">
    <w:p w:rsidR="00510D4D" w:rsidRDefault="00510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251135"/>
      <w:docPartObj>
        <w:docPartGallery w:val="Page Numbers (Top of Page)"/>
        <w:docPartUnique/>
      </w:docPartObj>
    </w:sdtPr>
    <w:sdtEndPr/>
    <w:sdtContent>
      <w:p w:rsidR="008E7A39" w:rsidRDefault="008E7A39">
        <w:pPr>
          <w:pStyle w:val="Antrats"/>
          <w:jc w:val="center"/>
        </w:pPr>
        <w:r>
          <w:fldChar w:fldCharType="begin"/>
        </w:r>
        <w:r>
          <w:instrText>PAGE   \* MERGEFORMAT</w:instrText>
        </w:r>
        <w:r>
          <w:fldChar w:fldCharType="separate"/>
        </w:r>
        <w:r w:rsidR="00297481">
          <w:rPr>
            <w:noProof/>
          </w:rPr>
          <w:t>5</w:t>
        </w:r>
        <w:r>
          <w:fldChar w:fldCharType="end"/>
        </w:r>
      </w:p>
    </w:sdtContent>
  </w:sdt>
  <w:p w:rsidR="008E7A39" w:rsidRDefault="008E7A3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BE0697"/>
    <w:multiLevelType w:val="multilevel"/>
    <w:tmpl w:val="0E02E1F4"/>
    <w:lvl w:ilvl="0">
      <w:start w:val="1"/>
      <w:numFmt w:val="decimal"/>
      <w:lvlText w:val="%1."/>
      <w:lvlJc w:val="left"/>
      <w:pPr>
        <w:ind w:left="495" w:hanging="495"/>
      </w:pPr>
      <w:rPr>
        <w:rFonts w:hint="default"/>
      </w:rPr>
    </w:lvl>
    <w:lvl w:ilvl="1">
      <w:start w:val="1"/>
      <w:numFmt w:val="decimal"/>
      <w:lvlText w:val="%1.%2."/>
      <w:lvlJc w:val="left"/>
      <w:pPr>
        <w:ind w:left="615" w:hanging="495"/>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79435571"/>
    <w:multiLevelType w:val="hybridMultilevel"/>
    <w:tmpl w:val="A31E3B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379"/>
    <w:rsid w:val="00022310"/>
    <w:rsid w:val="00067E37"/>
    <w:rsid w:val="00134178"/>
    <w:rsid w:val="001918BC"/>
    <w:rsid w:val="001D7D0A"/>
    <w:rsid w:val="00236901"/>
    <w:rsid w:val="00246B25"/>
    <w:rsid w:val="00274530"/>
    <w:rsid w:val="00297481"/>
    <w:rsid w:val="002C6F14"/>
    <w:rsid w:val="00307FD5"/>
    <w:rsid w:val="0036240F"/>
    <w:rsid w:val="003C5436"/>
    <w:rsid w:val="003F7969"/>
    <w:rsid w:val="0042720A"/>
    <w:rsid w:val="00427E03"/>
    <w:rsid w:val="00476059"/>
    <w:rsid w:val="00510D4D"/>
    <w:rsid w:val="00517EE7"/>
    <w:rsid w:val="005D77DC"/>
    <w:rsid w:val="0061047C"/>
    <w:rsid w:val="00690379"/>
    <w:rsid w:val="007336AF"/>
    <w:rsid w:val="0077462E"/>
    <w:rsid w:val="007F4DD2"/>
    <w:rsid w:val="008E03D6"/>
    <w:rsid w:val="008E7A39"/>
    <w:rsid w:val="00932BE2"/>
    <w:rsid w:val="00936556"/>
    <w:rsid w:val="0094764C"/>
    <w:rsid w:val="00972DA3"/>
    <w:rsid w:val="009737A9"/>
    <w:rsid w:val="009F33EB"/>
    <w:rsid w:val="009F7BAE"/>
    <w:rsid w:val="00A2337A"/>
    <w:rsid w:val="00A604F4"/>
    <w:rsid w:val="00B076DA"/>
    <w:rsid w:val="00BC260A"/>
    <w:rsid w:val="00C85C09"/>
    <w:rsid w:val="00C9281E"/>
    <w:rsid w:val="00D46F00"/>
    <w:rsid w:val="00D6698F"/>
    <w:rsid w:val="00DA2BD4"/>
    <w:rsid w:val="00DE715A"/>
    <w:rsid w:val="00E3309F"/>
    <w:rsid w:val="00F070C1"/>
    <w:rsid w:val="00F163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D80C49-36B3-4CEB-B959-1185B6D2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D77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D77DC"/>
  </w:style>
  <w:style w:type="table" w:styleId="Lentelstinklelis">
    <w:name w:val="Table Grid"/>
    <w:basedOn w:val="prastojilentel"/>
    <w:uiPriority w:val="39"/>
    <w:rsid w:val="005D77DC"/>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D77DC"/>
    <w:pPr>
      <w:ind w:left="720"/>
      <w:contextualSpacing/>
    </w:pPr>
  </w:style>
  <w:style w:type="paragraph" w:customStyle="1" w:styleId="Standard">
    <w:name w:val="Standard"/>
    <w:rsid w:val="008E03D6"/>
    <w:pPr>
      <w:suppressAutoHyphens/>
      <w:autoSpaceDN w:val="0"/>
      <w:spacing w:after="0" w:line="240" w:lineRule="auto"/>
    </w:pPr>
    <w:rPr>
      <w:rFonts w:eastAsia="Calibri" w:cs="Times New Roman"/>
      <w:color w:val="000000"/>
      <w:kern w:val="3"/>
      <w:szCs w:val="24"/>
      <w:lang w:val="en-GB" w:eastAsia="zh-CN"/>
    </w:rPr>
  </w:style>
  <w:style w:type="paragraph" w:styleId="Debesliotekstas">
    <w:name w:val="Balloon Text"/>
    <w:basedOn w:val="prastasis"/>
    <w:link w:val="DebesliotekstasDiagrama"/>
    <w:uiPriority w:val="99"/>
    <w:semiHidden/>
    <w:unhideWhenUsed/>
    <w:rsid w:val="00C85C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5C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26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149EA-1F2B-4672-8990-95602587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10364</Words>
  <Characters>5908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dc:creator>
  <cp:keywords/>
  <dc:description/>
  <cp:lastModifiedBy>Birute Goberiene</cp:lastModifiedBy>
  <cp:revision>10</cp:revision>
  <cp:lastPrinted>2018-05-30T05:44:00Z</cp:lastPrinted>
  <dcterms:created xsi:type="dcterms:W3CDTF">2018-05-08T06:31:00Z</dcterms:created>
  <dcterms:modified xsi:type="dcterms:W3CDTF">2018-05-30T05:44:00Z</dcterms:modified>
</cp:coreProperties>
</file>