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085B" w:rsidRDefault="0018085B" w:rsidP="0018085B">
      <w:pPr>
        <w:jc w:val="center"/>
        <w:rPr>
          <w:b/>
        </w:rPr>
      </w:pPr>
      <w:r w:rsidRPr="00EC52BB">
        <w:rPr>
          <w:b/>
        </w:rPr>
        <w:t>DĖ</w:t>
      </w:r>
      <w:r w:rsidR="002E614A">
        <w:rPr>
          <w:b/>
        </w:rPr>
        <w:t>L DANTŲ PROTEZAVIMO PASLAUGŲ TEIKIMO IŠLAIDŲ KOMPENSAVIMO IŠ PANEVĖŽIO RAJONO SAVIVALDYBĖS BIUDŽETO TVARKOS APRAŠO PATVIRTINIMO</w:t>
      </w:r>
    </w:p>
    <w:p w:rsidR="0018085B" w:rsidRDefault="0018085B" w:rsidP="00BC4F1D"/>
    <w:p w:rsidR="0018085B" w:rsidRPr="0084400A" w:rsidRDefault="000A5891" w:rsidP="0018085B">
      <w:pPr>
        <w:jc w:val="center"/>
      </w:pPr>
      <w:r>
        <w:t>201</w:t>
      </w:r>
      <w:r w:rsidR="002E614A">
        <w:t>8 m. balandžio 26</w:t>
      </w:r>
      <w:r w:rsidR="0021533B" w:rsidRPr="0084400A">
        <w:t xml:space="preserve"> d. Nr. T</w:t>
      </w:r>
      <w:r w:rsidR="00F319C8">
        <w:t>-79</w:t>
      </w:r>
    </w:p>
    <w:p w:rsidR="0018085B" w:rsidRDefault="0018085B" w:rsidP="0018085B">
      <w:pPr>
        <w:jc w:val="center"/>
      </w:pPr>
      <w:r w:rsidRPr="006A5C08">
        <w:t>Panevėžys</w:t>
      </w:r>
    </w:p>
    <w:p w:rsidR="00702403" w:rsidRPr="006A5C08" w:rsidRDefault="00702403" w:rsidP="0018085B">
      <w:pPr>
        <w:jc w:val="center"/>
      </w:pPr>
    </w:p>
    <w:p w:rsidR="00B8620B" w:rsidRPr="00A308D3" w:rsidRDefault="00B8620B" w:rsidP="00B8620B">
      <w:pPr>
        <w:ind w:firstLine="720"/>
        <w:jc w:val="both"/>
        <w:rPr>
          <w:spacing w:val="40"/>
        </w:rPr>
      </w:pPr>
      <w:r w:rsidRPr="00A308D3">
        <w:t xml:space="preserve">Vadovaudamasi Lietuvos Respublikos vietos savivaldos įstatymo </w:t>
      </w:r>
      <w:r w:rsidR="002D620E">
        <w:t>16 straipsnio 4 dalimi</w:t>
      </w:r>
      <w:r w:rsidRPr="00A308D3">
        <w:t xml:space="preserve">, Lietuvos Respublikos sveikatos sistemos įstatymo 48 straipsnio 8 punktu, Dantų </w:t>
      </w:r>
      <w:r w:rsidR="00702403">
        <w:t xml:space="preserve">protezavimo paslaugų </w:t>
      </w:r>
      <w:r w:rsidRPr="00A308D3">
        <w:t>išlaidų kompensavimo iš Privalomojo sveikatos draudimo fondo biudžeto tvarkos apraš</w:t>
      </w:r>
      <w:r>
        <w:t>o</w:t>
      </w:r>
      <w:r w:rsidRPr="00A308D3">
        <w:t>, patvirtint</w:t>
      </w:r>
      <w:r>
        <w:t>o</w:t>
      </w:r>
      <w:r w:rsidRPr="00A308D3">
        <w:t xml:space="preserve"> Lietuvos Respublikos </w:t>
      </w:r>
      <w:r w:rsidR="00702403">
        <w:t xml:space="preserve">sveikatos apsaugos ministro 2016 m. liepos 13 d. įsakymu </w:t>
      </w:r>
      <w:r w:rsidR="002D620E">
        <w:br/>
      </w:r>
      <w:r w:rsidR="00702403">
        <w:t>Nr. V-934</w:t>
      </w:r>
      <w:r w:rsidRPr="00765919">
        <w:t xml:space="preserve"> </w:t>
      </w:r>
      <w:r w:rsidR="00702403">
        <w:t xml:space="preserve">„Dėl Lietuvos Respublikos sveikatos apsaugos ministro 2005 m. lapkričio 21 d. įsakymo Nr. V-890 </w:t>
      </w:r>
      <w:r w:rsidRPr="00765919">
        <w:t xml:space="preserve">„Dėl </w:t>
      </w:r>
      <w:r>
        <w:t>D</w:t>
      </w:r>
      <w:r w:rsidRPr="00765919">
        <w:t xml:space="preserve">antų protezavimo paslaugų teikimo ir išlaidų kompensavimo iš </w:t>
      </w:r>
      <w:r>
        <w:t>P</w:t>
      </w:r>
      <w:r w:rsidRPr="00765919">
        <w:t>rivalomojo sveikatos draudimo fondo biudžeto tvarkos aprašo patvirtinimo“</w:t>
      </w:r>
      <w:r w:rsidR="00702403">
        <w:t xml:space="preserve"> pakeitimo“</w:t>
      </w:r>
      <w:r>
        <w:t>,</w:t>
      </w:r>
      <w:r w:rsidRPr="00765919">
        <w:t xml:space="preserve"> </w:t>
      </w:r>
      <w:r w:rsidR="00702403">
        <w:t>Panevėžio</w:t>
      </w:r>
      <w:r w:rsidRPr="00A308D3">
        <w:t xml:space="preserve"> rajono savivaldybės taryba </w:t>
      </w:r>
      <w:r w:rsidRPr="00713708">
        <w:rPr>
          <w:spacing w:val="40"/>
        </w:rPr>
        <w:t>nusprendžia:</w:t>
      </w:r>
    </w:p>
    <w:p w:rsidR="00B8620B" w:rsidRPr="00A308D3" w:rsidRDefault="00B8620B" w:rsidP="00B8620B">
      <w:pPr>
        <w:ind w:firstLine="720"/>
        <w:jc w:val="both"/>
      </w:pPr>
      <w:r w:rsidRPr="00A308D3">
        <w:t xml:space="preserve">Patvirtinti Dantų protezavimo paslaugų teikimo išlaidų kompensavimo iš </w:t>
      </w:r>
      <w:r w:rsidR="00702403">
        <w:t>Panevėžio</w:t>
      </w:r>
      <w:r w:rsidRPr="00A308D3">
        <w:t xml:space="preserve"> rajono savivaldybės biudžeto tvarkos aprašą (pridedama).</w:t>
      </w:r>
    </w:p>
    <w:p w:rsidR="0018085B" w:rsidRDefault="00702403" w:rsidP="00BC4F1D">
      <w:pPr>
        <w:ind w:firstLine="720"/>
        <w:jc w:val="both"/>
      </w:pPr>
      <w:r>
        <w:t xml:space="preserve">Šis sprendimas </w:t>
      </w:r>
      <w:r w:rsidR="00CA0252">
        <w:t>gali būti skundžiamas Lietuvos R</w:t>
      </w:r>
      <w:r>
        <w:t>espublikos administracinių bylų teisenos įstatymo nustatyta tvarka</w:t>
      </w:r>
      <w:r w:rsidR="00CA0252">
        <w:t>.</w:t>
      </w:r>
    </w:p>
    <w:p w:rsidR="0018085B" w:rsidRDefault="0018085B" w:rsidP="0018085B"/>
    <w:p w:rsidR="009B6D79" w:rsidRDefault="009B6D79" w:rsidP="00EA34A3">
      <w:pPr>
        <w:ind w:firstLine="720"/>
        <w:jc w:val="both"/>
      </w:pPr>
    </w:p>
    <w:p w:rsidR="009B6D79" w:rsidRDefault="00F319C8" w:rsidP="00F319C8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BC4F1D" w:rsidRDefault="00BC4F1D" w:rsidP="00EA34A3">
      <w:pPr>
        <w:ind w:firstLine="720"/>
        <w:jc w:val="both"/>
      </w:pPr>
    </w:p>
    <w:p w:rsidR="00BC4F1D" w:rsidRDefault="00BC4F1D" w:rsidP="00EA34A3">
      <w:pPr>
        <w:ind w:firstLine="720"/>
        <w:jc w:val="both"/>
      </w:pPr>
    </w:p>
    <w:p w:rsidR="00BC4F1D" w:rsidRDefault="00BC4F1D" w:rsidP="00EA34A3">
      <w:pPr>
        <w:ind w:firstLine="720"/>
        <w:jc w:val="both"/>
      </w:pPr>
    </w:p>
    <w:p w:rsidR="00BC4F1D" w:rsidRDefault="00BC4F1D" w:rsidP="00EA34A3">
      <w:pPr>
        <w:ind w:firstLine="720"/>
        <w:jc w:val="both"/>
      </w:pPr>
    </w:p>
    <w:p w:rsidR="009B6D79" w:rsidRDefault="009B6D79" w:rsidP="00EA34A3">
      <w:pPr>
        <w:ind w:firstLine="720"/>
        <w:jc w:val="both"/>
      </w:pPr>
    </w:p>
    <w:p w:rsidR="00F319C8" w:rsidRDefault="00F319C8" w:rsidP="00EA34A3">
      <w:pPr>
        <w:ind w:firstLine="720"/>
        <w:jc w:val="both"/>
      </w:pPr>
    </w:p>
    <w:p w:rsidR="00F319C8" w:rsidRDefault="00F319C8" w:rsidP="00EA34A3">
      <w:pPr>
        <w:ind w:firstLine="720"/>
        <w:jc w:val="both"/>
      </w:pPr>
    </w:p>
    <w:tbl>
      <w:tblPr>
        <w:tblpPr w:leftFromText="180" w:rightFromText="180" w:vertAnchor="text" w:tblpY="-157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0"/>
        <w:gridCol w:w="4053"/>
      </w:tblGrid>
      <w:tr w:rsidR="00211CD6" w:rsidRPr="00B31052" w:rsidTr="00200E94">
        <w:tc>
          <w:tcPr>
            <w:tcW w:w="5300" w:type="dxa"/>
          </w:tcPr>
          <w:p w:rsidR="00211CD6" w:rsidRPr="00B31052" w:rsidRDefault="00211CD6" w:rsidP="00211CD6">
            <w:pPr>
              <w:pStyle w:val="TableContents"/>
              <w:jc w:val="both"/>
            </w:pPr>
          </w:p>
        </w:tc>
        <w:tc>
          <w:tcPr>
            <w:tcW w:w="4053" w:type="dxa"/>
          </w:tcPr>
          <w:p w:rsidR="00211CD6" w:rsidRPr="0084400A" w:rsidRDefault="00211CD6" w:rsidP="00702403">
            <w:pPr>
              <w:pStyle w:val="TableContents"/>
              <w:jc w:val="both"/>
            </w:pPr>
          </w:p>
        </w:tc>
      </w:tr>
    </w:tbl>
    <w:p w:rsidR="00702403" w:rsidRPr="00702403" w:rsidRDefault="00702403" w:rsidP="00056F6E">
      <w:pPr>
        <w:shd w:val="clear" w:color="auto" w:fill="FFFFFF"/>
        <w:ind w:left="2592" w:right="538" w:firstLine="1296"/>
        <w:jc w:val="both"/>
      </w:pPr>
      <w:r w:rsidRPr="00702403">
        <w:lastRenderedPageBreak/>
        <w:t>PATVIRTINTA</w:t>
      </w:r>
    </w:p>
    <w:p w:rsidR="00702403" w:rsidRPr="00702403" w:rsidRDefault="00702403" w:rsidP="00702403">
      <w:pPr>
        <w:shd w:val="clear" w:color="auto" w:fill="FFFFFF"/>
        <w:ind w:right="538"/>
        <w:jc w:val="both"/>
      </w:pPr>
      <w:r>
        <w:tab/>
      </w:r>
      <w:r>
        <w:tab/>
      </w:r>
      <w:r>
        <w:tab/>
      </w:r>
      <w:r w:rsidRPr="00702403">
        <w:t>Panevėžio rajono savivaldybės tarybos</w:t>
      </w:r>
    </w:p>
    <w:p w:rsidR="00702403" w:rsidRPr="00702403" w:rsidRDefault="00702403" w:rsidP="00702403">
      <w:pPr>
        <w:shd w:val="clear" w:color="auto" w:fill="FFFFFF"/>
        <w:ind w:right="538"/>
        <w:jc w:val="both"/>
      </w:pPr>
      <w:r w:rsidRPr="00702403">
        <w:tab/>
      </w:r>
      <w:r w:rsidRPr="00702403">
        <w:tab/>
      </w:r>
      <w:r w:rsidRPr="00702403">
        <w:tab/>
        <w:t>2018 m. balandžio 26 d. sprendimu Nr. T-</w:t>
      </w:r>
      <w:r w:rsidR="00F319C8">
        <w:t>79</w:t>
      </w:r>
    </w:p>
    <w:p w:rsidR="00702403" w:rsidRDefault="00702403" w:rsidP="00702403">
      <w:pPr>
        <w:shd w:val="clear" w:color="auto" w:fill="FFFFFF"/>
        <w:ind w:right="538"/>
        <w:jc w:val="right"/>
      </w:pPr>
    </w:p>
    <w:p w:rsidR="00056F6E" w:rsidRPr="00702403" w:rsidRDefault="00056F6E" w:rsidP="00702403">
      <w:pPr>
        <w:shd w:val="clear" w:color="auto" w:fill="FFFFFF"/>
        <w:ind w:right="538"/>
        <w:jc w:val="right"/>
      </w:pPr>
    </w:p>
    <w:p w:rsidR="00B8620B" w:rsidRPr="008761AA" w:rsidRDefault="00B8620B" w:rsidP="00B8620B">
      <w:pPr>
        <w:shd w:val="clear" w:color="auto" w:fill="FFFFFF"/>
        <w:ind w:right="538"/>
        <w:jc w:val="center"/>
        <w:rPr>
          <w:b/>
        </w:rPr>
      </w:pPr>
      <w:r w:rsidRPr="008761AA">
        <w:rPr>
          <w:b/>
        </w:rPr>
        <w:t>DANTŲ PROTEZAVIMO PASLAUGŲ TEIKIMO IŠLAIDŲ</w:t>
      </w:r>
      <w:r>
        <w:rPr>
          <w:b/>
        </w:rPr>
        <w:t xml:space="preserve"> </w:t>
      </w:r>
      <w:r w:rsidRPr="008761AA">
        <w:rPr>
          <w:b/>
        </w:rPr>
        <w:t xml:space="preserve">KOMPENSAVIMO IŠ </w:t>
      </w:r>
      <w:r w:rsidR="00702403">
        <w:rPr>
          <w:b/>
        </w:rPr>
        <w:t>PANEVĖŽIO</w:t>
      </w:r>
      <w:r w:rsidRPr="008761AA">
        <w:rPr>
          <w:b/>
        </w:rPr>
        <w:t xml:space="preserve"> RAJONO SAVIVALDYBĖS BIUDŽETO TVARKOS APRAŠAS</w:t>
      </w:r>
    </w:p>
    <w:p w:rsidR="00056F6E" w:rsidRPr="00056F6E" w:rsidRDefault="00056F6E" w:rsidP="00056F6E">
      <w:pPr>
        <w:shd w:val="clear" w:color="auto" w:fill="FFFFFF"/>
      </w:pPr>
    </w:p>
    <w:p w:rsidR="00B8620B" w:rsidRPr="008761AA" w:rsidRDefault="00B8620B" w:rsidP="00B8620B">
      <w:pPr>
        <w:shd w:val="clear" w:color="auto" w:fill="FFFFFF"/>
        <w:ind w:left="82"/>
        <w:jc w:val="center"/>
        <w:rPr>
          <w:b/>
        </w:rPr>
      </w:pPr>
      <w:r>
        <w:rPr>
          <w:b/>
        </w:rPr>
        <w:t>I SKYRIUS</w:t>
      </w:r>
    </w:p>
    <w:p w:rsidR="00056F6E" w:rsidRPr="00056F6E" w:rsidRDefault="00B8620B" w:rsidP="00056F6E">
      <w:pPr>
        <w:jc w:val="center"/>
        <w:rPr>
          <w:b/>
        </w:rPr>
      </w:pPr>
      <w:r w:rsidRPr="008761AA">
        <w:rPr>
          <w:b/>
        </w:rPr>
        <w:t>BENDROSIOS NUOSTATOS</w:t>
      </w:r>
    </w:p>
    <w:p w:rsidR="00B8620B" w:rsidRPr="008761AA" w:rsidRDefault="00B8620B" w:rsidP="00CA0252">
      <w:pPr>
        <w:ind w:firstLine="709"/>
        <w:jc w:val="both"/>
      </w:pPr>
      <w:r w:rsidRPr="008761AA">
        <w:t xml:space="preserve">1. Dantų protezavimo paslaugų teikimo išlaidų kompensavimo iš </w:t>
      </w:r>
      <w:r w:rsidR="00F04AA4">
        <w:t>Panevėžio</w:t>
      </w:r>
      <w:r w:rsidRPr="008761AA">
        <w:t xml:space="preserve"> rajono savivaldybės (toliau – Savivaldybės) biudžeto tvarkos aprašas (toliau – Aprašas) reglamentuoja lėšų šioms išlaidoms kompensuoti skyrimo, apskaitos bei atskaitomybės tvarką. </w:t>
      </w:r>
    </w:p>
    <w:p w:rsidR="00F04AA4" w:rsidRDefault="00B8620B" w:rsidP="00CA0252">
      <w:pPr>
        <w:ind w:firstLine="709"/>
        <w:jc w:val="both"/>
      </w:pPr>
      <w:r w:rsidRPr="008761AA">
        <w:t>2. Šis Aprašas parengtas vadovaujantis Lietuvos Respublikos vietos savivaldos įstatymu</w:t>
      </w:r>
      <w:r>
        <w:t>,</w:t>
      </w:r>
      <w:r w:rsidRPr="008761AA">
        <w:t xml:space="preserve"> Lietuvos Respublikos sveikatos sistemos įstatymu bei Dantų</w:t>
      </w:r>
      <w:r w:rsidR="00E93335">
        <w:t xml:space="preserve"> protezavimo paslaugų</w:t>
      </w:r>
      <w:r w:rsidRPr="008761AA">
        <w:t xml:space="preserve"> išlaidų kompensavimo iš Privalomojo sveikatos draudimo fondo biudžeto tvarkos apraš</w:t>
      </w:r>
      <w:r>
        <w:t>u</w:t>
      </w:r>
      <w:r w:rsidR="00056F6E">
        <w:t xml:space="preserve"> (toliau – </w:t>
      </w:r>
      <w:r w:rsidR="00056F6E" w:rsidRPr="008761AA">
        <w:t>Dantų</w:t>
      </w:r>
      <w:r w:rsidR="00056F6E">
        <w:t xml:space="preserve"> protezavimo paslaugų</w:t>
      </w:r>
      <w:r w:rsidR="00056F6E" w:rsidRPr="008761AA">
        <w:t xml:space="preserve"> išlaidų kompensavimo</w:t>
      </w:r>
      <w:r w:rsidR="00056F6E">
        <w:t xml:space="preserve"> tvarkos aprašas)</w:t>
      </w:r>
      <w:r w:rsidRPr="008761AA">
        <w:t>, patvirtintu</w:t>
      </w:r>
      <w:r w:rsidR="00F04AA4" w:rsidRPr="00A308D3">
        <w:t xml:space="preserve"> Lietuvos Respublikos </w:t>
      </w:r>
      <w:r w:rsidR="00F04AA4">
        <w:t>sveikatos apsaugos ministro 2016 m. liepos 13 d. įsakymu Nr. V-934</w:t>
      </w:r>
      <w:r w:rsidR="00F04AA4" w:rsidRPr="00765919">
        <w:t xml:space="preserve"> </w:t>
      </w:r>
      <w:r w:rsidR="00F04AA4">
        <w:t xml:space="preserve">„Dėl Lietuvos Respublikos sveikatos apsaugos ministro 2005 m. lapkričio 21 d. įsakymo Nr. V-890 </w:t>
      </w:r>
      <w:r w:rsidR="00F04AA4" w:rsidRPr="00765919">
        <w:t xml:space="preserve">„Dėl </w:t>
      </w:r>
      <w:r w:rsidR="00F04AA4">
        <w:t>D</w:t>
      </w:r>
      <w:r w:rsidR="00F04AA4" w:rsidRPr="00765919">
        <w:t xml:space="preserve">antų protezavimo paslaugų teikimo ir išlaidų kompensavimo iš </w:t>
      </w:r>
      <w:r w:rsidR="00F04AA4">
        <w:t>P</w:t>
      </w:r>
      <w:r w:rsidR="00F04AA4" w:rsidRPr="00765919">
        <w:t>rivalomojo sveikatos draudimo fondo biudžeto tvarkos aprašo patvirtinimo“</w:t>
      </w:r>
      <w:r w:rsidR="00F04AA4">
        <w:t xml:space="preserve"> pakeitimo“</w:t>
      </w:r>
      <w:r w:rsidR="00CA0252">
        <w:t>.</w:t>
      </w:r>
    </w:p>
    <w:p w:rsidR="00B8620B" w:rsidRPr="008761AA" w:rsidRDefault="00B8620B" w:rsidP="00CA0252">
      <w:pPr>
        <w:ind w:firstLine="709"/>
        <w:jc w:val="both"/>
      </w:pPr>
      <w:r w:rsidRPr="008761AA">
        <w:t xml:space="preserve">3. Savivaldybės taryba numato lėšas </w:t>
      </w:r>
      <w:r>
        <w:t xml:space="preserve">kompensuoti </w:t>
      </w:r>
      <w:r w:rsidRPr="008761AA">
        <w:t>dantų protezavimo paslaug</w:t>
      </w:r>
      <w:r>
        <w:t>ų teikimo išlaidas S</w:t>
      </w:r>
      <w:r w:rsidRPr="008761AA">
        <w:t xml:space="preserve">avivaldybės gyventojams, apdraustiems privalomuoju sveikatos draudimu ir deklaravusiems gyvenamąją vietą savivaldybėje bei įrašytiems į </w:t>
      </w:r>
      <w:r>
        <w:t>Panevėžio</w:t>
      </w:r>
      <w:r w:rsidRPr="008761AA">
        <w:t xml:space="preserve"> teritorinės ligonių kasos (toliau – TLK) administruojamą </w:t>
      </w:r>
      <w:r>
        <w:t xml:space="preserve">Asmenų, kurie laukia dantų protezavimo, </w:t>
      </w:r>
      <w:r w:rsidRPr="008761AA">
        <w:t>sąrašą</w:t>
      </w:r>
      <w:r w:rsidR="00056F6E">
        <w:t xml:space="preserve"> (toliau – asmenys)</w:t>
      </w:r>
      <w:r w:rsidRPr="008761AA">
        <w:t xml:space="preserve">. </w:t>
      </w:r>
    </w:p>
    <w:p w:rsidR="00B8620B" w:rsidRDefault="00B8620B" w:rsidP="00CA0252">
      <w:pPr>
        <w:ind w:firstLine="709"/>
        <w:jc w:val="both"/>
      </w:pPr>
      <w:r w:rsidRPr="008761AA">
        <w:t>4. Dantų protezavimo paslaugas, kurių išlaidos kompensuojamos iš Savivaldybės biudžeto, teikia</w:t>
      </w:r>
      <w:r w:rsidR="00F04AA4">
        <w:t xml:space="preserve"> </w:t>
      </w:r>
      <w:proofErr w:type="spellStart"/>
      <w:r w:rsidR="00F04AA4">
        <w:t>VšĮ</w:t>
      </w:r>
      <w:proofErr w:type="spellEnd"/>
      <w:r w:rsidR="00F04AA4">
        <w:t xml:space="preserve"> Panevėžio rajono savivaldybės poliklinika (toliau – polik</w:t>
      </w:r>
      <w:r w:rsidR="00CA0252">
        <w:t>l</w:t>
      </w:r>
      <w:r w:rsidR="00F04AA4">
        <w:t>inika</w:t>
      </w:r>
      <w:r>
        <w:t>),</w:t>
      </w:r>
      <w:r w:rsidRPr="008761AA">
        <w:t xml:space="preserve"> </w:t>
      </w:r>
      <w:r>
        <w:t xml:space="preserve">sudariusi </w:t>
      </w:r>
      <w:r w:rsidRPr="007074D9">
        <w:t>išlaidų kompensavimo</w:t>
      </w:r>
      <w:r>
        <w:rPr>
          <w:rFonts w:ascii="Tahoma" w:hAnsi="Tahoma" w:cs="Tahoma"/>
          <w:sz w:val="22"/>
          <w:szCs w:val="22"/>
        </w:rPr>
        <w:t xml:space="preserve"> </w:t>
      </w:r>
      <w:r>
        <w:t xml:space="preserve">sutartį su Savivaldybės administracija (toliau – Sutartis). </w:t>
      </w:r>
    </w:p>
    <w:p w:rsidR="00B8620B" w:rsidRPr="00056F6E" w:rsidRDefault="00B8620B" w:rsidP="00CA0252">
      <w:pPr>
        <w:jc w:val="both"/>
      </w:pPr>
    </w:p>
    <w:p w:rsidR="00B8620B" w:rsidRDefault="00B8620B" w:rsidP="00B8620B">
      <w:pPr>
        <w:jc w:val="center"/>
        <w:rPr>
          <w:b/>
        </w:rPr>
      </w:pPr>
      <w:r w:rsidRPr="00836385">
        <w:rPr>
          <w:b/>
        </w:rPr>
        <w:t>II SKYRIUS</w:t>
      </w:r>
    </w:p>
    <w:p w:rsidR="00B8620B" w:rsidRPr="00056F6E" w:rsidRDefault="00B8620B" w:rsidP="00056F6E">
      <w:pPr>
        <w:jc w:val="center"/>
        <w:rPr>
          <w:b/>
        </w:rPr>
      </w:pPr>
      <w:r w:rsidRPr="008761AA">
        <w:rPr>
          <w:b/>
        </w:rPr>
        <w:t>ASMENYS, TURINTYS TEISĘ GAUTI KOMPENSUOJAMAS DANTŲ PROTEZAVIMO PASLAUGAS</w:t>
      </w:r>
    </w:p>
    <w:p w:rsidR="00CA0252" w:rsidRDefault="00B8620B" w:rsidP="00B8620B">
      <w:pPr>
        <w:shd w:val="clear" w:color="auto" w:fill="FFFFFF"/>
        <w:ind w:left="28" w:firstLine="680"/>
        <w:jc w:val="both"/>
      </w:pPr>
      <w:r w:rsidRPr="008761AA">
        <w:t>5. Teisę į dantų protezavimą, kompensuojamą iš Savivaldybės biudžeto, turi gyventojai, apdrausti privalomuoju sveikatos draudimu ir deklaravę gyvenamą</w:t>
      </w:r>
      <w:r>
        <w:t xml:space="preserve">ją vietą Savivaldybės teritorijoje, </w:t>
      </w:r>
      <w:r w:rsidRPr="008761AA">
        <w:t xml:space="preserve">įrašyti į </w:t>
      </w:r>
      <w:r>
        <w:t>Panevėžio</w:t>
      </w:r>
      <w:r w:rsidRPr="008761AA">
        <w:t xml:space="preserve"> TLK administruojamą </w:t>
      </w:r>
      <w:r>
        <w:t xml:space="preserve">Asmenų, kurie laukia dantų protezavimo, </w:t>
      </w:r>
      <w:r w:rsidRPr="008761AA">
        <w:t>sąrašą</w:t>
      </w:r>
      <w:r w:rsidR="00F04AA4">
        <w:t>:</w:t>
      </w:r>
    </w:p>
    <w:p w:rsidR="00B8620B" w:rsidRPr="00BE13F4" w:rsidRDefault="00F04AA4" w:rsidP="00B8620B">
      <w:pPr>
        <w:shd w:val="clear" w:color="auto" w:fill="FFFFFF"/>
        <w:ind w:left="28" w:firstLine="680"/>
        <w:jc w:val="both"/>
      </w:pPr>
      <w:r>
        <w:t xml:space="preserve">5.1. </w:t>
      </w:r>
      <w:r w:rsidR="00B8620B" w:rsidRPr="00BE13F4">
        <w:t>kuriems sukako senatvės pensijos amžius, nustatytas Lietuvos Respublikos valstybinių socialinio draudimo pensijų įstatymo 21 straipsnyje;</w:t>
      </w:r>
    </w:p>
    <w:p w:rsidR="00B8620B" w:rsidRPr="00BE13F4" w:rsidRDefault="00B8620B" w:rsidP="00B8620B">
      <w:pPr>
        <w:shd w:val="clear" w:color="auto" w:fill="FFFFFF"/>
        <w:ind w:left="28" w:firstLine="680"/>
        <w:jc w:val="both"/>
      </w:pPr>
      <w:r w:rsidRPr="00BE13F4">
        <w:t>5.2. asmenys, Lietuvos Respublikos neįgaliųjų socialinės integracijos įstatymo nustatyta tvarka pripažinti nedarbingais arba iš dalies darbingais;</w:t>
      </w:r>
    </w:p>
    <w:p w:rsidR="00B8620B" w:rsidRDefault="00B8620B" w:rsidP="00B8620B">
      <w:pPr>
        <w:shd w:val="clear" w:color="auto" w:fill="FFFFFF"/>
        <w:ind w:left="28" w:firstLine="680"/>
        <w:jc w:val="both"/>
      </w:pPr>
      <w:r w:rsidRPr="00BE13F4">
        <w:t xml:space="preserve">5.3. vaikai, nurodyti Lietuvos Respublikos vaiko teisių apsaugos pagrindų įstatymo </w:t>
      </w:r>
      <w:r w:rsidR="00F04AA4">
        <w:br/>
      </w:r>
      <w:r w:rsidRPr="00BE13F4">
        <w:t>2 straipsnyje.</w:t>
      </w:r>
    </w:p>
    <w:p w:rsidR="00B8620B" w:rsidRDefault="00F04AA4" w:rsidP="00B8620B">
      <w:pPr>
        <w:shd w:val="clear" w:color="auto" w:fill="FFFFFF"/>
        <w:spacing w:line="274" w:lineRule="exact"/>
        <w:ind w:right="34" w:firstLine="694"/>
        <w:jc w:val="both"/>
      </w:pPr>
      <w:r>
        <w:t>6</w:t>
      </w:r>
      <w:r w:rsidR="00B8620B" w:rsidRPr="008761AA">
        <w:t xml:space="preserve">. </w:t>
      </w:r>
      <w:r w:rsidR="00B8620B" w:rsidRPr="0049378D">
        <w:t xml:space="preserve">Asmenų, kuriems reikia protezuoti dantis, įrašymo į sąrašus ir pacientų iškvietimo protezuoti dantis procedūrą vykdo </w:t>
      </w:r>
      <w:r w:rsidR="00B8620B">
        <w:t>Panevėžio</w:t>
      </w:r>
      <w:r w:rsidR="00B8620B" w:rsidRPr="0049378D">
        <w:t xml:space="preserve"> TLK, vadovaudamasi </w:t>
      </w:r>
      <w:r w:rsidR="00056F6E" w:rsidRPr="008761AA">
        <w:t>Dantų</w:t>
      </w:r>
      <w:r w:rsidR="00056F6E">
        <w:t xml:space="preserve"> protezavimo paslaugų</w:t>
      </w:r>
      <w:r w:rsidR="00056F6E" w:rsidRPr="008761AA">
        <w:t xml:space="preserve"> išlai</w:t>
      </w:r>
      <w:r w:rsidR="00056F6E">
        <w:t>dų kompensavimo</w:t>
      </w:r>
      <w:r w:rsidR="00056F6E" w:rsidRPr="008761AA">
        <w:t xml:space="preserve"> tvarkos apraš</w:t>
      </w:r>
      <w:r w:rsidR="00056F6E">
        <w:t>u</w:t>
      </w:r>
      <w:r w:rsidR="00B8620B" w:rsidRPr="0049378D">
        <w:t xml:space="preserve"> </w:t>
      </w:r>
      <w:r w:rsidR="00B8620B" w:rsidRPr="0049378D">
        <w:rPr>
          <w:bCs/>
        </w:rPr>
        <w:t>nustatyta tvarka.</w:t>
      </w:r>
      <w:r w:rsidR="00B8620B" w:rsidRPr="0049378D">
        <w:t xml:space="preserve"> </w:t>
      </w:r>
    </w:p>
    <w:p w:rsidR="008561DE" w:rsidRDefault="008561DE" w:rsidP="00B8620B">
      <w:pPr>
        <w:shd w:val="clear" w:color="auto" w:fill="FFFFFF"/>
        <w:tabs>
          <w:tab w:val="left" w:pos="955"/>
        </w:tabs>
        <w:spacing w:line="274" w:lineRule="exact"/>
        <w:ind w:right="62"/>
        <w:jc w:val="both"/>
        <w:rPr>
          <w:spacing w:val="-9"/>
        </w:rPr>
      </w:pPr>
    </w:p>
    <w:p w:rsidR="00B8620B" w:rsidRDefault="00B8620B" w:rsidP="00B8620B">
      <w:pPr>
        <w:jc w:val="center"/>
        <w:rPr>
          <w:b/>
        </w:rPr>
      </w:pPr>
      <w:r>
        <w:rPr>
          <w:b/>
        </w:rPr>
        <w:t>III SKYRIUS</w:t>
      </w:r>
    </w:p>
    <w:p w:rsidR="00B8620B" w:rsidRPr="008761AA" w:rsidRDefault="00B8620B" w:rsidP="00056F6E">
      <w:pPr>
        <w:jc w:val="center"/>
        <w:rPr>
          <w:b/>
        </w:rPr>
      </w:pPr>
      <w:r w:rsidRPr="008761AA">
        <w:rPr>
          <w:b/>
        </w:rPr>
        <w:t xml:space="preserve">DANTŲ PROTEZAVIMO PASLAUGŲ </w:t>
      </w:r>
      <w:r>
        <w:rPr>
          <w:b/>
        </w:rPr>
        <w:t xml:space="preserve">TEIKIMO </w:t>
      </w:r>
      <w:r w:rsidRPr="008761AA">
        <w:rPr>
          <w:b/>
        </w:rPr>
        <w:t>IŠLAIDŲ KOMPENSAVIMO TVARKA</w:t>
      </w:r>
    </w:p>
    <w:p w:rsidR="00056F6E" w:rsidRDefault="00056F6E" w:rsidP="00056F6E">
      <w:pPr>
        <w:shd w:val="clear" w:color="auto" w:fill="FFFFFF"/>
        <w:spacing w:line="274" w:lineRule="exact"/>
        <w:ind w:left="14" w:right="62" w:firstLine="553"/>
        <w:jc w:val="both"/>
        <w:rPr>
          <w:spacing w:val="-14"/>
        </w:rPr>
      </w:pPr>
      <w:r>
        <w:rPr>
          <w:spacing w:val="-16"/>
        </w:rPr>
        <w:t xml:space="preserve">   </w:t>
      </w:r>
      <w:r w:rsidR="00870CA6">
        <w:rPr>
          <w:spacing w:val="-16"/>
        </w:rPr>
        <w:t>7</w:t>
      </w:r>
      <w:r w:rsidR="00B8620B">
        <w:rPr>
          <w:spacing w:val="-16"/>
        </w:rPr>
        <w:t xml:space="preserve">. </w:t>
      </w:r>
      <w:r w:rsidR="00B8620B" w:rsidRPr="008761AA">
        <w:rPr>
          <w:spacing w:val="-1"/>
        </w:rPr>
        <w:t xml:space="preserve">Dantų protezavimo paslaugų išlaidos kompensuojamos iš Savivaldybės biudžeto </w:t>
      </w:r>
      <w:r w:rsidR="00B8620B" w:rsidRPr="008761AA">
        <w:t>asmenims pagal faktines dantų protezavimo išlaidas,</w:t>
      </w:r>
      <w:r w:rsidR="00870CA6">
        <w:t xml:space="preserve"> neviršijant </w:t>
      </w:r>
      <w:r w:rsidRPr="008761AA">
        <w:t>Dantų</w:t>
      </w:r>
      <w:r>
        <w:t xml:space="preserve"> protezavimo paslaugų</w:t>
      </w:r>
      <w:r w:rsidRPr="008761AA">
        <w:t xml:space="preserve"> išlaid</w:t>
      </w:r>
      <w:r>
        <w:t xml:space="preserve">ų kompensavimo </w:t>
      </w:r>
      <w:r w:rsidRPr="008761AA">
        <w:t>tvarkos apraš</w:t>
      </w:r>
      <w:r>
        <w:t>e</w:t>
      </w:r>
      <w:r w:rsidR="00870CA6">
        <w:t xml:space="preserve"> </w:t>
      </w:r>
      <w:r w:rsidR="00DF57EE">
        <w:t xml:space="preserve">patvirtintų </w:t>
      </w:r>
      <w:r w:rsidR="00870CA6">
        <w:t>nustatytų bazinių dydžių.</w:t>
      </w:r>
    </w:p>
    <w:p w:rsidR="00B8620B" w:rsidRPr="002733CD" w:rsidRDefault="00056F6E" w:rsidP="00056F6E">
      <w:pPr>
        <w:shd w:val="clear" w:color="auto" w:fill="FFFFFF"/>
        <w:spacing w:line="274" w:lineRule="exact"/>
        <w:ind w:left="14" w:right="62" w:firstLine="553"/>
        <w:jc w:val="both"/>
        <w:rPr>
          <w:spacing w:val="-14"/>
        </w:rPr>
      </w:pPr>
      <w:r>
        <w:rPr>
          <w:spacing w:val="-14"/>
        </w:rPr>
        <w:t xml:space="preserve">   </w:t>
      </w:r>
      <w:r w:rsidR="00870CA6">
        <w:rPr>
          <w:spacing w:val="-14"/>
        </w:rPr>
        <w:t xml:space="preserve">8. </w:t>
      </w:r>
      <w:r w:rsidR="00B8620B" w:rsidRPr="008761AA">
        <w:rPr>
          <w:spacing w:val="-1"/>
        </w:rPr>
        <w:t>Dantų protezavimo paslaugos kompensuojamos tik visiškai baigus dantų protezavimą.</w:t>
      </w:r>
    </w:p>
    <w:p w:rsidR="002733CD" w:rsidRDefault="00BD175A" w:rsidP="002733CD">
      <w:pPr>
        <w:ind w:firstLine="680"/>
        <w:jc w:val="both"/>
      </w:pPr>
      <w:r>
        <w:lastRenderedPageBreak/>
        <w:t>9</w:t>
      </w:r>
      <w:r w:rsidR="00B8620B" w:rsidRPr="008761AA">
        <w:t>.</w:t>
      </w:r>
      <w:r w:rsidR="00B8620B">
        <w:t xml:space="preserve"> </w:t>
      </w:r>
      <w:r w:rsidR="00B8620B" w:rsidRPr="008761AA">
        <w:t xml:space="preserve">Dantų protezavimo paslaugų išlaidos kompensuojamos vadovaujantis </w:t>
      </w:r>
      <w:r w:rsidR="002733CD">
        <w:t>S</w:t>
      </w:r>
      <w:r w:rsidR="00B8620B" w:rsidRPr="008761AA">
        <w:rPr>
          <w:spacing w:val="-1"/>
        </w:rPr>
        <w:t>utartimi</w:t>
      </w:r>
      <w:r w:rsidR="00B8620B">
        <w:rPr>
          <w:spacing w:val="-1"/>
        </w:rPr>
        <w:t xml:space="preserve">. </w:t>
      </w:r>
      <w:r w:rsidR="008C32B6">
        <w:rPr>
          <w:spacing w:val="-1"/>
        </w:rPr>
        <w:t>Poliklinika</w:t>
      </w:r>
      <w:r w:rsidR="00B8620B">
        <w:t xml:space="preserve"> privalo </w:t>
      </w:r>
      <w:r w:rsidR="00B8620B" w:rsidRPr="008761AA">
        <w:t>tur</w:t>
      </w:r>
      <w:r w:rsidR="00B8620B">
        <w:t>ėti</w:t>
      </w:r>
      <w:r w:rsidR="00B8620B" w:rsidRPr="008761AA">
        <w:t xml:space="preserve"> licenciją verstis asmens sveikatos priežiūros veikla bei teikti odontologinės priežiūros (pagalbos) ir (ar) burnos priežiūros paslaugas (toliau – licencija)</w:t>
      </w:r>
      <w:r w:rsidR="00B8620B">
        <w:t xml:space="preserve"> ir </w:t>
      </w:r>
      <w:r w:rsidR="00B8620B" w:rsidRPr="008761AA">
        <w:t>sudar</w:t>
      </w:r>
      <w:r w:rsidR="00B8620B">
        <w:t>yti</w:t>
      </w:r>
      <w:r w:rsidR="00B8620B" w:rsidRPr="008761AA">
        <w:t xml:space="preserve"> sutartį su </w:t>
      </w:r>
      <w:r w:rsidR="00B8620B">
        <w:t xml:space="preserve">Panevėžio </w:t>
      </w:r>
      <w:r w:rsidR="00B8620B" w:rsidRPr="008761AA">
        <w:t xml:space="preserve">TLK dėl šių paslaugų </w:t>
      </w:r>
      <w:r w:rsidR="00B8620B">
        <w:t xml:space="preserve">teikimo </w:t>
      </w:r>
      <w:r w:rsidR="00B8620B" w:rsidRPr="008761AA">
        <w:t xml:space="preserve">išlaidų kompensavimo iš PSDF biudžeto. </w:t>
      </w:r>
      <w:r w:rsidR="00F42FBE">
        <w:t>Poliklinika</w:t>
      </w:r>
      <w:r w:rsidR="00B8620B" w:rsidRPr="007D6E90">
        <w:t xml:space="preserve"> </w:t>
      </w:r>
      <w:r w:rsidR="00B8620B" w:rsidRPr="008761AA">
        <w:t xml:space="preserve">pateikia Savivaldybės administracijai licencijos ir sutarties su </w:t>
      </w:r>
      <w:r w:rsidR="00B8620B">
        <w:t xml:space="preserve">Panevėžio </w:t>
      </w:r>
      <w:r w:rsidR="00B8620B" w:rsidRPr="008761AA">
        <w:t>TLK kopijas.</w:t>
      </w:r>
    </w:p>
    <w:p w:rsidR="00B8620B" w:rsidRPr="008761AA" w:rsidRDefault="00B8620B" w:rsidP="002733CD">
      <w:pPr>
        <w:ind w:firstLine="680"/>
        <w:jc w:val="both"/>
        <w:rPr>
          <w:spacing w:val="-17"/>
        </w:rPr>
      </w:pPr>
      <w:r w:rsidRPr="008761AA">
        <w:rPr>
          <w:spacing w:val="-1"/>
        </w:rPr>
        <w:t>1</w:t>
      </w:r>
      <w:r w:rsidR="00BD175A">
        <w:rPr>
          <w:spacing w:val="-1"/>
        </w:rPr>
        <w:t>0</w:t>
      </w:r>
      <w:r w:rsidRPr="008761AA">
        <w:rPr>
          <w:spacing w:val="-1"/>
        </w:rPr>
        <w:t xml:space="preserve">. Sutartis sudaroma vadovaujantis Lietuvos Respublikos civilinio kodekso normomis, </w:t>
      </w:r>
      <w:r w:rsidRPr="00F50458">
        <w:rPr>
          <w:spacing w:val="-1"/>
        </w:rPr>
        <w:t xml:space="preserve">Lietuvos Respublikos </w:t>
      </w:r>
      <w:r>
        <w:rPr>
          <w:spacing w:val="-1"/>
        </w:rPr>
        <w:t>s</w:t>
      </w:r>
      <w:r w:rsidRPr="008761AA">
        <w:rPr>
          <w:spacing w:val="-1"/>
        </w:rPr>
        <w:t xml:space="preserve">veikatos draudimo įstatymu, </w:t>
      </w:r>
      <w:r w:rsidRPr="00F50458">
        <w:rPr>
          <w:spacing w:val="-1"/>
        </w:rPr>
        <w:t xml:space="preserve">Lietuvos Respublikos </w:t>
      </w:r>
      <w:r>
        <w:t>s</w:t>
      </w:r>
      <w:r w:rsidRPr="008761AA">
        <w:t xml:space="preserve">veikatos priežiūros įstaigų įstatymu, </w:t>
      </w:r>
      <w:r w:rsidRPr="00F50458">
        <w:t xml:space="preserve">Lietuvos Respublikos </w:t>
      </w:r>
      <w:r>
        <w:t>p</w:t>
      </w:r>
      <w:r w:rsidRPr="008761AA">
        <w:t>acientų teisių ir žalos sveikatai atlyginimo įstatymu bei kitais teisės aktais.</w:t>
      </w:r>
    </w:p>
    <w:p w:rsidR="00B8620B" w:rsidRPr="00C74E80" w:rsidRDefault="00B8620B" w:rsidP="00B8620B">
      <w:pPr>
        <w:shd w:val="clear" w:color="auto" w:fill="FFFFFF"/>
        <w:spacing w:before="5" w:line="274" w:lineRule="exact"/>
        <w:ind w:right="10" w:firstLine="709"/>
        <w:jc w:val="both"/>
        <w:rPr>
          <w:spacing w:val="-16"/>
        </w:rPr>
      </w:pPr>
      <w:r w:rsidRPr="008761AA">
        <w:t>1</w:t>
      </w:r>
      <w:r w:rsidR="00BD175A">
        <w:t>1</w:t>
      </w:r>
      <w:r w:rsidRPr="008761AA">
        <w:t>. Sutartyje, be</w:t>
      </w:r>
      <w:r>
        <w:t xml:space="preserve"> kitų sąlygų, turi būti numatytas</w:t>
      </w:r>
      <w:r w:rsidRPr="008761AA">
        <w:t xml:space="preserve"> </w:t>
      </w:r>
      <w:r w:rsidR="002733CD">
        <w:t>p</w:t>
      </w:r>
      <w:r w:rsidR="00BD175A">
        <w:t>oliklinikos</w:t>
      </w:r>
      <w:r w:rsidRPr="008761AA">
        <w:rPr>
          <w:spacing w:val="-1"/>
        </w:rPr>
        <w:t xml:space="preserve"> įsipareigojimas informuoti asmenis apie teikiam</w:t>
      </w:r>
      <w:r>
        <w:rPr>
          <w:spacing w:val="-1"/>
        </w:rPr>
        <w:t>ų</w:t>
      </w:r>
      <w:r w:rsidRPr="008761AA">
        <w:rPr>
          <w:spacing w:val="-1"/>
        </w:rPr>
        <w:t xml:space="preserve"> dantų protezavimo paslaug</w:t>
      </w:r>
      <w:r>
        <w:rPr>
          <w:spacing w:val="-1"/>
        </w:rPr>
        <w:t>ų teikimo išlaidų</w:t>
      </w:r>
      <w:r w:rsidRPr="008761AA">
        <w:rPr>
          <w:spacing w:val="-1"/>
        </w:rPr>
        <w:t xml:space="preserve"> kompensavim</w:t>
      </w:r>
      <w:r>
        <w:rPr>
          <w:spacing w:val="-1"/>
        </w:rPr>
        <w:t>ą</w:t>
      </w:r>
      <w:r w:rsidRPr="008761AA">
        <w:rPr>
          <w:spacing w:val="-1"/>
        </w:rPr>
        <w:t xml:space="preserve"> iš Savivaldybės biudžeto</w:t>
      </w:r>
      <w:r>
        <w:rPr>
          <w:spacing w:val="-1"/>
        </w:rPr>
        <w:t xml:space="preserve">. </w:t>
      </w:r>
      <w:r w:rsidR="00BD175A">
        <w:rPr>
          <w:spacing w:val="-1"/>
        </w:rPr>
        <w:t>Poliklinika</w:t>
      </w:r>
      <w:r w:rsidRPr="00C74E80">
        <w:t xml:space="preserve"> turi sudaryti sąlygas asmenims arba jų atstovams susipažinti su Aprašu. </w:t>
      </w:r>
    </w:p>
    <w:p w:rsidR="00BD175A" w:rsidRDefault="00B8620B" w:rsidP="008561DE">
      <w:pPr>
        <w:ind w:firstLine="720"/>
        <w:jc w:val="both"/>
        <w:rPr>
          <w:spacing w:val="-1"/>
        </w:rPr>
      </w:pPr>
      <w:r w:rsidRPr="008761AA">
        <w:rPr>
          <w:spacing w:val="-16"/>
        </w:rPr>
        <w:t>1</w:t>
      </w:r>
      <w:r w:rsidR="00BD175A">
        <w:rPr>
          <w:spacing w:val="-16"/>
        </w:rPr>
        <w:t>2</w:t>
      </w:r>
      <w:r>
        <w:rPr>
          <w:spacing w:val="-16"/>
        </w:rPr>
        <w:t>.</w:t>
      </w:r>
      <w:r w:rsidRPr="008761AA">
        <w:t xml:space="preserve"> Sutartyje turi būti numatytas Savivaldybės </w:t>
      </w:r>
      <w:r w:rsidR="00194881">
        <w:t>administracijos įsipareigojimas</w:t>
      </w:r>
      <w:r>
        <w:t xml:space="preserve"> pervesti lėšas </w:t>
      </w:r>
      <w:r w:rsidRPr="008761AA">
        <w:t xml:space="preserve">dantų protezavimo paslaugų </w:t>
      </w:r>
      <w:r>
        <w:t xml:space="preserve">teikimo </w:t>
      </w:r>
      <w:r w:rsidRPr="008761AA">
        <w:t>faktin</w:t>
      </w:r>
      <w:r>
        <w:t>ėm</w:t>
      </w:r>
      <w:r w:rsidRPr="008761AA">
        <w:t>s išlaid</w:t>
      </w:r>
      <w:r>
        <w:t>om</w:t>
      </w:r>
      <w:r w:rsidRPr="008761AA">
        <w:t xml:space="preserve">s kompensuoti, </w:t>
      </w:r>
      <w:r w:rsidRPr="008761AA">
        <w:rPr>
          <w:spacing w:val="-1"/>
        </w:rPr>
        <w:t>neviršijan</w:t>
      </w:r>
      <w:r>
        <w:rPr>
          <w:spacing w:val="-1"/>
        </w:rPr>
        <w:t>t</w:t>
      </w:r>
      <w:r w:rsidRPr="008761AA">
        <w:rPr>
          <w:spacing w:val="-1"/>
        </w:rPr>
        <w:t xml:space="preserve"> bazinių dydžių, </w:t>
      </w:r>
      <w:r w:rsidR="002733CD">
        <w:rPr>
          <w:spacing w:val="-1"/>
        </w:rPr>
        <w:t>nustatytų</w:t>
      </w:r>
      <w:r>
        <w:rPr>
          <w:spacing w:val="-1"/>
        </w:rPr>
        <w:t xml:space="preserve"> A</w:t>
      </w:r>
      <w:r w:rsidRPr="00A27F61">
        <w:rPr>
          <w:spacing w:val="-1"/>
        </w:rPr>
        <w:t xml:space="preserve">prašo </w:t>
      </w:r>
      <w:r w:rsidR="002733CD">
        <w:rPr>
          <w:spacing w:val="-1"/>
        </w:rPr>
        <w:t>7</w:t>
      </w:r>
      <w:r w:rsidR="00194881">
        <w:rPr>
          <w:spacing w:val="-1"/>
        </w:rPr>
        <w:t xml:space="preserve"> punkte</w:t>
      </w:r>
      <w:r w:rsidRPr="008761AA">
        <w:rPr>
          <w:spacing w:val="-1"/>
        </w:rPr>
        <w:t xml:space="preserve">. </w:t>
      </w:r>
    </w:p>
    <w:p w:rsidR="00B8620B" w:rsidRPr="008761AA" w:rsidRDefault="00B8620B" w:rsidP="00B8620B">
      <w:pPr>
        <w:shd w:val="clear" w:color="auto" w:fill="FFFFFF"/>
        <w:spacing w:line="274" w:lineRule="exact"/>
        <w:ind w:left="67" w:right="34" w:firstLine="642"/>
        <w:jc w:val="both"/>
      </w:pPr>
    </w:p>
    <w:p w:rsidR="00B8620B" w:rsidRDefault="00B8620B" w:rsidP="00B8620B">
      <w:pPr>
        <w:jc w:val="center"/>
        <w:rPr>
          <w:b/>
        </w:rPr>
      </w:pPr>
      <w:r>
        <w:rPr>
          <w:b/>
        </w:rPr>
        <w:t>IV SKYRIUS</w:t>
      </w:r>
    </w:p>
    <w:p w:rsidR="00B8620B" w:rsidRPr="008761AA" w:rsidRDefault="00B8620B" w:rsidP="00056F6E">
      <w:pPr>
        <w:jc w:val="center"/>
        <w:rPr>
          <w:b/>
        </w:rPr>
      </w:pPr>
      <w:r w:rsidRPr="008761AA">
        <w:rPr>
          <w:b/>
        </w:rPr>
        <w:t xml:space="preserve">LĖŠŲ DANTŲ PROTEZAVIMO PASLAUGŲ </w:t>
      </w:r>
      <w:r>
        <w:rPr>
          <w:b/>
        </w:rPr>
        <w:t xml:space="preserve">TEIKIMO </w:t>
      </w:r>
      <w:r w:rsidRPr="008761AA">
        <w:rPr>
          <w:b/>
        </w:rPr>
        <w:t>IŠLAIDOMS KOMPENSUOTI APSKAITOS IR ATSKAITOMYBĖS TVARKA</w:t>
      </w:r>
    </w:p>
    <w:p w:rsidR="00B8620B" w:rsidRDefault="00B8620B" w:rsidP="00CA0252">
      <w:pPr>
        <w:shd w:val="clear" w:color="auto" w:fill="FFFFFF"/>
        <w:spacing w:line="274" w:lineRule="exact"/>
        <w:ind w:right="48" w:firstLine="709"/>
        <w:jc w:val="both"/>
      </w:pPr>
      <w:r w:rsidRPr="008761AA">
        <w:t>1</w:t>
      </w:r>
      <w:r w:rsidR="00C80D5B">
        <w:t>3</w:t>
      </w:r>
      <w:r w:rsidRPr="008761AA">
        <w:t xml:space="preserve">. </w:t>
      </w:r>
      <w:r w:rsidR="00CA0252">
        <w:t>Savivaldybės administracijos direktorius pasirašo Biudžeto lėšų naudojimo sutartį su poliklinika ne vėliau kaip per 30 kalendorinių dienų nuo Savivaldybės tarybos sprendimo priėmimo.</w:t>
      </w:r>
    </w:p>
    <w:p w:rsidR="00CA0252" w:rsidRDefault="00C80D5B" w:rsidP="00CA0252">
      <w:pPr>
        <w:shd w:val="clear" w:color="auto" w:fill="FFFFFF"/>
        <w:spacing w:line="274" w:lineRule="exact"/>
        <w:ind w:right="48" w:firstLine="709"/>
        <w:jc w:val="both"/>
      </w:pPr>
      <w:r>
        <w:t>14</w:t>
      </w:r>
      <w:r w:rsidR="00CA0252">
        <w:t xml:space="preserve">. </w:t>
      </w:r>
      <w:r w:rsidR="003B0D47">
        <w:t>Savivaldybės lėšos gali būti naudojamos šioms prekėms ir paslaugoms apm</w:t>
      </w:r>
      <w:r w:rsidR="00B30E3E">
        <w:t>okėti: darbo užmokesčiui, socialiniam draudimui</w:t>
      </w:r>
      <w:r w:rsidR="003B0D47">
        <w:t>, medžiagoms ir komunalinių paslaugų išlaidoms.</w:t>
      </w:r>
    </w:p>
    <w:p w:rsidR="003B0D47" w:rsidRDefault="00C80D5B" w:rsidP="00CA0252">
      <w:pPr>
        <w:shd w:val="clear" w:color="auto" w:fill="FFFFFF"/>
        <w:spacing w:line="274" w:lineRule="exact"/>
        <w:ind w:right="48" w:firstLine="709"/>
        <w:jc w:val="both"/>
      </w:pPr>
      <w:r>
        <w:t>15</w:t>
      </w:r>
      <w:r w:rsidR="003B0D47">
        <w:t>. Gautos savivaldybės lė</w:t>
      </w:r>
      <w:r w:rsidR="00824861">
        <w:t>šos negali būti naudojamos baldams, ūkiniam inventoriui, transporto priemonėms, ryšių priemonėms</w:t>
      </w:r>
      <w:r w:rsidR="003B0D47">
        <w:t>, k</w:t>
      </w:r>
      <w:r w:rsidR="00824861">
        <w:t>ompiuterinei įrangai, medicininei</w:t>
      </w:r>
      <w:r w:rsidR="003B0D47">
        <w:t xml:space="preserve"> įr</w:t>
      </w:r>
      <w:r w:rsidR="00824861">
        <w:t>angai ir kitam inventoriui įsigyt</w:t>
      </w:r>
      <w:r w:rsidR="003B0D47">
        <w:t>i, kuris nenusidėvi per vienerius metus</w:t>
      </w:r>
      <w:r w:rsidR="004B40F9">
        <w:t>, patalpų remontui, rekonstrukcijai ir statybai.</w:t>
      </w:r>
    </w:p>
    <w:p w:rsidR="004B40F9" w:rsidRPr="00B30E3E" w:rsidRDefault="00C80D5B" w:rsidP="00CA0252">
      <w:pPr>
        <w:shd w:val="clear" w:color="auto" w:fill="FFFFFF"/>
        <w:spacing w:line="274" w:lineRule="exact"/>
        <w:ind w:right="48" w:firstLine="709"/>
        <w:jc w:val="both"/>
      </w:pPr>
      <w:r>
        <w:t>16</w:t>
      </w:r>
      <w:r w:rsidR="004B40F9" w:rsidRPr="00B30E3E">
        <w:t xml:space="preserve">. Pasirašius Savivaldybės biudžeto </w:t>
      </w:r>
      <w:r w:rsidR="00F95805" w:rsidRPr="00B30E3E">
        <w:t>lėšų naudojimo sutartį, vykdytojai užpildo programos išlaidų sąmatą</w:t>
      </w:r>
      <w:r w:rsidR="00824861">
        <w:t xml:space="preserve"> detaliai išdėstant lėšų paskir</w:t>
      </w:r>
      <w:r w:rsidR="00F95805" w:rsidRPr="00B30E3E">
        <w:t xml:space="preserve">stymą pagal </w:t>
      </w:r>
      <w:r w:rsidR="00602989">
        <w:t>išlaidų ekonominę klasifikaciją, o tais atvejais, kai dalį lėšų numatoma naudoti darbo užmokesčiui pridedamas išlaidų darbo užmokesčiui paskaičiavimas.</w:t>
      </w:r>
    </w:p>
    <w:p w:rsidR="00F95805" w:rsidRPr="00B30E3E" w:rsidRDefault="00C80D5B" w:rsidP="00CA0252">
      <w:pPr>
        <w:shd w:val="clear" w:color="auto" w:fill="FFFFFF"/>
        <w:spacing w:line="274" w:lineRule="exact"/>
        <w:ind w:right="48" w:firstLine="709"/>
        <w:jc w:val="both"/>
      </w:pPr>
      <w:r>
        <w:t>17</w:t>
      </w:r>
      <w:r w:rsidR="00F95805" w:rsidRPr="00B30E3E">
        <w:t>. Savivaldybės lėšos naudojamos išlaidoms, padaryt</w:t>
      </w:r>
      <w:r w:rsidR="00824861">
        <w:t>oms nuo S</w:t>
      </w:r>
      <w:r w:rsidR="00F95805" w:rsidRPr="00B30E3E">
        <w:t>utarties pasirašymo dienos iki ataskaitinių metų gruodžio 31 d.</w:t>
      </w:r>
      <w:r w:rsidR="00824861">
        <w:t>,</w:t>
      </w:r>
      <w:r w:rsidR="00F95805" w:rsidRPr="00B30E3E">
        <w:t xml:space="preserve"> nepanaudotas lėšų likutis grąžinamas į Savivaldybės biudžetą ne vėliau kaip iki</w:t>
      </w:r>
      <w:r w:rsidR="00B30E3E" w:rsidRPr="00B30E3E">
        <w:t xml:space="preserve"> einamųjų</w:t>
      </w:r>
      <w:r w:rsidR="00F95805" w:rsidRPr="00B30E3E">
        <w:t xml:space="preserve"> metų gruodžio 31 d.</w:t>
      </w:r>
    </w:p>
    <w:p w:rsidR="00CB1B3B" w:rsidRPr="00B30E3E" w:rsidRDefault="00C80D5B" w:rsidP="00B8620B">
      <w:pPr>
        <w:ind w:firstLine="709"/>
        <w:jc w:val="both"/>
      </w:pPr>
      <w:r>
        <w:t>18</w:t>
      </w:r>
      <w:r w:rsidR="00F95805" w:rsidRPr="00B30E3E">
        <w:t>. Vykdytojas taip pat privalo grąžinti nepanaudotas lėšas, jei atsiranda ap</w:t>
      </w:r>
      <w:r w:rsidR="00824861">
        <w:t>linkybių, kurioms esant S</w:t>
      </w:r>
      <w:r w:rsidR="00DF57EE">
        <w:t>utarties</w:t>
      </w:r>
      <w:r w:rsidR="00F95805" w:rsidRPr="00B30E3E">
        <w:t xml:space="preserve"> vykdymas tampa neįmanomas </w:t>
      </w:r>
      <w:r w:rsidR="00824861">
        <w:t>arba atsisakoma vykdyti S</w:t>
      </w:r>
      <w:r w:rsidR="00DF57EE">
        <w:t>utartį</w:t>
      </w:r>
      <w:r w:rsidR="00F95805" w:rsidRPr="00B30E3E">
        <w:t>.</w:t>
      </w:r>
    </w:p>
    <w:p w:rsidR="00F95805" w:rsidRPr="00B30E3E" w:rsidRDefault="00F95805" w:rsidP="00B8620B">
      <w:pPr>
        <w:ind w:firstLine="709"/>
        <w:jc w:val="both"/>
      </w:pPr>
    </w:p>
    <w:p w:rsidR="00B8620B" w:rsidRDefault="00B8620B" w:rsidP="00B8620B">
      <w:pPr>
        <w:jc w:val="center"/>
        <w:rPr>
          <w:b/>
        </w:rPr>
      </w:pPr>
      <w:r>
        <w:rPr>
          <w:b/>
        </w:rPr>
        <w:t>V SKYRIUS</w:t>
      </w:r>
    </w:p>
    <w:p w:rsidR="00B8620B" w:rsidRPr="008761AA" w:rsidRDefault="00B8620B" w:rsidP="00824861">
      <w:pPr>
        <w:jc w:val="center"/>
        <w:rPr>
          <w:b/>
        </w:rPr>
      </w:pPr>
      <w:r w:rsidRPr="008761AA">
        <w:rPr>
          <w:b/>
        </w:rPr>
        <w:t>BAIGIAMOSIOS NUOSTATOS</w:t>
      </w:r>
    </w:p>
    <w:p w:rsidR="00B8620B" w:rsidRPr="008761AA" w:rsidRDefault="00C80D5B" w:rsidP="00B8620B">
      <w:pPr>
        <w:ind w:firstLine="709"/>
        <w:jc w:val="both"/>
      </w:pPr>
      <w:r>
        <w:t>19</w:t>
      </w:r>
      <w:r w:rsidR="00B8620B" w:rsidRPr="008761AA">
        <w:t xml:space="preserve">. </w:t>
      </w:r>
      <w:r w:rsidR="00B8620B" w:rsidRPr="006A334E">
        <w:t>Savivaldybė</w:t>
      </w:r>
      <w:r w:rsidR="00B8620B">
        <w:t>s administracija</w:t>
      </w:r>
      <w:r w:rsidR="00B8620B" w:rsidRPr="006A334E">
        <w:t xml:space="preserve"> informuoja </w:t>
      </w:r>
      <w:r w:rsidR="00B8620B">
        <w:t>Panevėžio</w:t>
      </w:r>
      <w:r w:rsidR="00B8620B" w:rsidRPr="006A334E">
        <w:t xml:space="preserve"> TLK apie skirtų lėšų sumą dantų protezavimo</w:t>
      </w:r>
      <w:r w:rsidR="00B8620B">
        <w:t xml:space="preserve"> paslaugų teikimo</w:t>
      </w:r>
      <w:r w:rsidR="00B8620B" w:rsidRPr="006A334E">
        <w:t xml:space="preserve"> išlaidoms </w:t>
      </w:r>
      <w:r w:rsidR="00B8620B">
        <w:t>kompensuoti</w:t>
      </w:r>
      <w:r w:rsidR="00B8620B" w:rsidRPr="006A334E">
        <w:t xml:space="preserve">, patvirtinus </w:t>
      </w:r>
      <w:r w:rsidR="00B8620B">
        <w:t>S</w:t>
      </w:r>
      <w:r w:rsidR="00B8620B" w:rsidRPr="006A334E">
        <w:t>avivaldybės biudžetą.</w:t>
      </w:r>
    </w:p>
    <w:p w:rsidR="00B8620B" w:rsidRDefault="00C80D5B" w:rsidP="00824861">
      <w:pPr>
        <w:ind w:firstLine="709"/>
        <w:jc w:val="both"/>
      </w:pPr>
      <w:r>
        <w:t>20</w:t>
      </w:r>
      <w:r w:rsidR="00B8620B">
        <w:t>. Pagal Sutartį u</w:t>
      </w:r>
      <w:r w:rsidR="00B8620B" w:rsidRPr="008761AA">
        <w:t xml:space="preserve">ž kompensuojamų dantų protezavimo paslaugų teikimą ir tinkamą lėšų panaudojimą atsako </w:t>
      </w:r>
      <w:r w:rsidR="00824861">
        <w:t>p</w:t>
      </w:r>
      <w:r w:rsidR="00CB1B3B">
        <w:t>oliklinika</w:t>
      </w:r>
      <w:r w:rsidR="00B8620B">
        <w:t>.</w:t>
      </w:r>
    </w:p>
    <w:p w:rsidR="00B8620B" w:rsidRDefault="00B8620B" w:rsidP="00B8620B">
      <w:pPr>
        <w:jc w:val="center"/>
      </w:pPr>
      <w:r>
        <w:t>_______________________</w:t>
      </w:r>
    </w:p>
    <w:p w:rsidR="00B8620B" w:rsidRDefault="00B8620B" w:rsidP="00B8620B">
      <w:pPr>
        <w:jc w:val="center"/>
      </w:pPr>
    </w:p>
    <w:p w:rsidR="00B8620B" w:rsidRDefault="00B8620B" w:rsidP="00B8620B">
      <w:pPr>
        <w:jc w:val="center"/>
      </w:pPr>
    </w:p>
    <w:p w:rsidR="00B8620B" w:rsidRDefault="00B8620B" w:rsidP="00B8620B">
      <w:pPr>
        <w:jc w:val="center"/>
      </w:pPr>
    </w:p>
    <w:p w:rsidR="00B8620B" w:rsidRDefault="00B8620B" w:rsidP="00B8620B">
      <w:pPr>
        <w:jc w:val="center"/>
      </w:pPr>
    </w:p>
    <w:p w:rsidR="00824861" w:rsidRDefault="00824861" w:rsidP="00B8620B">
      <w:pPr>
        <w:jc w:val="center"/>
      </w:pPr>
    </w:p>
    <w:p w:rsidR="00824861" w:rsidRDefault="00824861" w:rsidP="00B8620B">
      <w:pPr>
        <w:jc w:val="center"/>
      </w:pPr>
    </w:p>
    <w:p w:rsidR="00F319C8" w:rsidRDefault="00F319C8" w:rsidP="00B8620B">
      <w:pPr>
        <w:jc w:val="center"/>
      </w:pPr>
    </w:p>
    <w:p w:rsidR="00F319C8" w:rsidRDefault="00F319C8" w:rsidP="00B8620B">
      <w:pPr>
        <w:jc w:val="center"/>
      </w:pPr>
    </w:p>
    <w:p w:rsidR="00F319C8" w:rsidRDefault="00F319C8" w:rsidP="00B8620B">
      <w:pPr>
        <w:jc w:val="center"/>
      </w:pPr>
      <w:bookmarkStart w:id="0" w:name="_GoBack"/>
      <w:bookmarkEnd w:id="0"/>
    </w:p>
    <w:sectPr w:rsidR="00F319C8" w:rsidSect="00200E94">
      <w:headerReference w:type="even" r:id="rId8"/>
      <w:footerReference w:type="even" r:id="rId9"/>
      <w:headerReference w:type="first" r:id="rId10"/>
      <w:footnotePr>
        <w:pos w:val="beneathText"/>
      </w:footnotePr>
      <w:pgSz w:w="11907" w:h="16840" w:code="9"/>
      <w:pgMar w:top="1134" w:right="567" w:bottom="1134" w:left="1701" w:header="72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6C7" w:rsidRDefault="00A826C7">
      <w:r>
        <w:separator/>
      </w:r>
    </w:p>
  </w:endnote>
  <w:endnote w:type="continuationSeparator" w:id="0">
    <w:p w:rsidR="00A826C7" w:rsidRDefault="00A8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57" w:rsidRDefault="0077245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72457" w:rsidRDefault="0077245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6C7" w:rsidRDefault="00A826C7">
      <w:r>
        <w:separator/>
      </w:r>
    </w:p>
  </w:footnote>
  <w:footnote w:type="continuationSeparator" w:id="0">
    <w:p w:rsidR="00A826C7" w:rsidRDefault="00A82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57" w:rsidRDefault="0077245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:rsidR="00772457" w:rsidRDefault="0077245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E94" w:rsidRDefault="00200E94" w:rsidP="00200E94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86161987" r:id="rId2"/>
      </w:object>
    </w:r>
  </w:p>
  <w:p w:rsidR="00200E94" w:rsidRPr="002E614A" w:rsidRDefault="00200E94" w:rsidP="00200E94">
    <w:pPr>
      <w:pStyle w:val="Antrats"/>
      <w:jc w:val="center"/>
      <w:rPr>
        <w:b/>
      </w:rPr>
    </w:pPr>
    <w:r>
      <w:tab/>
    </w:r>
    <w:r>
      <w:tab/>
    </w:r>
    <w:r>
      <w:tab/>
    </w:r>
    <w:r>
      <w:tab/>
    </w:r>
    <w:r>
      <w:tab/>
    </w:r>
  </w:p>
  <w:p w:rsidR="00200E94" w:rsidRDefault="00200E94" w:rsidP="00200E94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00E94" w:rsidRDefault="00200E94" w:rsidP="00200E94">
    <w:pPr>
      <w:pStyle w:val="Antrats"/>
      <w:jc w:val="center"/>
      <w:rPr>
        <w:b/>
        <w:sz w:val="28"/>
      </w:rPr>
    </w:pPr>
  </w:p>
  <w:p w:rsidR="00200E94" w:rsidRDefault="00200E94" w:rsidP="00200E94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EC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39F262C"/>
    <w:multiLevelType w:val="hybridMultilevel"/>
    <w:tmpl w:val="267A7E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05427D"/>
    <w:multiLevelType w:val="hybridMultilevel"/>
    <w:tmpl w:val="BC966862"/>
    <w:lvl w:ilvl="0" w:tplc="D83AE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E660879"/>
    <w:multiLevelType w:val="hybridMultilevel"/>
    <w:tmpl w:val="5D002D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E467F"/>
    <w:multiLevelType w:val="hybridMultilevel"/>
    <w:tmpl w:val="73CEFE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9028E"/>
    <w:multiLevelType w:val="hybridMultilevel"/>
    <w:tmpl w:val="7EF626B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B96ED1"/>
    <w:multiLevelType w:val="hybridMultilevel"/>
    <w:tmpl w:val="245C44A2"/>
    <w:lvl w:ilvl="0" w:tplc="042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1DDB1BDF"/>
    <w:multiLevelType w:val="hybridMultilevel"/>
    <w:tmpl w:val="FB52419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A1C1C0D"/>
    <w:multiLevelType w:val="hybridMultilevel"/>
    <w:tmpl w:val="BCCC5A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C1D8C"/>
    <w:multiLevelType w:val="hybridMultilevel"/>
    <w:tmpl w:val="84D20BB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CA85AF4"/>
    <w:multiLevelType w:val="hybridMultilevel"/>
    <w:tmpl w:val="5AE09A9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7759BA"/>
    <w:multiLevelType w:val="hybridMultilevel"/>
    <w:tmpl w:val="1696F93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031FEF"/>
    <w:multiLevelType w:val="multilevel"/>
    <w:tmpl w:val="77C8D0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2160"/>
      </w:pPr>
      <w:rPr>
        <w:rFonts w:hint="default"/>
      </w:rPr>
    </w:lvl>
  </w:abstractNum>
  <w:abstractNum w:abstractNumId="20" w15:restartNumberingAfterBreak="0">
    <w:nsid w:val="3BBD0050"/>
    <w:multiLevelType w:val="hybridMultilevel"/>
    <w:tmpl w:val="9EF82E7A"/>
    <w:lvl w:ilvl="0" w:tplc="1E3C269C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644FC"/>
    <w:multiLevelType w:val="hybridMultilevel"/>
    <w:tmpl w:val="923EFE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87A99"/>
    <w:multiLevelType w:val="hybridMultilevel"/>
    <w:tmpl w:val="2EB65288"/>
    <w:lvl w:ilvl="0" w:tplc="651EA83A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E04BA"/>
    <w:multiLevelType w:val="hybridMultilevel"/>
    <w:tmpl w:val="1BFAC73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957347"/>
    <w:multiLevelType w:val="hybridMultilevel"/>
    <w:tmpl w:val="82AA5B7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BF707C"/>
    <w:multiLevelType w:val="multilevel"/>
    <w:tmpl w:val="19E6D8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8" w:hanging="1800"/>
      </w:pPr>
      <w:rPr>
        <w:rFonts w:hint="default"/>
      </w:rPr>
    </w:lvl>
  </w:abstractNum>
  <w:abstractNum w:abstractNumId="26" w15:restartNumberingAfterBreak="0">
    <w:nsid w:val="4EED13DB"/>
    <w:multiLevelType w:val="hybridMultilevel"/>
    <w:tmpl w:val="A15858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76BB7"/>
    <w:multiLevelType w:val="hybridMultilevel"/>
    <w:tmpl w:val="238AE7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A369F"/>
    <w:multiLevelType w:val="hybridMultilevel"/>
    <w:tmpl w:val="3A86A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85FFB"/>
    <w:multiLevelType w:val="hybridMultilevel"/>
    <w:tmpl w:val="F4F6372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8F44841"/>
    <w:multiLevelType w:val="hybridMultilevel"/>
    <w:tmpl w:val="63D428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567CC"/>
    <w:multiLevelType w:val="hybridMultilevel"/>
    <w:tmpl w:val="D3108E6C"/>
    <w:lvl w:ilvl="0" w:tplc="32DA2E3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047B5"/>
    <w:multiLevelType w:val="hybridMultilevel"/>
    <w:tmpl w:val="5A7E11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959"/>
    <w:multiLevelType w:val="hybridMultilevel"/>
    <w:tmpl w:val="BC966862"/>
    <w:lvl w:ilvl="0" w:tplc="D83AE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6324E7F"/>
    <w:multiLevelType w:val="multilevel"/>
    <w:tmpl w:val="9288D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AD5E7D"/>
    <w:multiLevelType w:val="hybridMultilevel"/>
    <w:tmpl w:val="3F2ABC5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1E358A"/>
    <w:multiLevelType w:val="hybridMultilevel"/>
    <w:tmpl w:val="7A76A29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2805D25"/>
    <w:multiLevelType w:val="hybridMultilevel"/>
    <w:tmpl w:val="22F0BB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D80381"/>
    <w:multiLevelType w:val="hybridMultilevel"/>
    <w:tmpl w:val="25C681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9459C"/>
    <w:multiLevelType w:val="hybridMultilevel"/>
    <w:tmpl w:val="7B8066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27"/>
  </w:num>
  <w:num w:numId="5">
    <w:abstractNumId w:val="32"/>
  </w:num>
  <w:num w:numId="6">
    <w:abstractNumId w:val="11"/>
  </w:num>
  <w:num w:numId="7">
    <w:abstractNumId w:val="39"/>
  </w:num>
  <w:num w:numId="8">
    <w:abstractNumId w:val="36"/>
  </w:num>
  <w:num w:numId="9">
    <w:abstractNumId w:val="23"/>
  </w:num>
  <w:num w:numId="10">
    <w:abstractNumId w:val="26"/>
  </w:num>
  <w:num w:numId="11">
    <w:abstractNumId w:val="20"/>
  </w:num>
  <w:num w:numId="12">
    <w:abstractNumId w:val="38"/>
  </w:num>
  <w:num w:numId="13">
    <w:abstractNumId w:val="31"/>
  </w:num>
  <w:num w:numId="14">
    <w:abstractNumId w:val="37"/>
  </w:num>
  <w:num w:numId="15">
    <w:abstractNumId w:val="17"/>
  </w:num>
  <w:num w:numId="16">
    <w:abstractNumId w:val="16"/>
  </w:num>
  <w:num w:numId="17">
    <w:abstractNumId w:val="21"/>
  </w:num>
  <w:num w:numId="18">
    <w:abstractNumId w:val="9"/>
  </w:num>
  <w:num w:numId="19">
    <w:abstractNumId w:val="14"/>
  </w:num>
  <w:num w:numId="20">
    <w:abstractNumId w:val="30"/>
  </w:num>
  <w:num w:numId="21">
    <w:abstractNumId w:val="10"/>
  </w:num>
  <w:num w:numId="22">
    <w:abstractNumId w:val="18"/>
  </w:num>
  <w:num w:numId="23">
    <w:abstractNumId w:val="8"/>
  </w:num>
  <w:num w:numId="24">
    <w:abstractNumId w:val="12"/>
  </w:num>
  <w:num w:numId="25">
    <w:abstractNumId w:val="15"/>
  </w:num>
  <w:num w:numId="26">
    <w:abstractNumId w:val="34"/>
  </w:num>
  <w:num w:numId="27">
    <w:abstractNumId w:val="35"/>
  </w:num>
  <w:num w:numId="28">
    <w:abstractNumId w:val="24"/>
  </w:num>
  <w:num w:numId="29">
    <w:abstractNumId w:val="29"/>
  </w:num>
  <w:num w:numId="30">
    <w:abstractNumId w:val="13"/>
  </w:num>
  <w:num w:numId="31">
    <w:abstractNumId w:val="19"/>
  </w:num>
  <w:num w:numId="32">
    <w:abstractNumId w:val="22"/>
  </w:num>
  <w:num w:numId="3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6B"/>
    <w:rsid w:val="00005934"/>
    <w:rsid w:val="00016A2B"/>
    <w:rsid w:val="00017213"/>
    <w:rsid w:val="000173DB"/>
    <w:rsid w:val="000177BE"/>
    <w:rsid w:val="00022AE6"/>
    <w:rsid w:val="00030920"/>
    <w:rsid w:val="0003184C"/>
    <w:rsid w:val="00034717"/>
    <w:rsid w:val="00034B39"/>
    <w:rsid w:val="00035A11"/>
    <w:rsid w:val="00035A6E"/>
    <w:rsid w:val="00035E2B"/>
    <w:rsid w:val="000473F8"/>
    <w:rsid w:val="0005093B"/>
    <w:rsid w:val="00050AEB"/>
    <w:rsid w:val="000537F7"/>
    <w:rsid w:val="0005445F"/>
    <w:rsid w:val="000564F3"/>
    <w:rsid w:val="00056F69"/>
    <w:rsid w:val="00056F6E"/>
    <w:rsid w:val="00074A4E"/>
    <w:rsid w:val="00076233"/>
    <w:rsid w:val="000824EF"/>
    <w:rsid w:val="00086370"/>
    <w:rsid w:val="00090E46"/>
    <w:rsid w:val="00093F79"/>
    <w:rsid w:val="00094AC4"/>
    <w:rsid w:val="00095416"/>
    <w:rsid w:val="00096DAD"/>
    <w:rsid w:val="000A0344"/>
    <w:rsid w:val="000A0960"/>
    <w:rsid w:val="000A29AB"/>
    <w:rsid w:val="000A4DDC"/>
    <w:rsid w:val="000A5891"/>
    <w:rsid w:val="000A7A30"/>
    <w:rsid w:val="000B00BA"/>
    <w:rsid w:val="000B18E7"/>
    <w:rsid w:val="000B2C64"/>
    <w:rsid w:val="000B5203"/>
    <w:rsid w:val="000C06AE"/>
    <w:rsid w:val="000D056B"/>
    <w:rsid w:val="000D5507"/>
    <w:rsid w:val="000D5D29"/>
    <w:rsid w:val="000D6D48"/>
    <w:rsid w:val="000D7F86"/>
    <w:rsid w:val="000E78BE"/>
    <w:rsid w:val="000E7D6D"/>
    <w:rsid w:val="000F080C"/>
    <w:rsid w:val="000F3D8B"/>
    <w:rsid w:val="000F5D7C"/>
    <w:rsid w:val="000F68F6"/>
    <w:rsid w:val="000F70B4"/>
    <w:rsid w:val="00102904"/>
    <w:rsid w:val="00103C58"/>
    <w:rsid w:val="00110DA6"/>
    <w:rsid w:val="00110FD3"/>
    <w:rsid w:val="00111C33"/>
    <w:rsid w:val="00124D19"/>
    <w:rsid w:val="00131B43"/>
    <w:rsid w:val="00141C86"/>
    <w:rsid w:val="00142CC6"/>
    <w:rsid w:val="00142DC3"/>
    <w:rsid w:val="00144941"/>
    <w:rsid w:val="0014591F"/>
    <w:rsid w:val="001523DE"/>
    <w:rsid w:val="001565BB"/>
    <w:rsid w:val="00157F64"/>
    <w:rsid w:val="00163DBF"/>
    <w:rsid w:val="00173B45"/>
    <w:rsid w:val="0018085B"/>
    <w:rsid w:val="00182513"/>
    <w:rsid w:val="00184CB5"/>
    <w:rsid w:val="0018756D"/>
    <w:rsid w:val="00187CFC"/>
    <w:rsid w:val="0019136B"/>
    <w:rsid w:val="001919D1"/>
    <w:rsid w:val="00194881"/>
    <w:rsid w:val="00196DE8"/>
    <w:rsid w:val="001A32E3"/>
    <w:rsid w:val="001B1AD9"/>
    <w:rsid w:val="001D11E2"/>
    <w:rsid w:val="001D1C72"/>
    <w:rsid w:val="001E4749"/>
    <w:rsid w:val="001F0F7B"/>
    <w:rsid w:val="001F442B"/>
    <w:rsid w:val="00200E94"/>
    <w:rsid w:val="002035DB"/>
    <w:rsid w:val="00210046"/>
    <w:rsid w:val="00211CD6"/>
    <w:rsid w:val="0021533B"/>
    <w:rsid w:val="00226EA7"/>
    <w:rsid w:val="00227A00"/>
    <w:rsid w:val="00232115"/>
    <w:rsid w:val="00240BA3"/>
    <w:rsid w:val="00247E85"/>
    <w:rsid w:val="002562A6"/>
    <w:rsid w:val="0025656E"/>
    <w:rsid w:val="00257714"/>
    <w:rsid w:val="00264FCF"/>
    <w:rsid w:val="002733CD"/>
    <w:rsid w:val="002763D3"/>
    <w:rsid w:val="00277231"/>
    <w:rsid w:val="002807D1"/>
    <w:rsid w:val="00291E0E"/>
    <w:rsid w:val="002948E9"/>
    <w:rsid w:val="00296C94"/>
    <w:rsid w:val="002978B9"/>
    <w:rsid w:val="002A3F6E"/>
    <w:rsid w:val="002A46F7"/>
    <w:rsid w:val="002A6D95"/>
    <w:rsid w:val="002B1CB4"/>
    <w:rsid w:val="002B494F"/>
    <w:rsid w:val="002B69D8"/>
    <w:rsid w:val="002C2565"/>
    <w:rsid w:val="002C2739"/>
    <w:rsid w:val="002C4DA0"/>
    <w:rsid w:val="002C4ECC"/>
    <w:rsid w:val="002D1AF3"/>
    <w:rsid w:val="002D21C8"/>
    <w:rsid w:val="002D620E"/>
    <w:rsid w:val="002D7E3C"/>
    <w:rsid w:val="002E4B57"/>
    <w:rsid w:val="002E614A"/>
    <w:rsid w:val="002E6DEB"/>
    <w:rsid w:val="002F31B4"/>
    <w:rsid w:val="002F724E"/>
    <w:rsid w:val="00300363"/>
    <w:rsid w:val="00300C47"/>
    <w:rsid w:val="00302ADC"/>
    <w:rsid w:val="00304705"/>
    <w:rsid w:val="00304F65"/>
    <w:rsid w:val="00310B34"/>
    <w:rsid w:val="00314A5E"/>
    <w:rsid w:val="00321039"/>
    <w:rsid w:val="00321C7F"/>
    <w:rsid w:val="0032554A"/>
    <w:rsid w:val="003307D6"/>
    <w:rsid w:val="0033169F"/>
    <w:rsid w:val="00335579"/>
    <w:rsid w:val="003362F4"/>
    <w:rsid w:val="00336773"/>
    <w:rsid w:val="003419C7"/>
    <w:rsid w:val="003431B8"/>
    <w:rsid w:val="0034793D"/>
    <w:rsid w:val="0034794E"/>
    <w:rsid w:val="003526FE"/>
    <w:rsid w:val="00355D56"/>
    <w:rsid w:val="0036340B"/>
    <w:rsid w:val="00371CAB"/>
    <w:rsid w:val="00375764"/>
    <w:rsid w:val="0038352B"/>
    <w:rsid w:val="00384FC2"/>
    <w:rsid w:val="00394E09"/>
    <w:rsid w:val="0039713B"/>
    <w:rsid w:val="003A0A66"/>
    <w:rsid w:val="003A1EB9"/>
    <w:rsid w:val="003B0D47"/>
    <w:rsid w:val="003B2C15"/>
    <w:rsid w:val="003C3BFF"/>
    <w:rsid w:val="003C46AA"/>
    <w:rsid w:val="003C6F53"/>
    <w:rsid w:val="003C7E4A"/>
    <w:rsid w:val="003D2198"/>
    <w:rsid w:val="003D79F0"/>
    <w:rsid w:val="003E20B9"/>
    <w:rsid w:val="003E720D"/>
    <w:rsid w:val="003F0203"/>
    <w:rsid w:val="003F0686"/>
    <w:rsid w:val="003F0AC0"/>
    <w:rsid w:val="003F5992"/>
    <w:rsid w:val="003F6AE7"/>
    <w:rsid w:val="00400400"/>
    <w:rsid w:val="00406263"/>
    <w:rsid w:val="00410CA5"/>
    <w:rsid w:val="00412965"/>
    <w:rsid w:val="00417B7F"/>
    <w:rsid w:val="00434FC8"/>
    <w:rsid w:val="0044002E"/>
    <w:rsid w:val="00442228"/>
    <w:rsid w:val="00442A26"/>
    <w:rsid w:val="00443335"/>
    <w:rsid w:val="004440E3"/>
    <w:rsid w:val="00444676"/>
    <w:rsid w:val="00446253"/>
    <w:rsid w:val="00450281"/>
    <w:rsid w:val="0045656E"/>
    <w:rsid w:val="00470478"/>
    <w:rsid w:val="0047352D"/>
    <w:rsid w:val="0047693A"/>
    <w:rsid w:val="00477BBE"/>
    <w:rsid w:val="004800B1"/>
    <w:rsid w:val="00487B2A"/>
    <w:rsid w:val="00495097"/>
    <w:rsid w:val="004A3FEB"/>
    <w:rsid w:val="004B1F2B"/>
    <w:rsid w:val="004B40F9"/>
    <w:rsid w:val="004B7312"/>
    <w:rsid w:val="004C01A6"/>
    <w:rsid w:val="004C25AA"/>
    <w:rsid w:val="004C668D"/>
    <w:rsid w:val="004D27C3"/>
    <w:rsid w:val="004D364D"/>
    <w:rsid w:val="004D3DE5"/>
    <w:rsid w:val="004D4A35"/>
    <w:rsid w:val="004D646E"/>
    <w:rsid w:val="004E05A2"/>
    <w:rsid w:val="004E717A"/>
    <w:rsid w:val="004F5DD2"/>
    <w:rsid w:val="004F5DF2"/>
    <w:rsid w:val="00510AB8"/>
    <w:rsid w:val="0051103E"/>
    <w:rsid w:val="005147B3"/>
    <w:rsid w:val="00520F3D"/>
    <w:rsid w:val="005226E0"/>
    <w:rsid w:val="00530A6F"/>
    <w:rsid w:val="00533EB5"/>
    <w:rsid w:val="00535D2A"/>
    <w:rsid w:val="005364D2"/>
    <w:rsid w:val="00543848"/>
    <w:rsid w:val="005466DD"/>
    <w:rsid w:val="00554416"/>
    <w:rsid w:val="0055514F"/>
    <w:rsid w:val="00555575"/>
    <w:rsid w:val="0056230E"/>
    <w:rsid w:val="00563C0E"/>
    <w:rsid w:val="005649E6"/>
    <w:rsid w:val="00567848"/>
    <w:rsid w:val="0057116D"/>
    <w:rsid w:val="00571710"/>
    <w:rsid w:val="00576107"/>
    <w:rsid w:val="00581BCD"/>
    <w:rsid w:val="00583D8F"/>
    <w:rsid w:val="00586A41"/>
    <w:rsid w:val="00591539"/>
    <w:rsid w:val="005956B3"/>
    <w:rsid w:val="00597B46"/>
    <w:rsid w:val="00597B9E"/>
    <w:rsid w:val="005A0B11"/>
    <w:rsid w:val="005A5A3D"/>
    <w:rsid w:val="005B079B"/>
    <w:rsid w:val="005B0FB7"/>
    <w:rsid w:val="005B13B1"/>
    <w:rsid w:val="005B3118"/>
    <w:rsid w:val="005B559D"/>
    <w:rsid w:val="005C3F66"/>
    <w:rsid w:val="005C7A16"/>
    <w:rsid w:val="005D5C38"/>
    <w:rsid w:val="005E281E"/>
    <w:rsid w:val="005E2BEF"/>
    <w:rsid w:val="005E49E3"/>
    <w:rsid w:val="005E4F7F"/>
    <w:rsid w:val="005E6477"/>
    <w:rsid w:val="005F523F"/>
    <w:rsid w:val="005F6D5F"/>
    <w:rsid w:val="00602989"/>
    <w:rsid w:val="006052E2"/>
    <w:rsid w:val="00610908"/>
    <w:rsid w:val="00611B7D"/>
    <w:rsid w:val="00615A42"/>
    <w:rsid w:val="00615A7E"/>
    <w:rsid w:val="006170A0"/>
    <w:rsid w:val="006172D1"/>
    <w:rsid w:val="00624586"/>
    <w:rsid w:val="00624FC6"/>
    <w:rsid w:val="006253E0"/>
    <w:rsid w:val="006262F8"/>
    <w:rsid w:val="00634EF5"/>
    <w:rsid w:val="00645D01"/>
    <w:rsid w:val="00651472"/>
    <w:rsid w:val="00652704"/>
    <w:rsid w:val="00654050"/>
    <w:rsid w:val="00656593"/>
    <w:rsid w:val="00660485"/>
    <w:rsid w:val="00661B9B"/>
    <w:rsid w:val="00662425"/>
    <w:rsid w:val="006633BB"/>
    <w:rsid w:val="00671519"/>
    <w:rsid w:val="00671AD3"/>
    <w:rsid w:val="00673F60"/>
    <w:rsid w:val="00675303"/>
    <w:rsid w:val="00680E38"/>
    <w:rsid w:val="00680FCC"/>
    <w:rsid w:val="00684832"/>
    <w:rsid w:val="00686DE7"/>
    <w:rsid w:val="00693159"/>
    <w:rsid w:val="006A7B12"/>
    <w:rsid w:val="006B3B18"/>
    <w:rsid w:val="006B4992"/>
    <w:rsid w:val="006B5D55"/>
    <w:rsid w:val="006B7FEF"/>
    <w:rsid w:val="006C34AF"/>
    <w:rsid w:val="006C4D0B"/>
    <w:rsid w:val="006C75B9"/>
    <w:rsid w:val="006D18E4"/>
    <w:rsid w:val="006E5B56"/>
    <w:rsid w:val="006F4128"/>
    <w:rsid w:val="006F51B1"/>
    <w:rsid w:val="00701184"/>
    <w:rsid w:val="00702403"/>
    <w:rsid w:val="00703E94"/>
    <w:rsid w:val="00704008"/>
    <w:rsid w:val="00704ED5"/>
    <w:rsid w:val="00705773"/>
    <w:rsid w:val="0071701B"/>
    <w:rsid w:val="007249D0"/>
    <w:rsid w:val="00731942"/>
    <w:rsid w:val="00737571"/>
    <w:rsid w:val="00740B20"/>
    <w:rsid w:val="00740E84"/>
    <w:rsid w:val="00741D2D"/>
    <w:rsid w:val="007435D4"/>
    <w:rsid w:val="00747AFE"/>
    <w:rsid w:val="007520BA"/>
    <w:rsid w:val="00752346"/>
    <w:rsid w:val="0075247E"/>
    <w:rsid w:val="007544A1"/>
    <w:rsid w:val="00760B2C"/>
    <w:rsid w:val="00762054"/>
    <w:rsid w:val="00763072"/>
    <w:rsid w:val="00765A20"/>
    <w:rsid w:val="00772457"/>
    <w:rsid w:val="0077550E"/>
    <w:rsid w:val="00783591"/>
    <w:rsid w:val="00787C4E"/>
    <w:rsid w:val="00791196"/>
    <w:rsid w:val="00791C15"/>
    <w:rsid w:val="00793EB6"/>
    <w:rsid w:val="007973C5"/>
    <w:rsid w:val="007A316D"/>
    <w:rsid w:val="007A3842"/>
    <w:rsid w:val="007B4EFF"/>
    <w:rsid w:val="007B5EA4"/>
    <w:rsid w:val="007B7842"/>
    <w:rsid w:val="007C2DF8"/>
    <w:rsid w:val="007C4B93"/>
    <w:rsid w:val="007C5ECB"/>
    <w:rsid w:val="007C610E"/>
    <w:rsid w:val="007C6C29"/>
    <w:rsid w:val="007D33CC"/>
    <w:rsid w:val="007D4D81"/>
    <w:rsid w:val="007D6689"/>
    <w:rsid w:val="007E36E8"/>
    <w:rsid w:val="007F5EEC"/>
    <w:rsid w:val="00800004"/>
    <w:rsid w:val="008017D0"/>
    <w:rsid w:val="00801818"/>
    <w:rsid w:val="00803B46"/>
    <w:rsid w:val="00803EAE"/>
    <w:rsid w:val="008078E4"/>
    <w:rsid w:val="00807955"/>
    <w:rsid w:val="008109F4"/>
    <w:rsid w:val="00813C6F"/>
    <w:rsid w:val="00815780"/>
    <w:rsid w:val="00816118"/>
    <w:rsid w:val="0082019A"/>
    <w:rsid w:val="0082147B"/>
    <w:rsid w:val="00822531"/>
    <w:rsid w:val="00824861"/>
    <w:rsid w:val="00826035"/>
    <w:rsid w:val="00832664"/>
    <w:rsid w:val="0083324E"/>
    <w:rsid w:val="00833F10"/>
    <w:rsid w:val="008355DA"/>
    <w:rsid w:val="00835A08"/>
    <w:rsid w:val="0083695D"/>
    <w:rsid w:val="00841940"/>
    <w:rsid w:val="00842DC7"/>
    <w:rsid w:val="0084400A"/>
    <w:rsid w:val="008507C4"/>
    <w:rsid w:val="00852776"/>
    <w:rsid w:val="00852CA7"/>
    <w:rsid w:val="008561DE"/>
    <w:rsid w:val="00857495"/>
    <w:rsid w:val="00860FBD"/>
    <w:rsid w:val="00861CCD"/>
    <w:rsid w:val="00862096"/>
    <w:rsid w:val="00865AA2"/>
    <w:rsid w:val="00866FF8"/>
    <w:rsid w:val="00867E9C"/>
    <w:rsid w:val="00870CA6"/>
    <w:rsid w:val="008731BB"/>
    <w:rsid w:val="00882C54"/>
    <w:rsid w:val="00883E95"/>
    <w:rsid w:val="00883EFD"/>
    <w:rsid w:val="00886A9F"/>
    <w:rsid w:val="00886CEE"/>
    <w:rsid w:val="008936B0"/>
    <w:rsid w:val="00896942"/>
    <w:rsid w:val="00896D7E"/>
    <w:rsid w:val="008A386E"/>
    <w:rsid w:val="008A7BB2"/>
    <w:rsid w:val="008B5668"/>
    <w:rsid w:val="008B7229"/>
    <w:rsid w:val="008B775A"/>
    <w:rsid w:val="008C0A86"/>
    <w:rsid w:val="008C32B6"/>
    <w:rsid w:val="008D0A13"/>
    <w:rsid w:val="008D1608"/>
    <w:rsid w:val="008E4036"/>
    <w:rsid w:val="008E4651"/>
    <w:rsid w:val="008E5D63"/>
    <w:rsid w:val="008E6F82"/>
    <w:rsid w:val="008F0519"/>
    <w:rsid w:val="008F42D0"/>
    <w:rsid w:val="008F52E2"/>
    <w:rsid w:val="009050D4"/>
    <w:rsid w:val="009056AC"/>
    <w:rsid w:val="009076CF"/>
    <w:rsid w:val="009077EA"/>
    <w:rsid w:val="009109BB"/>
    <w:rsid w:val="00910CAE"/>
    <w:rsid w:val="00914A83"/>
    <w:rsid w:val="00920972"/>
    <w:rsid w:val="00922FDC"/>
    <w:rsid w:val="0092548E"/>
    <w:rsid w:val="009305B0"/>
    <w:rsid w:val="0093469E"/>
    <w:rsid w:val="00935079"/>
    <w:rsid w:val="00936614"/>
    <w:rsid w:val="0093705A"/>
    <w:rsid w:val="009436E6"/>
    <w:rsid w:val="00947243"/>
    <w:rsid w:val="009475AD"/>
    <w:rsid w:val="00947CF7"/>
    <w:rsid w:val="00950C80"/>
    <w:rsid w:val="0095777D"/>
    <w:rsid w:val="0096216E"/>
    <w:rsid w:val="00962973"/>
    <w:rsid w:val="00963E8D"/>
    <w:rsid w:val="00964117"/>
    <w:rsid w:val="00967A86"/>
    <w:rsid w:val="00973B51"/>
    <w:rsid w:val="00973C57"/>
    <w:rsid w:val="00982559"/>
    <w:rsid w:val="009855EB"/>
    <w:rsid w:val="00993A03"/>
    <w:rsid w:val="0099735B"/>
    <w:rsid w:val="009A01CE"/>
    <w:rsid w:val="009A2C91"/>
    <w:rsid w:val="009A5DFA"/>
    <w:rsid w:val="009A62E1"/>
    <w:rsid w:val="009A62F8"/>
    <w:rsid w:val="009A7853"/>
    <w:rsid w:val="009B1F0D"/>
    <w:rsid w:val="009B6006"/>
    <w:rsid w:val="009B6D79"/>
    <w:rsid w:val="009D342C"/>
    <w:rsid w:val="009D5A90"/>
    <w:rsid w:val="009D69F1"/>
    <w:rsid w:val="009D7B84"/>
    <w:rsid w:val="009E020C"/>
    <w:rsid w:val="009E26BF"/>
    <w:rsid w:val="009E4770"/>
    <w:rsid w:val="009E47C4"/>
    <w:rsid w:val="009E5C06"/>
    <w:rsid w:val="009E7595"/>
    <w:rsid w:val="009F0E02"/>
    <w:rsid w:val="009F3404"/>
    <w:rsid w:val="009F3AD6"/>
    <w:rsid w:val="009F5D1C"/>
    <w:rsid w:val="009F6930"/>
    <w:rsid w:val="009F74C3"/>
    <w:rsid w:val="00A01038"/>
    <w:rsid w:val="00A01083"/>
    <w:rsid w:val="00A020C2"/>
    <w:rsid w:val="00A064D3"/>
    <w:rsid w:val="00A06FDF"/>
    <w:rsid w:val="00A1153E"/>
    <w:rsid w:val="00A130DD"/>
    <w:rsid w:val="00A2033D"/>
    <w:rsid w:val="00A20747"/>
    <w:rsid w:val="00A20A55"/>
    <w:rsid w:val="00A20D66"/>
    <w:rsid w:val="00A30890"/>
    <w:rsid w:val="00A33A43"/>
    <w:rsid w:val="00A35085"/>
    <w:rsid w:val="00A411F6"/>
    <w:rsid w:val="00A459A9"/>
    <w:rsid w:val="00A53345"/>
    <w:rsid w:val="00A53ACE"/>
    <w:rsid w:val="00A556D9"/>
    <w:rsid w:val="00A56828"/>
    <w:rsid w:val="00A70418"/>
    <w:rsid w:val="00A720ED"/>
    <w:rsid w:val="00A75251"/>
    <w:rsid w:val="00A75497"/>
    <w:rsid w:val="00A77F3F"/>
    <w:rsid w:val="00A812A0"/>
    <w:rsid w:val="00A826C7"/>
    <w:rsid w:val="00A837E2"/>
    <w:rsid w:val="00A9043F"/>
    <w:rsid w:val="00A937BC"/>
    <w:rsid w:val="00AA16BB"/>
    <w:rsid w:val="00AA3A03"/>
    <w:rsid w:val="00AB2DB2"/>
    <w:rsid w:val="00AB3C10"/>
    <w:rsid w:val="00AB3DEB"/>
    <w:rsid w:val="00AB6168"/>
    <w:rsid w:val="00AB6BBE"/>
    <w:rsid w:val="00AC2BDA"/>
    <w:rsid w:val="00AC5949"/>
    <w:rsid w:val="00AD3901"/>
    <w:rsid w:val="00AD573E"/>
    <w:rsid w:val="00AD6107"/>
    <w:rsid w:val="00AE1741"/>
    <w:rsid w:val="00AE25D8"/>
    <w:rsid w:val="00AE582C"/>
    <w:rsid w:val="00AF49D5"/>
    <w:rsid w:val="00B06AC5"/>
    <w:rsid w:val="00B07013"/>
    <w:rsid w:val="00B109D3"/>
    <w:rsid w:val="00B23717"/>
    <w:rsid w:val="00B254E7"/>
    <w:rsid w:val="00B27477"/>
    <w:rsid w:val="00B30E3E"/>
    <w:rsid w:val="00B31052"/>
    <w:rsid w:val="00B37865"/>
    <w:rsid w:val="00B42247"/>
    <w:rsid w:val="00B43ED5"/>
    <w:rsid w:val="00B46FA2"/>
    <w:rsid w:val="00B5282F"/>
    <w:rsid w:val="00B607B3"/>
    <w:rsid w:val="00B609F4"/>
    <w:rsid w:val="00B60E97"/>
    <w:rsid w:val="00B613BF"/>
    <w:rsid w:val="00B74C32"/>
    <w:rsid w:val="00B77B36"/>
    <w:rsid w:val="00B8038C"/>
    <w:rsid w:val="00B8620B"/>
    <w:rsid w:val="00B86246"/>
    <w:rsid w:val="00B9203D"/>
    <w:rsid w:val="00B9657B"/>
    <w:rsid w:val="00B97866"/>
    <w:rsid w:val="00BA036B"/>
    <w:rsid w:val="00BA1455"/>
    <w:rsid w:val="00BA3992"/>
    <w:rsid w:val="00BB09CF"/>
    <w:rsid w:val="00BB1089"/>
    <w:rsid w:val="00BB6134"/>
    <w:rsid w:val="00BB7BC7"/>
    <w:rsid w:val="00BC165E"/>
    <w:rsid w:val="00BC187D"/>
    <w:rsid w:val="00BC3357"/>
    <w:rsid w:val="00BC3667"/>
    <w:rsid w:val="00BC4F1D"/>
    <w:rsid w:val="00BC6F8A"/>
    <w:rsid w:val="00BC7537"/>
    <w:rsid w:val="00BD175A"/>
    <w:rsid w:val="00BD2F5A"/>
    <w:rsid w:val="00BD5644"/>
    <w:rsid w:val="00BD68E1"/>
    <w:rsid w:val="00BD7E47"/>
    <w:rsid w:val="00BE0717"/>
    <w:rsid w:val="00BE1785"/>
    <w:rsid w:val="00BE673A"/>
    <w:rsid w:val="00BE6A32"/>
    <w:rsid w:val="00BF2CC2"/>
    <w:rsid w:val="00BF3897"/>
    <w:rsid w:val="00BF4C1E"/>
    <w:rsid w:val="00BF4F2F"/>
    <w:rsid w:val="00BF6167"/>
    <w:rsid w:val="00C00415"/>
    <w:rsid w:val="00C04A81"/>
    <w:rsid w:val="00C0635C"/>
    <w:rsid w:val="00C065D9"/>
    <w:rsid w:val="00C112B6"/>
    <w:rsid w:val="00C16896"/>
    <w:rsid w:val="00C17F26"/>
    <w:rsid w:val="00C21E48"/>
    <w:rsid w:val="00C22C5F"/>
    <w:rsid w:val="00C233F3"/>
    <w:rsid w:val="00C3347A"/>
    <w:rsid w:val="00C33DFD"/>
    <w:rsid w:val="00C34081"/>
    <w:rsid w:val="00C36FCB"/>
    <w:rsid w:val="00C444EB"/>
    <w:rsid w:val="00C44672"/>
    <w:rsid w:val="00C4650C"/>
    <w:rsid w:val="00C51EF5"/>
    <w:rsid w:val="00C54114"/>
    <w:rsid w:val="00C56A5A"/>
    <w:rsid w:val="00C61339"/>
    <w:rsid w:val="00C6159C"/>
    <w:rsid w:val="00C61F1B"/>
    <w:rsid w:val="00C65AE6"/>
    <w:rsid w:val="00C65DE3"/>
    <w:rsid w:val="00C7426E"/>
    <w:rsid w:val="00C80AC7"/>
    <w:rsid w:val="00C80D5B"/>
    <w:rsid w:val="00C82749"/>
    <w:rsid w:val="00C846B7"/>
    <w:rsid w:val="00C846C8"/>
    <w:rsid w:val="00C85F04"/>
    <w:rsid w:val="00C909A1"/>
    <w:rsid w:val="00C92D23"/>
    <w:rsid w:val="00CA0252"/>
    <w:rsid w:val="00CA79AB"/>
    <w:rsid w:val="00CB0C9D"/>
    <w:rsid w:val="00CB1B3B"/>
    <w:rsid w:val="00CB2B18"/>
    <w:rsid w:val="00CB3B7B"/>
    <w:rsid w:val="00CB6175"/>
    <w:rsid w:val="00CC108A"/>
    <w:rsid w:val="00CC1EA9"/>
    <w:rsid w:val="00CC3418"/>
    <w:rsid w:val="00CC4555"/>
    <w:rsid w:val="00CC4C46"/>
    <w:rsid w:val="00CC59F9"/>
    <w:rsid w:val="00CD2398"/>
    <w:rsid w:val="00CD5145"/>
    <w:rsid w:val="00CD594E"/>
    <w:rsid w:val="00CE01BB"/>
    <w:rsid w:val="00CE279A"/>
    <w:rsid w:val="00CF4F8C"/>
    <w:rsid w:val="00D054C3"/>
    <w:rsid w:val="00D0713E"/>
    <w:rsid w:val="00D111A1"/>
    <w:rsid w:val="00D11E4A"/>
    <w:rsid w:val="00D14D47"/>
    <w:rsid w:val="00D15EC7"/>
    <w:rsid w:val="00D1774F"/>
    <w:rsid w:val="00D17D8A"/>
    <w:rsid w:val="00D25771"/>
    <w:rsid w:val="00D343E5"/>
    <w:rsid w:val="00D37CEF"/>
    <w:rsid w:val="00D415F4"/>
    <w:rsid w:val="00D44D5B"/>
    <w:rsid w:val="00D47184"/>
    <w:rsid w:val="00D51AAB"/>
    <w:rsid w:val="00D61D00"/>
    <w:rsid w:val="00D63BB5"/>
    <w:rsid w:val="00D647F1"/>
    <w:rsid w:val="00D673D1"/>
    <w:rsid w:val="00D779CE"/>
    <w:rsid w:val="00D77A33"/>
    <w:rsid w:val="00D871A7"/>
    <w:rsid w:val="00D9043B"/>
    <w:rsid w:val="00D910D4"/>
    <w:rsid w:val="00D912E9"/>
    <w:rsid w:val="00D91D14"/>
    <w:rsid w:val="00D964BA"/>
    <w:rsid w:val="00D9787E"/>
    <w:rsid w:val="00DA1BC7"/>
    <w:rsid w:val="00DA28C8"/>
    <w:rsid w:val="00DA3261"/>
    <w:rsid w:val="00DA3344"/>
    <w:rsid w:val="00DA5B6D"/>
    <w:rsid w:val="00DC017C"/>
    <w:rsid w:val="00DC163C"/>
    <w:rsid w:val="00DC6061"/>
    <w:rsid w:val="00DC6DA3"/>
    <w:rsid w:val="00DD16B3"/>
    <w:rsid w:val="00DD1CC9"/>
    <w:rsid w:val="00DE513C"/>
    <w:rsid w:val="00DE675B"/>
    <w:rsid w:val="00DF04BA"/>
    <w:rsid w:val="00DF57EE"/>
    <w:rsid w:val="00E01DCC"/>
    <w:rsid w:val="00E032C3"/>
    <w:rsid w:val="00E034BD"/>
    <w:rsid w:val="00E04818"/>
    <w:rsid w:val="00E148AB"/>
    <w:rsid w:val="00E247D5"/>
    <w:rsid w:val="00E27D05"/>
    <w:rsid w:val="00E30E83"/>
    <w:rsid w:val="00E3234B"/>
    <w:rsid w:val="00E34BF9"/>
    <w:rsid w:val="00E42705"/>
    <w:rsid w:val="00E453CE"/>
    <w:rsid w:val="00E51C7E"/>
    <w:rsid w:val="00E674CD"/>
    <w:rsid w:val="00E67C6A"/>
    <w:rsid w:val="00E7160D"/>
    <w:rsid w:val="00E754D5"/>
    <w:rsid w:val="00E832C9"/>
    <w:rsid w:val="00E83611"/>
    <w:rsid w:val="00E86D4D"/>
    <w:rsid w:val="00E93335"/>
    <w:rsid w:val="00E93E7B"/>
    <w:rsid w:val="00E96662"/>
    <w:rsid w:val="00E96DC7"/>
    <w:rsid w:val="00EA1578"/>
    <w:rsid w:val="00EA198D"/>
    <w:rsid w:val="00EA34A3"/>
    <w:rsid w:val="00EA3EF3"/>
    <w:rsid w:val="00EB1FEF"/>
    <w:rsid w:val="00EB6D87"/>
    <w:rsid w:val="00EC0C04"/>
    <w:rsid w:val="00EC297C"/>
    <w:rsid w:val="00EC6B37"/>
    <w:rsid w:val="00ED7771"/>
    <w:rsid w:val="00EE0434"/>
    <w:rsid w:val="00EE1AFC"/>
    <w:rsid w:val="00EE300C"/>
    <w:rsid w:val="00EE7421"/>
    <w:rsid w:val="00EF384F"/>
    <w:rsid w:val="00F024CD"/>
    <w:rsid w:val="00F03566"/>
    <w:rsid w:val="00F04AA4"/>
    <w:rsid w:val="00F13689"/>
    <w:rsid w:val="00F175D2"/>
    <w:rsid w:val="00F17C96"/>
    <w:rsid w:val="00F17FDB"/>
    <w:rsid w:val="00F255F9"/>
    <w:rsid w:val="00F25B31"/>
    <w:rsid w:val="00F265E4"/>
    <w:rsid w:val="00F319C8"/>
    <w:rsid w:val="00F33896"/>
    <w:rsid w:val="00F33F38"/>
    <w:rsid w:val="00F377BD"/>
    <w:rsid w:val="00F3781D"/>
    <w:rsid w:val="00F40210"/>
    <w:rsid w:val="00F42FBE"/>
    <w:rsid w:val="00F44726"/>
    <w:rsid w:val="00F44759"/>
    <w:rsid w:val="00F50905"/>
    <w:rsid w:val="00F5549B"/>
    <w:rsid w:val="00F5625E"/>
    <w:rsid w:val="00F567FF"/>
    <w:rsid w:val="00F66F3A"/>
    <w:rsid w:val="00F7686E"/>
    <w:rsid w:val="00F801BD"/>
    <w:rsid w:val="00F821C4"/>
    <w:rsid w:val="00F9481C"/>
    <w:rsid w:val="00F95805"/>
    <w:rsid w:val="00FA012A"/>
    <w:rsid w:val="00FA22DC"/>
    <w:rsid w:val="00FA2EB2"/>
    <w:rsid w:val="00FA54B1"/>
    <w:rsid w:val="00FA7C95"/>
    <w:rsid w:val="00FB276D"/>
    <w:rsid w:val="00FB291D"/>
    <w:rsid w:val="00FB34F1"/>
    <w:rsid w:val="00FB4B42"/>
    <w:rsid w:val="00FB5BFC"/>
    <w:rsid w:val="00FB62F1"/>
    <w:rsid w:val="00FC0BCD"/>
    <w:rsid w:val="00FC24F6"/>
    <w:rsid w:val="00FC6364"/>
    <w:rsid w:val="00FE3B55"/>
    <w:rsid w:val="00FF013B"/>
    <w:rsid w:val="00FF0B68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940FE6-3AC4-4E56-920C-CF5D848F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0FB7"/>
    <w:pPr>
      <w:keepNext/>
      <w:keepLines/>
      <w:suppressAutoHyphens w:val="0"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bCs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04BA"/>
    <w:pPr>
      <w:pBdr>
        <w:bottom w:val="dotted" w:sz="4" w:space="1" w:color="943634"/>
      </w:pBdr>
      <w:suppressAutoHyphens w:val="0"/>
      <w:spacing w:after="120" w:line="276" w:lineRule="auto"/>
      <w:jc w:val="center"/>
      <w:outlineLvl w:val="3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04BA"/>
    <w:pPr>
      <w:suppressAutoHyphens w:val="0"/>
      <w:spacing w:before="320" w:after="120" w:line="276" w:lineRule="auto"/>
      <w:jc w:val="center"/>
      <w:outlineLvl w:val="4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5"/>
    </w:pPr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6"/>
    </w:pPr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7"/>
    </w:pPr>
    <w:rPr>
      <w:rFonts w:ascii="Calibri" w:eastAsia="Calibri" w:hAnsi="Calibri"/>
      <w:caps/>
      <w:spacing w:val="10"/>
      <w:sz w:val="20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8"/>
    </w:pPr>
    <w:rPr>
      <w:rFonts w:ascii="Calibri" w:eastAsia="Calibri" w:hAnsi="Calibri"/>
      <w:i/>
      <w:iCs/>
      <w:caps/>
      <w:spacing w:val="10"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customStyle="1" w:styleId="Heading2Char">
    <w:name w:val="Heading 2 Char"/>
    <w:uiPriority w:val="9"/>
    <w:rPr>
      <w:b/>
      <w:bCs/>
      <w:sz w:val="24"/>
    </w:rPr>
  </w:style>
  <w:style w:type="character" w:customStyle="1" w:styleId="Heading3Char">
    <w:name w:val="Heading 3 Char"/>
    <w:uiPriority w:val="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TMLiankstoformatuotasDiagrama">
    <w:name w:val="HTML iš anksto formatuotas Diagrama"/>
    <w:link w:val="HTMLiankstoformatuotas"/>
    <w:rPr>
      <w:rFonts w:ascii="Courier New" w:eastAsia="Lucida Sans Unicode" w:hAnsi="Courier New" w:cs="Courier New"/>
      <w:kern w:val="1"/>
    </w:rPr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FooterChar">
    <w:name w:val="Footer Char"/>
    <w:uiPriority w:val="99"/>
    <w:rPr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DiagramaDiagrama">
    <w:name w:val="Diagrama Diagrama"/>
    <w:basedOn w:val="prastasis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ext">
    <w:name w:val="text"/>
    <w:basedOn w:val="prastasis"/>
    <w:pPr>
      <w:spacing w:before="280" w:after="280"/>
      <w:jc w:val="both"/>
    </w:pPr>
    <w:rPr>
      <w:rFonts w:ascii="Verdana" w:hAnsi="Verdana"/>
      <w:color w:val="534641"/>
      <w:sz w:val="17"/>
      <w:szCs w:val="17"/>
    </w:rPr>
  </w:style>
  <w:style w:type="paragraph" w:styleId="Sraopastraipa">
    <w:name w:val="List Paragraph"/>
    <w:basedOn w:val="prastasis"/>
    <w:uiPriority w:val="34"/>
    <w:qFormat/>
    <w:pPr>
      <w:ind w:left="720"/>
    </w:p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Lucida Sans Unicode"/>
      <w:kern w:val="1"/>
    </w:rPr>
  </w:style>
  <w:style w:type="paragraph" w:customStyle="1" w:styleId="HTMLPreformatted1">
    <w:name w:val="HTML Preformatted1"/>
    <w:basedOn w:val="prastasis"/>
    <w:pPr>
      <w:widowControl w:val="0"/>
    </w:pPr>
    <w:rPr>
      <w:rFonts w:ascii="Courier New" w:eastAsia="Lucida Sans Unicode" w:hAnsi="Courier New" w:cs="Courier New"/>
      <w:kern w:val="1"/>
      <w:sz w:val="20"/>
      <w:szCs w:val="20"/>
    </w:rPr>
  </w:style>
  <w:style w:type="paragraph" w:styleId="Antrats">
    <w:name w:val="header"/>
    <w:basedOn w:val="prastasis"/>
    <w:link w:val="AntratsDiagrama"/>
    <w:uiPriority w:val="99"/>
  </w:style>
  <w:style w:type="paragraph" w:styleId="Porat">
    <w:name w:val="footer"/>
    <w:basedOn w:val="prastasis"/>
    <w:link w:val="PoratDiagrama"/>
    <w:uiPriority w:val="99"/>
  </w:style>
  <w:style w:type="paragraph" w:customStyle="1" w:styleId="Framecontents">
    <w:name w:val="Frame contents"/>
    <w:basedOn w:val="Pagrindinistekstas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Lentelstinklelis">
    <w:name w:val="Table Grid"/>
    <w:basedOn w:val="prastojilentel"/>
    <w:uiPriority w:val="59"/>
    <w:rsid w:val="00F33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rsid w:val="00F33F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F33F38"/>
    <w:rPr>
      <w:rFonts w:ascii="Tahoma" w:hAnsi="Tahoma" w:cs="Tahoma"/>
      <w:sz w:val="16"/>
      <w:szCs w:val="16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45028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ucida Sans Unicode" w:hAnsi="Courier New" w:cs="Courier New"/>
      <w:kern w:val="1"/>
      <w:sz w:val="20"/>
      <w:szCs w:val="20"/>
      <w:lang w:eastAsia="lt-LT"/>
    </w:rPr>
  </w:style>
  <w:style w:type="character" w:customStyle="1" w:styleId="HTMLPreformattedChar1">
    <w:name w:val="HTML Preformatted Char1"/>
    <w:rsid w:val="00450281"/>
    <w:rPr>
      <w:rFonts w:ascii="Courier New" w:hAnsi="Courier New" w:cs="Courier New"/>
      <w:lang w:eastAsia="ar-SA"/>
    </w:rPr>
  </w:style>
  <w:style w:type="character" w:customStyle="1" w:styleId="Antrat1Diagrama">
    <w:name w:val="Antraštė 1 Diagrama"/>
    <w:link w:val="Antrat1"/>
    <w:uiPriority w:val="9"/>
    <w:rsid w:val="005B0FB7"/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numbering" w:customStyle="1" w:styleId="NoList1">
    <w:name w:val="No List1"/>
    <w:next w:val="Sraonra"/>
    <w:uiPriority w:val="99"/>
    <w:semiHidden/>
    <w:unhideWhenUsed/>
    <w:rsid w:val="005B0FB7"/>
  </w:style>
  <w:style w:type="character" w:customStyle="1" w:styleId="WW8Num1z0">
    <w:name w:val="WW8Num1z0"/>
    <w:rsid w:val="005B0FB7"/>
    <w:rPr>
      <w:rFonts w:ascii="Symbol" w:hAnsi="Symbol"/>
    </w:rPr>
  </w:style>
  <w:style w:type="character" w:customStyle="1" w:styleId="WW8Num1z1">
    <w:name w:val="WW8Num1z1"/>
    <w:rsid w:val="005B0FB7"/>
    <w:rPr>
      <w:rFonts w:ascii="Courier New" w:hAnsi="Courier New" w:cs="Courier New"/>
    </w:rPr>
  </w:style>
  <w:style w:type="character" w:customStyle="1" w:styleId="WW8Num1z2">
    <w:name w:val="WW8Num1z2"/>
    <w:rsid w:val="005B0FB7"/>
    <w:rPr>
      <w:rFonts w:ascii="Wingdings" w:hAnsi="Wingdings"/>
    </w:rPr>
  </w:style>
  <w:style w:type="character" w:customStyle="1" w:styleId="WW-DefaultParagraphFont">
    <w:name w:val="WW-Default Paragraph Font"/>
    <w:rsid w:val="005B0FB7"/>
  </w:style>
  <w:style w:type="character" w:customStyle="1" w:styleId="Absatz-Standardschriftart">
    <w:name w:val="Absatz-Standardschriftart"/>
    <w:rsid w:val="005B0FB7"/>
  </w:style>
  <w:style w:type="character" w:customStyle="1" w:styleId="WW-Absatz-Standardschriftart">
    <w:name w:val="WW-Absatz-Standardschriftart"/>
    <w:rsid w:val="005B0FB7"/>
  </w:style>
  <w:style w:type="character" w:customStyle="1" w:styleId="WW-Absatz-Standardschriftart1">
    <w:name w:val="WW-Absatz-Standardschriftart1"/>
    <w:rsid w:val="005B0FB7"/>
  </w:style>
  <w:style w:type="character" w:customStyle="1" w:styleId="WW-Absatz-Standardschriftart11">
    <w:name w:val="WW-Absatz-Standardschriftart11"/>
    <w:rsid w:val="005B0FB7"/>
  </w:style>
  <w:style w:type="character" w:customStyle="1" w:styleId="WW-Absatz-Standardschriftart111">
    <w:name w:val="WW-Absatz-Standardschriftart111"/>
    <w:rsid w:val="005B0FB7"/>
  </w:style>
  <w:style w:type="character" w:customStyle="1" w:styleId="WW-Absatz-Standardschriftart1111">
    <w:name w:val="WW-Absatz-Standardschriftart1111"/>
    <w:rsid w:val="005B0FB7"/>
  </w:style>
  <w:style w:type="character" w:customStyle="1" w:styleId="WW-Absatz-Standardschriftart11111">
    <w:name w:val="WW-Absatz-Standardschriftart11111"/>
    <w:rsid w:val="005B0FB7"/>
  </w:style>
  <w:style w:type="character" w:customStyle="1" w:styleId="WW-Absatz-Standardschriftart111111">
    <w:name w:val="WW-Absatz-Standardschriftart111111"/>
    <w:rsid w:val="005B0FB7"/>
  </w:style>
  <w:style w:type="character" w:customStyle="1" w:styleId="WW-Absatz-Standardschriftart1111111">
    <w:name w:val="WW-Absatz-Standardschriftart1111111"/>
    <w:rsid w:val="005B0FB7"/>
  </w:style>
  <w:style w:type="character" w:styleId="Hipersaitas">
    <w:name w:val="Hyperlink"/>
    <w:uiPriority w:val="99"/>
    <w:rsid w:val="005B0FB7"/>
    <w:rPr>
      <w:color w:val="000080"/>
      <w:u w:val="single"/>
    </w:rPr>
  </w:style>
  <w:style w:type="character" w:customStyle="1" w:styleId="PagrindinistekstasDiagrama">
    <w:name w:val="Pagrindinis tekstas Diagrama"/>
    <w:link w:val="Pagrindinistekstas"/>
    <w:rsid w:val="005B0FB7"/>
    <w:rPr>
      <w:sz w:val="24"/>
      <w:szCs w:val="24"/>
      <w:lang w:eastAsia="ar-SA"/>
    </w:rPr>
  </w:style>
  <w:style w:type="paragraph" w:styleId="Antrat">
    <w:name w:val="caption"/>
    <w:basedOn w:val="prastasis"/>
    <w:uiPriority w:val="35"/>
    <w:qFormat/>
    <w:rsid w:val="005B0FB7"/>
    <w:pPr>
      <w:widowControl w:val="0"/>
      <w:suppressLineNumbers/>
      <w:spacing w:before="120" w:after="120"/>
    </w:pPr>
    <w:rPr>
      <w:rFonts w:eastAsia="Lucida Sans Unicode" w:cs="Tahoma"/>
      <w:i/>
      <w:iCs/>
      <w:kern w:val="1"/>
    </w:rPr>
  </w:style>
  <w:style w:type="character" w:customStyle="1" w:styleId="PoratDiagrama">
    <w:name w:val="Poraštė Diagrama"/>
    <w:link w:val="Porat"/>
    <w:uiPriority w:val="99"/>
    <w:rsid w:val="005B0FB7"/>
    <w:rPr>
      <w:sz w:val="24"/>
      <w:szCs w:val="24"/>
      <w:lang w:eastAsia="ar-SA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0FB7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character" w:customStyle="1" w:styleId="IskirtacitataDiagrama">
    <w:name w:val="Išskirta citata Diagrama"/>
    <w:link w:val="Iskirtacitata"/>
    <w:uiPriority w:val="30"/>
    <w:rsid w:val="005B0FB7"/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paragraph" w:customStyle="1" w:styleId="prastasistinklapis">
    <w:name w:val="Įprastasis (tinklapis)"/>
    <w:basedOn w:val="prastasis"/>
    <w:uiPriority w:val="99"/>
    <w:unhideWhenUsed/>
    <w:rsid w:val="005B0FB7"/>
    <w:pPr>
      <w:suppressAutoHyphens w:val="0"/>
      <w:spacing w:after="200" w:line="276" w:lineRule="auto"/>
    </w:pPr>
    <w:rPr>
      <w:rFonts w:eastAsia="Calibri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0FB7"/>
    <w:pPr>
      <w:suppressAutoHyphens w:val="0"/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customStyle="1" w:styleId="CitataDiagrama">
    <w:name w:val="Citata Diagrama"/>
    <w:link w:val="Citata"/>
    <w:uiPriority w:val="29"/>
    <w:rsid w:val="005B0FB7"/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styleId="Puslapionumeris">
    <w:name w:val="page number"/>
    <w:rsid w:val="0018085B"/>
  </w:style>
  <w:style w:type="paragraph" w:styleId="Pagrindinistekstas2">
    <w:name w:val="Body Text 2"/>
    <w:basedOn w:val="prastasis"/>
    <w:link w:val="Pagrindinistekstas2Diagrama"/>
    <w:rsid w:val="0018085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18085B"/>
    <w:rPr>
      <w:sz w:val="24"/>
      <w:szCs w:val="24"/>
      <w:lang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779CE"/>
    <w:pPr>
      <w:outlineLvl w:val="9"/>
    </w:pPr>
    <w:rPr>
      <w:rFonts w:eastAsia="Times New Roman"/>
      <w:b w:val="0"/>
    </w:rPr>
  </w:style>
  <w:style w:type="paragraph" w:styleId="Turinys1">
    <w:name w:val="toc 1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8A386E"/>
    <w:rPr>
      <w:rFonts w:ascii="Calibri" w:eastAsia="Calibri" w:hAnsi="Calibri"/>
      <w:sz w:val="22"/>
      <w:szCs w:val="22"/>
      <w:lang w:eastAsia="en-US"/>
    </w:rPr>
  </w:style>
  <w:style w:type="character" w:customStyle="1" w:styleId="visualization-table">
    <w:name w:val="visualization-table"/>
    <w:rsid w:val="008A386E"/>
  </w:style>
  <w:style w:type="table" w:styleId="viesustinklelis">
    <w:name w:val="Light Grid"/>
    <w:basedOn w:val="prastojilentel"/>
    <w:uiPriority w:val="62"/>
    <w:rsid w:val="008A386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viesusisspalvinimas">
    <w:name w:val="Light Shading"/>
    <w:basedOn w:val="prastojilentel"/>
    <w:uiPriority w:val="60"/>
    <w:rsid w:val="008A386E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urinys3">
    <w:name w:val="toc 3"/>
    <w:basedOn w:val="prastasis"/>
    <w:next w:val="prastasis"/>
    <w:autoRedefine/>
    <w:uiPriority w:val="39"/>
    <w:unhideWhenUsed/>
    <w:rsid w:val="008A386E"/>
    <w:pPr>
      <w:suppressAutoHyphens w:val="0"/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5Diagrama">
    <w:name w:val="Antraštė 5 Diagrama"/>
    <w:link w:val="Antrat5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6Diagrama">
    <w:name w:val="Antraštė 6 Diagrama"/>
    <w:link w:val="Antrat6"/>
    <w:uiPriority w:val="9"/>
    <w:semiHidden/>
    <w:rsid w:val="00DF04BA"/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DF04BA"/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character" w:customStyle="1" w:styleId="Antrat8Diagrama">
    <w:name w:val="Antraštė 8 Diagrama"/>
    <w:link w:val="Antrat8"/>
    <w:uiPriority w:val="9"/>
    <w:semiHidden/>
    <w:rsid w:val="00DF04BA"/>
    <w:rPr>
      <w:rFonts w:ascii="Calibri" w:eastAsia="Calibri" w:hAnsi="Calibri"/>
      <w:caps/>
      <w:spacing w:val="10"/>
      <w:lang w:eastAsia="en-US"/>
    </w:rPr>
  </w:style>
  <w:style w:type="character" w:customStyle="1" w:styleId="Antrat9Diagrama">
    <w:name w:val="Antraštė 9 Diagrama"/>
    <w:link w:val="Antrat9"/>
    <w:uiPriority w:val="9"/>
    <w:semiHidden/>
    <w:rsid w:val="00DF04BA"/>
    <w:rPr>
      <w:rFonts w:ascii="Calibri" w:eastAsia="Calibri" w:hAnsi="Calibri"/>
      <w:i/>
      <w:iCs/>
      <w:caps/>
      <w:spacing w:val="10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04BA"/>
    <w:pPr>
      <w:pBdr>
        <w:top w:val="dotted" w:sz="2" w:space="1" w:color="632423"/>
        <w:bottom w:val="dotted" w:sz="2" w:space="6" w:color="632423"/>
      </w:pBdr>
      <w:suppressAutoHyphens w:val="0"/>
      <w:spacing w:before="500" w:after="300"/>
      <w:jc w:val="center"/>
    </w:pPr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character" w:customStyle="1" w:styleId="PavadinimasDiagrama">
    <w:name w:val="Pavadinimas Diagrama"/>
    <w:link w:val="Pavadinimas"/>
    <w:uiPriority w:val="10"/>
    <w:rsid w:val="00DF04BA"/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paragraph" w:customStyle="1" w:styleId="Antrinispavadinimas">
    <w:name w:val="Antrinis pavadinimas"/>
    <w:basedOn w:val="prastasis"/>
    <w:next w:val="prastasis"/>
    <w:link w:val="AntrinispavadinimasDiagrama"/>
    <w:uiPriority w:val="11"/>
    <w:qFormat/>
    <w:rsid w:val="00DF04BA"/>
    <w:pPr>
      <w:suppressAutoHyphens w:val="0"/>
      <w:spacing w:after="560"/>
      <w:jc w:val="center"/>
    </w:pPr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customStyle="1" w:styleId="AntrinispavadinimasDiagrama">
    <w:name w:val="Antrinis pavadinimas Diagrama"/>
    <w:link w:val="Antrinispavadinimas"/>
    <w:uiPriority w:val="11"/>
    <w:rsid w:val="00DF04BA"/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styleId="Grietas">
    <w:name w:val="Strong"/>
    <w:uiPriority w:val="22"/>
    <w:qFormat/>
    <w:rsid w:val="00DF04BA"/>
    <w:rPr>
      <w:b/>
      <w:bCs/>
      <w:color w:val="943634"/>
      <w:spacing w:val="5"/>
    </w:rPr>
  </w:style>
  <w:style w:type="character" w:styleId="Emfaz">
    <w:name w:val="Emphasis"/>
    <w:uiPriority w:val="20"/>
    <w:qFormat/>
    <w:rsid w:val="00DF04BA"/>
    <w:rPr>
      <w:caps/>
      <w:spacing w:val="5"/>
      <w:sz w:val="20"/>
      <w:szCs w:val="20"/>
    </w:rPr>
  </w:style>
  <w:style w:type="character" w:customStyle="1" w:styleId="BetarpDiagrama">
    <w:name w:val="Be tarpų Diagrama"/>
    <w:link w:val="Betarp"/>
    <w:uiPriority w:val="1"/>
    <w:rsid w:val="00DF04BA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uiPriority w:val="19"/>
    <w:qFormat/>
    <w:rsid w:val="00DF04BA"/>
    <w:rPr>
      <w:i/>
      <w:iCs/>
    </w:rPr>
  </w:style>
  <w:style w:type="character" w:styleId="Rykuspabraukimas">
    <w:name w:val="Intense Emphasis"/>
    <w:uiPriority w:val="21"/>
    <w:qFormat/>
    <w:rsid w:val="00DF04BA"/>
    <w:rPr>
      <w:i/>
      <w:iCs/>
      <w:caps/>
      <w:spacing w:val="10"/>
      <w:sz w:val="20"/>
      <w:szCs w:val="20"/>
    </w:rPr>
  </w:style>
  <w:style w:type="character" w:styleId="Nerykinuoroda">
    <w:name w:val="Subtle Reference"/>
    <w:uiPriority w:val="31"/>
    <w:qFormat/>
    <w:rsid w:val="00DF04BA"/>
    <w:rPr>
      <w:rFonts w:ascii="Calibri" w:eastAsia="Times New Roman" w:hAnsi="Calibri" w:cs="Times New Roman"/>
      <w:i/>
      <w:iCs/>
      <w:color w:val="622423"/>
    </w:rPr>
  </w:style>
  <w:style w:type="character" w:styleId="Rykinuoroda">
    <w:name w:val="Intense Reference"/>
    <w:uiPriority w:val="32"/>
    <w:qFormat/>
    <w:rsid w:val="00DF04BA"/>
    <w:rPr>
      <w:rFonts w:ascii="Calibri" w:eastAsia="Times New Roman" w:hAnsi="Calibri" w:cs="Times New Roman"/>
      <w:b/>
      <w:bCs/>
      <w:i/>
      <w:iCs/>
      <w:color w:val="622423"/>
    </w:rPr>
  </w:style>
  <w:style w:type="character" w:styleId="Knygospavadinimas">
    <w:name w:val="Book Title"/>
    <w:uiPriority w:val="33"/>
    <w:qFormat/>
    <w:rsid w:val="00DF04BA"/>
    <w:rPr>
      <w:caps/>
      <w:color w:val="622423"/>
      <w:spacing w:val="5"/>
      <w:u w:color="622423"/>
    </w:rPr>
  </w:style>
  <w:style w:type="paragraph" w:customStyle="1" w:styleId="Default">
    <w:name w:val="Default"/>
    <w:rsid w:val="00DF04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ntrat2Diagrama">
    <w:name w:val="Antraštė 2 Diagrama"/>
    <w:link w:val="Antrat2"/>
    <w:uiPriority w:val="9"/>
    <w:rsid w:val="00772457"/>
    <w:rPr>
      <w:b/>
      <w:bCs/>
      <w:sz w:val="24"/>
      <w:lang w:eastAsia="ar-SA"/>
    </w:rPr>
  </w:style>
  <w:style w:type="character" w:customStyle="1" w:styleId="Antrat3Diagrama">
    <w:name w:val="Antraštė 3 Diagrama"/>
    <w:link w:val="Antrat3"/>
    <w:uiPriority w:val="9"/>
    <w:rsid w:val="00772457"/>
    <w:rPr>
      <w:rFonts w:ascii="Cambria" w:hAnsi="Cambria"/>
      <w:b/>
      <w:bCs/>
      <w:color w:val="4F81BD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772457"/>
    <w:rPr>
      <w:sz w:val="24"/>
      <w:szCs w:val="24"/>
      <w:lang w:eastAsia="ar-SA"/>
    </w:rPr>
  </w:style>
  <w:style w:type="paragraph" w:customStyle="1" w:styleId="bodytext">
    <w:name w:val="bodytext"/>
    <w:basedOn w:val="prastasis"/>
    <w:rsid w:val="008561DE"/>
    <w:pPr>
      <w:suppressAutoHyphens w:val="0"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0221-B526-4DE4-8171-857EA508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4728</Words>
  <Characters>2696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Renata Valantiniene</cp:lastModifiedBy>
  <cp:revision>3</cp:revision>
  <cp:lastPrinted>2018-04-11T06:29:00Z</cp:lastPrinted>
  <dcterms:created xsi:type="dcterms:W3CDTF">2018-04-25T08:45:00Z</dcterms:created>
  <dcterms:modified xsi:type="dcterms:W3CDTF">2018-04-25T08:47:00Z</dcterms:modified>
</cp:coreProperties>
</file>