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0A26" w:rsidRPr="00D70A26" w:rsidRDefault="00D70A26" w:rsidP="00D70A26">
      <w:pPr>
        <w:pStyle w:val="Antrats"/>
        <w:jc w:val="right"/>
        <w:rPr>
          <w:b/>
          <w:sz w:val="24"/>
          <w:szCs w:val="24"/>
        </w:rPr>
      </w:pPr>
    </w:p>
    <w:p w:rsidR="00797CA6" w:rsidRDefault="00434492" w:rsidP="00EC152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97CA6" w:rsidRDefault="00797CA6" w:rsidP="00797CA6">
      <w:pPr>
        <w:pStyle w:val="Antrats"/>
        <w:jc w:val="right"/>
      </w:pPr>
      <w:r>
        <w:rPr>
          <w:b/>
          <w:sz w:val="24"/>
          <w:szCs w:val="24"/>
        </w:rPr>
        <w:t xml:space="preserve">  </w:t>
      </w:r>
    </w:p>
    <w:p w:rsidR="00797CA6" w:rsidRDefault="00797CA6" w:rsidP="00797CA6">
      <w:pPr>
        <w:pStyle w:val="Antrats"/>
        <w:jc w:val="right"/>
      </w:pPr>
    </w:p>
    <w:p w:rsidR="00EC152C" w:rsidRDefault="00EC152C" w:rsidP="00EC152C">
      <w:pPr>
        <w:pStyle w:val="Antrats"/>
        <w:jc w:val="center"/>
      </w:pPr>
    </w:p>
    <w:p w:rsidR="00C44A05" w:rsidRDefault="00C44A05" w:rsidP="00C44A0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C44A05" w:rsidRDefault="00C44A05" w:rsidP="00C44A05">
      <w:pPr>
        <w:pStyle w:val="Antrats"/>
        <w:jc w:val="center"/>
        <w:rPr>
          <w:b/>
          <w:sz w:val="28"/>
        </w:rPr>
      </w:pPr>
    </w:p>
    <w:p w:rsidR="00D5122E" w:rsidRDefault="00D5122E" w:rsidP="00D5122E">
      <w:pPr>
        <w:pStyle w:val="Betarp"/>
        <w:jc w:val="center"/>
        <w:rPr>
          <w:b/>
          <w:sz w:val="24"/>
          <w:szCs w:val="24"/>
        </w:rPr>
      </w:pPr>
      <w:bookmarkStart w:id="0" w:name="Forma"/>
      <w:r>
        <w:rPr>
          <w:b/>
          <w:sz w:val="28"/>
          <w:szCs w:val="28"/>
        </w:rPr>
        <w:t>SPRENDIMAS</w:t>
      </w:r>
      <w:bookmarkEnd w:id="0"/>
    </w:p>
    <w:p w:rsidR="00D5122E" w:rsidRDefault="00D5122E" w:rsidP="00D5122E">
      <w:pPr>
        <w:pStyle w:val="Betarp"/>
        <w:jc w:val="center"/>
      </w:pPr>
      <w:bookmarkStart w:id="1" w:name="Pavadinimas"/>
      <w:r>
        <w:rPr>
          <w:b/>
          <w:sz w:val="24"/>
          <w:szCs w:val="24"/>
        </w:rPr>
        <w:t xml:space="preserve">DĖL SAVIVALDYBĖS TARYBOS </w:t>
      </w:r>
      <w:r w:rsidR="00786B26">
        <w:rPr>
          <w:b/>
          <w:sz w:val="24"/>
          <w:szCs w:val="24"/>
        </w:rPr>
        <w:t>KONTROLĖS KOMITETO 2018</w:t>
      </w:r>
      <w:r>
        <w:rPr>
          <w:b/>
          <w:sz w:val="24"/>
          <w:szCs w:val="24"/>
        </w:rPr>
        <w:t xml:space="preserve"> METŲ VEIKLOS PROGRAMOS PATVIRTINIMO</w:t>
      </w:r>
    </w:p>
    <w:bookmarkEnd w:id="1"/>
    <w:p w:rsidR="00D5122E" w:rsidRDefault="00D5122E" w:rsidP="00D5122E">
      <w:pPr>
        <w:pStyle w:val="Betarp"/>
        <w:jc w:val="center"/>
      </w:pPr>
    </w:p>
    <w:p w:rsidR="00D5122E" w:rsidRDefault="00D5122E" w:rsidP="00D5122E">
      <w:pPr>
        <w:pStyle w:val="Betarp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86B26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 </w:t>
      </w:r>
      <w:r w:rsidR="00786B26">
        <w:rPr>
          <w:sz w:val="24"/>
          <w:szCs w:val="24"/>
        </w:rPr>
        <w:t>22</w:t>
      </w:r>
      <w:r>
        <w:rPr>
          <w:sz w:val="24"/>
          <w:szCs w:val="24"/>
        </w:rPr>
        <w:t xml:space="preserve"> d. Nr.</w:t>
      </w:r>
      <w:bookmarkStart w:id="2" w:name="Nr"/>
      <w:r w:rsidR="00EC152C">
        <w:rPr>
          <w:sz w:val="24"/>
          <w:szCs w:val="24"/>
        </w:rPr>
        <w:t xml:space="preserve"> T</w:t>
      </w:r>
      <w:r>
        <w:rPr>
          <w:sz w:val="24"/>
          <w:szCs w:val="24"/>
        </w:rPr>
        <w:t>-</w:t>
      </w:r>
      <w:r w:rsidR="00541C80">
        <w:rPr>
          <w:sz w:val="24"/>
          <w:szCs w:val="24"/>
        </w:rPr>
        <w:t>50</w:t>
      </w:r>
    </w:p>
    <w:bookmarkEnd w:id="2"/>
    <w:p w:rsidR="00D5122E" w:rsidRDefault="00D5122E" w:rsidP="00D5122E">
      <w:pPr>
        <w:pStyle w:val="Betarp"/>
        <w:jc w:val="center"/>
      </w:pPr>
      <w:r>
        <w:rPr>
          <w:sz w:val="24"/>
          <w:szCs w:val="24"/>
        </w:rPr>
        <w:t>Panevėžys</w:t>
      </w:r>
    </w:p>
    <w:p w:rsidR="00D5122E" w:rsidRDefault="00D5122E" w:rsidP="00D5122E">
      <w:pPr>
        <w:jc w:val="both"/>
      </w:pPr>
      <w:r>
        <w:t> </w:t>
      </w:r>
    </w:p>
    <w:p w:rsidR="00D5122E" w:rsidRDefault="00D5122E" w:rsidP="00D5122E">
      <w:pPr>
        <w:jc w:val="both"/>
      </w:pPr>
    </w:p>
    <w:p w:rsidR="00D5122E" w:rsidRDefault="00D5122E" w:rsidP="00D5122E">
      <w:pPr>
        <w:pStyle w:val="Betarp"/>
        <w:spacing w:line="100" w:lineRule="atLeas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14 straipsnio 4 dalies </w:t>
      </w:r>
      <w:r>
        <w:rPr>
          <w:sz w:val="24"/>
          <w:szCs w:val="24"/>
        </w:rPr>
        <w:br/>
        <w:t xml:space="preserve">8 punktu, Panevėžio rajono savivaldybės taryba n u s p r e n d ž i a: </w:t>
      </w:r>
    </w:p>
    <w:p w:rsidR="00D5122E" w:rsidRDefault="00D5122E" w:rsidP="00D5122E">
      <w:pPr>
        <w:pStyle w:val="Betarp"/>
        <w:spacing w:line="100" w:lineRule="atLeast"/>
        <w:ind w:firstLine="851"/>
        <w:jc w:val="both"/>
      </w:pPr>
      <w:r>
        <w:rPr>
          <w:sz w:val="24"/>
          <w:szCs w:val="24"/>
        </w:rPr>
        <w:t>Patvirtinti Panevėžio rajono savivaldybės</w:t>
      </w:r>
      <w:r w:rsidR="00080474">
        <w:rPr>
          <w:sz w:val="24"/>
          <w:szCs w:val="24"/>
        </w:rPr>
        <w:t xml:space="preserve"> tarybos Kontrolės komiteto 201</w:t>
      </w:r>
      <w:r w:rsidR="00786B26">
        <w:rPr>
          <w:sz w:val="24"/>
          <w:szCs w:val="24"/>
        </w:rPr>
        <w:t>8</w:t>
      </w:r>
      <w:r>
        <w:rPr>
          <w:sz w:val="24"/>
          <w:szCs w:val="24"/>
        </w:rPr>
        <w:t xml:space="preserve"> metų veiklos programą (pridedama).</w:t>
      </w:r>
    </w:p>
    <w:p w:rsidR="006865EF" w:rsidRDefault="006865EF" w:rsidP="006865EF">
      <w:pPr>
        <w:jc w:val="both"/>
        <w:rPr>
          <w:sz w:val="24"/>
          <w:szCs w:val="24"/>
        </w:rPr>
      </w:pPr>
    </w:p>
    <w:p w:rsidR="00EC152C" w:rsidRDefault="00EC152C" w:rsidP="006865EF">
      <w:pPr>
        <w:jc w:val="both"/>
        <w:rPr>
          <w:sz w:val="24"/>
        </w:rPr>
      </w:pPr>
    </w:p>
    <w:p w:rsidR="00EC152C" w:rsidRDefault="00EC152C" w:rsidP="00EC152C">
      <w:pPr>
        <w:jc w:val="both"/>
        <w:rPr>
          <w:sz w:val="24"/>
          <w:lang w:eastAsia="en-US"/>
        </w:rPr>
      </w:pPr>
      <w:r>
        <w:rPr>
          <w:spacing w:val="-1"/>
          <w:sz w:val="24"/>
          <w:szCs w:val="24"/>
        </w:rPr>
        <w:t xml:space="preserve">Savivaldybės meras                                                                                                        Povilas </w:t>
      </w:r>
      <w:proofErr w:type="spellStart"/>
      <w:r>
        <w:rPr>
          <w:spacing w:val="-1"/>
          <w:sz w:val="24"/>
          <w:szCs w:val="24"/>
        </w:rPr>
        <w:t>Žagunis</w:t>
      </w:r>
      <w:proofErr w:type="spellEnd"/>
    </w:p>
    <w:p w:rsidR="006865EF" w:rsidRDefault="006865EF" w:rsidP="006865EF"/>
    <w:p w:rsidR="00E72F27" w:rsidRDefault="00E72F27" w:rsidP="006865EF">
      <w:pPr>
        <w:sectPr w:rsidR="00E72F27" w:rsidSect="006F693F">
          <w:headerReference w:type="default" r:id="rId9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PATVIRTINTA</w:t>
      </w:r>
    </w:p>
    <w:p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  <w:lang w:val="en-US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Panevėžio rajono savivaldybės tarybos     </w:t>
      </w:r>
    </w:p>
    <w:p w:rsidR="00C9342C" w:rsidRPr="00640360" w:rsidRDefault="00C9342C" w:rsidP="00585D77">
      <w:pPr>
        <w:spacing w:line="100" w:lineRule="atLeast"/>
        <w:ind w:left="5040"/>
        <w:rPr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201</w:t>
      </w:r>
      <w:r w:rsidR="00786B26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8</w:t>
      </w: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m</w:t>
      </w:r>
      <w:r w:rsidR="00E82DF9">
        <w:rPr>
          <w:rFonts w:ascii="TimesNewRomanPSMT" w:hAnsi="TimesNewRomanPSMT" w:cs="TimesNewRomanPSMT"/>
          <w:color w:val="000000"/>
          <w:sz w:val="24"/>
          <w:szCs w:val="24"/>
        </w:rPr>
        <w:t>. vasario 2</w:t>
      </w:r>
      <w:r w:rsidR="00786B26"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585D77">
        <w:rPr>
          <w:rFonts w:ascii="TimesNewRomanPSMT" w:hAnsi="TimesNewRomanPSMT" w:cs="TimesNewRomanPSMT"/>
          <w:color w:val="000000"/>
          <w:sz w:val="24"/>
          <w:szCs w:val="24"/>
        </w:rPr>
        <w:t xml:space="preserve"> d. sprendimu Nr.</w:t>
      </w:r>
      <w:r w:rsidR="00585D77">
        <w:rPr>
          <w:b/>
          <w:sz w:val="24"/>
          <w:szCs w:val="24"/>
        </w:rPr>
        <w:t xml:space="preserve"> </w:t>
      </w:r>
      <w:r w:rsidR="00EC152C">
        <w:rPr>
          <w:sz w:val="24"/>
          <w:szCs w:val="24"/>
        </w:rPr>
        <w:t>T</w:t>
      </w:r>
      <w:r w:rsidR="00640360" w:rsidRPr="00640360">
        <w:rPr>
          <w:sz w:val="24"/>
          <w:szCs w:val="24"/>
        </w:rPr>
        <w:t>-</w:t>
      </w:r>
      <w:r w:rsidR="00541C80">
        <w:rPr>
          <w:sz w:val="24"/>
          <w:szCs w:val="24"/>
        </w:rPr>
        <w:t>50</w:t>
      </w:r>
      <w:bookmarkStart w:id="3" w:name="_GoBack"/>
      <w:bookmarkEnd w:id="3"/>
    </w:p>
    <w:p w:rsidR="00585D77" w:rsidRDefault="00585D77" w:rsidP="00C9342C">
      <w:pPr>
        <w:rPr>
          <w:b/>
          <w:sz w:val="24"/>
          <w:szCs w:val="24"/>
        </w:rPr>
      </w:pPr>
    </w:p>
    <w:p w:rsidR="00C9342C" w:rsidRPr="00FD2D04" w:rsidRDefault="00C9342C" w:rsidP="00797CA6">
      <w:pPr>
        <w:jc w:val="center"/>
        <w:rPr>
          <w:b/>
          <w:sz w:val="24"/>
          <w:szCs w:val="24"/>
        </w:rPr>
      </w:pPr>
      <w:r w:rsidRPr="00FD2D04">
        <w:rPr>
          <w:b/>
          <w:sz w:val="24"/>
          <w:szCs w:val="24"/>
        </w:rPr>
        <w:t>PANEVĖŽIO RAJONO SAVIVALDYBĖS TARYBOS KONTROLĖS KOMITETO</w:t>
      </w:r>
    </w:p>
    <w:p w:rsidR="00C9342C" w:rsidRDefault="00C9342C" w:rsidP="00797CA6">
      <w:pPr>
        <w:jc w:val="center"/>
        <w:rPr>
          <w:b/>
          <w:sz w:val="24"/>
          <w:szCs w:val="24"/>
        </w:rPr>
      </w:pPr>
      <w:r w:rsidRPr="00FD2D04">
        <w:rPr>
          <w:b/>
          <w:sz w:val="24"/>
          <w:szCs w:val="24"/>
        </w:rPr>
        <w:t>201</w:t>
      </w:r>
      <w:r w:rsidR="00786B26">
        <w:rPr>
          <w:b/>
          <w:sz w:val="24"/>
          <w:szCs w:val="24"/>
        </w:rPr>
        <w:t>8</w:t>
      </w:r>
      <w:r w:rsidRPr="00FD2D04">
        <w:rPr>
          <w:b/>
          <w:sz w:val="24"/>
          <w:szCs w:val="24"/>
        </w:rPr>
        <w:t xml:space="preserve"> METŲ VEIKLOS PROGRAMA</w:t>
      </w:r>
    </w:p>
    <w:p w:rsidR="00797CA6" w:rsidRDefault="00797CA6" w:rsidP="00C9342C">
      <w:pPr>
        <w:jc w:val="center"/>
        <w:rPr>
          <w:b/>
          <w:sz w:val="24"/>
          <w:szCs w:val="24"/>
        </w:rPr>
      </w:pP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 xml:space="preserve">Panevėžio rajono savivaldybės tarybos Kontrolės komitetas, vadovaudamasis Lietuvos Respublikos vietos savivaldos įstatyme ir Panevėžio rajono savivaldybės tarybos veiklos reglamente nustatytomis funkcijomis ir kompetencija, 2018 metų veiklos programoje numato: 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 xml:space="preserve">1. Peržiūrėti periodiškai (1 kartą per pusmetį) ir koreguoti pagal poreikį Kontrolės ir audito tarnybos 2018 metų veiklos planą. 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2. Apsvarstyti Kontrolės ir audito tarnybos 2019 metų veiklos plano projektą ir teikti pasiūlymus dėl šio projekto papildymo ar pakeitimo (2018 m. spalio mėnesį).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3. Svarstyti Kontrolės ir audito tarnybos veiklos ataskaitą dėl 2018 metų veiklos plano įvykdymo (pagal Savivaldybės tarybos reglamentą – gegužės mėnesį). Ataskaitos pagrindu rengti ir teikti Savivaldybės tarybai išvadas dėl Kontrolieriaus (Kontrolės ir audito tarnybos) veiklos, savivaldybės turto ir lėšų naudojimo teisėtumo, tikslingumo ir efektyvumo (pagal poreikį).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4. Įvertinti Kontrolieriaus (Kontrolės ir audito tarnybos) 2019 metų veiklos planui vykdyti reikalingus asignavimus ir išvadą dėl jų teikti Savivaldybės tarybai.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5. Siūlyti Savivaldybės tarybai, esant būtinybei, atlikti nepriklausomą savivaldybės turto ir lėšų naudojimo bei savivaldybės veiklos auditą, teikti išvadas dėl audito rezultatų.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6. Periodiškai (ne rečiau kaip kartą per ketvirtį, o esant reikalui ir dažniau) svarstyti, kaip vykdomas Kontrolės ir audito tarnybos veiklos planas, kviesti į posėdžius ir išklausyti institucijų, įstaigų ir įmonių vadovus ar atsakingus asmenis dėl Kontrolės ir audito tarnybos atliktų patikrinimų metu nustatytų trūkumų ar teisės aktų pažeidimų pašalinimo, pagal poreikį kreiptis į Savivaldybės administracijos direktorių dėl Kontrolės ir audito tarnybos reikalavimų vykdymo.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7. Posėdžių metu, vadovaujantis Kontrolės ir audito tarnybos patikrinimų išvadomis ir rekomendacijomis, apsvarstyti: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7.1. Savivaldybės 201</w:t>
      </w:r>
      <w:r w:rsidRPr="00E72F27">
        <w:rPr>
          <w:sz w:val="24"/>
          <w:szCs w:val="24"/>
        </w:rPr>
        <w:t>7</w:t>
      </w:r>
      <w:r w:rsidRPr="00797CA6">
        <w:rPr>
          <w:sz w:val="24"/>
          <w:szCs w:val="24"/>
        </w:rPr>
        <w:t xml:space="preserve"> metų konsoliduotųjų finansinių ataskaitų rinkinio audito išvadą (pagal Savivaldybės tarybos reglamentą – iki birželio mėnesio);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 xml:space="preserve">7.2. Savivaldybės nuosavybės teise priklausančio turto ir patikėjimo teise valdomo valstybės turto ataskaitos audito išvadas (pagal Savivaldybės tarybos reglamentą – iki birželio mėnesio); 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 xml:space="preserve">7.3. Auditų išvadas auditui atrinktų įstaigų: 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7.3.1. Savivaldybės administracijos;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>7.3.2. Švietimo įstaigos: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7.3.2.1. Ramygalos gimnazija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7.3.2.2. Smilgių gimnazija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 xml:space="preserve">7.3.2.3. Upytės A. </w:t>
      </w:r>
      <w:proofErr w:type="spellStart"/>
      <w:r w:rsidRPr="00797CA6">
        <w:rPr>
          <w:rFonts w:eastAsia="Calibri"/>
          <w:color w:val="000000"/>
          <w:sz w:val="24"/>
          <w:szCs w:val="24"/>
          <w:lang w:eastAsia="en-US"/>
        </w:rPr>
        <w:t>Belazaro</w:t>
      </w:r>
      <w:proofErr w:type="spellEnd"/>
      <w:r w:rsidRPr="00797CA6">
        <w:rPr>
          <w:rFonts w:eastAsia="Calibri"/>
          <w:color w:val="000000"/>
          <w:sz w:val="24"/>
          <w:szCs w:val="24"/>
          <w:lang w:eastAsia="en-US"/>
        </w:rPr>
        <w:t xml:space="preserve"> pagrindinė mokykla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7.3.2.4. Paliūniškio pagrindinė mokykla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7.3.2.5. Karsakiškio pagrindinė mokykla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7.3.2.6. Berčiūnų pagrindinė mokykla</w:t>
      </w:r>
      <w:r w:rsidR="002D706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7.3.3.Kultūros įstaigos: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7.3.3.1. Smilgių kultūros centras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7.3.3.2. Šilagalio kultūros centras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7.3.3.3. Ramygalos kultūros centras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7.3.3.4. Naujamiesčio dailės galerija</w:t>
      </w:r>
      <w:r w:rsidR="002D706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97CA6" w:rsidRDefault="00797CA6" w:rsidP="00797CA6">
      <w:pPr>
        <w:suppressAutoHyphens w:val="0"/>
        <w:ind w:firstLine="567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7.3.4. Kitos </w:t>
      </w:r>
      <w:r w:rsidRPr="00797CA6">
        <w:rPr>
          <w:rFonts w:eastAsia="Calibri"/>
          <w:sz w:val="24"/>
          <w:szCs w:val="24"/>
          <w:lang w:eastAsia="en-US"/>
        </w:rPr>
        <w:t xml:space="preserve"> įstaigos: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7.3.4.1. Vaikų globos namai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7.3.4.2. Priešgaisrinė tarnyba</w:t>
      </w:r>
      <w:r w:rsidR="002D706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97CA6" w:rsidRPr="00797CA6" w:rsidRDefault="00797CA6" w:rsidP="00797CA6">
      <w:pPr>
        <w:suppressAutoHyphens w:val="0"/>
        <w:ind w:firstLine="567"/>
        <w:rPr>
          <w:rFonts w:eastAsia="Calibri"/>
          <w:color w:val="000000"/>
          <w:sz w:val="24"/>
          <w:szCs w:val="24"/>
          <w:lang w:eastAsia="lt-LT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7.4. Veiklos auditai:</w:t>
      </w:r>
    </w:p>
    <w:p w:rsidR="00797CA6" w:rsidRPr="00797CA6" w:rsidRDefault="00797CA6" w:rsidP="00797CA6">
      <w:pPr>
        <w:suppressAutoHyphens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7.4.1. Kompleksinės pagalbos šeimai Panevėžio rajone auditas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7.4.2. Kūno kultūros ir sporto organizavimo seniūnijose auditas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7.4.3. Panevėžio rajono savivaldybės išnuomotuose  pastatuose (patalpose) vykdomos veiklos auditas</w:t>
      </w:r>
      <w:r w:rsidR="002D706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>7.5. Kontrolės ir audito tarnybos parengtas išvadas dėl savivaldybės naudojimosi bankų kreditais, paskolų ėmimo ir garantijų suteikimo bei laidavimo kreditoriams už Savivaldybės kontroliuojamų įmonių imamas paskolas (prašyme ir</w:t>
      </w:r>
      <w:r w:rsidR="002D7063">
        <w:rPr>
          <w:rFonts w:eastAsia="Calibri"/>
          <w:sz w:val="24"/>
          <w:szCs w:val="24"/>
          <w:lang w:eastAsia="en-US"/>
        </w:rPr>
        <w:t xml:space="preserve"> pavedime nurodytais terminais).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8. Svarstyti ir vertinti Kontrolės ir audito tarnybos bei Kontrolės komiteto teiktų rekomendacijų vykdymo rezultatus (2018</w:t>
      </w:r>
      <w:r w:rsidR="002D7063">
        <w:rPr>
          <w:rFonts w:eastAsia="Calibri"/>
          <w:sz w:val="24"/>
          <w:szCs w:val="24"/>
          <w:lang w:eastAsia="en-US"/>
        </w:rPr>
        <w:t xml:space="preserve"> m. IV ketvirtis).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9. Periodiškai išklausyti Kontrolės ir audito tarnybos informaciją apie auditų eigą ir priimti sprendimus, pastebėjus reikšmingus nukrypimus nuo galiojančių įstatymų normų ar nustačius finansinius pažeidimus (ne rečiau kaip kartą per ketvirtį).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10. Nagrinėti Kontrolės komiteto gautus pareiškimus, prašymus ir skundus (gavus prašymą ir pareiškimą).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11. Dirbti pagal Savivaldybės tarybos patvirtintą veiklos programą ir, pasibaigus kalendoriniams metams, už savo veiklą atsiskaityti Savivaldybės tarybai, parengiant  Kontrolės komiteto  metų veiklos ataskaitą.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12. Svarstyti Savivaldybės tarybos sprendimų projektus, rengti išvadas ir nagrinėti klausimus, perduotus Kontrolės komitetui.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13. Kontrolės komiteto iniciatyva, Savivaldybės tarybos ar Mero pavedimu rengti Savivaldybės tarybos sprendimų projektus, analizuoti naujų sprendimų ar jų pataisų reikalingumą.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14. Ne rečiau kaip kartą per pusmetį organizuoti išvažiuojamąjį posėdį pasirinktoje bendruomenėje.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 xml:space="preserve">15. Bendradarbiauti su antikorupcine komisija. </w:t>
      </w:r>
    </w:p>
    <w:p w:rsidR="00C9342C" w:rsidRPr="00EF6F8A" w:rsidRDefault="00C9342C" w:rsidP="00797CA6">
      <w:pPr>
        <w:ind w:firstLine="567"/>
        <w:rPr>
          <w:sz w:val="24"/>
          <w:szCs w:val="24"/>
        </w:rPr>
      </w:pPr>
    </w:p>
    <w:p w:rsidR="00C9342C" w:rsidRPr="00FD2D04" w:rsidRDefault="00C9342C" w:rsidP="00C9342C">
      <w:pPr>
        <w:ind w:left="2592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</w:t>
      </w:r>
    </w:p>
    <w:p w:rsidR="003061ED" w:rsidRDefault="003061ED" w:rsidP="006865EF">
      <w:pPr>
        <w:spacing w:line="100" w:lineRule="atLeast"/>
      </w:pPr>
    </w:p>
    <w:sectPr w:rsidR="003061ED" w:rsidSect="00E72F27">
      <w:headerReference w:type="first" r:id="rId10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492" w:rsidRDefault="00434492">
      <w:r>
        <w:separator/>
      </w:r>
    </w:p>
  </w:endnote>
  <w:endnote w:type="continuationSeparator" w:id="0">
    <w:p w:rsidR="00434492" w:rsidRDefault="0043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492" w:rsidRDefault="00434492">
      <w:r>
        <w:separator/>
      </w:r>
    </w:p>
  </w:footnote>
  <w:footnote w:type="continuationSeparator" w:id="0">
    <w:p w:rsidR="00434492" w:rsidRDefault="0043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2956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72F27" w:rsidRDefault="00E72F2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C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693F" w:rsidRDefault="006F693F" w:rsidP="00E72F27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27" w:rsidRDefault="00E72F27">
    <w:pPr>
      <w:pStyle w:val="Antrats"/>
      <w:jc w:val="center"/>
    </w:pPr>
  </w:p>
  <w:p w:rsidR="00E72F27" w:rsidRDefault="00E72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4D201CD"/>
    <w:multiLevelType w:val="hybridMultilevel"/>
    <w:tmpl w:val="316A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F52CF"/>
    <w:multiLevelType w:val="hybridMultilevel"/>
    <w:tmpl w:val="54E67CE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900C7"/>
    <w:multiLevelType w:val="hybridMultilevel"/>
    <w:tmpl w:val="45F64D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5F"/>
    <w:rsid w:val="00080474"/>
    <w:rsid w:val="0008715F"/>
    <w:rsid w:val="000B1CB5"/>
    <w:rsid w:val="000B3CCA"/>
    <w:rsid w:val="00140585"/>
    <w:rsid w:val="001549F9"/>
    <w:rsid w:val="00196D09"/>
    <w:rsid w:val="001D1628"/>
    <w:rsid w:val="002909C1"/>
    <w:rsid w:val="002D7063"/>
    <w:rsid w:val="003061ED"/>
    <w:rsid w:val="00381F60"/>
    <w:rsid w:val="004255A1"/>
    <w:rsid w:val="00434492"/>
    <w:rsid w:val="004365A6"/>
    <w:rsid w:val="004A67B0"/>
    <w:rsid w:val="00534E2C"/>
    <w:rsid w:val="00541C80"/>
    <w:rsid w:val="00585D77"/>
    <w:rsid w:val="00630BD3"/>
    <w:rsid w:val="00640360"/>
    <w:rsid w:val="006865EF"/>
    <w:rsid w:val="006F693F"/>
    <w:rsid w:val="006F7C84"/>
    <w:rsid w:val="00701015"/>
    <w:rsid w:val="00707AE0"/>
    <w:rsid w:val="00786B26"/>
    <w:rsid w:val="00787295"/>
    <w:rsid w:val="00797CA6"/>
    <w:rsid w:val="00803D9B"/>
    <w:rsid w:val="009113B5"/>
    <w:rsid w:val="00A01F82"/>
    <w:rsid w:val="00A354FE"/>
    <w:rsid w:val="00AC2E77"/>
    <w:rsid w:val="00AE7FB0"/>
    <w:rsid w:val="00B367D9"/>
    <w:rsid w:val="00B4362E"/>
    <w:rsid w:val="00B6687E"/>
    <w:rsid w:val="00BC06E4"/>
    <w:rsid w:val="00C44A05"/>
    <w:rsid w:val="00C9342C"/>
    <w:rsid w:val="00CB1174"/>
    <w:rsid w:val="00CC1CB1"/>
    <w:rsid w:val="00CF4152"/>
    <w:rsid w:val="00D24903"/>
    <w:rsid w:val="00D5122E"/>
    <w:rsid w:val="00D70A26"/>
    <w:rsid w:val="00DF5EF5"/>
    <w:rsid w:val="00E05BC2"/>
    <w:rsid w:val="00E1357B"/>
    <w:rsid w:val="00E4435A"/>
    <w:rsid w:val="00E72F27"/>
    <w:rsid w:val="00E82DF9"/>
    <w:rsid w:val="00EB38AA"/>
    <w:rsid w:val="00EC152C"/>
    <w:rsid w:val="00EF75AB"/>
    <w:rsid w:val="00F5201B"/>
    <w:rsid w:val="00F73C72"/>
    <w:rsid w:val="00F87A5D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BE82106-F433-4645-A216-73D6D86B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Numatytasispastraiposriftas2">
    <w:name w:val="Numatytasis pastraipos šriftas2"/>
  </w:style>
  <w:style w:type="character" w:styleId="Puslapionumeris">
    <w:name w:val="page number"/>
    <w:basedOn w:val="Numatytasispastraiposriftas2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HeaderChar">
    <w:name w:val="Header Char"/>
    <w:uiPriority w:val="99"/>
  </w:style>
  <w:style w:type="character" w:customStyle="1" w:styleId="BodyTextChar">
    <w:name w:val="Body Text Char"/>
    <w:rPr>
      <w:b/>
      <w:sz w:val="24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NormalDefault">
    <w:name w:val="Normal.Default"/>
    <w:pPr>
      <w:suppressAutoHyphens/>
    </w:pPr>
    <w:rPr>
      <w:lang w:eastAsia="ar-SA"/>
    </w:rPr>
  </w:style>
  <w:style w:type="paragraph" w:customStyle="1" w:styleId="Pagrindiniotekstotrauka31">
    <w:name w:val="Pagrindinio teksto įtrauka 31"/>
    <w:basedOn w:val="prastasis"/>
    <w:pPr>
      <w:autoSpaceDE w:val="0"/>
      <w:ind w:firstLine="720"/>
      <w:jc w:val="both"/>
    </w:pPr>
    <w:rPr>
      <w:color w:val="000000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Betarp">
    <w:name w:val="No Spacing"/>
    <w:qFormat/>
    <w:pPr>
      <w:suppressAutoHyphens/>
    </w:pPr>
    <w:rPr>
      <w:lang w:eastAsia="ar-SA"/>
    </w:rPr>
  </w:style>
  <w:style w:type="paragraph" w:customStyle="1" w:styleId="Standard">
    <w:name w:val="Standard"/>
    <w:rsid w:val="0008715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PagrindinistekstasDiagrama">
    <w:name w:val="Pagrindinis tekstas Diagrama"/>
    <w:link w:val="Pagrindinistekstas"/>
    <w:rsid w:val="00B4362E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381F60"/>
    <w:rPr>
      <w:lang w:eastAsia="ar-SA"/>
    </w:rPr>
  </w:style>
  <w:style w:type="character" w:styleId="Grietas">
    <w:name w:val="Strong"/>
    <w:uiPriority w:val="22"/>
    <w:qFormat/>
    <w:rsid w:val="00F73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nute\Desktop\NAUJI%20BLANKAI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7A2B-1D5B-44CE-A681-BEE65C1D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3</Pages>
  <Words>3362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Karpavičienė</dc:creator>
  <cp:keywords/>
  <cp:lastModifiedBy>Laura Andrijauskiene</cp:lastModifiedBy>
  <cp:revision>4</cp:revision>
  <cp:lastPrinted>2017-02-23T11:31:00Z</cp:lastPrinted>
  <dcterms:created xsi:type="dcterms:W3CDTF">2018-02-22T11:26:00Z</dcterms:created>
  <dcterms:modified xsi:type="dcterms:W3CDTF">2018-02-22T13:03:00Z</dcterms:modified>
</cp:coreProperties>
</file>