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5C57EB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8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1750C7" w:rsidRPr="001750C7" w:rsidRDefault="001750C7" w:rsidP="001750C7">
      <w:pPr>
        <w:jc w:val="center"/>
        <w:rPr>
          <w:b/>
          <w:sz w:val="24"/>
        </w:rPr>
      </w:pPr>
      <w:r w:rsidRPr="001750C7">
        <w:rPr>
          <w:b/>
          <w:sz w:val="24"/>
        </w:rPr>
        <w:t xml:space="preserve">DĖL PANEVĖŽIO RAJONO SAVIVALDYBĖS </w:t>
      </w:r>
      <w:r w:rsidR="000A588A" w:rsidRPr="001750C7">
        <w:rPr>
          <w:b/>
          <w:sz w:val="24"/>
        </w:rPr>
        <w:t>201</w:t>
      </w:r>
      <w:r w:rsidR="000A588A">
        <w:rPr>
          <w:b/>
          <w:sz w:val="24"/>
        </w:rPr>
        <w:t>8</w:t>
      </w:r>
      <w:r w:rsidR="000A588A" w:rsidRPr="001750C7">
        <w:rPr>
          <w:b/>
          <w:sz w:val="24"/>
        </w:rPr>
        <w:t xml:space="preserve"> </w:t>
      </w:r>
      <w:r w:rsidRPr="001750C7">
        <w:rPr>
          <w:b/>
          <w:sz w:val="24"/>
        </w:rPr>
        <w:t>METŲ APLINKOS APSAUGOS RĖMIMO SPECIALIOSIOS PROGRAMOS PATVIRTINIMO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1750C7" w:rsidRDefault="000A588A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8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vasario </w:t>
      </w:r>
      <w:r>
        <w:rPr>
          <w:sz w:val="24"/>
        </w:rPr>
        <w:t>22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T-</w:t>
      </w:r>
      <w:r w:rsidR="00593B18">
        <w:rPr>
          <w:sz w:val="24"/>
        </w:rPr>
        <w:t>22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781B9C">
      <w:pPr>
        <w:ind w:firstLine="534"/>
        <w:jc w:val="both"/>
        <w:rPr>
          <w:sz w:val="24"/>
        </w:rPr>
      </w:pPr>
      <w:r w:rsidRPr="001750C7">
        <w:rPr>
          <w:sz w:val="24"/>
        </w:rPr>
        <w:t xml:space="preserve">Vadovaudamasi </w:t>
      </w:r>
      <w:r w:rsidR="006318A4">
        <w:rPr>
          <w:sz w:val="24"/>
        </w:rPr>
        <w:t xml:space="preserve">Lietuvos Respublikos vietos savivaldos įstatymo 16 straipsnio 2 dalies </w:t>
      </w:r>
      <w:r w:rsidR="00756D7D">
        <w:rPr>
          <w:sz w:val="24"/>
        </w:rPr>
        <w:br/>
      </w:r>
      <w:r w:rsidR="006318A4">
        <w:rPr>
          <w:sz w:val="24"/>
        </w:rPr>
        <w:t>40 punktu</w:t>
      </w:r>
      <w:r w:rsidR="004D6E58">
        <w:rPr>
          <w:sz w:val="24"/>
        </w:rPr>
        <w:t xml:space="preserve"> ir</w:t>
      </w:r>
      <w:r w:rsidR="006318A4" w:rsidRPr="001750C7">
        <w:rPr>
          <w:sz w:val="24"/>
        </w:rPr>
        <w:t xml:space="preserve"> </w:t>
      </w:r>
      <w:r w:rsidRPr="001750C7">
        <w:rPr>
          <w:sz w:val="24"/>
        </w:rPr>
        <w:t xml:space="preserve">Lietuvos Respublikos savivaldybių aplinkos apsaugos rėmimo specialiosios programos </w:t>
      </w:r>
      <w:r w:rsidR="00321F59" w:rsidRPr="001750C7">
        <w:rPr>
          <w:sz w:val="24"/>
        </w:rPr>
        <w:t>įstatym</w:t>
      </w:r>
      <w:r w:rsidR="00321F59">
        <w:rPr>
          <w:sz w:val="24"/>
        </w:rPr>
        <w:t>o 2 straipsnio 3 dalimi</w:t>
      </w:r>
      <w:r w:rsidR="00971384">
        <w:rPr>
          <w:sz w:val="24"/>
        </w:rPr>
        <w:t>,</w:t>
      </w:r>
      <w:r w:rsidRPr="001750C7">
        <w:rPr>
          <w:sz w:val="24"/>
        </w:rPr>
        <w:t xml:space="preserve"> Savivaldybės taryba n u s p r e n d ž i a:</w:t>
      </w:r>
    </w:p>
    <w:p w:rsidR="00902B9E" w:rsidRPr="001750C7" w:rsidRDefault="001750C7" w:rsidP="001750C7">
      <w:pPr>
        <w:ind w:firstLine="534"/>
        <w:jc w:val="both"/>
      </w:pPr>
      <w:r w:rsidRPr="001750C7">
        <w:rPr>
          <w:sz w:val="24"/>
        </w:rPr>
        <w:t xml:space="preserve">Patvirtinti Panevėžio rajono savivaldybės </w:t>
      </w:r>
      <w:r w:rsidR="000A588A" w:rsidRPr="001750C7">
        <w:rPr>
          <w:sz w:val="24"/>
        </w:rPr>
        <w:t>201</w:t>
      </w:r>
      <w:r w:rsidR="000A588A">
        <w:rPr>
          <w:sz w:val="24"/>
        </w:rPr>
        <w:t>8</w:t>
      </w:r>
      <w:r w:rsidR="000A588A" w:rsidRPr="001750C7">
        <w:rPr>
          <w:sz w:val="24"/>
        </w:rPr>
        <w:t xml:space="preserve"> </w:t>
      </w:r>
      <w:r w:rsidRPr="001750C7">
        <w:rPr>
          <w:sz w:val="24"/>
        </w:rPr>
        <w:t>metų aplinkos apsaugos rėmimo specialiąją programą (pridedama).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1A0C49" w:rsidRDefault="001A0C49">
      <w:pPr>
        <w:ind w:firstLine="534"/>
        <w:jc w:val="both"/>
      </w:pPr>
    </w:p>
    <w:p w:rsidR="001A0C49" w:rsidRDefault="001A0C49">
      <w:pPr>
        <w:ind w:firstLine="534"/>
        <w:jc w:val="both"/>
      </w:pPr>
      <w:r>
        <w:t>Savivaldybės meras                                                                                                                 Povilas Žagunis</w:t>
      </w: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1750C7" w:rsidRDefault="001750C7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7708CB" w:rsidRDefault="007708CB">
      <w:pPr>
        <w:ind w:firstLine="534"/>
        <w:jc w:val="both"/>
      </w:pPr>
    </w:p>
    <w:p w:rsidR="00322A07" w:rsidRDefault="00322A07">
      <w:pPr>
        <w:ind w:firstLine="534"/>
        <w:jc w:val="both"/>
      </w:pPr>
    </w:p>
    <w:p w:rsidR="0075093D" w:rsidRDefault="0075093D">
      <w:pPr>
        <w:ind w:firstLine="534"/>
        <w:jc w:val="both"/>
      </w:pPr>
    </w:p>
    <w:p w:rsidR="000A588A" w:rsidRPr="000A588A" w:rsidRDefault="008C42BA" w:rsidP="000A588A">
      <w:pPr>
        <w:keepNext/>
        <w:suppressAutoHyphens w:val="0"/>
        <w:outlineLvl w:val="4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                                                                        </w:t>
      </w:r>
      <w:r w:rsidR="000A588A" w:rsidRPr="000A588A">
        <w:rPr>
          <w:sz w:val="24"/>
          <w:szCs w:val="24"/>
          <w:lang w:eastAsia="lt-LT"/>
        </w:rPr>
        <w:t>PATVIRTINTA</w:t>
      </w:r>
    </w:p>
    <w:p w:rsidR="000A588A" w:rsidRPr="000A588A" w:rsidRDefault="000A588A" w:rsidP="000A588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Panevėžio rajono savivaldybės tarybos</w:t>
      </w:r>
    </w:p>
    <w:p w:rsidR="000A588A" w:rsidRPr="000A588A" w:rsidRDefault="000A588A" w:rsidP="000A588A">
      <w:pPr>
        <w:keepNext/>
        <w:suppressAutoHyphens w:val="0"/>
        <w:ind w:left="4320" w:firstLine="720"/>
        <w:outlineLvl w:val="4"/>
        <w:rPr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 xml:space="preserve">2018 m. vasario </w:t>
      </w:r>
      <w:r>
        <w:rPr>
          <w:sz w:val="24"/>
          <w:szCs w:val="24"/>
          <w:lang w:eastAsia="lt-LT"/>
        </w:rPr>
        <w:t>22</w:t>
      </w:r>
      <w:r w:rsidRPr="000A588A">
        <w:rPr>
          <w:sz w:val="24"/>
          <w:szCs w:val="24"/>
          <w:lang w:eastAsia="lt-LT"/>
        </w:rPr>
        <w:t xml:space="preserve"> d.</w:t>
      </w:r>
    </w:p>
    <w:p w:rsidR="000A588A" w:rsidRPr="000A588A" w:rsidRDefault="000A588A" w:rsidP="000A588A">
      <w:pPr>
        <w:suppressAutoHyphens w:val="0"/>
        <w:ind w:left="4320" w:firstLine="720"/>
        <w:rPr>
          <w:b/>
          <w:sz w:val="24"/>
          <w:szCs w:val="24"/>
          <w:lang w:eastAsia="lt-LT"/>
        </w:rPr>
      </w:pPr>
      <w:r w:rsidRPr="000A588A">
        <w:rPr>
          <w:sz w:val="24"/>
          <w:szCs w:val="24"/>
          <w:lang w:eastAsia="lt-LT"/>
        </w:rPr>
        <w:t>sprendimu Nr. T-</w:t>
      </w:r>
      <w:r w:rsidR="00593B18">
        <w:rPr>
          <w:sz w:val="24"/>
          <w:szCs w:val="24"/>
          <w:lang w:eastAsia="lt-LT"/>
        </w:rPr>
        <w:t>22</w:t>
      </w:r>
      <w:bookmarkStart w:id="0" w:name="_GoBack"/>
      <w:bookmarkEnd w:id="0"/>
      <w:r w:rsidRPr="000A588A">
        <w:rPr>
          <w:sz w:val="24"/>
          <w:szCs w:val="24"/>
          <w:lang w:eastAsia="lt-LT"/>
        </w:rPr>
        <w:t xml:space="preserve"> </w:t>
      </w:r>
    </w:p>
    <w:p w:rsidR="000A588A" w:rsidRPr="000A588A" w:rsidRDefault="000A588A" w:rsidP="000A588A">
      <w:pPr>
        <w:suppressAutoHyphens w:val="0"/>
        <w:rPr>
          <w:b/>
          <w:sz w:val="24"/>
          <w:szCs w:val="24"/>
          <w:lang w:eastAsia="lt-LT"/>
        </w:rPr>
      </w:pPr>
    </w:p>
    <w:p w:rsidR="000A588A" w:rsidRPr="000A588A" w:rsidRDefault="000A588A" w:rsidP="000A588A">
      <w:pPr>
        <w:suppressAutoHyphens w:val="0"/>
        <w:rPr>
          <w:b/>
          <w:sz w:val="22"/>
          <w:lang w:eastAsia="lt-LT"/>
        </w:rPr>
      </w:pPr>
    </w:p>
    <w:p w:rsidR="000A588A" w:rsidRPr="000A588A" w:rsidRDefault="000A588A" w:rsidP="000A588A">
      <w:pPr>
        <w:suppressAutoHyphens w:val="0"/>
        <w:jc w:val="center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 xml:space="preserve">PANEVĖŽIO RAJONO SAVIVALDYBĖS 2018 METŲ APLINKOS APSAUGOS </w:t>
      </w:r>
    </w:p>
    <w:p w:rsidR="000A588A" w:rsidRPr="000A588A" w:rsidRDefault="000A588A" w:rsidP="000A588A">
      <w:pPr>
        <w:suppressAutoHyphens w:val="0"/>
        <w:jc w:val="center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>RĖMIMO SPECIALIOJI PROGRAMA</w:t>
      </w:r>
    </w:p>
    <w:p w:rsidR="000A588A" w:rsidRPr="000A588A" w:rsidRDefault="000A588A" w:rsidP="000A588A">
      <w:pPr>
        <w:suppressAutoHyphens w:val="0"/>
        <w:jc w:val="both"/>
        <w:rPr>
          <w:b/>
          <w:sz w:val="24"/>
          <w:lang w:eastAsia="lt-LT"/>
        </w:rPr>
      </w:pPr>
    </w:p>
    <w:p w:rsidR="000A588A" w:rsidRPr="000A588A" w:rsidRDefault="000A588A" w:rsidP="000A588A">
      <w:pPr>
        <w:keepNext/>
        <w:suppressAutoHyphens w:val="0"/>
        <w:jc w:val="center"/>
        <w:outlineLvl w:val="0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>PAJAMOS</w:t>
      </w:r>
    </w:p>
    <w:p w:rsidR="000A588A" w:rsidRPr="000A588A" w:rsidRDefault="000A588A" w:rsidP="000A588A">
      <w:pPr>
        <w:suppressAutoHyphens w:val="0"/>
        <w:rPr>
          <w:rFonts w:ascii="TimesLT" w:hAnsi="TimesLT"/>
          <w:b/>
          <w:sz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3"/>
      </w:tblGrid>
      <w:tr w:rsidR="000A588A" w:rsidRPr="000A588A" w:rsidTr="002759E6">
        <w:tc>
          <w:tcPr>
            <w:tcW w:w="817" w:type="dxa"/>
          </w:tcPr>
          <w:p w:rsidR="000A588A" w:rsidRPr="000A588A" w:rsidRDefault="000A588A" w:rsidP="001046B5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Nr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Pajamų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šaltiniai</w:t>
            </w:r>
            <w:proofErr w:type="spellEnd"/>
          </w:p>
        </w:tc>
        <w:tc>
          <w:tcPr>
            <w:tcW w:w="2283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Pajamos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(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)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Mokesčiai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už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teršimą</w:t>
            </w:r>
            <w:proofErr w:type="spellEnd"/>
          </w:p>
        </w:tc>
        <w:tc>
          <w:tcPr>
            <w:tcW w:w="2283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46 000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Mokestis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už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medžiojamųjų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gyvūnų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išteklių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naudojimą</w:t>
            </w:r>
            <w:proofErr w:type="spellEnd"/>
          </w:p>
        </w:tc>
        <w:tc>
          <w:tcPr>
            <w:tcW w:w="2283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36 000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Mokestis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už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valstybinius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gamtos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išteklius</w:t>
            </w:r>
            <w:proofErr w:type="spellEnd"/>
          </w:p>
        </w:tc>
        <w:tc>
          <w:tcPr>
            <w:tcW w:w="2283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46 000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I</w:t>
            </w:r>
            <w:r w:rsidRPr="000A588A">
              <w:rPr>
                <w:sz w:val="24"/>
                <w:lang w:val="en-US" w:eastAsia="lt-LT"/>
              </w:rPr>
              <w:t>š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viso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pajamų</w:t>
            </w:r>
            <w:proofErr w:type="spellEnd"/>
          </w:p>
        </w:tc>
        <w:tc>
          <w:tcPr>
            <w:tcW w:w="2283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128 000</w:t>
            </w:r>
          </w:p>
        </w:tc>
      </w:tr>
    </w:tbl>
    <w:p w:rsidR="000A588A" w:rsidRPr="000A588A" w:rsidRDefault="000A588A" w:rsidP="000A588A">
      <w:pPr>
        <w:suppressAutoHyphens w:val="0"/>
        <w:rPr>
          <w:sz w:val="24"/>
          <w:lang w:val="en-US" w:eastAsia="lt-LT"/>
        </w:rPr>
      </w:pPr>
    </w:p>
    <w:p w:rsidR="000A588A" w:rsidRPr="000A588A" w:rsidRDefault="000A588A" w:rsidP="001046B5">
      <w:pPr>
        <w:suppressAutoHyphens w:val="0"/>
        <w:jc w:val="both"/>
        <w:rPr>
          <w:b/>
          <w:sz w:val="24"/>
          <w:lang w:val="en-US" w:eastAsia="lt-LT"/>
        </w:rPr>
      </w:pPr>
      <w:proofErr w:type="spellStart"/>
      <w:r w:rsidRPr="000A588A">
        <w:rPr>
          <w:sz w:val="24"/>
          <w:lang w:val="en-US" w:eastAsia="lt-LT"/>
        </w:rPr>
        <w:t>Lėšų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likutis</w:t>
      </w:r>
      <w:proofErr w:type="spellEnd"/>
      <w:r w:rsidRPr="000A588A">
        <w:rPr>
          <w:sz w:val="24"/>
          <w:lang w:val="en-US" w:eastAsia="lt-LT"/>
        </w:rPr>
        <w:t xml:space="preserve"> 2018-01-01: 69 578 </w:t>
      </w:r>
      <w:proofErr w:type="spellStart"/>
      <w:r w:rsidRPr="000A588A">
        <w:rPr>
          <w:sz w:val="24"/>
          <w:lang w:val="en-US" w:eastAsia="lt-LT"/>
        </w:rPr>
        <w:t>eurai</w:t>
      </w:r>
      <w:proofErr w:type="spellEnd"/>
      <w:r w:rsidRPr="000A588A">
        <w:rPr>
          <w:sz w:val="24"/>
          <w:lang w:val="en-US" w:eastAsia="lt-LT"/>
        </w:rPr>
        <w:t xml:space="preserve">, </w:t>
      </w:r>
      <w:proofErr w:type="spellStart"/>
      <w:r w:rsidR="00756D7D">
        <w:rPr>
          <w:sz w:val="24"/>
          <w:lang w:val="en-US" w:eastAsia="lt-LT"/>
        </w:rPr>
        <w:t>iš</w:t>
      </w:r>
      <w:proofErr w:type="spellEnd"/>
      <w:r w:rsidR="00756D7D">
        <w:rPr>
          <w:sz w:val="24"/>
          <w:lang w:val="en-US" w:eastAsia="lt-LT"/>
        </w:rPr>
        <w:t xml:space="preserve"> </w:t>
      </w:r>
      <w:r w:rsidRPr="000A588A">
        <w:rPr>
          <w:sz w:val="24"/>
          <w:lang w:val="en-US" w:eastAsia="lt-LT"/>
        </w:rPr>
        <w:t>t</w:t>
      </w:r>
      <w:r w:rsidR="00756D7D">
        <w:rPr>
          <w:sz w:val="24"/>
          <w:lang w:val="en-US" w:eastAsia="lt-LT"/>
        </w:rPr>
        <w:t xml:space="preserve">o </w:t>
      </w:r>
      <w:r w:rsidRPr="000A588A">
        <w:rPr>
          <w:sz w:val="24"/>
          <w:lang w:val="en-US" w:eastAsia="lt-LT"/>
        </w:rPr>
        <w:t xml:space="preserve">sk.12 244 </w:t>
      </w:r>
      <w:proofErr w:type="spellStart"/>
      <w:r w:rsidRPr="000A588A">
        <w:rPr>
          <w:sz w:val="24"/>
          <w:lang w:val="en-US" w:eastAsia="lt-LT"/>
        </w:rPr>
        <w:t>eurai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mokestis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už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medžiojamųjų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gyvūnų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išteklių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naudojimą</w:t>
      </w:r>
      <w:proofErr w:type="spellEnd"/>
      <w:r w:rsidRPr="000A588A">
        <w:rPr>
          <w:sz w:val="24"/>
          <w:lang w:val="en-US" w:eastAsia="lt-LT"/>
        </w:rPr>
        <w:t>.</w:t>
      </w:r>
    </w:p>
    <w:p w:rsidR="000A588A" w:rsidRPr="000A588A" w:rsidRDefault="000A588A" w:rsidP="001046B5">
      <w:pPr>
        <w:suppressAutoHyphens w:val="0"/>
        <w:jc w:val="both"/>
        <w:rPr>
          <w:sz w:val="24"/>
          <w:lang w:eastAsia="lt-LT"/>
        </w:rPr>
      </w:pPr>
      <w:r w:rsidRPr="000A588A">
        <w:rPr>
          <w:sz w:val="24"/>
          <w:lang w:val="en-US" w:eastAsia="lt-LT"/>
        </w:rPr>
        <w:t xml:space="preserve">2018 m. </w:t>
      </w:r>
      <w:proofErr w:type="spellStart"/>
      <w:r w:rsidRPr="000A588A">
        <w:rPr>
          <w:sz w:val="24"/>
          <w:lang w:val="en-US" w:eastAsia="lt-LT"/>
        </w:rPr>
        <w:t>programos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lėšos</w:t>
      </w:r>
      <w:proofErr w:type="spellEnd"/>
      <w:r w:rsidRPr="000A588A">
        <w:rPr>
          <w:sz w:val="24"/>
          <w:lang w:val="en-US" w:eastAsia="lt-LT"/>
        </w:rPr>
        <w:t xml:space="preserve"> – 197 578 </w:t>
      </w:r>
      <w:proofErr w:type="spellStart"/>
      <w:r w:rsidRPr="000A588A">
        <w:rPr>
          <w:sz w:val="24"/>
          <w:lang w:val="en-US" w:eastAsia="lt-LT"/>
        </w:rPr>
        <w:t>eurai</w:t>
      </w:r>
      <w:proofErr w:type="spellEnd"/>
      <w:r w:rsidRPr="000A588A">
        <w:rPr>
          <w:sz w:val="24"/>
          <w:lang w:val="en-US" w:eastAsia="lt-LT"/>
        </w:rPr>
        <w:t>.</w:t>
      </w:r>
    </w:p>
    <w:p w:rsidR="000A588A" w:rsidRPr="000A588A" w:rsidRDefault="000A588A" w:rsidP="001046B5">
      <w:pPr>
        <w:suppressAutoHyphens w:val="0"/>
        <w:jc w:val="both"/>
        <w:rPr>
          <w:rFonts w:ascii="TimesLT" w:hAnsi="TimesLT"/>
          <w:b/>
          <w:sz w:val="24"/>
          <w:lang w:eastAsia="lt-LT"/>
        </w:rPr>
      </w:pPr>
    </w:p>
    <w:p w:rsidR="000A588A" w:rsidRPr="000A588A" w:rsidRDefault="000A588A" w:rsidP="000A588A">
      <w:pPr>
        <w:keepNext/>
        <w:suppressAutoHyphens w:val="0"/>
        <w:ind w:left="3600" w:firstLine="720"/>
        <w:outlineLvl w:val="0"/>
        <w:rPr>
          <w:b/>
          <w:sz w:val="24"/>
          <w:lang w:eastAsia="lt-LT"/>
        </w:rPr>
      </w:pPr>
      <w:r w:rsidRPr="000A588A">
        <w:rPr>
          <w:b/>
          <w:sz w:val="24"/>
          <w:lang w:eastAsia="lt-LT"/>
        </w:rPr>
        <w:t>IŠLAIDOS</w:t>
      </w:r>
    </w:p>
    <w:p w:rsidR="000A588A" w:rsidRPr="000A588A" w:rsidRDefault="000A588A" w:rsidP="000A588A">
      <w:pPr>
        <w:suppressAutoHyphens w:val="0"/>
        <w:rPr>
          <w:rFonts w:ascii="TimesLT" w:hAnsi="TimesLT"/>
          <w:b/>
          <w:sz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285"/>
      </w:tblGrid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Nr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Išlaidų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straipsniai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proofErr w:type="spellStart"/>
            <w:r w:rsidRPr="000A588A">
              <w:rPr>
                <w:b/>
                <w:sz w:val="24"/>
                <w:lang w:val="en-US" w:eastAsia="lt-LT"/>
              </w:rPr>
              <w:t>Išlaidos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(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eurais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>)</w:t>
            </w:r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rPr>
          <w:trHeight w:val="289"/>
        </w:trPr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1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keepNext/>
              <w:suppressAutoHyphens w:val="0"/>
              <w:jc w:val="center"/>
              <w:outlineLvl w:val="0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2</w:t>
            </w:r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3</w:t>
            </w:r>
          </w:p>
        </w:tc>
      </w:tr>
      <w:tr w:rsidR="000A588A" w:rsidRPr="000A588A" w:rsidTr="002759E6">
        <w:tc>
          <w:tcPr>
            <w:tcW w:w="9623" w:type="dxa"/>
            <w:gridSpan w:val="3"/>
          </w:tcPr>
          <w:p w:rsidR="000A588A" w:rsidRPr="000A588A" w:rsidRDefault="000A588A" w:rsidP="000A588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 xml:space="preserve">I.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kokybės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gerinimo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infrastruktūros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plėtros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atliekų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kurių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turėtojo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nustatyti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neįmanoma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arba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kuris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neegzistuoja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tvarkymo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monitoringo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prevencinėms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atkūrimo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švietimui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mokymui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aplinkosaugos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klausimais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Želdynų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želdinių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tvarkymui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26 400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0A588A">
              <w:rPr>
                <w:sz w:val="24"/>
                <w:lang w:val="en-US" w:eastAsia="lt-LT"/>
              </w:rPr>
              <w:t>tiekimo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nuotekų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šalinimo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sistemų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remontui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rekonstravimui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įsigijimui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plėtrai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 xml:space="preserve">42 167  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3.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Užterštoms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teritorijoms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sutvarkyti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20 000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4.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Hidrotechninių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statinių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remontui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rekonstravimui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25 000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5.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Ekologinės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spaudos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prenumeravimui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ekologiniam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švietimui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apsaugos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renginių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organizavimui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6 000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6.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 xml:space="preserve">Vandens </w:t>
            </w:r>
            <w:proofErr w:type="spellStart"/>
            <w:r w:rsidRPr="000A588A">
              <w:rPr>
                <w:sz w:val="24"/>
                <w:lang w:val="en-US" w:eastAsia="lt-LT"/>
              </w:rPr>
              <w:t>telkinių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ir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jų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pakrančių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tvarkymui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bei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priežiūrai</w:t>
            </w:r>
            <w:proofErr w:type="spellEnd"/>
          </w:p>
        </w:tc>
        <w:tc>
          <w:tcPr>
            <w:tcW w:w="2285" w:type="dxa"/>
          </w:tcPr>
          <w:p w:rsidR="000A588A" w:rsidRPr="000A588A" w:rsidDel="00C760A9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 xml:space="preserve">240 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7.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2285" w:type="dxa"/>
          </w:tcPr>
          <w:p w:rsidR="000A588A" w:rsidRPr="000A588A" w:rsidDel="00740FCC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0A588A">
              <w:rPr>
                <w:sz w:val="24"/>
                <w:lang w:val="en-US" w:eastAsia="lt-LT"/>
              </w:rPr>
              <w:t>isos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straipsnio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119 807</w:t>
            </w:r>
          </w:p>
        </w:tc>
      </w:tr>
      <w:tr w:rsidR="000A588A" w:rsidRPr="000A588A" w:rsidTr="002759E6">
        <w:tc>
          <w:tcPr>
            <w:tcW w:w="9623" w:type="dxa"/>
            <w:gridSpan w:val="3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 xml:space="preserve">II.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visuomenės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sveikatos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specialiajai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programai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0A588A">
              <w:rPr>
                <w:sz w:val="24"/>
                <w:lang w:val="en-US" w:eastAsia="lt-LT"/>
              </w:rPr>
              <w:t>isos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straipsnio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29 527</w:t>
            </w:r>
          </w:p>
        </w:tc>
      </w:tr>
      <w:tr w:rsidR="000A588A" w:rsidRPr="000A588A" w:rsidTr="002759E6">
        <w:tc>
          <w:tcPr>
            <w:tcW w:w="9623" w:type="dxa"/>
            <w:gridSpan w:val="3"/>
          </w:tcPr>
          <w:p w:rsidR="000A588A" w:rsidRPr="000A588A" w:rsidRDefault="000A588A" w:rsidP="000A588A">
            <w:pPr>
              <w:keepNext/>
              <w:suppressAutoHyphens w:val="0"/>
              <w:jc w:val="both"/>
              <w:outlineLvl w:val="3"/>
              <w:rPr>
                <w:b/>
                <w:sz w:val="24"/>
                <w:lang w:val="en-US" w:eastAsia="lt-LT"/>
              </w:rPr>
            </w:pPr>
          </w:p>
          <w:p w:rsidR="000A588A" w:rsidRPr="000A588A" w:rsidRDefault="000A588A" w:rsidP="000A588A">
            <w:pPr>
              <w:keepNext/>
              <w:suppressAutoHyphens w:val="0"/>
              <w:jc w:val="center"/>
              <w:outlineLvl w:val="3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 xml:space="preserve">III.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Priemonėms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numatytoms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medžioklės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įstatyme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,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kurios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pagal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Lietuvos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Respublikos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savivaldybės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aplinkos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apsaugos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rėmimo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specialiosios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įstatymą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gali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būti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finansuojamos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šios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programos</w:t>
            </w:r>
            <w:proofErr w:type="spellEnd"/>
            <w:r w:rsidRPr="000A588A">
              <w:rPr>
                <w:b/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b/>
                <w:sz w:val="24"/>
                <w:lang w:val="en-US" w:eastAsia="lt-LT"/>
              </w:rPr>
              <w:t>lėšomis</w:t>
            </w:r>
            <w:proofErr w:type="spellEnd"/>
          </w:p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>1.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Miško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želdinių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apsaugai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skirtų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priemonių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panaudojimui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46 224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sz w:val="24"/>
                <w:lang w:val="en-US" w:eastAsia="lt-LT"/>
              </w:rPr>
            </w:pPr>
            <w:r w:rsidRPr="000A588A">
              <w:rPr>
                <w:sz w:val="24"/>
                <w:lang w:val="en-US" w:eastAsia="lt-LT"/>
              </w:rPr>
              <w:t xml:space="preserve">2. </w:t>
            </w:r>
          </w:p>
        </w:tc>
        <w:tc>
          <w:tcPr>
            <w:tcW w:w="6521" w:type="dxa"/>
          </w:tcPr>
          <w:p w:rsidR="000A588A" w:rsidRPr="000A588A" w:rsidRDefault="000A588A" w:rsidP="000A588A">
            <w:pPr>
              <w:keepNext/>
              <w:suppressAutoHyphens w:val="0"/>
              <w:outlineLvl w:val="5"/>
              <w:rPr>
                <w:sz w:val="24"/>
                <w:lang w:val="en-US" w:eastAsia="lt-LT"/>
              </w:rPr>
            </w:pPr>
            <w:proofErr w:type="spellStart"/>
            <w:r w:rsidRPr="000A588A">
              <w:rPr>
                <w:sz w:val="24"/>
                <w:lang w:val="en-US" w:eastAsia="lt-LT"/>
              </w:rPr>
              <w:t>Vilkų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ūkiniams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gyvūnams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padarytos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žalos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atlyginimui</w:t>
            </w:r>
            <w:proofErr w:type="spellEnd"/>
          </w:p>
        </w:tc>
        <w:tc>
          <w:tcPr>
            <w:tcW w:w="2285" w:type="dxa"/>
          </w:tcPr>
          <w:p w:rsidR="000A588A" w:rsidRPr="000A588A" w:rsidDel="00F816ED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2 000</w:t>
            </w:r>
          </w:p>
        </w:tc>
      </w:tr>
      <w:tr w:rsidR="000A588A" w:rsidRPr="000A588A" w:rsidTr="002759E6">
        <w:tc>
          <w:tcPr>
            <w:tcW w:w="817" w:type="dxa"/>
          </w:tcPr>
          <w:p w:rsidR="000A588A" w:rsidRPr="000A588A" w:rsidRDefault="000A588A" w:rsidP="000A588A">
            <w:pPr>
              <w:suppressAutoHyphens w:val="0"/>
              <w:rPr>
                <w:b/>
                <w:sz w:val="24"/>
                <w:lang w:val="en-US" w:eastAsia="lt-LT"/>
              </w:rPr>
            </w:pPr>
          </w:p>
        </w:tc>
        <w:tc>
          <w:tcPr>
            <w:tcW w:w="6521" w:type="dxa"/>
          </w:tcPr>
          <w:p w:rsidR="000A588A" w:rsidRPr="000A588A" w:rsidRDefault="00756D7D" w:rsidP="000A588A">
            <w:pPr>
              <w:suppressAutoHyphens w:val="0"/>
              <w:jc w:val="right"/>
              <w:rPr>
                <w:sz w:val="24"/>
                <w:lang w:val="en-US" w:eastAsia="lt-LT"/>
              </w:rPr>
            </w:pPr>
            <w:proofErr w:type="spellStart"/>
            <w:r>
              <w:rPr>
                <w:sz w:val="24"/>
                <w:lang w:val="en-US" w:eastAsia="lt-LT"/>
              </w:rPr>
              <w:t>V</w:t>
            </w:r>
            <w:r w:rsidRPr="000A588A">
              <w:rPr>
                <w:sz w:val="24"/>
                <w:lang w:val="en-US" w:eastAsia="lt-LT"/>
              </w:rPr>
              <w:t>isos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r>
              <w:rPr>
                <w:sz w:val="24"/>
                <w:lang w:val="en-US" w:eastAsia="lt-LT"/>
              </w:rPr>
              <w:t>III</w:t>
            </w:r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straipsnio</w:t>
            </w:r>
            <w:proofErr w:type="spellEnd"/>
            <w:r w:rsidRPr="000A588A">
              <w:rPr>
                <w:sz w:val="24"/>
                <w:lang w:val="en-US" w:eastAsia="lt-LT"/>
              </w:rPr>
              <w:t xml:space="preserve"> </w:t>
            </w:r>
            <w:proofErr w:type="spellStart"/>
            <w:r w:rsidRPr="000A588A">
              <w:rPr>
                <w:sz w:val="24"/>
                <w:lang w:val="en-US" w:eastAsia="lt-LT"/>
              </w:rPr>
              <w:t>išlaidos</w:t>
            </w:r>
            <w:proofErr w:type="spellEnd"/>
          </w:p>
        </w:tc>
        <w:tc>
          <w:tcPr>
            <w:tcW w:w="2285" w:type="dxa"/>
          </w:tcPr>
          <w:p w:rsidR="000A588A" w:rsidRPr="000A588A" w:rsidRDefault="000A588A" w:rsidP="000A588A">
            <w:pPr>
              <w:suppressAutoHyphens w:val="0"/>
              <w:jc w:val="center"/>
              <w:rPr>
                <w:b/>
                <w:sz w:val="24"/>
                <w:lang w:val="en-US" w:eastAsia="lt-LT"/>
              </w:rPr>
            </w:pPr>
            <w:r w:rsidRPr="000A588A">
              <w:rPr>
                <w:b/>
                <w:sz w:val="24"/>
                <w:lang w:val="en-US" w:eastAsia="lt-LT"/>
              </w:rPr>
              <w:t>48 244</w:t>
            </w:r>
          </w:p>
        </w:tc>
      </w:tr>
    </w:tbl>
    <w:p w:rsidR="000A588A" w:rsidRPr="000A588A" w:rsidRDefault="00756D7D" w:rsidP="000A588A">
      <w:pPr>
        <w:keepNext/>
        <w:suppressAutoHyphens w:val="0"/>
        <w:outlineLvl w:val="3"/>
        <w:rPr>
          <w:b/>
          <w:sz w:val="24"/>
          <w:lang w:val="en-US" w:eastAsia="lt-LT"/>
        </w:rPr>
      </w:pPr>
      <w:proofErr w:type="spellStart"/>
      <w:proofErr w:type="gramStart"/>
      <w:r>
        <w:rPr>
          <w:b/>
          <w:sz w:val="24"/>
          <w:lang w:val="en-US" w:eastAsia="lt-LT"/>
        </w:rPr>
        <w:t>V</w:t>
      </w:r>
      <w:r w:rsidRPr="000A588A">
        <w:rPr>
          <w:b/>
          <w:sz w:val="24"/>
          <w:lang w:val="en-US" w:eastAsia="lt-LT"/>
        </w:rPr>
        <w:t>isos</w:t>
      </w:r>
      <w:proofErr w:type="spellEnd"/>
      <w:r w:rsidRPr="000A588A">
        <w:rPr>
          <w:b/>
          <w:sz w:val="24"/>
          <w:lang w:val="en-US" w:eastAsia="lt-LT"/>
        </w:rPr>
        <w:t xml:space="preserve"> </w:t>
      </w:r>
      <w:proofErr w:type="spellStart"/>
      <w:r w:rsidRPr="000A588A">
        <w:rPr>
          <w:b/>
          <w:sz w:val="24"/>
          <w:lang w:val="en-US" w:eastAsia="lt-LT"/>
        </w:rPr>
        <w:t>išlaidos</w:t>
      </w:r>
      <w:proofErr w:type="spellEnd"/>
      <w:r w:rsidRPr="000A588A">
        <w:rPr>
          <w:b/>
          <w:sz w:val="24"/>
          <w:lang w:val="en-US" w:eastAsia="lt-LT"/>
        </w:rPr>
        <w:t xml:space="preserve"> </w:t>
      </w:r>
      <w:r w:rsidR="000A588A" w:rsidRPr="000A588A">
        <w:rPr>
          <w:b/>
          <w:sz w:val="36"/>
          <w:szCs w:val="36"/>
          <w:lang w:val="en-US" w:eastAsia="lt-LT"/>
        </w:rPr>
        <w:t>–</w:t>
      </w:r>
      <w:r w:rsidR="000A588A" w:rsidRPr="000A588A">
        <w:rPr>
          <w:b/>
          <w:sz w:val="28"/>
          <w:szCs w:val="28"/>
          <w:lang w:val="en-US" w:eastAsia="lt-LT"/>
        </w:rPr>
        <w:t xml:space="preserve"> </w:t>
      </w:r>
      <w:r w:rsidR="000A588A" w:rsidRPr="000A588A">
        <w:rPr>
          <w:b/>
          <w:sz w:val="24"/>
          <w:lang w:val="en-US" w:eastAsia="lt-LT"/>
        </w:rPr>
        <w:t xml:space="preserve">197 578 </w:t>
      </w:r>
      <w:proofErr w:type="spellStart"/>
      <w:r w:rsidR="000A588A" w:rsidRPr="000A588A">
        <w:rPr>
          <w:b/>
          <w:sz w:val="24"/>
          <w:lang w:val="en-US" w:eastAsia="lt-LT"/>
        </w:rPr>
        <w:t>eur</w:t>
      </w:r>
      <w:r>
        <w:rPr>
          <w:b/>
          <w:sz w:val="24"/>
          <w:lang w:val="en-US" w:eastAsia="lt-LT"/>
        </w:rPr>
        <w:t>ai</w:t>
      </w:r>
      <w:proofErr w:type="spellEnd"/>
      <w:r w:rsidR="000A588A" w:rsidRPr="000A588A">
        <w:rPr>
          <w:b/>
          <w:sz w:val="24"/>
          <w:lang w:val="en-US" w:eastAsia="lt-LT"/>
        </w:rPr>
        <w:t>.</w:t>
      </w:r>
      <w:proofErr w:type="gramEnd"/>
    </w:p>
    <w:p w:rsidR="008C42BA" w:rsidRDefault="000A588A" w:rsidP="0040363E">
      <w:pPr>
        <w:suppressAutoHyphens w:val="0"/>
        <w:jc w:val="center"/>
        <w:rPr>
          <w:b/>
          <w:sz w:val="24"/>
          <w:lang w:eastAsia="lt-LT"/>
        </w:rPr>
      </w:pPr>
      <w:r w:rsidRPr="000A588A">
        <w:rPr>
          <w:b/>
          <w:sz w:val="24"/>
          <w:lang w:val="en-US" w:eastAsia="lt-LT"/>
        </w:rPr>
        <w:t>______________</w:t>
      </w:r>
    </w:p>
    <w:p w:rsidR="0040363E" w:rsidRPr="0040363E" w:rsidRDefault="0040363E" w:rsidP="0040363E">
      <w:pPr>
        <w:suppressAutoHyphens w:val="0"/>
        <w:rPr>
          <w:sz w:val="24"/>
          <w:lang w:eastAsia="lt-LT"/>
        </w:rPr>
      </w:pP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EB" w:rsidRDefault="005C57EB">
      <w:r>
        <w:separator/>
      </w:r>
    </w:p>
  </w:endnote>
  <w:endnote w:type="continuationSeparator" w:id="0">
    <w:p w:rsidR="005C57EB" w:rsidRDefault="005C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EB" w:rsidRDefault="005C57EB">
      <w:r>
        <w:separator/>
      </w:r>
    </w:p>
  </w:footnote>
  <w:footnote w:type="continuationSeparator" w:id="0">
    <w:p w:rsidR="005C57EB" w:rsidRDefault="005C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63746"/>
    <w:rsid w:val="000672E7"/>
    <w:rsid w:val="000674AB"/>
    <w:rsid w:val="000A588A"/>
    <w:rsid w:val="000A7F54"/>
    <w:rsid w:val="000B5A03"/>
    <w:rsid w:val="000C1B6F"/>
    <w:rsid w:val="000C2A30"/>
    <w:rsid w:val="000C306D"/>
    <w:rsid w:val="000D10D9"/>
    <w:rsid w:val="001046B5"/>
    <w:rsid w:val="00106FA5"/>
    <w:rsid w:val="001244AA"/>
    <w:rsid w:val="00145171"/>
    <w:rsid w:val="001510D5"/>
    <w:rsid w:val="0015116B"/>
    <w:rsid w:val="00170E2E"/>
    <w:rsid w:val="00171FE9"/>
    <w:rsid w:val="001750C7"/>
    <w:rsid w:val="0018611E"/>
    <w:rsid w:val="001A0C49"/>
    <w:rsid w:val="001A678A"/>
    <w:rsid w:val="001E25DD"/>
    <w:rsid w:val="00230AA9"/>
    <w:rsid w:val="00231072"/>
    <w:rsid w:val="00231D67"/>
    <w:rsid w:val="002537DD"/>
    <w:rsid w:val="00264AE3"/>
    <w:rsid w:val="0027607C"/>
    <w:rsid w:val="00283D0F"/>
    <w:rsid w:val="0029690E"/>
    <w:rsid w:val="002B56C3"/>
    <w:rsid w:val="002B6302"/>
    <w:rsid w:val="002F3B9A"/>
    <w:rsid w:val="002F7EDE"/>
    <w:rsid w:val="003211EC"/>
    <w:rsid w:val="00321F59"/>
    <w:rsid w:val="00322A07"/>
    <w:rsid w:val="00324DEA"/>
    <w:rsid w:val="003333B6"/>
    <w:rsid w:val="00362AC5"/>
    <w:rsid w:val="00386A99"/>
    <w:rsid w:val="0038748F"/>
    <w:rsid w:val="003A1A45"/>
    <w:rsid w:val="003C4FF3"/>
    <w:rsid w:val="0040363E"/>
    <w:rsid w:val="0042090E"/>
    <w:rsid w:val="004320E0"/>
    <w:rsid w:val="00454ED7"/>
    <w:rsid w:val="00465312"/>
    <w:rsid w:val="00481151"/>
    <w:rsid w:val="0049222F"/>
    <w:rsid w:val="004A13A4"/>
    <w:rsid w:val="004A64F6"/>
    <w:rsid w:val="004B6089"/>
    <w:rsid w:val="004D3386"/>
    <w:rsid w:val="004D6E58"/>
    <w:rsid w:val="004E6F3B"/>
    <w:rsid w:val="004F49C0"/>
    <w:rsid w:val="00504B10"/>
    <w:rsid w:val="00522F78"/>
    <w:rsid w:val="00524BE7"/>
    <w:rsid w:val="00526731"/>
    <w:rsid w:val="00536EE9"/>
    <w:rsid w:val="00546193"/>
    <w:rsid w:val="00593B18"/>
    <w:rsid w:val="005A3034"/>
    <w:rsid w:val="005C57EB"/>
    <w:rsid w:val="0060389C"/>
    <w:rsid w:val="00610ADE"/>
    <w:rsid w:val="006318A4"/>
    <w:rsid w:val="0064129C"/>
    <w:rsid w:val="00662083"/>
    <w:rsid w:val="006900F0"/>
    <w:rsid w:val="006B696E"/>
    <w:rsid w:val="006D3E59"/>
    <w:rsid w:val="006D7D15"/>
    <w:rsid w:val="006E2F96"/>
    <w:rsid w:val="006F07FE"/>
    <w:rsid w:val="006F2F19"/>
    <w:rsid w:val="007057D5"/>
    <w:rsid w:val="0075093D"/>
    <w:rsid w:val="00756D7D"/>
    <w:rsid w:val="007708CB"/>
    <w:rsid w:val="00781B9C"/>
    <w:rsid w:val="007851A9"/>
    <w:rsid w:val="007C0A35"/>
    <w:rsid w:val="007E52DD"/>
    <w:rsid w:val="007F792A"/>
    <w:rsid w:val="008064CF"/>
    <w:rsid w:val="00847117"/>
    <w:rsid w:val="00863906"/>
    <w:rsid w:val="008C1D35"/>
    <w:rsid w:val="008C42BA"/>
    <w:rsid w:val="008D2FBC"/>
    <w:rsid w:val="008D72EA"/>
    <w:rsid w:val="009012EE"/>
    <w:rsid w:val="00902B9E"/>
    <w:rsid w:val="00910AE7"/>
    <w:rsid w:val="00932F2F"/>
    <w:rsid w:val="009425D2"/>
    <w:rsid w:val="00970EE3"/>
    <w:rsid w:val="00971384"/>
    <w:rsid w:val="00976240"/>
    <w:rsid w:val="00980D9D"/>
    <w:rsid w:val="009A7E72"/>
    <w:rsid w:val="009E03AB"/>
    <w:rsid w:val="00A13B54"/>
    <w:rsid w:val="00A65FDF"/>
    <w:rsid w:val="00A66F93"/>
    <w:rsid w:val="00AA354F"/>
    <w:rsid w:val="00AB5E6F"/>
    <w:rsid w:val="00B169C8"/>
    <w:rsid w:val="00B30CDB"/>
    <w:rsid w:val="00B6397A"/>
    <w:rsid w:val="00B812F5"/>
    <w:rsid w:val="00B8517E"/>
    <w:rsid w:val="00B94CDE"/>
    <w:rsid w:val="00BA6ACE"/>
    <w:rsid w:val="00BC21A3"/>
    <w:rsid w:val="00BD47A1"/>
    <w:rsid w:val="00BD6D6B"/>
    <w:rsid w:val="00BE3FBC"/>
    <w:rsid w:val="00C0169E"/>
    <w:rsid w:val="00C21248"/>
    <w:rsid w:val="00C255BD"/>
    <w:rsid w:val="00C764F2"/>
    <w:rsid w:val="00C873AF"/>
    <w:rsid w:val="00CC204F"/>
    <w:rsid w:val="00CC4C07"/>
    <w:rsid w:val="00CE3D37"/>
    <w:rsid w:val="00CE6B32"/>
    <w:rsid w:val="00CF419F"/>
    <w:rsid w:val="00D06FE2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DC01B2"/>
    <w:rsid w:val="00E0120E"/>
    <w:rsid w:val="00E42517"/>
    <w:rsid w:val="00E63F5A"/>
    <w:rsid w:val="00E63F8B"/>
    <w:rsid w:val="00E6773D"/>
    <w:rsid w:val="00E9188B"/>
    <w:rsid w:val="00EA49FB"/>
    <w:rsid w:val="00EC64B1"/>
    <w:rsid w:val="00F16F52"/>
    <w:rsid w:val="00F32E7C"/>
    <w:rsid w:val="00F338F5"/>
    <w:rsid w:val="00F65708"/>
    <w:rsid w:val="00F73E38"/>
    <w:rsid w:val="00F831DB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5C5F-D3D2-4740-B358-271F777B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6</cp:revision>
  <cp:lastPrinted>2018-02-22T11:08:00Z</cp:lastPrinted>
  <dcterms:created xsi:type="dcterms:W3CDTF">2018-02-22T09:15:00Z</dcterms:created>
  <dcterms:modified xsi:type="dcterms:W3CDTF">2018-02-22T11:08:00Z</dcterms:modified>
</cp:coreProperties>
</file>