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13" w:rsidRDefault="006E3D93">
      <w:pPr>
        <w:pStyle w:val="Standard"/>
        <w:jc w:val="center"/>
      </w:pPr>
      <w:r>
        <w:tab/>
      </w:r>
      <w:r w:rsidR="001A3B2D" w:rsidRPr="00D254E8">
        <w:rPr>
          <w:noProof/>
          <w:lang w:val="lt-LT" w:eastAsia="lt-LT" w:bidi="ar-SA"/>
        </w:rPr>
        <w:drawing>
          <wp:inline distT="0" distB="0" distL="0" distR="0">
            <wp:extent cx="552450" cy="6477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r>
        <w:t xml:space="preserve">      </w:t>
      </w:r>
      <w:r>
        <w:tab/>
      </w:r>
    </w:p>
    <w:p w:rsidR="00497413" w:rsidRDefault="006E3D93">
      <w:pPr>
        <w:pStyle w:val="Standard"/>
        <w:jc w:val="center"/>
      </w:pPr>
      <w:r>
        <w:tab/>
      </w:r>
      <w:r>
        <w:tab/>
      </w:r>
      <w:r>
        <w:tab/>
      </w:r>
      <w:r>
        <w:tab/>
      </w:r>
      <w:r>
        <w:tab/>
      </w:r>
      <w:r>
        <w:tab/>
      </w:r>
      <w:r>
        <w:tab/>
      </w:r>
      <w:r>
        <w:tab/>
      </w:r>
      <w:r>
        <w:tab/>
      </w:r>
      <w:r>
        <w:tab/>
      </w:r>
    </w:p>
    <w:p w:rsidR="00497413" w:rsidRDefault="00497413">
      <w:pPr>
        <w:pStyle w:val="Standard"/>
        <w:jc w:val="center"/>
        <w:rPr>
          <w:b/>
          <w:sz w:val="28"/>
          <w:szCs w:val="28"/>
        </w:rPr>
      </w:pPr>
    </w:p>
    <w:p w:rsidR="00497413" w:rsidRDefault="006E3D93">
      <w:pPr>
        <w:pStyle w:val="Standard"/>
        <w:jc w:val="center"/>
      </w:pPr>
      <w:r>
        <w:rPr>
          <w:b/>
          <w:sz w:val="28"/>
          <w:szCs w:val="28"/>
        </w:rPr>
        <w:t>PANEVĖŽIO RAJONO SAVIVALDYBĖS TARYBA</w:t>
      </w:r>
    </w:p>
    <w:p w:rsidR="00497413" w:rsidRDefault="00497413">
      <w:pPr>
        <w:pStyle w:val="Standard"/>
        <w:jc w:val="center"/>
        <w:rPr>
          <w:sz w:val="28"/>
          <w:szCs w:val="28"/>
        </w:rPr>
      </w:pPr>
    </w:p>
    <w:p w:rsidR="00497413" w:rsidRDefault="006E3D93">
      <w:pPr>
        <w:pStyle w:val="Standard"/>
        <w:jc w:val="center"/>
      </w:pPr>
      <w:r>
        <w:rPr>
          <w:b/>
          <w:sz w:val="28"/>
          <w:szCs w:val="28"/>
        </w:rPr>
        <w:t>SPRENDIMAS</w:t>
      </w:r>
    </w:p>
    <w:p w:rsidR="00497413" w:rsidRDefault="006E3D93">
      <w:pPr>
        <w:pStyle w:val="Standard"/>
        <w:jc w:val="center"/>
      </w:pPr>
      <w:r>
        <w:rPr>
          <w:b/>
          <w:sz w:val="24"/>
          <w:szCs w:val="24"/>
        </w:rPr>
        <w:t>DĖL PANEVĖŽIO RAJONO SAVIVALDYBĖS BENDRUOMENĖS VAIKO TEISIŲ APSAUGOS TARYBOS 2017 METŲ VEIKLOS ATASKAITOS PATVIRTINIMO</w:t>
      </w:r>
    </w:p>
    <w:p w:rsidR="00497413" w:rsidRDefault="00497413">
      <w:pPr>
        <w:pStyle w:val="Standard"/>
        <w:jc w:val="center"/>
        <w:rPr>
          <w:sz w:val="24"/>
          <w:szCs w:val="24"/>
        </w:rPr>
      </w:pPr>
    </w:p>
    <w:p w:rsidR="00497413" w:rsidRDefault="00497413">
      <w:pPr>
        <w:pStyle w:val="Standard"/>
        <w:jc w:val="center"/>
        <w:rPr>
          <w:sz w:val="24"/>
          <w:szCs w:val="24"/>
        </w:rPr>
      </w:pPr>
    </w:p>
    <w:p w:rsidR="00497413" w:rsidRDefault="006E3D93">
      <w:pPr>
        <w:pStyle w:val="Standard"/>
        <w:jc w:val="center"/>
      </w:pPr>
      <w:r>
        <w:rPr>
          <w:sz w:val="24"/>
          <w:szCs w:val="24"/>
        </w:rPr>
        <w:t xml:space="preserve">2018 m. kovo </w:t>
      </w:r>
      <w:r w:rsidR="00424C66">
        <w:rPr>
          <w:sz w:val="24"/>
          <w:szCs w:val="24"/>
        </w:rPr>
        <w:t>29</w:t>
      </w:r>
      <w:r>
        <w:rPr>
          <w:sz w:val="24"/>
          <w:szCs w:val="24"/>
        </w:rPr>
        <w:t xml:space="preserve">  d. Nr. T-</w:t>
      </w:r>
      <w:r w:rsidR="001A3B2D">
        <w:rPr>
          <w:sz w:val="24"/>
          <w:szCs w:val="24"/>
        </w:rPr>
        <w:t>72</w:t>
      </w:r>
    </w:p>
    <w:p w:rsidR="00497413" w:rsidRDefault="006E3D93">
      <w:pPr>
        <w:pStyle w:val="Standard"/>
        <w:jc w:val="center"/>
      </w:pPr>
      <w:r>
        <w:rPr>
          <w:sz w:val="24"/>
          <w:szCs w:val="24"/>
        </w:rPr>
        <w:t>Panevėžys</w:t>
      </w:r>
    </w:p>
    <w:p w:rsidR="00497413" w:rsidRDefault="00497413">
      <w:pPr>
        <w:pStyle w:val="Standard"/>
        <w:jc w:val="center"/>
        <w:rPr>
          <w:sz w:val="24"/>
          <w:szCs w:val="24"/>
        </w:rPr>
      </w:pPr>
    </w:p>
    <w:p w:rsidR="00497413" w:rsidRDefault="00497413">
      <w:pPr>
        <w:pStyle w:val="Standard"/>
        <w:jc w:val="center"/>
        <w:rPr>
          <w:sz w:val="24"/>
          <w:szCs w:val="24"/>
        </w:rPr>
      </w:pPr>
    </w:p>
    <w:p w:rsidR="00497413" w:rsidRDefault="006E3D93">
      <w:pPr>
        <w:pStyle w:val="Standard"/>
        <w:ind w:firstLine="720"/>
        <w:jc w:val="both"/>
      </w:pPr>
      <w:r>
        <w:rPr>
          <w:sz w:val="24"/>
          <w:szCs w:val="24"/>
        </w:rPr>
        <w:t>Vadovaudamasi Panevėžio rajono savivaldybės bendruomenės vaiko teisių apsaugos tarybos nuostatų, patvirtintų Panevėžio rajono savivaldybės tarybos 2015 m. spalio 22 d. sprendimu Nr. T-214 „Dėl Panevėžio rajono savivaldybės bendruomenės vaiko teisių apsaugos tarybos sudarymo ir jos nuostatų patvirtinimo“, 13 punktu, Savivaldybės taryba n u s p r e n d ž i a:</w:t>
      </w:r>
    </w:p>
    <w:p w:rsidR="00497413" w:rsidRDefault="006E3D93">
      <w:pPr>
        <w:pStyle w:val="Standard"/>
        <w:jc w:val="both"/>
      </w:pPr>
      <w:r>
        <w:rPr>
          <w:sz w:val="24"/>
          <w:szCs w:val="24"/>
        </w:rPr>
        <w:tab/>
        <w:t xml:space="preserve">Patvirtinti Panevėžio rajono savivaldybės bendruomenės vaiko teisių apsaugos tarybos </w:t>
      </w:r>
      <w:r w:rsidR="00424C66">
        <w:rPr>
          <w:sz w:val="24"/>
          <w:szCs w:val="24"/>
        </w:rPr>
        <w:br/>
      </w:r>
      <w:r>
        <w:rPr>
          <w:sz w:val="24"/>
          <w:szCs w:val="24"/>
        </w:rPr>
        <w:t>2017 metų veiklos ataskaitą (pridedama).</w:t>
      </w: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1A3B2D">
      <w:pPr>
        <w:pStyle w:val="Standard"/>
        <w:spacing w:line="360" w:lineRule="auto"/>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spacing w:line="360" w:lineRule="auto"/>
        <w:jc w:val="both"/>
        <w:rPr>
          <w:sz w:val="24"/>
          <w:szCs w:val="24"/>
        </w:rPr>
      </w:pPr>
    </w:p>
    <w:p w:rsidR="00497413" w:rsidRDefault="00497413">
      <w:pPr>
        <w:pStyle w:val="Standard"/>
        <w:jc w:val="both"/>
        <w:rPr>
          <w:sz w:val="24"/>
          <w:szCs w:val="24"/>
        </w:rPr>
      </w:pPr>
    </w:p>
    <w:p w:rsidR="00497413" w:rsidRDefault="00497413">
      <w:pPr>
        <w:pStyle w:val="Standard"/>
        <w:jc w:val="both"/>
        <w:rPr>
          <w:sz w:val="24"/>
          <w:szCs w:val="24"/>
        </w:rPr>
      </w:pPr>
    </w:p>
    <w:p w:rsidR="00497413" w:rsidRDefault="00497413">
      <w:pPr>
        <w:pStyle w:val="Standard"/>
        <w:jc w:val="both"/>
        <w:rPr>
          <w:sz w:val="24"/>
          <w:szCs w:val="24"/>
        </w:rPr>
      </w:pPr>
    </w:p>
    <w:p w:rsidR="00497413" w:rsidRDefault="00497413">
      <w:pPr>
        <w:pStyle w:val="Standard"/>
        <w:jc w:val="both"/>
        <w:rPr>
          <w:sz w:val="24"/>
          <w:szCs w:val="24"/>
        </w:rPr>
      </w:pPr>
    </w:p>
    <w:p w:rsidR="00681127" w:rsidRDefault="00681127">
      <w:pPr>
        <w:pStyle w:val="Standard"/>
        <w:jc w:val="both"/>
        <w:rPr>
          <w:sz w:val="24"/>
          <w:szCs w:val="24"/>
        </w:rPr>
      </w:pPr>
    </w:p>
    <w:p w:rsidR="00681127" w:rsidRDefault="00681127">
      <w:pPr>
        <w:pStyle w:val="Standard"/>
        <w:jc w:val="both"/>
        <w:rPr>
          <w:sz w:val="24"/>
          <w:szCs w:val="24"/>
        </w:rPr>
      </w:pPr>
    </w:p>
    <w:p w:rsidR="001A3B2D" w:rsidRDefault="001A3B2D">
      <w:pPr>
        <w:pStyle w:val="Standard"/>
        <w:jc w:val="both"/>
        <w:rPr>
          <w:sz w:val="24"/>
          <w:szCs w:val="24"/>
        </w:rPr>
      </w:pPr>
    </w:p>
    <w:p w:rsidR="001A3B2D" w:rsidRDefault="001A3B2D">
      <w:pPr>
        <w:pStyle w:val="Standard"/>
        <w:jc w:val="both"/>
        <w:rPr>
          <w:sz w:val="24"/>
          <w:szCs w:val="24"/>
        </w:rPr>
      </w:pPr>
    </w:p>
    <w:p w:rsidR="00681127" w:rsidRDefault="00681127">
      <w:pPr>
        <w:pStyle w:val="Standard"/>
        <w:jc w:val="both"/>
        <w:rPr>
          <w:sz w:val="24"/>
          <w:szCs w:val="24"/>
        </w:rPr>
      </w:pPr>
    </w:p>
    <w:p w:rsidR="00681127" w:rsidRDefault="00681127">
      <w:pPr>
        <w:pStyle w:val="Standard"/>
        <w:jc w:val="both"/>
        <w:rPr>
          <w:sz w:val="24"/>
          <w:szCs w:val="24"/>
        </w:rPr>
      </w:pPr>
    </w:p>
    <w:p w:rsidR="00681127" w:rsidRDefault="00681127">
      <w:pPr>
        <w:pStyle w:val="Standard"/>
        <w:jc w:val="both"/>
        <w:rPr>
          <w:sz w:val="24"/>
          <w:szCs w:val="24"/>
        </w:rPr>
      </w:pPr>
    </w:p>
    <w:p w:rsidR="00681127" w:rsidRDefault="00681127">
      <w:pPr>
        <w:pStyle w:val="Standard"/>
        <w:jc w:val="both"/>
      </w:pPr>
    </w:p>
    <w:tbl>
      <w:tblPr>
        <w:tblW w:w="9353" w:type="dxa"/>
        <w:tblInd w:w="-108" w:type="dxa"/>
        <w:tblLayout w:type="fixed"/>
        <w:tblCellMar>
          <w:left w:w="10" w:type="dxa"/>
          <w:right w:w="10" w:type="dxa"/>
        </w:tblCellMar>
        <w:tblLook w:val="0000" w:firstRow="0" w:lastRow="0" w:firstColumn="0" w:lastColumn="0" w:noHBand="0" w:noVBand="0"/>
      </w:tblPr>
      <w:tblGrid>
        <w:gridCol w:w="5246"/>
        <w:gridCol w:w="4107"/>
      </w:tblGrid>
      <w:tr w:rsidR="00497413" w:rsidTr="00681127">
        <w:tblPrEx>
          <w:tblCellMar>
            <w:top w:w="0" w:type="dxa"/>
            <w:bottom w:w="0" w:type="dxa"/>
          </w:tblCellMar>
        </w:tblPrEx>
        <w:tc>
          <w:tcPr>
            <w:tcW w:w="5246" w:type="dxa"/>
            <w:tcMar>
              <w:top w:w="0" w:type="dxa"/>
              <w:left w:w="108" w:type="dxa"/>
              <w:bottom w:w="0" w:type="dxa"/>
              <w:right w:w="108" w:type="dxa"/>
            </w:tcMar>
          </w:tcPr>
          <w:p w:rsidR="00497413" w:rsidRDefault="00497413">
            <w:pPr>
              <w:pStyle w:val="Standard"/>
              <w:jc w:val="both"/>
              <w:rPr>
                <w:sz w:val="24"/>
                <w:szCs w:val="24"/>
              </w:rPr>
            </w:pPr>
          </w:p>
          <w:p w:rsidR="00681127" w:rsidRDefault="00681127">
            <w:pPr>
              <w:pStyle w:val="Standard"/>
              <w:jc w:val="both"/>
              <w:rPr>
                <w:sz w:val="24"/>
                <w:szCs w:val="24"/>
              </w:rPr>
            </w:pPr>
          </w:p>
          <w:p w:rsidR="00681127" w:rsidRDefault="00681127">
            <w:pPr>
              <w:pStyle w:val="Standard"/>
              <w:jc w:val="both"/>
              <w:rPr>
                <w:sz w:val="24"/>
                <w:szCs w:val="24"/>
              </w:rPr>
            </w:pPr>
          </w:p>
          <w:p w:rsidR="00681127" w:rsidRDefault="00681127">
            <w:pPr>
              <w:pStyle w:val="Standard"/>
              <w:jc w:val="both"/>
              <w:rPr>
                <w:sz w:val="24"/>
                <w:szCs w:val="24"/>
              </w:rPr>
            </w:pPr>
          </w:p>
        </w:tc>
        <w:tc>
          <w:tcPr>
            <w:tcW w:w="4107" w:type="dxa"/>
            <w:tcMar>
              <w:top w:w="0" w:type="dxa"/>
              <w:left w:w="108" w:type="dxa"/>
              <w:bottom w:w="0" w:type="dxa"/>
              <w:right w:w="108" w:type="dxa"/>
            </w:tcMar>
          </w:tcPr>
          <w:p w:rsidR="00497413" w:rsidRDefault="006E3D93">
            <w:pPr>
              <w:pStyle w:val="Standard"/>
              <w:jc w:val="both"/>
            </w:pPr>
            <w:r>
              <w:rPr>
                <w:sz w:val="24"/>
                <w:szCs w:val="24"/>
              </w:rPr>
              <w:t>PATVIRTINTA</w:t>
            </w:r>
          </w:p>
          <w:p w:rsidR="00497413" w:rsidRDefault="006E3D93">
            <w:pPr>
              <w:pStyle w:val="Standard"/>
              <w:jc w:val="both"/>
            </w:pPr>
            <w:r>
              <w:rPr>
                <w:sz w:val="24"/>
                <w:szCs w:val="24"/>
              </w:rPr>
              <w:t>Panevėžio rajono savivaldybės tarybos</w:t>
            </w:r>
          </w:p>
          <w:p w:rsidR="00497413" w:rsidRDefault="006E3D93" w:rsidP="00424C66">
            <w:pPr>
              <w:pStyle w:val="Standard"/>
              <w:jc w:val="both"/>
            </w:pPr>
            <w:r>
              <w:rPr>
                <w:sz w:val="24"/>
                <w:szCs w:val="24"/>
              </w:rPr>
              <w:t xml:space="preserve">2018 m. kovo </w:t>
            </w:r>
            <w:r w:rsidR="00424C66">
              <w:rPr>
                <w:sz w:val="24"/>
                <w:szCs w:val="24"/>
              </w:rPr>
              <w:t>29</w:t>
            </w:r>
            <w:r>
              <w:rPr>
                <w:sz w:val="24"/>
                <w:szCs w:val="24"/>
              </w:rPr>
              <w:t xml:space="preserve"> d. sprendimu Nr. T-</w:t>
            </w:r>
            <w:r w:rsidR="00256797">
              <w:rPr>
                <w:sz w:val="24"/>
                <w:szCs w:val="24"/>
              </w:rPr>
              <w:t>72</w:t>
            </w:r>
          </w:p>
        </w:tc>
      </w:tr>
    </w:tbl>
    <w:p w:rsidR="00497413" w:rsidRDefault="00497413" w:rsidP="00424C66">
      <w:pPr>
        <w:pStyle w:val="Standard"/>
        <w:tabs>
          <w:tab w:val="left" w:pos="7047"/>
        </w:tabs>
        <w:rPr>
          <w:sz w:val="24"/>
          <w:szCs w:val="24"/>
        </w:rPr>
      </w:pPr>
    </w:p>
    <w:p w:rsidR="00497413" w:rsidRDefault="006E3D93">
      <w:pPr>
        <w:pStyle w:val="Standard"/>
        <w:tabs>
          <w:tab w:val="left" w:pos="720"/>
        </w:tabs>
        <w:jc w:val="center"/>
      </w:pPr>
      <w:r>
        <w:rPr>
          <w:b/>
          <w:sz w:val="24"/>
          <w:szCs w:val="24"/>
        </w:rPr>
        <w:t>PANEVĖŽIO RAJONO SAVIVALDYBĖ</w:t>
      </w:r>
      <w:bookmarkStart w:id="0" w:name="_GoBack"/>
      <w:bookmarkEnd w:id="0"/>
      <w:r>
        <w:rPr>
          <w:b/>
          <w:sz w:val="24"/>
          <w:szCs w:val="24"/>
        </w:rPr>
        <w:t>S BENDRUOMENĖS VAIKO TEISIŲ APSAUGOS TARYBOS 2017 METŲ VEIKLOS ATASKAITA</w:t>
      </w:r>
    </w:p>
    <w:p w:rsidR="00497413" w:rsidRDefault="00497413">
      <w:pPr>
        <w:pStyle w:val="Standard"/>
        <w:tabs>
          <w:tab w:val="left" w:pos="7047"/>
        </w:tabs>
        <w:jc w:val="center"/>
        <w:rPr>
          <w:sz w:val="24"/>
          <w:szCs w:val="24"/>
        </w:rPr>
      </w:pPr>
    </w:p>
    <w:p w:rsidR="00497413" w:rsidRDefault="00497413">
      <w:pPr>
        <w:pStyle w:val="Standard"/>
        <w:tabs>
          <w:tab w:val="left" w:pos="7047"/>
        </w:tabs>
        <w:jc w:val="center"/>
        <w:rPr>
          <w:sz w:val="24"/>
          <w:szCs w:val="24"/>
        </w:rPr>
      </w:pPr>
    </w:p>
    <w:p w:rsidR="00497413" w:rsidRDefault="006E3D93">
      <w:pPr>
        <w:pStyle w:val="Standard"/>
        <w:tabs>
          <w:tab w:val="left" w:pos="7047"/>
        </w:tabs>
        <w:ind w:firstLine="709"/>
        <w:jc w:val="both"/>
      </w:pPr>
      <w:r>
        <w:rPr>
          <w:sz w:val="24"/>
          <w:szCs w:val="24"/>
        </w:rPr>
        <w:t>Panevėžio rajono savivaldybės bendruomenės vaiko teisių apsaugos tarybos (toliau – Bendruomenės tarybos) pagrindinis uždavinys yra teikti Savivaldybės tarybai arba kitoms savivaldybės institucijoms siūlymus dėl praktinio vaikų teisių bendruomenėje užtikrinimo, dėl socialinių, sveikatos, ugdymo, mokymo ir dorinių problemų sprendimo bei kitus siūlymus, padedančius savivaldybėje sukurti efektyviai veikiančią vaiko teisių apsaugos sistemą.</w:t>
      </w:r>
    </w:p>
    <w:p w:rsidR="00497413" w:rsidRDefault="006E3D93">
      <w:pPr>
        <w:pStyle w:val="Standard"/>
        <w:ind w:firstLine="720"/>
        <w:jc w:val="both"/>
      </w:pPr>
      <w:r>
        <w:rPr>
          <w:sz w:val="24"/>
          <w:szCs w:val="24"/>
        </w:rPr>
        <w:t>Savivaldybės bendruomenės vaiko teisių apsaugos taryba sudaryta Panevėžio rajono savivaldybės tarybos 2015 m. spalio 22 d. sprendimu Nr. T-214 „Dėl Panevėžio rajono savivaldybės bendruomenės vaiko teisių  apsaugos tarybos sudarymo ir jos nuostatų patvirtinimo“. Savivaldybės bendruomenės vaiko teisių  apsaugos taryba sudaryta iš 13 narių. Per ataskaitinį laikotarpį pasikeitė vienas Bendruomenės tarybos narys: vietoj Petro Nevulio – Vitalija Kuliešienė.</w:t>
      </w:r>
    </w:p>
    <w:p w:rsidR="00497413" w:rsidRDefault="006E3D93">
      <w:pPr>
        <w:pStyle w:val="Standard"/>
        <w:ind w:firstLine="720"/>
        <w:jc w:val="both"/>
      </w:pPr>
      <w:r>
        <w:rPr>
          <w:sz w:val="24"/>
          <w:szCs w:val="24"/>
        </w:rPr>
        <w:t>Bendruomenės taryba dirbo vadovaudamasi Lietuvos Respublikos Konstitucija, Jungtinių Tautų Organizacijos 1989 metų Vaiko teisių konvencija, Lietuvos Respublikos civiliniu kodeksu, Lietuvos Respublikos vaiko teisių apsaugos pagrindų įstatymu, kitais teisės aktais ir Panevėžio rajono savivaldybės tarybos 2015 m. spalio 22 d. sprendimu Nr. T-214 patvirtintais Bendruomenės tarybos nuostatais.</w:t>
      </w:r>
    </w:p>
    <w:p w:rsidR="00497413" w:rsidRDefault="006E3D93">
      <w:pPr>
        <w:pStyle w:val="Standard"/>
        <w:ind w:firstLine="720"/>
        <w:jc w:val="both"/>
      </w:pPr>
      <w:r>
        <w:rPr>
          <w:sz w:val="24"/>
          <w:szCs w:val="24"/>
        </w:rPr>
        <w:t>Pagrindinė Bendruomenės tarybos veiklos forma – posėdžiai. Ataskaitiniu laikotarpiu Bendruomenės taryba rinkosi į posėdžius tris kartus.</w:t>
      </w:r>
    </w:p>
    <w:p w:rsidR="00497413" w:rsidRDefault="006E3D93">
      <w:pPr>
        <w:pStyle w:val="Standard"/>
        <w:ind w:firstLine="720"/>
        <w:jc w:val="both"/>
      </w:pPr>
      <w:r>
        <w:rPr>
          <w:sz w:val="24"/>
          <w:szCs w:val="24"/>
        </w:rPr>
        <w:t>Pirmajame vasario 3 d. posėdyje buvo tartasi dėl smurto prieš vaikus. Svarstyti galimi problemos sprendimo būdai. Nutarta skatinti žmonių pilietiškumą, pastebėjus smurtą, nedelsiant informuoti policijos pareigūnus, vaikų teisių apsaugos skyrių specialistus, seniūnijų socialinius darbuotojus. Apie smurto atvejus, jo žalą daugiau rašyti įvairiuose internetiniuose portaluose, spaudoje, kitose viešose erdvėse, vaikų laikinam apgyvendinimui aktyviau ieškoti budinčių globėjų, taip pat ieškoti lėšų patalp</w:t>
      </w:r>
      <w:r w:rsidR="00424C66">
        <w:rPr>
          <w:sz w:val="24"/>
          <w:szCs w:val="24"/>
        </w:rPr>
        <w:t>oms</w:t>
      </w:r>
      <w:r>
        <w:rPr>
          <w:sz w:val="24"/>
          <w:szCs w:val="24"/>
        </w:rPr>
        <w:t xml:space="preserve"> ir</w:t>
      </w:r>
      <w:r w:rsidR="00424C66">
        <w:rPr>
          <w:sz w:val="24"/>
          <w:szCs w:val="24"/>
        </w:rPr>
        <w:t xml:space="preserve"> jų</w:t>
      </w:r>
      <w:r>
        <w:rPr>
          <w:sz w:val="24"/>
          <w:szCs w:val="24"/>
        </w:rPr>
        <w:t xml:space="preserve"> įrengimui, kad būtų galima laikinai apgyvendinti nukentėjusias nuo smurto motinas su vaikais.</w:t>
      </w:r>
    </w:p>
    <w:p w:rsidR="00497413" w:rsidRDefault="006E3D93">
      <w:pPr>
        <w:pStyle w:val="Standard"/>
        <w:ind w:firstLine="720"/>
        <w:jc w:val="both"/>
      </w:pPr>
      <w:r>
        <w:rPr>
          <w:sz w:val="24"/>
          <w:szCs w:val="24"/>
        </w:rPr>
        <w:t xml:space="preserve">Antrajame  rugsėjo 13 d. posėdyje buvo svarstyta smurto artimoje aplinkoje (smurto šeimoje, emocinio ir fizinio smurto prieš vaikus) problema, mobilių komandų steigimo galimybė. </w:t>
      </w:r>
      <w:r w:rsidR="00424C66">
        <w:rPr>
          <w:sz w:val="24"/>
          <w:szCs w:val="24"/>
        </w:rPr>
        <w:t>Nuspręsta</w:t>
      </w:r>
      <w:r>
        <w:rPr>
          <w:sz w:val="24"/>
          <w:szCs w:val="24"/>
        </w:rPr>
        <w:t xml:space="preserve"> tartis su Irmos Zabulionytės Šeimos namais ir Lietuvos agentūra „SOS vaikai“ dėl galimybės sudaryti bendradarbiavimo sutartį ir galimybės naudotis šios agentūros teikiamomis socialinėmis paslaugomis, bendradarbiauti stiprinant materialinę bazę, kad Šeimos namai turėtų galimybę priimti didesnį nukentėjusių asmenų skaičių. Per ataskaitinį laikotarpį Šeimos namuose buvo apgyvendintos trys motinos su vaikais. Reidai į padidintos socialinės rizikos šeimas parodė, kad tikslinga lankytis socialinės rizikos šeimose po darbo valandų ir savaitgaliais. Reikalingas glaudus ryšys su kitų sričių specialistais, </w:t>
      </w:r>
      <w:r w:rsidR="00424C66">
        <w:rPr>
          <w:sz w:val="24"/>
          <w:szCs w:val="24"/>
        </w:rPr>
        <w:t>ypač</w:t>
      </w:r>
      <w:r>
        <w:rPr>
          <w:sz w:val="24"/>
          <w:szCs w:val="24"/>
        </w:rPr>
        <w:t xml:space="preserve"> su  medikai</w:t>
      </w:r>
      <w:r w:rsidR="00424C66">
        <w:rPr>
          <w:sz w:val="24"/>
          <w:szCs w:val="24"/>
        </w:rPr>
        <w:t>s</w:t>
      </w:r>
      <w:r>
        <w:rPr>
          <w:sz w:val="24"/>
          <w:szCs w:val="24"/>
        </w:rPr>
        <w:t xml:space="preserve"> bei probacijos tarnybos specialistai</w:t>
      </w:r>
      <w:r w:rsidR="00424C66">
        <w:rPr>
          <w:sz w:val="24"/>
          <w:szCs w:val="24"/>
        </w:rPr>
        <w:t>s</w:t>
      </w:r>
      <w:r>
        <w:rPr>
          <w:sz w:val="24"/>
          <w:szCs w:val="24"/>
        </w:rPr>
        <w:t>.</w:t>
      </w:r>
    </w:p>
    <w:p w:rsidR="00497413" w:rsidRDefault="006E3D93">
      <w:pPr>
        <w:pStyle w:val="Standard"/>
        <w:ind w:firstLine="720"/>
        <w:jc w:val="both"/>
      </w:pPr>
      <w:r>
        <w:rPr>
          <w:sz w:val="24"/>
          <w:szCs w:val="24"/>
        </w:rPr>
        <w:t>Trečiajame lapkričio 17 d. posėdyje svarstyta tarpinstitucinio bendradarbiavimo svarba. Nutarta kviestis į pasitarimus Panevėžio rajono poliklinikos ir Panevėžio apygardos probacijos tarnybos specialistus ir tartis dėl bendradarbiavimo gerinimo. Taip pat pasitarimo metu nutarta ieškoti galimybių padėti socialinės rizikos šeimų apskaitoje esančioms moterims įsigyti nemokamai ilgalaikio veikimo kontraceptines priemones.</w:t>
      </w:r>
    </w:p>
    <w:p w:rsidR="00497413" w:rsidRDefault="006E3D93" w:rsidP="00424C66">
      <w:pPr>
        <w:pStyle w:val="Standard"/>
        <w:ind w:firstLine="720"/>
        <w:jc w:val="both"/>
      </w:pPr>
      <w:r>
        <w:rPr>
          <w:sz w:val="24"/>
          <w:szCs w:val="24"/>
        </w:rPr>
        <w:t>Nutarta kreiptis į socialinius darbuotojus dėl tokių priemonių poreikio nustatymo, o į savivaldybės gydytoją dėl finansavimo šioms priemonėms įsigyti.</w:t>
      </w:r>
    </w:p>
    <w:p w:rsidR="00497413" w:rsidRDefault="00497413">
      <w:pPr>
        <w:pStyle w:val="Standard"/>
        <w:ind w:firstLine="720"/>
        <w:jc w:val="both"/>
        <w:rPr>
          <w:sz w:val="24"/>
          <w:szCs w:val="24"/>
        </w:rPr>
      </w:pPr>
    </w:p>
    <w:p w:rsidR="00497413" w:rsidRDefault="00424C66" w:rsidP="00424C66">
      <w:pPr>
        <w:pStyle w:val="Standard"/>
        <w:ind w:firstLine="720"/>
        <w:jc w:val="center"/>
        <w:rPr>
          <w:sz w:val="24"/>
          <w:szCs w:val="24"/>
        </w:rPr>
      </w:pPr>
      <w:r>
        <w:rPr>
          <w:sz w:val="24"/>
          <w:szCs w:val="24"/>
        </w:rPr>
        <w:t>___________________________</w:t>
      </w:r>
    </w:p>
    <w:p w:rsidR="00497413" w:rsidRDefault="00497413">
      <w:pPr>
        <w:pStyle w:val="Standard"/>
        <w:jc w:val="center"/>
        <w:rPr>
          <w:sz w:val="24"/>
          <w:szCs w:val="24"/>
        </w:rPr>
      </w:pPr>
    </w:p>
    <w:sectPr w:rsidR="00497413">
      <w:pgSz w:w="11906" w:h="16838"/>
      <w:pgMar w:top="993" w:right="746" w:bottom="851" w:left="1455" w:header="567"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453" w:rsidRDefault="00E01453">
      <w:r>
        <w:separator/>
      </w:r>
    </w:p>
  </w:endnote>
  <w:endnote w:type="continuationSeparator" w:id="0">
    <w:p w:rsidR="00E01453" w:rsidRDefault="00E0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adea">
    <w:charset w:val="00"/>
    <w:family w:val="swiss"/>
    <w:pitch w:val="variable"/>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453" w:rsidRDefault="00E01453">
      <w:r>
        <w:separator/>
      </w:r>
    </w:p>
  </w:footnote>
  <w:footnote w:type="continuationSeparator" w:id="0">
    <w:p w:rsidR="00E01453" w:rsidRDefault="00E01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13"/>
    <w:rsid w:val="001A3B2D"/>
    <w:rsid w:val="00256797"/>
    <w:rsid w:val="00424C66"/>
    <w:rsid w:val="00497413"/>
    <w:rsid w:val="00681127"/>
    <w:rsid w:val="006E3D93"/>
    <w:rsid w:val="00D254E8"/>
    <w:rsid w:val="00E01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CA8F0-DD01-498C-B23F-8C96B840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color w:val="000000"/>
      <w:kern w:val="3"/>
      <w:lang w:val="en-US" w:eastAsia="zh-CN" w:bidi="hi-IN"/>
    </w:rPr>
  </w:style>
  <w:style w:type="paragraph" w:styleId="Antrat1">
    <w:name w:val="heading 1"/>
    <w:basedOn w:val="prastasis"/>
    <w:next w:val="Standard"/>
    <w:pPr>
      <w:keepNext/>
      <w:keepLines/>
      <w:spacing w:before="480" w:after="120"/>
      <w:outlineLvl w:val="0"/>
    </w:pPr>
    <w:rPr>
      <w:b/>
      <w:sz w:val="48"/>
      <w:szCs w:val="48"/>
    </w:rPr>
  </w:style>
  <w:style w:type="paragraph" w:styleId="Antrat2">
    <w:name w:val="heading 2"/>
    <w:basedOn w:val="prastasis"/>
    <w:next w:val="Standard"/>
    <w:pPr>
      <w:keepNext/>
      <w:keepLines/>
      <w:spacing w:before="360" w:after="80"/>
      <w:outlineLvl w:val="1"/>
    </w:pPr>
    <w:rPr>
      <w:b/>
      <w:sz w:val="36"/>
      <w:szCs w:val="36"/>
    </w:rPr>
  </w:style>
  <w:style w:type="paragraph" w:styleId="Antrat3">
    <w:name w:val="heading 3"/>
    <w:basedOn w:val="prastasis"/>
    <w:next w:val="Standard"/>
    <w:pPr>
      <w:keepNext/>
      <w:keepLines/>
      <w:spacing w:before="280" w:after="80"/>
      <w:outlineLvl w:val="2"/>
    </w:pPr>
    <w:rPr>
      <w:b/>
      <w:sz w:val="28"/>
      <w:szCs w:val="28"/>
    </w:rPr>
  </w:style>
  <w:style w:type="paragraph" w:styleId="Antrat4">
    <w:name w:val="heading 4"/>
    <w:basedOn w:val="prastasis"/>
    <w:next w:val="Standard"/>
    <w:pPr>
      <w:keepNext/>
      <w:keepLines/>
      <w:spacing w:before="240" w:after="40"/>
      <w:outlineLvl w:val="3"/>
    </w:pPr>
    <w:rPr>
      <w:b/>
      <w:sz w:val="24"/>
      <w:szCs w:val="24"/>
    </w:rPr>
  </w:style>
  <w:style w:type="paragraph" w:styleId="Antrat5">
    <w:name w:val="heading 5"/>
    <w:basedOn w:val="prastasis"/>
    <w:next w:val="Standard"/>
    <w:pPr>
      <w:keepNext/>
      <w:keepLines/>
      <w:spacing w:before="220" w:after="40"/>
      <w:outlineLvl w:val="4"/>
    </w:pPr>
    <w:rPr>
      <w:b/>
      <w:sz w:val="22"/>
      <w:szCs w:val="22"/>
    </w:rPr>
  </w:style>
  <w:style w:type="paragraph" w:styleId="Antrat6">
    <w:name w:val="heading 6"/>
    <w:basedOn w:val="prastasis"/>
    <w:next w:val="Standard"/>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color w:val="000000"/>
      <w:kern w:val="3"/>
      <w:lang w:val="en-US" w:eastAsia="zh-CN" w:bidi="hi-IN"/>
    </w:r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Sraas">
    <w:name w:val="List"/>
    <w:basedOn w:val="Textbody"/>
    <w:rPr>
      <w:sz w:val="24"/>
    </w:rPr>
  </w:style>
  <w:style w:type="paragraph" w:styleId="Antrat">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Pavadinimas">
    <w:name w:val="Title"/>
    <w:basedOn w:val="prastasis"/>
    <w:next w:val="Standard"/>
    <w:pPr>
      <w:keepNext/>
      <w:keepLines/>
      <w:spacing w:before="480" w:after="120"/>
    </w:pPr>
    <w:rPr>
      <w:b/>
      <w:sz w:val="72"/>
      <w:szCs w:val="72"/>
    </w:rPr>
  </w:style>
  <w:style w:type="paragraph" w:styleId="Paantrat">
    <w:name w:val="Subtitle"/>
    <w:basedOn w:val="prastasis"/>
    <w:next w:val="Standard"/>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681127"/>
    <w:rPr>
      <w:rFonts w:ascii="Segoe UI" w:hAnsi="Segoe UI" w:cs="Mangal"/>
      <w:sz w:val="18"/>
      <w:szCs w:val="16"/>
    </w:rPr>
  </w:style>
  <w:style w:type="character" w:customStyle="1" w:styleId="DebesliotekstasDiagrama">
    <w:name w:val="Debesėlio tekstas Diagrama"/>
    <w:link w:val="Debesliotekstas"/>
    <w:uiPriority w:val="99"/>
    <w:semiHidden/>
    <w:rsid w:val="0068112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2846</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Labanauskaite</dc:creator>
  <cp:keywords/>
  <cp:lastModifiedBy>Violeta Labanauskaite</cp:lastModifiedBy>
  <cp:revision>4</cp:revision>
  <cp:lastPrinted>2018-03-29T10:33:00Z</cp:lastPrinted>
  <dcterms:created xsi:type="dcterms:W3CDTF">2018-03-29T10:32:00Z</dcterms:created>
  <dcterms:modified xsi:type="dcterms:W3CDTF">2018-03-29T10:33:00Z</dcterms:modified>
</cp:coreProperties>
</file>