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6B8F" w:rsidRDefault="00080F2C">
      <w:pPr>
        <w:ind w:left="3600" w:firstLine="720"/>
        <w:rPr>
          <w:sz w:val="24"/>
          <w:szCs w:val="24"/>
        </w:rPr>
      </w:pPr>
      <w:bookmarkStart w:id="0" w:name="_GoBack"/>
      <w:bookmarkEnd w:id="0"/>
      <w:r>
        <w:rPr>
          <w:sz w:val="24"/>
          <w:szCs w:val="24"/>
        </w:rPr>
        <w:t>Panevėžio rajono savivaldybės tarybos</w:t>
      </w:r>
    </w:p>
    <w:p w:rsidR="004F6B8F" w:rsidRDefault="00080F2C" w:rsidP="00EF1129">
      <w:pPr>
        <w:ind w:left="4320"/>
        <w:rPr>
          <w:sz w:val="24"/>
          <w:szCs w:val="24"/>
        </w:rPr>
      </w:pPr>
      <w:r>
        <w:rPr>
          <w:sz w:val="24"/>
          <w:szCs w:val="24"/>
        </w:rPr>
        <w:t>201</w:t>
      </w:r>
      <w:r w:rsidR="00EF1129">
        <w:rPr>
          <w:sz w:val="24"/>
          <w:szCs w:val="24"/>
        </w:rPr>
        <w:t>7</w:t>
      </w:r>
      <w:r>
        <w:rPr>
          <w:sz w:val="24"/>
          <w:szCs w:val="24"/>
        </w:rPr>
        <w:t xml:space="preserve"> m. </w:t>
      </w:r>
      <w:r w:rsidR="00EF1129">
        <w:rPr>
          <w:sz w:val="24"/>
          <w:szCs w:val="24"/>
        </w:rPr>
        <w:t>spalio</w:t>
      </w:r>
      <w:r>
        <w:rPr>
          <w:sz w:val="24"/>
          <w:szCs w:val="24"/>
        </w:rPr>
        <w:t xml:space="preserve"> 1</w:t>
      </w:r>
      <w:r w:rsidR="00EF1129">
        <w:rPr>
          <w:sz w:val="24"/>
          <w:szCs w:val="24"/>
        </w:rPr>
        <w:t>2</w:t>
      </w:r>
      <w:r>
        <w:rPr>
          <w:sz w:val="24"/>
          <w:szCs w:val="24"/>
        </w:rPr>
        <w:t xml:space="preserve"> d. sprendimo Nr. T-</w:t>
      </w:r>
      <w:r w:rsidR="00EB7337">
        <w:rPr>
          <w:sz w:val="24"/>
          <w:szCs w:val="24"/>
        </w:rPr>
        <w:t>189</w:t>
      </w:r>
    </w:p>
    <w:p w:rsidR="004F6B8F" w:rsidRDefault="00080F2C">
      <w:pPr>
        <w:ind w:left="4320"/>
        <w:rPr>
          <w:b/>
        </w:rPr>
      </w:pPr>
      <w:r>
        <w:rPr>
          <w:sz w:val="24"/>
          <w:szCs w:val="24"/>
        </w:rPr>
        <w:t>2 priedas</w:t>
      </w:r>
    </w:p>
    <w:p w:rsidR="004F6B8F" w:rsidRDefault="004F6B8F">
      <w:pPr>
        <w:spacing w:line="360" w:lineRule="auto"/>
        <w:rPr>
          <w:b/>
        </w:rPr>
      </w:pPr>
    </w:p>
    <w:p w:rsidR="004F6B8F" w:rsidRDefault="00080F2C">
      <w:pPr>
        <w:jc w:val="center"/>
        <w:rPr>
          <w:b/>
          <w:color w:val="000000"/>
          <w:sz w:val="24"/>
          <w:szCs w:val="24"/>
        </w:rPr>
      </w:pPr>
      <w:r>
        <w:rPr>
          <w:b/>
          <w:sz w:val="24"/>
          <w:szCs w:val="24"/>
        </w:rPr>
        <w:t xml:space="preserve">LENGVATŲ, TAIKOMŲ GYVENTOJAMS </w:t>
      </w:r>
      <w:r>
        <w:rPr>
          <w:b/>
          <w:color w:val="000000"/>
          <w:sz w:val="24"/>
          <w:szCs w:val="24"/>
        </w:rPr>
        <w:t xml:space="preserve">ĮSIGYJANT VERSLO LIUDIJIMUS, </w:t>
      </w:r>
    </w:p>
    <w:p w:rsidR="004F6B8F" w:rsidRDefault="00080F2C">
      <w:pPr>
        <w:jc w:val="center"/>
      </w:pPr>
      <w:r>
        <w:rPr>
          <w:b/>
          <w:color w:val="000000"/>
          <w:sz w:val="24"/>
          <w:szCs w:val="24"/>
        </w:rPr>
        <w:t>DYDŽIAI</w:t>
      </w:r>
    </w:p>
    <w:p w:rsidR="004F6B8F" w:rsidRDefault="004F6B8F">
      <w:pPr>
        <w:ind w:firstLine="567"/>
      </w:pPr>
    </w:p>
    <w:tbl>
      <w:tblPr>
        <w:tblW w:w="0" w:type="auto"/>
        <w:tblInd w:w="-86" w:type="dxa"/>
        <w:tblLayout w:type="fixed"/>
        <w:tblCellMar>
          <w:left w:w="28" w:type="dxa"/>
          <w:right w:w="28" w:type="dxa"/>
        </w:tblCellMar>
        <w:tblLook w:val="0000" w:firstRow="0" w:lastRow="0" w:firstColumn="0" w:lastColumn="0" w:noHBand="0" w:noVBand="0"/>
      </w:tblPr>
      <w:tblGrid>
        <w:gridCol w:w="671"/>
        <w:gridCol w:w="6569"/>
        <w:gridCol w:w="1236"/>
        <w:gridCol w:w="1395"/>
      </w:tblGrid>
      <w:tr w:rsidR="004F6B8F">
        <w:trPr>
          <w:trHeight w:val="760"/>
        </w:trPr>
        <w:tc>
          <w:tcPr>
            <w:tcW w:w="671"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Verslo liudijimus įsigyjantys asmenys, kuriems taikomos lengvatos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Lengvatos dydis (proc.), kai verslo liudijime nėra įrašytų kitų asmenų</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r>
              <w:rPr>
                <w:sz w:val="24"/>
                <w:szCs w:val="24"/>
              </w:rPr>
              <w:t>Lengvatos dydis (proc.), kai verslo liudijime yra įrašytų kitų asmenų</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gyventojai, sulaukę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bedarbiai, registruoti darbo biržoje</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 xml:space="preserve">tėvai (įtėviai), auginantys tris ir daugiau vaikų (įvaikių) iki </w:t>
            </w:r>
          </w:p>
          <w:p w:rsidR="004F6B8F" w:rsidRDefault="00080F2C">
            <w:pPr>
              <w:rPr>
                <w:sz w:val="24"/>
                <w:szCs w:val="24"/>
              </w:rPr>
            </w:pPr>
            <w:r>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tėvai (įtėviai), auginantys neįgalų vaiką (įvaikį) iki 18 metų arba vyresnį neįgalų vaiką (įvaikį), kuriam nustatytas specialusis nuolatinės slaugos poreikis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asmenys, turintys tradicinio amatininko statusą, kai įsigyja verslo liudijimą savo tradiciniam amatui</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- 0–25 procentų darbingumo lygis (nedarbingas asmuo);</w:t>
            </w:r>
          </w:p>
          <w:p w:rsidR="004F6B8F" w:rsidRDefault="00080F2C">
            <w:pPr>
              <w:rPr>
                <w:sz w:val="24"/>
                <w:szCs w:val="24"/>
              </w:rPr>
            </w:pPr>
            <w:r>
              <w:rPr>
                <w:sz w:val="24"/>
                <w:szCs w:val="24"/>
              </w:rPr>
              <w:t>- sunkus neįgalumo lygis;</w:t>
            </w:r>
          </w:p>
          <w:p w:rsidR="004F6B8F" w:rsidRDefault="00080F2C">
            <w:pPr>
              <w:rPr>
                <w:sz w:val="24"/>
                <w:szCs w:val="24"/>
              </w:rPr>
            </w:pPr>
            <w:r>
              <w:rPr>
                <w:sz w:val="24"/>
                <w:szCs w:val="24"/>
              </w:rPr>
              <w:t>- didelių specialiųjų poreikių lygis (kai šis asmuo yra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lastRenderedPageBreak/>
              <w:t>- 30–40 procentų darbingumo lygis (iš dalies darbingas asmuo);</w:t>
            </w:r>
          </w:p>
          <w:p w:rsidR="004F6B8F" w:rsidRDefault="00080F2C">
            <w:pPr>
              <w:rPr>
                <w:sz w:val="24"/>
                <w:szCs w:val="24"/>
              </w:rPr>
            </w:pPr>
            <w:r>
              <w:rPr>
                <w:sz w:val="24"/>
                <w:szCs w:val="24"/>
              </w:rPr>
              <w:t>- vidutinis ar lengvas neįgalumo lygis;</w:t>
            </w:r>
          </w:p>
          <w:p w:rsidR="004F6B8F" w:rsidRDefault="00080F2C">
            <w:pPr>
              <w:rPr>
                <w:sz w:val="24"/>
                <w:szCs w:val="24"/>
              </w:rPr>
            </w:pPr>
            <w:r>
              <w:rPr>
                <w:sz w:val="24"/>
                <w:szCs w:val="24"/>
              </w:rPr>
              <w:t>- vidutinių ar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lastRenderedPageBreak/>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r w:rsidR="004F6B8F">
        <w:tc>
          <w:tcPr>
            <w:tcW w:w="671"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111</w:t>
            </w:r>
          </w:p>
        </w:tc>
        <w:tc>
          <w:tcPr>
            <w:tcW w:w="6569" w:type="dxa"/>
            <w:tcBorders>
              <w:top w:val="single" w:sz="4" w:space="0" w:color="000000"/>
              <w:left w:val="single" w:sz="4" w:space="0" w:color="000000"/>
              <w:bottom w:val="single" w:sz="4" w:space="0" w:color="000000"/>
            </w:tcBorders>
            <w:shd w:val="clear" w:color="auto" w:fill="auto"/>
          </w:tcPr>
          <w:p w:rsidR="004F6B8F" w:rsidRDefault="00080F2C">
            <w:pPr>
              <w:rPr>
                <w:sz w:val="24"/>
                <w:szCs w:val="24"/>
              </w:rPr>
            </w:pPr>
            <w:r>
              <w:rPr>
                <w:sz w:val="24"/>
                <w:szCs w:val="24"/>
              </w:rPr>
              <w:t>neįgalūs asmenys, kuriems nustatytas:</w:t>
            </w:r>
          </w:p>
          <w:p w:rsidR="004F6B8F" w:rsidRDefault="00080F2C">
            <w:pPr>
              <w:rPr>
                <w:sz w:val="24"/>
                <w:szCs w:val="24"/>
              </w:rPr>
            </w:pPr>
            <w:r>
              <w:rPr>
                <w:sz w:val="24"/>
                <w:szCs w:val="24"/>
              </w:rPr>
              <w:t>- 45–55 procentų darbingumo lygis (iš dalies darbingas asmuo);</w:t>
            </w:r>
          </w:p>
          <w:p w:rsidR="004F6B8F" w:rsidRDefault="00080F2C">
            <w:pPr>
              <w:rPr>
                <w:sz w:val="24"/>
                <w:szCs w:val="24"/>
              </w:rPr>
            </w:pPr>
            <w:r>
              <w:rPr>
                <w:sz w:val="24"/>
                <w:szCs w:val="24"/>
              </w:rPr>
              <w:t>- lengvas neįgalumo lygis;</w:t>
            </w:r>
          </w:p>
          <w:p w:rsidR="004F6B8F" w:rsidRDefault="00080F2C">
            <w:pPr>
              <w:rPr>
                <w:sz w:val="24"/>
                <w:szCs w:val="24"/>
              </w:rPr>
            </w:pPr>
            <w:r>
              <w:rPr>
                <w:sz w:val="24"/>
                <w:szCs w:val="24"/>
              </w:rPr>
              <w:t>-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4F6B8F"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ind w:firstLine="567"/>
              <w:jc w:val="right"/>
            </w:pPr>
            <w:r>
              <w:rPr>
                <w:sz w:val="24"/>
                <w:szCs w:val="24"/>
              </w:rPr>
              <w:t>0</w:t>
            </w:r>
          </w:p>
        </w:tc>
      </w:tr>
    </w:tbl>
    <w:p w:rsidR="004F6B8F" w:rsidRDefault="004F6B8F">
      <w:pPr>
        <w:jc w:val="both"/>
        <w:rPr>
          <w:sz w:val="24"/>
          <w:szCs w:val="24"/>
        </w:rPr>
      </w:pPr>
    </w:p>
    <w:p w:rsidR="004F6B8F" w:rsidRDefault="00080F2C">
      <w:pPr>
        <w:ind w:firstLine="851"/>
        <w:jc w:val="both"/>
        <w:rPr>
          <w:b/>
          <w:sz w:val="24"/>
          <w:szCs w:val="24"/>
        </w:rPr>
      </w:pPr>
      <w:r>
        <w:rPr>
          <w:sz w:val="24"/>
          <w:szCs w:val="24"/>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Default="004F6B8F">
      <w:pPr>
        <w:jc w:val="center"/>
        <w:rPr>
          <w:b/>
          <w:sz w:val="24"/>
          <w:szCs w:val="24"/>
        </w:rPr>
      </w:pPr>
    </w:p>
    <w:p w:rsidR="004F6B8F" w:rsidRDefault="004F6B8F">
      <w:pPr>
        <w:jc w:val="center"/>
        <w:rPr>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p w:rsidR="004F6B8F" w:rsidRDefault="004F6B8F">
      <w:pPr>
        <w:jc w:val="center"/>
        <w:rPr>
          <w:b/>
          <w:sz w:val="24"/>
          <w:szCs w:val="24"/>
        </w:rPr>
      </w:pPr>
    </w:p>
    <w:sectPr w:rsidR="004F6B8F">
      <w:headerReference w:type="default" r:id="rId8"/>
      <w:footerReference w:type="even" r:id="rId9"/>
      <w:footerReference w:type="default" r:id="rId10"/>
      <w:headerReference w:type="first" r:id="rId11"/>
      <w:footerReference w:type="first" r:id="rId12"/>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3A6" w:rsidRDefault="00EE53A6">
      <w:r>
        <w:separator/>
      </w:r>
    </w:p>
  </w:endnote>
  <w:endnote w:type="continuationSeparator" w:id="0">
    <w:p w:rsidR="00EE53A6" w:rsidRDefault="00EE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3A6" w:rsidRDefault="00EE53A6">
      <w:r>
        <w:separator/>
      </w:r>
    </w:p>
  </w:footnote>
  <w:footnote w:type="continuationSeparator" w:id="0">
    <w:p w:rsidR="00EE53A6" w:rsidRDefault="00EE5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6C" w:rsidRDefault="00831E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634BF"/>
    <w:rsid w:val="00080F2C"/>
    <w:rsid w:val="000B5B76"/>
    <w:rsid w:val="00184C89"/>
    <w:rsid w:val="002010C1"/>
    <w:rsid w:val="00277649"/>
    <w:rsid w:val="00433F93"/>
    <w:rsid w:val="004F6B8F"/>
    <w:rsid w:val="00532D84"/>
    <w:rsid w:val="006603E6"/>
    <w:rsid w:val="007368C0"/>
    <w:rsid w:val="007F368A"/>
    <w:rsid w:val="00831E6C"/>
    <w:rsid w:val="008F1CB0"/>
    <w:rsid w:val="00986AEC"/>
    <w:rsid w:val="00A426F6"/>
    <w:rsid w:val="00A46913"/>
    <w:rsid w:val="00B015A2"/>
    <w:rsid w:val="00B06CDB"/>
    <w:rsid w:val="00B10FB5"/>
    <w:rsid w:val="00B3063A"/>
    <w:rsid w:val="00B72E0F"/>
    <w:rsid w:val="00BF77F1"/>
    <w:rsid w:val="00D105F7"/>
    <w:rsid w:val="00EB7337"/>
    <w:rsid w:val="00EE53A6"/>
    <w:rsid w:val="00EF1129"/>
    <w:rsid w:val="00F02CB4"/>
    <w:rsid w:val="00FA6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D554-955C-4AC7-8E37-7B97CF6C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1928</Words>
  <Characters>1099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2017-10-12T12:34:00Z</cp:lastPrinted>
  <dcterms:created xsi:type="dcterms:W3CDTF">2017-10-12T12:38:00Z</dcterms:created>
  <dcterms:modified xsi:type="dcterms:W3CDTF">2017-10-12T12:38:00Z</dcterms:modified>
</cp:coreProperties>
</file>