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695" w:rsidRDefault="003C1056" w:rsidP="0067428C">
      <w:pPr>
        <w:pStyle w:val="Header"/>
        <w:jc w:val="center"/>
      </w:pPr>
      <w:r>
        <w:rPr>
          <w:noProof/>
        </w:rPr>
        <w:drawing>
          <wp:inline distT="0" distB="0" distL="0" distR="0">
            <wp:extent cx="542879" cy="647642"/>
            <wp:effectExtent l="0" t="0" r="0" b="58"/>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42879" cy="647642"/>
                    </a:xfrm>
                    <a:prstGeom prst="rect">
                      <a:avLst/>
                    </a:prstGeom>
                    <a:noFill/>
                    <a:ln>
                      <a:noFill/>
                      <a:prstDash/>
                    </a:ln>
                  </pic:spPr>
                </pic:pic>
              </a:graphicData>
            </a:graphic>
          </wp:inline>
        </w:drawing>
      </w:r>
    </w:p>
    <w:p w:rsidR="00805695" w:rsidRDefault="003C1056">
      <w:pPr>
        <w:pStyle w:val="Header"/>
        <w:ind w:firstLine="5245"/>
        <w:jc w:val="center"/>
      </w:pPr>
      <w:r>
        <w:tab/>
      </w:r>
      <w:r>
        <w:rPr>
          <w:b/>
          <w:sz w:val="24"/>
          <w:szCs w:val="24"/>
        </w:rPr>
        <w:t xml:space="preserve">                    </w:t>
      </w:r>
    </w:p>
    <w:p w:rsidR="00805695" w:rsidRDefault="00805695">
      <w:pPr>
        <w:pStyle w:val="Header"/>
        <w:ind w:firstLine="5245"/>
        <w:jc w:val="center"/>
        <w:rPr>
          <w:b/>
          <w:sz w:val="24"/>
          <w:szCs w:val="24"/>
        </w:rPr>
      </w:pPr>
    </w:p>
    <w:p w:rsidR="00805695" w:rsidRDefault="003C1056">
      <w:pPr>
        <w:pStyle w:val="Header"/>
        <w:jc w:val="center"/>
        <w:rPr>
          <w:b/>
          <w:sz w:val="28"/>
        </w:rPr>
      </w:pPr>
      <w:r>
        <w:rPr>
          <w:b/>
          <w:sz w:val="28"/>
        </w:rPr>
        <w:t>PANEVĖŽIO RAJONO SAVIVALDYBĖS TARYBA</w:t>
      </w:r>
    </w:p>
    <w:p w:rsidR="00805695" w:rsidRDefault="00805695">
      <w:pPr>
        <w:pStyle w:val="Header"/>
        <w:rPr>
          <w:b/>
          <w:sz w:val="28"/>
        </w:rPr>
      </w:pPr>
    </w:p>
    <w:p w:rsidR="00805695" w:rsidRDefault="003C1056">
      <w:pPr>
        <w:pStyle w:val="Textbody"/>
        <w:spacing w:after="0"/>
        <w:jc w:val="center"/>
        <w:rPr>
          <w:b/>
          <w:color w:val="000000"/>
          <w:sz w:val="28"/>
          <w:szCs w:val="28"/>
        </w:rPr>
      </w:pPr>
      <w:r>
        <w:rPr>
          <w:b/>
          <w:color w:val="000000"/>
          <w:sz w:val="28"/>
          <w:szCs w:val="28"/>
        </w:rPr>
        <w:t>SPRENDIMAS</w:t>
      </w:r>
    </w:p>
    <w:p w:rsidR="00805695" w:rsidRPr="003E511F" w:rsidRDefault="003C1056" w:rsidP="002A7188">
      <w:pPr>
        <w:pStyle w:val="Textbody"/>
        <w:spacing w:after="0"/>
        <w:jc w:val="center"/>
      </w:pPr>
      <w:r>
        <w:rPr>
          <w:b/>
          <w:bCs/>
          <w:sz w:val="24"/>
          <w:szCs w:val="24"/>
        </w:rPr>
        <w:t xml:space="preserve">DĖL </w:t>
      </w:r>
      <w:r w:rsidR="003E511F" w:rsidRPr="003E511F">
        <w:rPr>
          <w:rFonts w:ascii="TimesNewRoman" w:hAnsi="TimesNewRoman" w:cs="TimesNewRomanPS-BoldMT CE"/>
          <w:b/>
          <w:bCs/>
          <w:sz w:val="24"/>
          <w:szCs w:val="24"/>
        </w:rPr>
        <w:t>PANEVĖŽIO RAJONO SAVIVALDYBĖS TARYBOS 2017 M. GEGUŽĖS 4 D. SPRENDIMO NR. T-96 „</w:t>
      </w:r>
      <w:r w:rsidR="003E511F" w:rsidRPr="003E511F">
        <w:rPr>
          <w:b/>
          <w:bCs/>
          <w:sz w:val="24"/>
          <w:szCs w:val="24"/>
        </w:rPr>
        <w:t xml:space="preserve">DĖL PANEVĖŽIO RAJONO SAVIVALDYBĖS </w:t>
      </w:r>
      <w:r w:rsidR="003E511F" w:rsidRPr="003E511F">
        <w:rPr>
          <w:b/>
          <w:bCs/>
          <w:color w:val="000000"/>
          <w:sz w:val="24"/>
          <w:szCs w:val="24"/>
          <w:lang w:eastAsia="lt-LT"/>
        </w:rPr>
        <w:t>KELIŲ PRIEŽIŪROS IR PLĖTROS PROGRAMOS LĖŠOMIS FINANSUOJAMŲ VIETINĖS REIKŠMĖS KELIŲ (GATVIŲ) TIESIMO, REKONSTRAVIMO, TAISYMO (REMONTO), PRIEŽIŪROS IR SAUGAUS EISMO SĄ</w:t>
      </w:r>
      <w:r w:rsidR="003E511F" w:rsidRPr="003E511F">
        <w:rPr>
          <w:b/>
          <w:bCs/>
          <w:color w:val="000000"/>
          <w:sz w:val="24"/>
          <w:szCs w:val="24"/>
        </w:rPr>
        <w:t xml:space="preserve">LYGŲ UŽTIKRINIMO </w:t>
      </w:r>
      <w:r w:rsidR="003E511F" w:rsidRPr="003E511F">
        <w:rPr>
          <w:b/>
          <w:bCs/>
          <w:color w:val="000000"/>
          <w:sz w:val="24"/>
          <w:szCs w:val="24"/>
          <w:lang w:eastAsia="lt-LT"/>
        </w:rPr>
        <w:t>2017 METAIS OBJEKTŲ SĄRAŠO</w:t>
      </w:r>
      <w:r w:rsidR="003E511F" w:rsidRPr="003E511F">
        <w:rPr>
          <w:b/>
          <w:sz w:val="24"/>
          <w:szCs w:val="24"/>
        </w:rPr>
        <w:t xml:space="preserve"> </w:t>
      </w:r>
      <w:r w:rsidR="003E511F" w:rsidRPr="003E511F">
        <w:rPr>
          <w:b/>
          <w:bCs/>
          <w:sz w:val="24"/>
          <w:szCs w:val="24"/>
        </w:rPr>
        <w:t>PATVIRTINIMO“</w:t>
      </w:r>
      <w:r w:rsidR="003E511F">
        <w:rPr>
          <w:bCs/>
          <w:sz w:val="24"/>
          <w:szCs w:val="24"/>
        </w:rPr>
        <w:t xml:space="preserve"> </w:t>
      </w:r>
      <w:r w:rsidR="003E511F">
        <w:rPr>
          <w:b/>
          <w:bCs/>
          <w:sz w:val="24"/>
          <w:szCs w:val="24"/>
        </w:rPr>
        <w:t>PAKEITIMO</w:t>
      </w:r>
    </w:p>
    <w:p w:rsidR="00805695" w:rsidRDefault="00805695">
      <w:pPr>
        <w:pStyle w:val="Textbody"/>
        <w:spacing w:after="0"/>
        <w:jc w:val="center"/>
        <w:rPr>
          <w:b/>
          <w:color w:val="000000"/>
          <w:sz w:val="24"/>
          <w:szCs w:val="24"/>
        </w:rPr>
      </w:pPr>
    </w:p>
    <w:p w:rsidR="00805695" w:rsidRDefault="003C1056">
      <w:pPr>
        <w:pStyle w:val="NormalWeb"/>
        <w:spacing w:before="0" w:after="0"/>
        <w:ind w:left="1296" w:firstLine="1296"/>
        <w:jc w:val="both"/>
      </w:pPr>
      <w:r>
        <w:t xml:space="preserve">                  2017 m. lapkričio 23 d. Nr. T-</w:t>
      </w:r>
      <w:r w:rsidR="0067428C">
        <w:t>214</w:t>
      </w:r>
    </w:p>
    <w:p w:rsidR="00805695" w:rsidRDefault="003C1056">
      <w:pPr>
        <w:pStyle w:val="NormalWeb"/>
        <w:spacing w:before="0" w:after="0"/>
        <w:ind w:left="3888"/>
        <w:jc w:val="both"/>
      </w:pPr>
      <w:r>
        <w:t xml:space="preserve">           Panevėžys</w:t>
      </w:r>
    </w:p>
    <w:p w:rsidR="00805695" w:rsidRDefault="00805695">
      <w:pPr>
        <w:pStyle w:val="NormalWeb"/>
        <w:spacing w:before="0" w:after="0"/>
        <w:ind w:firstLine="1296"/>
        <w:jc w:val="center"/>
        <w:rPr>
          <w:bCs/>
          <w:color w:val="000000"/>
        </w:rPr>
      </w:pPr>
    </w:p>
    <w:p w:rsidR="00805695" w:rsidRDefault="00805695">
      <w:pPr>
        <w:pStyle w:val="NormalWeb"/>
        <w:spacing w:before="0" w:after="0"/>
        <w:ind w:firstLine="1296"/>
        <w:jc w:val="both"/>
        <w:rPr>
          <w:bCs/>
          <w:color w:val="000000"/>
        </w:rPr>
      </w:pPr>
    </w:p>
    <w:p w:rsidR="00805695" w:rsidRDefault="003C1056">
      <w:pPr>
        <w:pStyle w:val="NormalWeb"/>
        <w:spacing w:before="0" w:after="0"/>
        <w:ind w:firstLine="1296"/>
        <w:jc w:val="both"/>
        <w:rPr>
          <w:bCs/>
          <w:color w:val="000000"/>
        </w:rPr>
      </w:pPr>
      <w:r>
        <w:rPr>
          <w:bCs/>
          <w:color w:val="000000"/>
        </w:rPr>
        <w:t xml:space="preserve">Vadovaudamasi Lietuvos Respublikos vietos savivaldos įstatymo 6 straipsnio 22 ir                   32 punktais, Lietuvos Respublikos Vyriausybės 2005 m. balandžio 21 d. nutarimu Nr. 447 „Dėl </w:t>
      </w:r>
      <w:r w:rsidR="00A7678A">
        <w:rPr>
          <w:bCs/>
          <w:color w:val="000000"/>
        </w:rPr>
        <w:t xml:space="preserve">      </w:t>
      </w:r>
      <w:r>
        <w:rPr>
          <w:bCs/>
          <w:color w:val="000000"/>
        </w:rPr>
        <w:t xml:space="preserve">Lietuvos Respublikos kelių priežiūros ir plėtros programos finansavimo įstatymo įgyvendinimo“, Lietuvos automobilių kelių direkcijos prie Susisiekimo ministerijos direktorius 2017 m. balandžio </w:t>
      </w:r>
      <w:r w:rsidR="00112667">
        <w:rPr>
          <w:bCs/>
          <w:color w:val="000000"/>
        </w:rPr>
        <w:t xml:space="preserve">  </w:t>
      </w:r>
      <w:r>
        <w:rPr>
          <w:bCs/>
          <w:color w:val="000000"/>
        </w:rPr>
        <w:t xml:space="preserve">18 d. įsakymu Nr. V-163 „Dėl Kelių priežiūros ir plėtros programos finansavimo lėšų vietinės </w:t>
      </w:r>
      <w:r w:rsidR="00112667">
        <w:rPr>
          <w:bCs/>
          <w:color w:val="000000"/>
        </w:rPr>
        <w:t xml:space="preserve">       </w:t>
      </w:r>
      <w:r>
        <w:rPr>
          <w:bCs/>
          <w:color w:val="000000"/>
        </w:rPr>
        <w:t xml:space="preserve">reikšmės keliams (gatvėms) tiesti, rekonstruoti, taisyti (remontuoti), prižiūrėti ir saugaus eismo </w:t>
      </w:r>
      <w:r w:rsidR="00112667">
        <w:rPr>
          <w:bCs/>
          <w:color w:val="000000"/>
        </w:rPr>
        <w:t xml:space="preserve">        </w:t>
      </w:r>
      <w:r>
        <w:rPr>
          <w:bCs/>
          <w:color w:val="000000"/>
        </w:rPr>
        <w:t xml:space="preserve">sąlygoms užtikrinti paskirstymo savivaldybėms 2017 metais“, Kelių priežiūros ir plėtros 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w:t>
      </w:r>
      <w:r w:rsidR="00112667">
        <w:rPr>
          <w:bCs/>
          <w:color w:val="000000"/>
        </w:rPr>
        <w:t xml:space="preserve">    </w:t>
      </w:r>
      <w:r>
        <w:rPr>
          <w:bCs/>
          <w:color w:val="000000"/>
        </w:rPr>
        <w:t xml:space="preserve">priežiūros ir plėtros programos lėšų, skirtų savivaldybės vietinės reikšmės keliams ir gatvėms tiesti, rekonstruoti, taisyti (remontuoti), prižiūrėti ir saugaus eismo sąlygoms  užtikrinti, naudojimo ir </w:t>
      </w:r>
      <w:r w:rsidR="00112667">
        <w:rPr>
          <w:bCs/>
          <w:color w:val="000000"/>
        </w:rPr>
        <w:t xml:space="preserve">   </w:t>
      </w:r>
      <w:r>
        <w:rPr>
          <w:bCs/>
          <w:color w:val="000000"/>
        </w:rPr>
        <w:t>skirstymo tvarkos aprašo patvirtinimo“, Panevėžio rajono savivaldybės  taryba n u s p r e n d ž i a:</w:t>
      </w:r>
    </w:p>
    <w:p w:rsidR="00805695" w:rsidRPr="009827E2" w:rsidRDefault="003C1056" w:rsidP="009827E2">
      <w:pPr>
        <w:pStyle w:val="Textbody"/>
        <w:spacing w:after="0"/>
        <w:ind w:firstLine="1296"/>
        <w:jc w:val="both"/>
        <w:rPr>
          <w:sz w:val="24"/>
          <w:szCs w:val="24"/>
        </w:rPr>
      </w:pPr>
      <w:r w:rsidRPr="009827E2">
        <w:rPr>
          <w:sz w:val="24"/>
          <w:szCs w:val="24"/>
        </w:rPr>
        <w:t xml:space="preserve">1. Papildyti Panevėžio rajono savivaldybės </w:t>
      </w:r>
      <w:r w:rsidRPr="009827E2">
        <w:rPr>
          <w:bCs/>
          <w:color w:val="000000"/>
          <w:sz w:val="24"/>
          <w:szCs w:val="24"/>
        </w:rPr>
        <w:t xml:space="preserve">Kelių priežiūros ir plėtros programos lėšomis finansuojamų vietinės reikšmės kelių (gatvių) tiesimo, rekonstravimo, taisymo (remonto), </w:t>
      </w:r>
      <w:r w:rsidR="00112667" w:rsidRPr="009827E2">
        <w:rPr>
          <w:bCs/>
          <w:color w:val="000000"/>
          <w:sz w:val="24"/>
          <w:szCs w:val="24"/>
        </w:rPr>
        <w:t xml:space="preserve">      </w:t>
      </w:r>
      <w:r w:rsidRPr="009827E2">
        <w:rPr>
          <w:bCs/>
          <w:color w:val="000000"/>
          <w:sz w:val="24"/>
          <w:szCs w:val="24"/>
        </w:rPr>
        <w:t>priežiūros ir saugaus eismo sąlygų užtikrinimo 2017 metais objektų sąrašą</w:t>
      </w:r>
      <w:r w:rsidR="009827E2" w:rsidRPr="009827E2">
        <w:rPr>
          <w:bCs/>
          <w:color w:val="000000"/>
          <w:sz w:val="24"/>
          <w:szCs w:val="24"/>
        </w:rPr>
        <w:t>, patvirtintą</w:t>
      </w:r>
      <w:r w:rsidRPr="009827E2">
        <w:rPr>
          <w:bCs/>
          <w:color w:val="000000"/>
          <w:sz w:val="24"/>
          <w:szCs w:val="24"/>
        </w:rPr>
        <w:t xml:space="preserve"> </w:t>
      </w:r>
      <w:r w:rsidR="009827E2" w:rsidRPr="009827E2">
        <w:rPr>
          <w:rFonts w:ascii="TimesNewRoman" w:hAnsi="TimesNewRoman" w:cs="TimesNewRomanPS-BoldMT CE"/>
          <w:bCs/>
          <w:sz w:val="24"/>
          <w:szCs w:val="24"/>
        </w:rPr>
        <w:t>Panevėžio rajono savivaldybės tarybos 2017 m. gegužės 4 d. sprendimu Nr. T-96 „</w:t>
      </w:r>
      <w:r w:rsidR="009827E2" w:rsidRPr="009827E2">
        <w:rPr>
          <w:bCs/>
          <w:sz w:val="24"/>
          <w:szCs w:val="24"/>
        </w:rPr>
        <w:t xml:space="preserve">Dėl Panevėžio rajono savivaldybės </w:t>
      </w:r>
      <w:r w:rsidR="001223AB">
        <w:rPr>
          <w:bCs/>
          <w:color w:val="000000"/>
          <w:sz w:val="24"/>
          <w:szCs w:val="24"/>
          <w:lang w:eastAsia="lt-LT"/>
        </w:rPr>
        <w:t>K</w:t>
      </w:r>
      <w:r w:rsidR="009827E2" w:rsidRPr="009827E2">
        <w:rPr>
          <w:bCs/>
          <w:color w:val="000000"/>
          <w:sz w:val="24"/>
          <w:szCs w:val="24"/>
          <w:lang w:eastAsia="lt-LT"/>
        </w:rPr>
        <w:t>elių priežiūros ir plėtros programos lėšomis finansuojamų vietinės reikšmės kelių (gatvių) tiesimo, rekonstravimo, taisymo (remonto), priežiūros ir saugaus eismo są</w:t>
      </w:r>
      <w:r w:rsidR="009827E2" w:rsidRPr="009827E2">
        <w:rPr>
          <w:bCs/>
          <w:color w:val="000000"/>
          <w:sz w:val="24"/>
          <w:szCs w:val="24"/>
        </w:rPr>
        <w:t xml:space="preserve">lygų užtikrinimo </w:t>
      </w:r>
      <w:r w:rsidR="009827E2" w:rsidRPr="009827E2">
        <w:rPr>
          <w:bCs/>
          <w:color w:val="000000"/>
          <w:sz w:val="24"/>
          <w:szCs w:val="24"/>
          <w:lang w:eastAsia="lt-LT"/>
        </w:rPr>
        <w:t>2017 metais objektų sąrašo</w:t>
      </w:r>
      <w:r w:rsidR="009827E2" w:rsidRPr="009827E2">
        <w:rPr>
          <w:sz w:val="24"/>
          <w:szCs w:val="24"/>
        </w:rPr>
        <w:t xml:space="preserve"> </w:t>
      </w:r>
      <w:r w:rsidR="009827E2" w:rsidRPr="009827E2">
        <w:rPr>
          <w:bCs/>
          <w:sz w:val="24"/>
          <w:szCs w:val="24"/>
        </w:rPr>
        <w:t>patvirtinimo“</w:t>
      </w:r>
      <w:r w:rsidR="00DB34C6">
        <w:rPr>
          <w:bCs/>
          <w:sz w:val="24"/>
          <w:szCs w:val="24"/>
        </w:rPr>
        <w:t>,</w:t>
      </w:r>
      <w:r w:rsidR="009827E2">
        <w:rPr>
          <w:bCs/>
          <w:sz w:val="24"/>
          <w:szCs w:val="24"/>
        </w:rPr>
        <w:t xml:space="preserve"> </w:t>
      </w:r>
      <w:r w:rsidRPr="009827E2">
        <w:rPr>
          <w:bCs/>
          <w:color w:val="000000"/>
          <w:sz w:val="24"/>
          <w:szCs w:val="24"/>
        </w:rPr>
        <w:t>14 punktu ir jį išdėstyti taip:</w:t>
      </w:r>
    </w:p>
    <w:p w:rsidR="00805695" w:rsidRDefault="003C1056">
      <w:pPr>
        <w:pStyle w:val="NormalWeb"/>
        <w:spacing w:before="0" w:after="0"/>
        <w:ind w:firstLine="1296"/>
        <w:jc w:val="both"/>
      </w:pPr>
      <w:r>
        <w:rPr>
          <w:bCs/>
          <w:color w:val="000000"/>
        </w:rPr>
        <w:t xml:space="preserve">            </w:t>
      </w:r>
    </w:p>
    <w:tbl>
      <w:tblPr>
        <w:tblW w:w="9678" w:type="dxa"/>
        <w:tblInd w:w="-21" w:type="dxa"/>
        <w:tblLayout w:type="fixed"/>
        <w:tblCellMar>
          <w:left w:w="10" w:type="dxa"/>
          <w:right w:w="10" w:type="dxa"/>
        </w:tblCellMar>
        <w:tblLook w:val="0000" w:firstRow="0" w:lastRow="0" w:firstColumn="0" w:lastColumn="0" w:noHBand="0" w:noVBand="0"/>
      </w:tblPr>
      <w:tblGrid>
        <w:gridCol w:w="584"/>
        <w:gridCol w:w="6095"/>
        <w:gridCol w:w="1417"/>
        <w:gridCol w:w="1582"/>
      </w:tblGrid>
      <w:tr w:rsidR="00805695" w:rsidTr="00E73EED">
        <w:trPr>
          <w:trHeight w:val="170"/>
        </w:trPr>
        <w:tc>
          <w:tcPr>
            <w:tcW w:w="58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5695" w:rsidRDefault="003C1056">
            <w:pPr>
              <w:pStyle w:val="Standard"/>
              <w:suppressAutoHyphens w:val="0"/>
              <w:rPr>
                <w:sz w:val="24"/>
                <w:szCs w:val="24"/>
                <w:lang w:eastAsia="lt-LT"/>
              </w:rPr>
            </w:pPr>
            <w:r>
              <w:rPr>
                <w:sz w:val="24"/>
                <w:szCs w:val="24"/>
                <w:lang w:eastAsia="lt-LT"/>
              </w:rPr>
              <w:t>14.</w:t>
            </w:r>
          </w:p>
        </w:tc>
        <w:tc>
          <w:tcPr>
            <w:tcW w:w="6095"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5695" w:rsidRDefault="003C1056">
            <w:pPr>
              <w:pStyle w:val="TableContents"/>
              <w:jc w:val="both"/>
              <w:rPr>
                <w:sz w:val="24"/>
                <w:szCs w:val="24"/>
              </w:rPr>
            </w:pPr>
            <w:r>
              <w:rPr>
                <w:sz w:val="24"/>
                <w:szCs w:val="24"/>
              </w:rPr>
              <w:t xml:space="preserve">Panevėžio sen. </w:t>
            </w:r>
            <w:proofErr w:type="spellStart"/>
            <w:r>
              <w:rPr>
                <w:sz w:val="24"/>
                <w:szCs w:val="24"/>
              </w:rPr>
              <w:t>Bobkalnio</w:t>
            </w:r>
            <w:proofErr w:type="spellEnd"/>
            <w:r>
              <w:rPr>
                <w:sz w:val="24"/>
                <w:szCs w:val="24"/>
              </w:rPr>
              <w:t xml:space="preserve"> k. vietinės reikšmės kelio PAN-116 </w:t>
            </w:r>
            <w:proofErr w:type="spellStart"/>
            <w:r>
              <w:rPr>
                <w:sz w:val="24"/>
                <w:szCs w:val="24"/>
              </w:rPr>
              <w:t>Bobkalnio</w:t>
            </w:r>
            <w:proofErr w:type="spellEnd"/>
            <w:r>
              <w:rPr>
                <w:sz w:val="24"/>
                <w:szCs w:val="24"/>
              </w:rPr>
              <w:t xml:space="preserve"> k. kelias kapitalinis remontas</w:t>
            </w:r>
          </w:p>
        </w:tc>
        <w:tc>
          <w:tcPr>
            <w:tcW w:w="1417"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5695" w:rsidRDefault="003C1056">
            <w:pPr>
              <w:pStyle w:val="TableContents"/>
              <w:suppressAutoHyphens w:val="0"/>
              <w:jc w:val="center"/>
              <w:rPr>
                <w:sz w:val="24"/>
                <w:szCs w:val="24"/>
                <w:lang w:eastAsia="lt-LT"/>
              </w:rPr>
            </w:pPr>
            <w:r>
              <w:rPr>
                <w:sz w:val="24"/>
                <w:szCs w:val="24"/>
                <w:lang w:eastAsia="lt-LT"/>
              </w:rPr>
              <w:t>1 117 m</w:t>
            </w:r>
          </w:p>
        </w:tc>
        <w:tc>
          <w:tcPr>
            <w:tcW w:w="1582"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5695" w:rsidRDefault="003C1056">
            <w:pPr>
              <w:pStyle w:val="TableContents"/>
              <w:suppressAutoHyphens w:val="0"/>
              <w:jc w:val="center"/>
              <w:rPr>
                <w:sz w:val="24"/>
                <w:szCs w:val="24"/>
              </w:rPr>
            </w:pPr>
            <w:r>
              <w:rPr>
                <w:sz w:val="24"/>
                <w:szCs w:val="24"/>
              </w:rPr>
              <w:t>4,5 (3,0) m</w:t>
            </w:r>
          </w:p>
        </w:tc>
      </w:tr>
    </w:tbl>
    <w:p w:rsidR="00805695" w:rsidRDefault="00805695">
      <w:pPr>
        <w:pStyle w:val="NormalWeb"/>
        <w:spacing w:before="0" w:after="0"/>
        <w:jc w:val="both"/>
      </w:pPr>
    </w:p>
    <w:p w:rsidR="00805695" w:rsidRDefault="003C1056">
      <w:pPr>
        <w:pStyle w:val="NormalWeb"/>
        <w:spacing w:before="0" w:after="0"/>
        <w:ind w:firstLine="1296"/>
        <w:jc w:val="both"/>
      </w:pPr>
      <w:r>
        <w:t xml:space="preserve">2. Buvusius Panevėžio rajono savivaldybės </w:t>
      </w:r>
      <w:r>
        <w:rPr>
          <w:bCs/>
          <w:color w:val="000000"/>
        </w:rPr>
        <w:t>Kelių priežiūros ir plėtros programos           lėšomis finansuojamų vietinės reikšmės kelių (gatvių) tiesimo, rekonstravimo, taisymo (remonto), priežiūros ir saugaus eismo sąlygų užtikrinimo 2017 metais objektų sąrašo 14–21 punktus laikyti        atitinkamai 15–22</w:t>
      </w:r>
      <w:r w:rsidR="001223AB">
        <w:rPr>
          <w:bCs/>
          <w:color w:val="000000"/>
        </w:rPr>
        <w:t xml:space="preserve"> punktais</w:t>
      </w:r>
      <w:r>
        <w:rPr>
          <w:bCs/>
          <w:color w:val="000000"/>
        </w:rPr>
        <w:t>.</w:t>
      </w:r>
    </w:p>
    <w:p w:rsidR="00805695" w:rsidRDefault="00805695">
      <w:pPr>
        <w:pStyle w:val="Standard"/>
        <w:jc w:val="both"/>
        <w:rPr>
          <w:sz w:val="24"/>
          <w:szCs w:val="24"/>
          <w:lang w:eastAsia="lt-LT"/>
        </w:rPr>
      </w:pPr>
    </w:p>
    <w:p w:rsidR="001223AB" w:rsidRDefault="001223AB">
      <w:pPr>
        <w:pStyle w:val="Standard"/>
        <w:jc w:val="both"/>
        <w:rPr>
          <w:sz w:val="24"/>
          <w:szCs w:val="24"/>
          <w:lang w:eastAsia="lt-LT"/>
        </w:rPr>
      </w:pPr>
    </w:p>
    <w:p w:rsidR="0067428C" w:rsidRDefault="0067428C">
      <w:pPr>
        <w:pStyle w:val="Standard"/>
        <w:jc w:val="both"/>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bookmarkStart w:id="0" w:name="_GoBack"/>
      <w:bookmarkEnd w:id="0"/>
      <w:r>
        <w:rPr>
          <w:sz w:val="24"/>
          <w:szCs w:val="24"/>
          <w:lang w:eastAsia="lt-LT"/>
        </w:rPr>
        <w:t xml:space="preserve">Povilas </w:t>
      </w:r>
      <w:proofErr w:type="spellStart"/>
      <w:r>
        <w:rPr>
          <w:sz w:val="24"/>
          <w:szCs w:val="24"/>
          <w:lang w:eastAsia="lt-LT"/>
        </w:rPr>
        <w:t>Žagunis</w:t>
      </w:r>
      <w:proofErr w:type="spellEnd"/>
    </w:p>
    <w:p w:rsidR="001223AB" w:rsidRDefault="001223AB">
      <w:pPr>
        <w:pStyle w:val="Standard"/>
        <w:jc w:val="both"/>
      </w:pPr>
    </w:p>
    <w:p w:rsidR="00805695" w:rsidRDefault="00805695">
      <w:pPr>
        <w:pStyle w:val="Standard"/>
        <w:jc w:val="both"/>
      </w:pPr>
    </w:p>
    <w:sectPr w:rsidR="00805695">
      <w:footerReference w:type="default" r:id="rId7"/>
      <w:pgSz w:w="11906" w:h="16838"/>
      <w:pgMar w:top="1134"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FEE" w:rsidRDefault="005D6FEE">
      <w:r>
        <w:separator/>
      </w:r>
    </w:p>
  </w:endnote>
  <w:endnote w:type="continuationSeparator" w:id="0">
    <w:p w:rsidR="005D6FEE" w:rsidRDefault="005D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charset w:val="00"/>
    <w:family w:val="roman"/>
    <w:pitch w:val="default"/>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charset w:val="00"/>
    <w:family w:val="auto"/>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85F" w:rsidRDefault="003C1056">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FEE" w:rsidRDefault="005D6FEE">
      <w:r>
        <w:rPr>
          <w:color w:val="000000"/>
        </w:rPr>
        <w:separator/>
      </w:r>
    </w:p>
  </w:footnote>
  <w:footnote w:type="continuationSeparator" w:id="0">
    <w:p w:rsidR="005D6FEE" w:rsidRDefault="005D6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95"/>
    <w:rsid w:val="00112667"/>
    <w:rsid w:val="001223AB"/>
    <w:rsid w:val="001B2B5D"/>
    <w:rsid w:val="002A7188"/>
    <w:rsid w:val="002E7352"/>
    <w:rsid w:val="003226A2"/>
    <w:rsid w:val="003C1056"/>
    <w:rsid w:val="003E511F"/>
    <w:rsid w:val="005D6FEE"/>
    <w:rsid w:val="0067428C"/>
    <w:rsid w:val="006E0323"/>
    <w:rsid w:val="00805695"/>
    <w:rsid w:val="009827E2"/>
    <w:rsid w:val="00A7678A"/>
    <w:rsid w:val="00DB34C6"/>
    <w:rsid w:val="00E7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187F"/>
  <w15:docId w15:val="{3E78DDA7-F72F-4831-B62E-89D8409D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lang w:eastAsia="ar-SA"/>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sz w:val="24"/>
      <w:szCs w:val="24"/>
    </w:rPr>
  </w:style>
  <w:style w:type="paragraph" w:customStyle="1" w:styleId="standard0">
    <w:name w:val="standard"/>
    <w:basedOn w:val="Standard"/>
    <w:rPr>
      <w:color w:val="000000"/>
      <w:sz w:val="24"/>
      <w:szCs w:val="24"/>
    </w:rPr>
  </w:style>
  <w:style w:type="paragraph" w:customStyle="1" w:styleId="BalloonText1">
    <w:name w:val="Balloon Text1"/>
    <w:basedOn w:val="Standard"/>
    <w:rPr>
      <w:rFonts w:ascii="Segoe UI" w:hAnsi="Segoe UI"/>
      <w:sz w:val="18"/>
      <w:szCs w:val="18"/>
    </w:rPr>
  </w:style>
  <w:style w:type="paragraph" w:styleId="Header">
    <w:name w:val="header"/>
    <w:basedOn w:val="Standard"/>
    <w:pPr>
      <w:suppressLineNumbers/>
      <w:tabs>
        <w:tab w:val="center" w:pos="4153"/>
        <w:tab w:val="right" w:pos="8306"/>
      </w:tabs>
    </w:pPr>
  </w:style>
  <w:style w:type="paragraph" w:customStyle="1" w:styleId="Betarp1">
    <w:name w:val="Be tarpų1"/>
    <w:pPr>
      <w:widowControl/>
      <w:suppressAutoHyphens/>
    </w:pPr>
    <w:rPr>
      <w:rFonts w:eastAsia="Arial"/>
      <w:lang w:eastAsia="ar-SA"/>
    </w:rPr>
  </w:style>
  <w:style w:type="paragraph" w:styleId="Footer">
    <w:name w:val="footer"/>
    <w:basedOn w:val="Standard"/>
    <w:pPr>
      <w:suppressLineNumbers/>
      <w:tabs>
        <w:tab w:val="center" w:pos="4819"/>
        <w:tab w:val="right" w:pos="9638"/>
      </w:tabs>
    </w:pPr>
  </w:style>
  <w:style w:type="paragraph" w:styleId="NormalWeb">
    <w:name w:val="Normal (Web)"/>
    <w:basedOn w:val="Standard"/>
    <w:pPr>
      <w:suppressAutoHyphens w:val="0"/>
      <w:spacing w:before="100" w:after="100"/>
    </w:pPr>
    <w:rPr>
      <w:sz w:val="24"/>
      <w:szCs w:val="24"/>
      <w:lang w:eastAsia="lt-LT"/>
    </w:rPr>
  </w:style>
  <w:style w:type="paragraph" w:styleId="BalloonText">
    <w:name w:val="Balloon Text"/>
    <w:basedOn w:val="Standard"/>
    <w:rPr>
      <w:rFonts w:ascii="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graphFont1">
    <w:name w:val="Default Paragraph Font1"/>
  </w:style>
  <w:style w:type="character" w:customStyle="1" w:styleId="Raminta">
    <w:name w:val="Raminta"/>
    <w:rPr>
      <w:color w:val="000000"/>
    </w:rPr>
  </w:style>
  <w:style w:type="character" w:customStyle="1" w:styleId="BalloonTextChar">
    <w:name w:val="Balloon Text Char"/>
    <w:rPr>
      <w:rFonts w:ascii="Segoe UI" w:hAnsi="Segoe UI" w:cs="Segoe UI"/>
      <w:sz w:val="18"/>
      <w:szCs w:val="18"/>
    </w:rPr>
  </w:style>
  <w:style w:type="character" w:customStyle="1" w:styleId="BodyTextChar">
    <w:name w:val="Body Text Char"/>
    <w:rPr>
      <w:kern w:val="3"/>
    </w:rPr>
  </w:style>
  <w:style w:type="character" w:customStyle="1" w:styleId="HeaderChar">
    <w:name w:val="Header Char"/>
    <w:rPr>
      <w:kern w:val="3"/>
    </w:rPr>
  </w:style>
  <w:style w:type="character" w:customStyle="1" w:styleId="FooterChar">
    <w:name w:val="Footer Char"/>
  </w:style>
  <w:style w:type="character" w:customStyle="1" w:styleId="ListLabel1">
    <w:name w:val="ListLabel 1"/>
    <w:rPr>
      <w:rFonts w:eastAsia="Times New Roman" w:cs="TimesNewRomanPS-BoldMT"/>
    </w:rPr>
  </w:style>
  <w:style w:type="character" w:customStyle="1" w:styleId="ListLabel2">
    <w:name w:val="ListLabel 2"/>
    <w:rPr>
      <w:rFonts w:cs="Courier New"/>
    </w:rPr>
  </w:style>
  <w:style w:type="character" w:customStyle="1" w:styleId="ListLabel3">
    <w:name w:val="ListLabel 3"/>
    <w:rPr>
      <w:color w:val="000000"/>
    </w:rPr>
  </w:style>
  <w:style w:type="character" w:customStyle="1" w:styleId="HeaderChar1">
    <w:name w:val="Header Char1"/>
    <w:rPr>
      <w:kern w:val="3"/>
      <w:lang w:eastAsia="ar-SA"/>
    </w:rPr>
  </w:style>
  <w:style w:type="character" w:customStyle="1" w:styleId="BalloonTextChar1">
    <w:name w:val="Balloon Text Char1"/>
    <w:rPr>
      <w:rFonts w:ascii="Segoe UI" w:hAnsi="Segoe UI" w:cs="Segoe UI"/>
      <w:kern w:val="3"/>
      <w:sz w:val="18"/>
      <w:szCs w:val="18"/>
      <w:lang w:eastAsia="ar-SA"/>
    </w:rPr>
  </w:style>
  <w:style w:type="character" w:customStyle="1" w:styleId="BodyTextChar1">
    <w:name w:val="Body Text Char1"/>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1877</Words>
  <Characters>1071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3</cp:revision>
  <cp:lastPrinted>2017-11-09T07:10:00Z</cp:lastPrinted>
  <dcterms:created xsi:type="dcterms:W3CDTF">2017-11-23T11:40:00Z</dcterms:created>
  <dcterms:modified xsi:type="dcterms:W3CDTF">2017-11-23T11:42:00Z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