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5FB" w:rsidRPr="00C535FB" w:rsidRDefault="00C535FB" w:rsidP="00C535FB">
      <w:pPr>
        <w:pStyle w:val="Betarp"/>
        <w:ind w:left="3888" w:firstLine="1296"/>
        <w:rPr>
          <w:rStyle w:val="Grietas"/>
          <w:rFonts w:ascii="Times New Roman" w:hAnsi="Times New Roman" w:cs="Times New Roman"/>
          <w:b w:val="0"/>
          <w:color w:val="000000"/>
          <w:sz w:val="24"/>
          <w:szCs w:val="24"/>
        </w:rPr>
      </w:pPr>
      <w:r w:rsidRPr="00C535FB">
        <w:rPr>
          <w:rStyle w:val="Grietas"/>
          <w:rFonts w:ascii="Times New Roman" w:hAnsi="Times New Roman" w:cs="Times New Roman"/>
          <w:b w:val="0"/>
          <w:color w:val="000000"/>
          <w:sz w:val="24"/>
          <w:szCs w:val="24"/>
        </w:rPr>
        <w:t>PRITARTA</w:t>
      </w:r>
    </w:p>
    <w:p w:rsidR="00C535FB" w:rsidRPr="00C535FB" w:rsidRDefault="00C535FB" w:rsidP="00C535FB">
      <w:pPr>
        <w:pStyle w:val="Betarp"/>
        <w:rPr>
          <w:rStyle w:val="Grietas"/>
          <w:rFonts w:ascii="Times New Roman" w:hAnsi="Times New Roman" w:cs="Times New Roman"/>
          <w:b w:val="0"/>
          <w:color w:val="000000"/>
          <w:sz w:val="24"/>
          <w:szCs w:val="24"/>
        </w:rPr>
      </w:pPr>
      <w:r w:rsidRPr="00C535FB">
        <w:rPr>
          <w:rStyle w:val="Grietas"/>
          <w:rFonts w:ascii="Times New Roman" w:hAnsi="Times New Roman" w:cs="Times New Roman"/>
          <w:b w:val="0"/>
          <w:color w:val="000000"/>
          <w:sz w:val="24"/>
          <w:szCs w:val="24"/>
        </w:rPr>
        <w:tab/>
      </w:r>
      <w:r w:rsidRPr="00C535FB">
        <w:rPr>
          <w:rStyle w:val="Grietas"/>
          <w:rFonts w:ascii="Times New Roman" w:hAnsi="Times New Roman" w:cs="Times New Roman"/>
          <w:b w:val="0"/>
          <w:color w:val="000000"/>
          <w:sz w:val="24"/>
          <w:szCs w:val="24"/>
        </w:rPr>
        <w:tab/>
      </w:r>
      <w:r w:rsidRPr="00C535FB">
        <w:rPr>
          <w:rStyle w:val="Grietas"/>
          <w:rFonts w:ascii="Times New Roman" w:hAnsi="Times New Roman" w:cs="Times New Roman"/>
          <w:b w:val="0"/>
          <w:color w:val="000000"/>
          <w:sz w:val="24"/>
          <w:szCs w:val="24"/>
        </w:rPr>
        <w:tab/>
      </w:r>
      <w:r w:rsidRPr="00C535FB">
        <w:rPr>
          <w:rStyle w:val="Grietas"/>
          <w:rFonts w:ascii="Times New Roman" w:hAnsi="Times New Roman" w:cs="Times New Roman"/>
          <w:b w:val="0"/>
          <w:color w:val="000000"/>
          <w:sz w:val="24"/>
          <w:szCs w:val="24"/>
        </w:rPr>
        <w:tab/>
        <w:t>Panevėžio rajono savivaldybės tarybos</w:t>
      </w:r>
    </w:p>
    <w:p w:rsidR="00C535FB" w:rsidRPr="00C535FB" w:rsidRDefault="00C535FB" w:rsidP="00C535FB">
      <w:pPr>
        <w:pStyle w:val="Betarp"/>
        <w:rPr>
          <w:rStyle w:val="Grietas"/>
          <w:rFonts w:ascii="Times New Roman" w:hAnsi="Times New Roman" w:cs="Times New Roman"/>
          <w:b w:val="0"/>
          <w:color w:val="000000"/>
          <w:sz w:val="24"/>
          <w:szCs w:val="24"/>
        </w:rPr>
      </w:pPr>
      <w:r w:rsidRPr="00C535FB">
        <w:rPr>
          <w:rStyle w:val="Grietas"/>
          <w:rFonts w:ascii="Times New Roman" w:hAnsi="Times New Roman" w:cs="Times New Roman"/>
          <w:b w:val="0"/>
          <w:color w:val="000000"/>
          <w:sz w:val="24"/>
          <w:szCs w:val="24"/>
        </w:rPr>
        <w:tab/>
      </w:r>
      <w:r w:rsidRPr="00C535FB">
        <w:rPr>
          <w:rStyle w:val="Grietas"/>
          <w:rFonts w:ascii="Times New Roman" w:hAnsi="Times New Roman" w:cs="Times New Roman"/>
          <w:b w:val="0"/>
          <w:color w:val="000000"/>
          <w:sz w:val="24"/>
          <w:szCs w:val="24"/>
        </w:rPr>
        <w:tab/>
      </w:r>
      <w:r w:rsidRPr="00C535FB">
        <w:rPr>
          <w:rStyle w:val="Grietas"/>
          <w:rFonts w:ascii="Times New Roman" w:hAnsi="Times New Roman" w:cs="Times New Roman"/>
          <w:b w:val="0"/>
          <w:color w:val="000000"/>
          <w:sz w:val="24"/>
          <w:szCs w:val="24"/>
        </w:rPr>
        <w:tab/>
      </w:r>
      <w:r w:rsidRPr="00C535FB">
        <w:rPr>
          <w:rStyle w:val="Grietas"/>
          <w:rFonts w:ascii="Times New Roman" w:hAnsi="Times New Roman" w:cs="Times New Roman"/>
          <w:b w:val="0"/>
          <w:color w:val="000000"/>
          <w:sz w:val="24"/>
          <w:szCs w:val="24"/>
        </w:rPr>
        <w:tab/>
        <w:t>2017 m. gegužės 4 d. sprendimu Nr. T-87</w:t>
      </w:r>
    </w:p>
    <w:p w:rsidR="00C535FB" w:rsidRDefault="00C535FB" w:rsidP="00712BF8">
      <w:pPr>
        <w:pStyle w:val="Standard"/>
        <w:jc w:val="center"/>
        <w:rPr>
          <w:lang w:val="lt-LT"/>
        </w:rPr>
      </w:pPr>
    </w:p>
    <w:p w:rsidR="00C535FB" w:rsidRPr="00C535FB" w:rsidRDefault="00C535FB" w:rsidP="00712BF8">
      <w:pPr>
        <w:pStyle w:val="Standard"/>
        <w:jc w:val="center"/>
        <w:rPr>
          <w:lang w:val="lt-LT"/>
        </w:rPr>
      </w:pPr>
    </w:p>
    <w:p w:rsidR="00965932" w:rsidRPr="00925A1E" w:rsidRDefault="00285F49" w:rsidP="00712BF8">
      <w:pPr>
        <w:pStyle w:val="Standard"/>
        <w:jc w:val="center"/>
        <w:rPr>
          <w:lang w:val="lt-LT"/>
        </w:rPr>
      </w:pPr>
      <w:r>
        <w:rPr>
          <w:b/>
          <w:lang w:val="lt-LT"/>
        </w:rPr>
        <w:t xml:space="preserve">PANEVĖŽIO R. </w:t>
      </w:r>
      <w:r w:rsidR="008943B8" w:rsidRPr="00925A1E">
        <w:rPr>
          <w:b/>
          <w:lang w:val="lt-LT"/>
        </w:rPr>
        <w:t xml:space="preserve">ŽIBARTONIŲ PAGRINDINĖS </w:t>
      </w:r>
      <w:r w:rsidR="00B52F64">
        <w:rPr>
          <w:b/>
          <w:bCs/>
          <w:lang w:val="lt-LT"/>
        </w:rPr>
        <w:t xml:space="preserve">MOKYKLOS DIREKTORĖS </w:t>
      </w:r>
      <w:r>
        <w:rPr>
          <w:b/>
          <w:bCs/>
          <w:lang w:val="lt-LT"/>
        </w:rPr>
        <w:br/>
      </w:r>
      <w:r w:rsidR="00B52F64">
        <w:rPr>
          <w:b/>
          <w:bCs/>
          <w:lang w:val="lt-LT"/>
        </w:rPr>
        <w:t>ALDONOS GUDAVIČIENĖS</w:t>
      </w:r>
      <w:r w:rsidR="008943B8" w:rsidRPr="00925A1E">
        <w:rPr>
          <w:b/>
          <w:bCs/>
          <w:lang w:val="lt-LT"/>
        </w:rPr>
        <w:t xml:space="preserve"> 2016 METŲ </w:t>
      </w:r>
      <w:r w:rsidR="00EF4FAB">
        <w:rPr>
          <w:b/>
          <w:bCs/>
          <w:lang w:val="lt-LT"/>
        </w:rPr>
        <w:t>VEIKLOS</w:t>
      </w:r>
      <w:r w:rsidR="008943B8" w:rsidRPr="00925A1E">
        <w:rPr>
          <w:b/>
          <w:bCs/>
          <w:lang w:val="lt-LT"/>
        </w:rPr>
        <w:t xml:space="preserve"> ATASKA</w:t>
      </w:r>
      <w:r w:rsidR="00EF4FAB">
        <w:rPr>
          <w:b/>
          <w:bCs/>
          <w:lang w:val="lt-LT"/>
        </w:rPr>
        <w:t>I</w:t>
      </w:r>
      <w:r w:rsidR="008943B8" w:rsidRPr="00925A1E">
        <w:rPr>
          <w:b/>
          <w:bCs/>
          <w:lang w:val="lt-LT"/>
        </w:rPr>
        <w:t>TA</w:t>
      </w:r>
    </w:p>
    <w:p w:rsidR="00B52F64" w:rsidRPr="00925A1E" w:rsidRDefault="00B52F64" w:rsidP="00712BF8">
      <w:pPr>
        <w:pStyle w:val="Standard"/>
        <w:rPr>
          <w:lang w:val="lt-LT"/>
        </w:rPr>
      </w:pPr>
    </w:p>
    <w:p w:rsidR="008D6329" w:rsidRDefault="008943B8" w:rsidP="008D6329">
      <w:pPr>
        <w:pStyle w:val="Standard"/>
        <w:ind w:firstLine="1296"/>
        <w:jc w:val="both"/>
        <w:rPr>
          <w:b/>
          <w:bCs/>
          <w:lang w:val="lt-LT"/>
        </w:rPr>
      </w:pPr>
      <w:r w:rsidRPr="00925A1E">
        <w:rPr>
          <w:b/>
          <w:bCs/>
          <w:lang w:val="lt-LT"/>
        </w:rPr>
        <w:t>I. BENDRA INFORMACIJA APIE MOKYKLOS VADOVĄ IR MOKYKLĄ</w:t>
      </w:r>
    </w:p>
    <w:p w:rsidR="00C535FB" w:rsidRDefault="00C535FB" w:rsidP="008D6329">
      <w:pPr>
        <w:pStyle w:val="Standard"/>
        <w:ind w:firstLine="1296"/>
        <w:jc w:val="both"/>
        <w:rPr>
          <w:lang w:val="lt-LT"/>
        </w:rPr>
      </w:pPr>
    </w:p>
    <w:p w:rsidR="00965932" w:rsidRPr="00925A1E" w:rsidRDefault="008943B8" w:rsidP="008D6329">
      <w:pPr>
        <w:pStyle w:val="Standard"/>
        <w:ind w:firstLine="1296"/>
        <w:jc w:val="both"/>
        <w:rPr>
          <w:lang w:val="lt-LT"/>
        </w:rPr>
      </w:pPr>
      <w:proofErr w:type="spellStart"/>
      <w:r w:rsidRPr="00925A1E">
        <w:rPr>
          <w:lang w:val="lt-LT"/>
        </w:rPr>
        <w:t>Žibart</w:t>
      </w:r>
      <w:r w:rsidR="00925A1E">
        <w:rPr>
          <w:lang w:val="lt-LT"/>
        </w:rPr>
        <w:t>onių</w:t>
      </w:r>
      <w:proofErr w:type="spellEnd"/>
      <w:r w:rsidR="00925A1E">
        <w:rPr>
          <w:lang w:val="lt-LT"/>
        </w:rPr>
        <w:t xml:space="preserve"> pagrindinė mokykla, kodas – 190401830</w:t>
      </w:r>
      <w:r w:rsidR="00B52F64">
        <w:rPr>
          <w:lang w:val="lt-LT"/>
        </w:rPr>
        <w:t xml:space="preserve">, </w:t>
      </w:r>
      <w:proofErr w:type="spellStart"/>
      <w:r w:rsidR="00B52F64">
        <w:rPr>
          <w:lang w:val="lt-LT"/>
        </w:rPr>
        <w:t>Žibartonių</w:t>
      </w:r>
      <w:proofErr w:type="spellEnd"/>
      <w:r w:rsidR="00B52F64">
        <w:rPr>
          <w:lang w:val="lt-LT"/>
        </w:rPr>
        <w:t xml:space="preserve"> k.</w:t>
      </w:r>
      <w:r w:rsidRPr="00925A1E">
        <w:rPr>
          <w:lang w:val="lt-LT"/>
        </w:rPr>
        <w:t>, grupė – bendrojo ugdymo mokykla, t</w:t>
      </w:r>
      <w:r w:rsidR="00B52F64">
        <w:rPr>
          <w:lang w:val="lt-LT"/>
        </w:rPr>
        <w:t>ipas – pagrindinė</w:t>
      </w:r>
      <w:r w:rsidRPr="00925A1E">
        <w:rPr>
          <w:lang w:val="lt-LT"/>
        </w:rPr>
        <w:t>, vykdomos ikimokyklinio, priešmokyklinio, pradinio ir pagrindinio ugdymo programos.</w:t>
      </w:r>
    </w:p>
    <w:p w:rsidR="00965932" w:rsidRPr="00925A1E" w:rsidRDefault="008943B8" w:rsidP="00D540CC">
      <w:pPr>
        <w:pStyle w:val="Standard"/>
        <w:ind w:firstLine="1298"/>
        <w:jc w:val="both"/>
        <w:rPr>
          <w:lang w:val="lt-LT"/>
        </w:rPr>
      </w:pPr>
      <w:r w:rsidRPr="00925A1E">
        <w:rPr>
          <w:lang w:val="lt-LT"/>
        </w:rPr>
        <w:t xml:space="preserve">Mokyklos direktorė – Aldona Gudavičienė, vadybinis </w:t>
      </w:r>
      <w:r w:rsidR="00EF4FAB">
        <w:rPr>
          <w:lang w:val="lt-LT"/>
        </w:rPr>
        <w:t xml:space="preserve">darbo </w:t>
      </w:r>
      <w:r w:rsidRPr="00925A1E">
        <w:rPr>
          <w:lang w:val="lt-LT"/>
        </w:rPr>
        <w:t>stažas</w:t>
      </w:r>
      <w:r w:rsidR="00EF4FAB">
        <w:rPr>
          <w:lang w:val="lt-LT"/>
        </w:rPr>
        <w:t xml:space="preserve"> šioje mokykloje – </w:t>
      </w:r>
      <w:r w:rsidR="00EF4FAB" w:rsidRPr="00925A1E">
        <w:rPr>
          <w:lang w:val="lt-LT"/>
        </w:rPr>
        <w:t>35 met</w:t>
      </w:r>
      <w:r w:rsidR="00EF4FAB">
        <w:rPr>
          <w:lang w:val="lt-LT"/>
        </w:rPr>
        <w:t>ai</w:t>
      </w:r>
      <w:r w:rsidRPr="00925A1E">
        <w:rPr>
          <w:lang w:val="lt-LT"/>
        </w:rPr>
        <w:t xml:space="preserve">, </w:t>
      </w:r>
      <w:r w:rsidR="00EF4FAB">
        <w:rPr>
          <w:lang w:val="lt-LT"/>
        </w:rPr>
        <w:t>antroji</w:t>
      </w:r>
      <w:r w:rsidRPr="00925A1E">
        <w:rPr>
          <w:lang w:val="lt-LT"/>
        </w:rPr>
        <w:t xml:space="preserve"> kvalifikacinė kategorija.</w:t>
      </w:r>
    </w:p>
    <w:tbl>
      <w:tblPr>
        <w:tblW w:w="9498" w:type="dxa"/>
        <w:tblInd w:w="108" w:type="dxa"/>
        <w:tblLayout w:type="fixed"/>
        <w:tblCellMar>
          <w:left w:w="10" w:type="dxa"/>
          <w:right w:w="10" w:type="dxa"/>
        </w:tblCellMar>
        <w:tblLook w:val="0000" w:firstRow="0" w:lastRow="0" w:firstColumn="0" w:lastColumn="0" w:noHBand="0" w:noVBand="0"/>
      </w:tblPr>
      <w:tblGrid>
        <w:gridCol w:w="851"/>
        <w:gridCol w:w="7087"/>
        <w:gridCol w:w="1560"/>
      </w:tblGrid>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925A1E" w:rsidRDefault="008943B8" w:rsidP="00B8087D">
            <w:pPr>
              <w:pStyle w:val="Standard"/>
              <w:jc w:val="center"/>
              <w:rPr>
                <w:b/>
                <w:lang w:val="lt-LT"/>
              </w:rPr>
            </w:pPr>
            <w:r w:rsidRPr="00925A1E">
              <w:rPr>
                <w:b/>
                <w:lang w:val="lt-LT"/>
              </w:rPr>
              <w:t>Eil.</w:t>
            </w:r>
            <w:r w:rsidR="001E0F96">
              <w:rPr>
                <w:b/>
                <w:lang w:val="lt-LT"/>
              </w:rPr>
              <w:t xml:space="preserve"> </w:t>
            </w:r>
            <w:r w:rsidRPr="00925A1E">
              <w:rPr>
                <w:b/>
                <w:lang w:val="lt-LT"/>
              </w:rPr>
              <w:t>Nr.</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3F7EEB" w:rsidP="003F7EEB">
            <w:pPr>
              <w:pStyle w:val="Standard"/>
              <w:jc w:val="center"/>
              <w:rPr>
                <w:b/>
                <w:lang w:val="lt-LT"/>
              </w:rPr>
            </w:pPr>
            <w:r w:rsidRPr="003F7EEB">
              <w:rPr>
                <w:b/>
                <w:lang w:val="lt-LT"/>
              </w:rPr>
              <w:t>Dar</w:t>
            </w:r>
            <w:r>
              <w:rPr>
                <w:b/>
                <w:lang w:val="lt-LT"/>
              </w:rPr>
              <w:t>buotojai</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center"/>
              <w:rPr>
                <w:b/>
                <w:lang w:val="lt-LT"/>
              </w:rPr>
            </w:pPr>
            <w:r w:rsidRPr="00925A1E">
              <w:rPr>
                <w:b/>
                <w:lang w:val="lt-LT"/>
              </w:rPr>
              <w:t>2016-12-31</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B52F64" w:rsidRDefault="008943B8" w:rsidP="00B8087D">
            <w:pPr>
              <w:pStyle w:val="Standard"/>
              <w:jc w:val="center"/>
              <w:rPr>
                <w:b/>
                <w:lang w:val="lt-LT"/>
              </w:rPr>
            </w:pPr>
            <w:r w:rsidRPr="00B52F64">
              <w:rPr>
                <w:b/>
                <w:lang w:val="lt-LT"/>
              </w:rPr>
              <w:t>1.</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B52F64" w:rsidRDefault="008943B8" w:rsidP="00712BF8">
            <w:pPr>
              <w:pStyle w:val="Standard"/>
              <w:jc w:val="both"/>
              <w:rPr>
                <w:b/>
                <w:lang w:val="lt-LT"/>
              </w:rPr>
            </w:pPr>
            <w:r w:rsidRPr="00B52F64">
              <w:rPr>
                <w:b/>
                <w:lang w:val="lt-LT"/>
              </w:rPr>
              <w:t>Bendras darbuotojų skaičius</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center"/>
              <w:rPr>
                <w:lang w:val="lt-LT"/>
              </w:rPr>
            </w:pPr>
            <w:r w:rsidRPr="00925A1E">
              <w:rPr>
                <w:lang w:val="lt-LT"/>
              </w:rPr>
              <w:t>42</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B52F64" w:rsidRDefault="008943B8" w:rsidP="00B8087D">
            <w:pPr>
              <w:pStyle w:val="Standard"/>
              <w:jc w:val="center"/>
              <w:rPr>
                <w:b/>
                <w:lang w:val="lt-LT"/>
              </w:rPr>
            </w:pPr>
            <w:r w:rsidRPr="00B52F64">
              <w:rPr>
                <w:b/>
                <w:lang w:val="lt-LT"/>
              </w:rPr>
              <w:t>2.</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B52F64" w:rsidRDefault="008943B8" w:rsidP="00712BF8">
            <w:pPr>
              <w:pStyle w:val="Standard"/>
              <w:jc w:val="both"/>
              <w:rPr>
                <w:b/>
                <w:lang w:val="lt-LT"/>
              </w:rPr>
            </w:pPr>
            <w:r w:rsidRPr="00B52F64">
              <w:rPr>
                <w:b/>
                <w:lang w:val="lt-LT"/>
              </w:rPr>
              <w:t>Pedagoginių darbuotojų skaičius</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center"/>
              <w:rPr>
                <w:lang w:val="lt-LT"/>
              </w:rPr>
            </w:pPr>
            <w:r w:rsidRPr="00925A1E">
              <w:rPr>
                <w:lang w:val="lt-LT"/>
              </w:rPr>
              <w:t>25</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925A1E" w:rsidRDefault="00965932" w:rsidP="00B8087D">
            <w:pPr>
              <w:pStyle w:val="Standard"/>
              <w:jc w:val="center"/>
              <w:rPr>
                <w:lang w:val="lt-LT"/>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both"/>
              <w:rPr>
                <w:lang w:val="lt-LT"/>
              </w:rPr>
            </w:pPr>
            <w:r w:rsidRPr="00925A1E">
              <w:rPr>
                <w:lang w:val="lt-LT"/>
              </w:rPr>
              <w:t>Iš jų:</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965932" w:rsidP="00712BF8">
            <w:pPr>
              <w:pStyle w:val="Standard"/>
              <w:jc w:val="center"/>
              <w:rPr>
                <w:lang w:val="lt-LT"/>
              </w:rPr>
            </w:pP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925A1E" w:rsidRDefault="00965932" w:rsidP="00B8087D">
            <w:pPr>
              <w:pStyle w:val="Standard"/>
              <w:jc w:val="center"/>
              <w:rPr>
                <w:lang w:val="lt-LT"/>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both"/>
              <w:rPr>
                <w:lang w:val="lt-LT"/>
              </w:rPr>
            </w:pPr>
            <w:r w:rsidRPr="00925A1E">
              <w:rPr>
                <w:lang w:val="lt-LT"/>
              </w:rPr>
              <w:t>vadovų</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center"/>
              <w:rPr>
                <w:lang w:val="lt-LT"/>
              </w:rPr>
            </w:pPr>
            <w:r w:rsidRPr="00925A1E">
              <w:rPr>
                <w:lang w:val="lt-LT"/>
              </w:rPr>
              <w:t>2</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925A1E" w:rsidRDefault="00965932" w:rsidP="00B8087D">
            <w:pPr>
              <w:pStyle w:val="Standard"/>
              <w:jc w:val="center"/>
              <w:rPr>
                <w:lang w:val="lt-LT"/>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both"/>
              <w:rPr>
                <w:lang w:val="lt-LT"/>
              </w:rPr>
            </w:pPr>
            <w:r w:rsidRPr="00925A1E">
              <w:rPr>
                <w:lang w:val="lt-LT"/>
              </w:rPr>
              <w:t>mokytojų pagrindinėse pareigose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center"/>
              <w:rPr>
                <w:lang w:val="lt-LT"/>
              </w:rPr>
            </w:pPr>
            <w:r w:rsidRPr="00925A1E">
              <w:rPr>
                <w:lang w:val="lt-LT"/>
              </w:rPr>
              <w:t>14</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925A1E" w:rsidRDefault="00965932" w:rsidP="00B8087D">
            <w:pPr>
              <w:pStyle w:val="Standard"/>
              <w:jc w:val="center"/>
              <w:rPr>
                <w:lang w:val="lt-LT"/>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both"/>
              <w:rPr>
                <w:lang w:val="lt-LT"/>
              </w:rPr>
            </w:pPr>
            <w:r w:rsidRPr="00925A1E">
              <w:rPr>
                <w:lang w:val="lt-LT"/>
              </w:rPr>
              <w:t>mokytojų nepagrindinėse pareigose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center"/>
              <w:rPr>
                <w:lang w:val="lt-LT"/>
              </w:rPr>
            </w:pPr>
            <w:r w:rsidRPr="00925A1E">
              <w:rPr>
                <w:lang w:val="lt-LT"/>
              </w:rPr>
              <w:t>7</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925A1E" w:rsidRDefault="00965932" w:rsidP="00B8087D">
            <w:pPr>
              <w:pStyle w:val="Standard"/>
              <w:jc w:val="center"/>
              <w:rPr>
                <w:lang w:val="lt-LT"/>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both"/>
              <w:rPr>
                <w:lang w:val="lt-LT"/>
              </w:rPr>
            </w:pPr>
            <w:r w:rsidRPr="00925A1E">
              <w:rPr>
                <w:lang w:val="lt-LT"/>
              </w:rPr>
              <w:t xml:space="preserve">pagalbos mokiniui specialistai (psichologas, </w:t>
            </w:r>
            <w:proofErr w:type="spellStart"/>
            <w:r w:rsidRPr="00925A1E">
              <w:rPr>
                <w:lang w:val="lt-LT"/>
              </w:rPr>
              <w:t>soc</w:t>
            </w:r>
            <w:proofErr w:type="spellEnd"/>
            <w:r w:rsidRPr="00925A1E">
              <w:rPr>
                <w:lang w:val="lt-LT"/>
              </w:rPr>
              <w:t>. pedagogas, spec. pedagogas, logopedas, mokytojo padėjėjas, bibliotekininkas ir t.</w:t>
            </w:r>
            <w:r w:rsidR="00887398">
              <w:rPr>
                <w:lang w:val="lt-LT"/>
              </w:rPr>
              <w:t xml:space="preserve"> </w:t>
            </w:r>
            <w:r w:rsidRPr="00925A1E">
              <w:rPr>
                <w:lang w:val="lt-LT"/>
              </w:rPr>
              <w:t>t.)</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center"/>
              <w:rPr>
                <w:lang w:val="lt-LT"/>
              </w:rPr>
            </w:pPr>
            <w:r w:rsidRPr="00925A1E">
              <w:rPr>
                <w:lang w:val="lt-LT"/>
              </w:rPr>
              <w:t>3</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B52F64" w:rsidRDefault="008943B8" w:rsidP="00B8087D">
            <w:pPr>
              <w:pStyle w:val="Standard"/>
              <w:jc w:val="center"/>
              <w:rPr>
                <w:b/>
                <w:lang w:val="lt-LT"/>
              </w:rPr>
            </w:pPr>
            <w:r w:rsidRPr="00B52F64">
              <w:rPr>
                <w:b/>
                <w:lang w:val="lt-LT"/>
              </w:rPr>
              <w:t>3.</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B52F64" w:rsidRDefault="008943B8" w:rsidP="00712BF8">
            <w:pPr>
              <w:pStyle w:val="Standard"/>
              <w:jc w:val="both"/>
              <w:rPr>
                <w:b/>
                <w:lang w:val="lt-LT"/>
              </w:rPr>
            </w:pPr>
            <w:r w:rsidRPr="00B52F64">
              <w:rPr>
                <w:b/>
                <w:lang w:val="lt-LT"/>
              </w:rPr>
              <w:t>Atestuotų pedagoginių darbuotojų skaičius:</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925A1E" w:rsidP="00712BF8">
            <w:pPr>
              <w:pStyle w:val="Standard"/>
              <w:jc w:val="center"/>
              <w:rPr>
                <w:lang w:val="lt-LT"/>
              </w:rPr>
            </w:pPr>
            <w:r w:rsidRPr="00925A1E">
              <w:rPr>
                <w:lang w:val="lt-LT"/>
              </w:rPr>
              <w:t>25</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925A1E" w:rsidRDefault="00965932" w:rsidP="00B8087D">
            <w:pPr>
              <w:pStyle w:val="Standard"/>
              <w:jc w:val="center"/>
              <w:rPr>
                <w:lang w:val="lt-LT"/>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both"/>
              <w:rPr>
                <w:lang w:val="lt-LT"/>
              </w:rPr>
            </w:pPr>
            <w:r w:rsidRPr="00925A1E">
              <w:rPr>
                <w:lang w:val="lt-LT"/>
              </w:rPr>
              <w:t>Turinčių eksperto kvalifikacinę kategoriją</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center"/>
              <w:rPr>
                <w:lang w:val="lt-LT"/>
              </w:rPr>
            </w:pPr>
            <w:r w:rsidRPr="00925A1E">
              <w:rPr>
                <w:lang w:val="lt-LT"/>
              </w:rPr>
              <w:t>0</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925A1E" w:rsidRDefault="00965932" w:rsidP="00B8087D">
            <w:pPr>
              <w:pStyle w:val="Standard"/>
              <w:jc w:val="center"/>
              <w:rPr>
                <w:lang w:val="lt-LT"/>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both"/>
              <w:rPr>
                <w:lang w:val="lt-LT"/>
              </w:rPr>
            </w:pPr>
            <w:r w:rsidRPr="00925A1E">
              <w:rPr>
                <w:lang w:val="lt-LT"/>
              </w:rPr>
              <w:t>Turinčių mokytojo metodininko kvalifikacinę kategoriją</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4</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925A1E" w:rsidRDefault="00965932" w:rsidP="00B8087D">
            <w:pPr>
              <w:pStyle w:val="Standard"/>
              <w:jc w:val="center"/>
              <w:rPr>
                <w:lang w:val="lt-LT"/>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both"/>
              <w:rPr>
                <w:lang w:val="lt-LT"/>
              </w:rPr>
            </w:pPr>
            <w:r w:rsidRPr="00925A1E">
              <w:rPr>
                <w:lang w:val="lt-LT"/>
              </w:rPr>
              <w:t>Turinčių vyresniojo mokytojo kvalifikacinę kategoriją</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925A1E"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15</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925A1E" w:rsidRDefault="00965932" w:rsidP="00B8087D">
            <w:pPr>
              <w:pStyle w:val="Standard"/>
              <w:jc w:val="center"/>
              <w:rPr>
                <w:lang w:val="lt-LT"/>
              </w:rPr>
            </w:pP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8943B8" w:rsidP="00712BF8">
            <w:pPr>
              <w:pStyle w:val="Standard"/>
              <w:jc w:val="both"/>
              <w:rPr>
                <w:lang w:val="lt-LT"/>
              </w:rPr>
            </w:pPr>
            <w:r w:rsidRPr="00925A1E">
              <w:rPr>
                <w:lang w:val="lt-LT"/>
              </w:rPr>
              <w:t>Turinčių mokytojo kvalifikacinę kategoriją</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925A1E"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3</w:t>
            </w:r>
          </w:p>
        </w:tc>
      </w:tr>
      <w:tr w:rsidR="00965932" w:rsidRPr="00925A1E" w:rsidTr="00B52F64">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965932" w:rsidRPr="00B52F64" w:rsidRDefault="008943B8" w:rsidP="00B8087D">
            <w:pPr>
              <w:pStyle w:val="Standard"/>
              <w:jc w:val="center"/>
              <w:rPr>
                <w:b/>
                <w:lang w:val="lt-LT"/>
              </w:rPr>
            </w:pPr>
            <w:r w:rsidRPr="00B52F64">
              <w:rPr>
                <w:b/>
                <w:lang w:val="lt-LT"/>
              </w:rPr>
              <w:t>4.</w:t>
            </w:r>
          </w:p>
        </w:tc>
        <w:tc>
          <w:tcPr>
            <w:tcW w:w="70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B52F64" w:rsidRDefault="008943B8" w:rsidP="00712BF8">
            <w:pPr>
              <w:pStyle w:val="Standard"/>
              <w:jc w:val="both"/>
              <w:rPr>
                <w:b/>
                <w:lang w:val="lt-LT"/>
              </w:rPr>
            </w:pPr>
            <w:r w:rsidRPr="00B52F64">
              <w:rPr>
                <w:b/>
                <w:lang w:val="lt-LT"/>
              </w:rPr>
              <w:t>Neatestuotų pedagoginių darbuotojų skaičius</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5932" w:rsidRPr="00925A1E" w:rsidRDefault="00925A1E" w:rsidP="00712BF8">
            <w:pPr>
              <w:pStyle w:val="Standard"/>
              <w:jc w:val="center"/>
              <w:rPr>
                <w:lang w:val="lt-LT"/>
              </w:rPr>
            </w:pPr>
            <w:r w:rsidRPr="00925A1E">
              <w:rPr>
                <w:lang w:val="lt-LT"/>
              </w:rPr>
              <w:t>3</w:t>
            </w:r>
          </w:p>
        </w:tc>
      </w:tr>
    </w:tbl>
    <w:p w:rsidR="00965932" w:rsidRPr="002135BD" w:rsidRDefault="008943B8" w:rsidP="00D540CC">
      <w:pPr>
        <w:pStyle w:val="Standard"/>
        <w:ind w:firstLine="902"/>
        <w:jc w:val="both"/>
        <w:rPr>
          <w:color w:val="FF0000"/>
          <w:lang w:val="lt-LT"/>
        </w:rPr>
      </w:pPr>
      <w:r w:rsidRPr="00925A1E">
        <w:rPr>
          <w:shd w:val="clear" w:color="auto" w:fill="FFFFFF"/>
          <w:lang w:val="lt-LT"/>
        </w:rPr>
        <w:t>Vadovo veiklos</w:t>
      </w:r>
      <w:r w:rsidR="002135BD">
        <w:rPr>
          <w:shd w:val="clear" w:color="auto" w:fill="FFFFFF"/>
          <w:lang w:val="lt-LT"/>
        </w:rPr>
        <w:t xml:space="preserve"> prioritetai</w:t>
      </w:r>
      <w:r w:rsidR="00EF4FAB">
        <w:rPr>
          <w:shd w:val="clear" w:color="auto" w:fill="FFFFFF"/>
          <w:lang w:val="lt-LT"/>
        </w:rPr>
        <w:t>:</w:t>
      </w:r>
      <w:r w:rsidR="002135BD">
        <w:rPr>
          <w:shd w:val="clear" w:color="auto" w:fill="FFFFFF"/>
          <w:lang w:val="lt-LT"/>
        </w:rPr>
        <w:t xml:space="preserve"> ugdymo kokybės,</w:t>
      </w:r>
      <w:r w:rsidRPr="00925A1E">
        <w:rPr>
          <w:shd w:val="clear" w:color="auto" w:fill="FFFFFF"/>
          <w:lang w:val="lt-LT"/>
        </w:rPr>
        <w:t xml:space="preserve"> saugios ug</w:t>
      </w:r>
      <w:r w:rsidR="002135BD">
        <w:rPr>
          <w:shd w:val="clear" w:color="auto" w:fill="FFFFFF"/>
          <w:lang w:val="lt-LT"/>
        </w:rPr>
        <w:t>dymo(</w:t>
      </w:r>
      <w:proofErr w:type="spellStart"/>
      <w:r w:rsidR="002135BD">
        <w:rPr>
          <w:shd w:val="clear" w:color="auto" w:fill="FFFFFF"/>
          <w:lang w:val="lt-LT"/>
        </w:rPr>
        <w:t>si</w:t>
      </w:r>
      <w:proofErr w:type="spellEnd"/>
      <w:r w:rsidR="002135BD">
        <w:rPr>
          <w:shd w:val="clear" w:color="auto" w:fill="FFFFFF"/>
          <w:lang w:val="lt-LT"/>
        </w:rPr>
        <w:t>) aplinkos užtikrinimas,</w:t>
      </w:r>
      <w:r w:rsidR="002135BD">
        <w:rPr>
          <w:lang w:val="lt-LT"/>
        </w:rPr>
        <w:t xml:space="preserve"> bendruomenės telkimas.</w:t>
      </w:r>
      <w:r w:rsidRPr="00925A1E">
        <w:rPr>
          <w:lang w:val="lt-LT"/>
        </w:rPr>
        <w:t xml:space="preserve"> Inicij</w:t>
      </w:r>
      <w:r w:rsidR="00EF4FAB">
        <w:rPr>
          <w:lang w:val="lt-LT"/>
        </w:rPr>
        <w:t>uotas</w:t>
      </w:r>
      <w:r w:rsidRPr="00925A1E">
        <w:rPr>
          <w:lang w:val="lt-LT"/>
        </w:rPr>
        <w:t xml:space="preserve"> mokinio asmeninės pažangos fiksavimo modelio sukūrim</w:t>
      </w:r>
      <w:r w:rsidR="00EF4FAB">
        <w:rPr>
          <w:lang w:val="lt-LT"/>
        </w:rPr>
        <w:t>as</w:t>
      </w:r>
      <w:r w:rsidRPr="00925A1E">
        <w:rPr>
          <w:lang w:val="lt-LT"/>
        </w:rPr>
        <w:t xml:space="preserve">, </w:t>
      </w:r>
      <w:r w:rsidR="002135BD">
        <w:rPr>
          <w:lang w:val="lt-LT"/>
        </w:rPr>
        <w:t>edukacinių ugdymo(</w:t>
      </w:r>
      <w:proofErr w:type="spellStart"/>
      <w:r w:rsidR="002135BD">
        <w:rPr>
          <w:lang w:val="lt-LT"/>
        </w:rPr>
        <w:t>si</w:t>
      </w:r>
      <w:proofErr w:type="spellEnd"/>
      <w:r w:rsidR="002135BD">
        <w:rPr>
          <w:lang w:val="lt-LT"/>
        </w:rPr>
        <w:t>) aplinkų tobulinim</w:t>
      </w:r>
      <w:r w:rsidR="00EF4FAB">
        <w:rPr>
          <w:lang w:val="lt-LT"/>
        </w:rPr>
        <w:t>as</w:t>
      </w:r>
      <w:r w:rsidR="002135BD">
        <w:rPr>
          <w:lang w:val="lt-LT"/>
        </w:rPr>
        <w:t xml:space="preserve"> ir panaudojim</w:t>
      </w:r>
      <w:r w:rsidR="00EF4FAB">
        <w:rPr>
          <w:lang w:val="lt-LT"/>
        </w:rPr>
        <w:t>as</w:t>
      </w:r>
      <w:r w:rsidR="002135BD">
        <w:rPr>
          <w:lang w:val="lt-LT"/>
        </w:rPr>
        <w:t xml:space="preserve"> (</w:t>
      </w:r>
      <w:r w:rsidR="002135BD" w:rsidRPr="00925A1E">
        <w:rPr>
          <w:lang w:val="lt-LT"/>
        </w:rPr>
        <w:t>įkurtas žaidimų kambarys ikimokyklinio ugdymo grupių vaikams</w:t>
      </w:r>
      <w:r w:rsidR="002135BD">
        <w:rPr>
          <w:lang w:val="lt-LT"/>
        </w:rPr>
        <w:t xml:space="preserve">), </w:t>
      </w:r>
      <w:proofErr w:type="spellStart"/>
      <w:r w:rsidR="002135BD" w:rsidRPr="00925A1E">
        <w:rPr>
          <w:lang w:val="lt-LT"/>
        </w:rPr>
        <w:t>Žibartoni</w:t>
      </w:r>
      <w:r w:rsidR="002135BD">
        <w:rPr>
          <w:lang w:val="lt-LT"/>
        </w:rPr>
        <w:t>ų</w:t>
      </w:r>
      <w:proofErr w:type="spellEnd"/>
      <w:r w:rsidR="002135BD">
        <w:rPr>
          <w:lang w:val="lt-LT"/>
        </w:rPr>
        <w:t xml:space="preserve"> bendruomenės projektų rengim</w:t>
      </w:r>
      <w:r w:rsidR="00EF4FAB">
        <w:rPr>
          <w:lang w:val="lt-LT"/>
        </w:rPr>
        <w:t>as</w:t>
      </w:r>
      <w:r w:rsidR="002135BD">
        <w:rPr>
          <w:lang w:val="lt-LT"/>
        </w:rPr>
        <w:t xml:space="preserve"> (į</w:t>
      </w:r>
      <w:r w:rsidR="002135BD" w:rsidRPr="00925A1E">
        <w:rPr>
          <w:lang w:val="lt-LT"/>
        </w:rPr>
        <w:t>gyvendinti 4</w:t>
      </w:r>
      <w:r w:rsidR="002135BD" w:rsidRPr="00A304CD">
        <w:rPr>
          <w:lang w:val="lt-LT"/>
        </w:rPr>
        <w:t xml:space="preserve"> projektai</w:t>
      </w:r>
      <w:r w:rsidR="002135BD">
        <w:rPr>
          <w:lang w:val="lt-LT"/>
        </w:rPr>
        <w:t>).</w:t>
      </w:r>
    </w:p>
    <w:p w:rsidR="00965932" w:rsidRPr="00925A1E" w:rsidRDefault="008943B8" w:rsidP="00D540CC">
      <w:pPr>
        <w:spacing w:after="0" w:line="240" w:lineRule="auto"/>
        <w:ind w:firstLine="902"/>
        <w:jc w:val="both"/>
      </w:pPr>
      <w:r w:rsidRPr="002135BD">
        <w:rPr>
          <w:rFonts w:ascii="Times New Roman" w:hAnsi="Times New Roman" w:cs="Times New Roman"/>
          <w:sz w:val="24"/>
          <w:szCs w:val="24"/>
        </w:rPr>
        <w:t>Su kitomis rajono ir šalies mokyklomis</w:t>
      </w:r>
      <w:r w:rsidRPr="00925A1E">
        <w:rPr>
          <w:rFonts w:ascii="Times New Roman" w:hAnsi="Times New Roman" w:cs="Times New Roman"/>
          <w:sz w:val="24"/>
          <w:szCs w:val="24"/>
        </w:rPr>
        <w:t xml:space="preserve"> galim</w:t>
      </w:r>
      <w:r w:rsidR="00EF4FAB">
        <w:rPr>
          <w:rFonts w:ascii="Times New Roman" w:hAnsi="Times New Roman" w:cs="Times New Roman"/>
          <w:sz w:val="24"/>
          <w:szCs w:val="24"/>
        </w:rPr>
        <w:t>a</w:t>
      </w:r>
      <w:r w:rsidRPr="00925A1E">
        <w:rPr>
          <w:rFonts w:ascii="Times New Roman" w:hAnsi="Times New Roman" w:cs="Times New Roman"/>
          <w:sz w:val="24"/>
          <w:szCs w:val="24"/>
        </w:rPr>
        <w:t xml:space="preserve"> pasidal</w:t>
      </w:r>
      <w:r w:rsidR="00EF4FAB">
        <w:rPr>
          <w:rFonts w:ascii="Times New Roman" w:hAnsi="Times New Roman" w:cs="Times New Roman"/>
          <w:sz w:val="24"/>
          <w:szCs w:val="24"/>
        </w:rPr>
        <w:t>y</w:t>
      </w:r>
      <w:r w:rsidRPr="00925A1E">
        <w:rPr>
          <w:rFonts w:ascii="Times New Roman" w:hAnsi="Times New Roman" w:cs="Times New Roman"/>
          <w:sz w:val="24"/>
          <w:szCs w:val="24"/>
        </w:rPr>
        <w:t>ti pažintinės, kultūrinės ir kitos veiklos organizavim</w:t>
      </w:r>
      <w:r w:rsidR="00887398">
        <w:rPr>
          <w:rFonts w:ascii="Times New Roman" w:hAnsi="Times New Roman" w:cs="Times New Roman"/>
          <w:sz w:val="24"/>
          <w:szCs w:val="24"/>
        </w:rPr>
        <w:t>o</w:t>
      </w:r>
      <w:r w:rsidRPr="00925A1E">
        <w:rPr>
          <w:rFonts w:ascii="Times New Roman" w:hAnsi="Times New Roman" w:cs="Times New Roman"/>
          <w:sz w:val="24"/>
          <w:szCs w:val="24"/>
        </w:rPr>
        <w:t xml:space="preserve"> pasitelkiant socialinius partnerius, panaudoj</w:t>
      </w:r>
      <w:r w:rsidR="002135BD">
        <w:rPr>
          <w:rFonts w:ascii="Times New Roman" w:hAnsi="Times New Roman" w:cs="Times New Roman"/>
          <w:sz w:val="24"/>
          <w:szCs w:val="24"/>
        </w:rPr>
        <w:t>ant išorės edukacines aplinkas (</w:t>
      </w:r>
      <w:r w:rsidR="002135BD" w:rsidRPr="00925A1E">
        <w:rPr>
          <w:rFonts w:ascii="Times New Roman" w:hAnsi="Times New Roman" w:cs="Times New Roman"/>
          <w:sz w:val="24"/>
          <w:szCs w:val="24"/>
        </w:rPr>
        <w:t>mainų programa</w:t>
      </w:r>
      <w:r w:rsidR="002135BD">
        <w:rPr>
          <w:rFonts w:ascii="Times New Roman" w:hAnsi="Times New Roman" w:cs="Times New Roman"/>
          <w:sz w:val="24"/>
          <w:szCs w:val="24"/>
        </w:rPr>
        <w:t>,</w:t>
      </w:r>
      <w:r w:rsidR="002135BD" w:rsidRPr="00925A1E">
        <w:rPr>
          <w:rFonts w:ascii="Times New Roman" w:hAnsi="Times New Roman" w:cs="Times New Roman"/>
          <w:sz w:val="24"/>
          <w:szCs w:val="24"/>
        </w:rPr>
        <w:t xml:space="preserve"> sveikatingumo svetainės</w:t>
      </w:r>
      <w:r w:rsidR="002135BD">
        <w:rPr>
          <w:rFonts w:ascii="Times New Roman" w:hAnsi="Times New Roman" w:cs="Times New Roman"/>
          <w:sz w:val="24"/>
          <w:szCs w:val="24"/>
        </w:rPr>
        <w:t>)</w:t>
      </w:r>
      <w:r w:rsidR="00EF4FAB">
        <w:rPr>
          <w:rFonts w:ascii="Times New Roman" w:hAnsi="Times New Roman" w:cs="Times New Roman"/>
          <w:sz w:val="24"/>
          <w:szCs w:val="24"/>
        </w:rPr>
        <w:t xml:space="preserve"> patirtimi</w:t>
      </w:r>
      <w:r w:rsidR="002135BD">
        <w:rPr>
          <w:rFonts w:ascii="Times New Roman" w:hAnsi="Times New Roman" w:cs="Times New Roman"/>
          <w:sz w:val="24"/>
          <w:szCs w:val="24"/>
        </w:rPr>
        <w:t>.</w:t>
      </w:r>
      <w:r w:rsidR="002135BD" w:rsidRPr="00925A1E">
        <w:rPr>
          <w:rFonts w:ascii="Times New Roman" w:hAnsi="Times New Roman" w:cs="Times New Roman"/>
          <w:sz w:val="24"/>
          <w:szCs w:val="24"/>
        </w:rPr>
        <w:t xml:space="preserve"> </w:t>
      </w:r>
    </w:p>
    <w:p w:rsidR="00965932" w:rsidRDefault="008943B8" w:rsidP="00D540CC">
      <w:pPr>
        <w:spacing w:after="0" w:line="240" w:lineRule="auto"/>
        <w:ind w:firstLine="902"/>
        <w:jc w:val="both"/>
        <w:rPr>
          <w:rFonts w:ascii="Times New Roman" w:eastAsia="Times New Roman" w:hAnsi="Times New Roman" w:cs="Times New Roman"/>
          <w:bCs/>
          <w:sz w:val="24"/>
          <w:szCs w:val="24"/>
          <w:lang w:eastAsia="lt-LT"/>
        </w:rPr>
      </w:pPr>
      <w:r w:rsidRPr="00925A1E">
        <w:rPr>
          <w:rFonts w:ascii="Times New Roman" w:hAnsi="Times New Roman" w:cs="Times New Roman"/>
          <w:sz w:val="24"/>
          <w:szCs w:val="24"/>
        </w:rPr>
        <w:t xml:space="preserve">Mokyklos išskirtinumas – veikla tarptautinėje gamtosauginių mokyklų programoje. </w:t>
      </w:r>
      <w:r w:rsidR="00EF4FAB">
        <w:rPr>
          <w:rFonts w:ascii="Times New Roman" w:hAnsi="Times New Roman" w:cs="Times New Roman"/>
          <w:sz w:val="24"/>
          <w:szCs w:val="24"/>
        </w:rPr>
        <w:t>U</w:t>
      </w:r>
      <w:r w:rsidRPr="00925A1E">
        <w:rPr>
          <w:rFonts w:ascii="Times New Roman" w:eastAsia="Times New Roman" w:hAnsi="Times New Roman" w:cs="Times New Roman"/>
          <w:bCs/>
          <w:sz w:val="24"/>
          <w:szCs w:val="24"/>
          <w:lang w:eastAsia="lt-LT"/>
        </w:rPr>
        <w:t>ž kryptingą ir nuoseklią gamtosau</w:t>
      </w:r>
      <w:r w:rsidR="00712BF8">
        <w:rPr>
          <w:rFonts w:ascii="Times New Roman" w:eastAsia="Times New Roman" w:hAnsi="Times New Roman" w:cs="Times New Roman"/>
          <w:bCs/>
          <w:sz w:val="24"/>
          <w:szCs w:val="24"/>
          <w:lang w:eastAsia="lt-LT"/>
        </w:rPr>
        <w:t xml:space="preserve">ginę veiklą mokykla apdovanota </w:t>
      </w:r>
      <w:r w:rsidRPr="00925A1E">
        <w:rPr>
          <w:rFonts w:ascii="Times New Roman" w:hAnsi="Times New Roman" w:cs="Times New Roman"/>
          <w:sz w:val="24"/>
          <w:szCs w:val="24"/>
        </w:rPr>
        <w:t>v</w:t>
      </w:r>
      <w:r w:rsidRPr="00925A1E">
        <w:rPr>
          <w:rFonts w:ascii="Times New Roman" w:eastAsia="Times New Roman" w:hAnsi="Times New Roman" w:cs="Times New Roman"/>
          <w:bCs/>
          <w:sz w:val="24"/>
          <w:szCs w:val="24"/>
          <w:lang w:eastAsia="lt-LT"/>
        </w:rPr>
        <w:t xml:space="preserve">ienuolikta žaliąja vėliava. Už nuolatinį aplinkos turtinimą ir naujų edukacinių erdvių kūrimą mokykla kasmet gauna Panevėžio rajono savivaldybės padėkas ir pinigines premijas. </w:t>
      </w:r>
    </w:p>
    <w:p w:rsidR="00D33E86" w:rsidRPr="00D33E86" w:rsidRDefault="00D33E86" w:rsidP="00D540CC">
      <w:pPr>
        <w:spacing w:after="0" w:line="240" w:lineRule="auto"/>
        <w:ind w:firstLine="902"/>
        <w:jc w:val="both"/>
        <w:rPr>
          <w:rFonts w:ascii="Times New Roman" w:hAnsi="Times New Roman" w:cs="Times New Roman"/>
          <w:sz w:val="24"/>
          <w:szCs w:val="24"/>
        </w:rPr>
      </w:pPr>
      <w:r w:rsidRPr="00D33E86">
        <w:rPr>
          <w:rFonts w:ascii="Times New Roman" w:hAnsi="Times New Roman" w:cs="Times New Roman"/>
          <w:sz w:val="24"/>
          <w:szCs w:val="24"/>
        </w:rPr>
        <w:t xml:space="preserve">Mokykla glaudžiai bendradarbiauja su </w:t>
      </w:r>
      <w:proofErr w:type="spellStart"/>
      <w:r w:rsidRPr="00D33E86">
        <w:rPr>
          <w:rFonts w:ascii="Times New Roman" w:hAnsi="Times New Roman" w:cs="Times New Roman"/>
          <w:sz w:val="24"/>
          <w:szCs w:val="24"/>
        </w:rPr>
        <w:t>Žibartonių</w:t>
      </w:r>
      <w:proofErr w:type="spellEnd"/>
      <w:r w:rsidRPr="00D33E86">
        <w:rPr>
          <w:rFonts w:ascii="Times New Roman" w:hAnsi="Times New Roman" w:cs="Times New Roman"/>
          <w:sz w:val="24"/>
          <w:szCs w:val="24"/>
        </w:rPr>
        <w:t xml:space="preserve"> kaimo </w:t>
      </w:r>
      <w:r>
        <w:rPr>
          <w:rFonts w:ascii="Times New Roman" w:hAnsi="Times New Roman" w:cs="Times New Roman"/>
          <w:sz w:val="24"/>
          <w:szCs w:val="24"/>
        </w:rPr>
        <w:t xml:space="preserve">bendruomene, kultūros įstaiga, </w:t>
      </w:r>
      <w:proofErr w:type="spellStart"/>
      <w:r>
        <w:rPr>
          <w:rFonts w:ascii="Times New Roman" w:hAnsi="Times New Roman" w:cs="Times New Roman"/>
          <w:sz w:val="24"/>
          <w:szCs w:val="24"/>
        </w:rPr>
        <w:t>Žibartonių</w:t>
      </w:r>
      <w:proofErr w:type="spellEnd"/>
      <w:r>
        <w:rPr>
          <w:rFonts w:ascii="Times New Roman" w:hAnsi="Times New Roman" w:cs="Times New Roman"/>
          <w:sz w:val="24"/>
          <w:szCs w:val="24"/>
        </w:rPr>
        <w:t xml:space="preserve"> mokyklos mokin</w:t>
      </w:r>
      <w:r w:rsidRPr="00D33E86">
        <w:rPr>
          <w:rFonts w:ascii="Times New Roman" w:hAnsi="Times New Roman" w:cs="Times New Roman"/>
          <w:sz w:val="24"/>
          <w:szCs w:val="24"/>
        </w:rPr>
        <w:t>ių tėvų klubu. Tikslinis bendradarbiavimas su partneriais turi teig</w:t>
      </w:r>
      <w:r>
        <w:rPr>
          <w:rFonts w:ascii="Times New Roman" w:hAnsi="Times New Roman" w:cs="Times New Roman"/>
          <w:sz w:val="24"/>
          <w:szCs w:val="24"/>
        </w:rPr>
        <w:t xml:space="preserve">iamos įtakos mokyklos veiklai: </w:t>
      </w:r>
      <w:r w:rsidRPr="00D33E86">
        <w:rPr>
          <w:rFonts w:ascii="Times New Roman" w:hAnsi="Times New Roman" w:cs="Times New Roman"/>
          <w:sz w:val="24"/>
          <w:szCs w:val="24"/>
        </w:rPr>
        <w:t>pad</w:t>
      </w:r>
      <w:r>
        <w:rPr>
          <w:rFonts w:ascii="Times New Roman" w:hAnsi="Times New Roman" w:cs="Times New Roman"/>
          <w:sz w:val="24"/>
          <w:szCs w:val="24"/>
        </w:rPr>
        <w:t xml:space="preserve">eda plėtoti renginių įvairovę, mažina socialinę atskirtį, </w:t>
      </w:r>
      <w:r w:rsidRPr="00D33E86">
        <w:rPr>
          <w:rFonts w:ascii="Times New Roman" w:hAnsi="Times New Roman" w:cs="Times New Roman"/>
          <w:sz w:val="24"/>
          <w:szCs w:val="24"/>
        </w:rPr>
        <w:t>gerina užimtumą, ska</w:t>
      </w:r>
      <w:r>
        <w:rPr>
          <w:rFonts w:ascii="Times New Roman" w:hAnsi="Times New Roman" w:cs="Times New Roman"/>
          <w:sz w:val="24"/>
          <w:szCs w:val="24"/>
        </w:rPr>
        <w:t xml:space="preserve">tina bendruomeniškumą. Mokykla kartu su partneriais </w:t>
      </w:r>
      <w:r w:rsidRPr="00D33E86">
        <w:rPr>
          <w:rFonts w:ascii="Times New Roman" w:hAnsi="Times New Roman" w:cs="Times New Roman"/>
          <w:sz w:val="24"/>
          <w:szCs w:val="24"/>
        </w:rPr>
        <w:t xml:space="preserve">organizavo 3 renginius vietos bendruomenei, parengė ir įgyvendino 3 įvairių fondų finansuotus projektus, skirtus </w:t>
      </w:r>
      <w:proofErr w:type="spellStart"/>
      <w:r w:rsidRPr="00D33E86">
        <w:rPr>
          <w:rFonts w:ascii="Times New Roman" w:hAnsi="Times New Roman" w:cs="Times New Roman"/>
          <w:sz w:val="24"/>
          <w:szCs w:val="24"/>
        </w:rPr>
        <w:t>sveikatinimo</w:t>
      </w:r>
      <w:proofErr w:type="spellEnd"/>
      <w:r w:rsidRPr="00D33E86">
        <w:rPr>
          <w:rFonts w:ascii="Times New Roman" w:hAnsi="Times New Roman" w:cs="Times New Roman"/>
          <w:sz w:val="24"/>
          <w:szCs w:val="24"/>
        </w:rPr>
        <w:t xml:space="preserve"> programoms įgyvendinti, materialinei bazei stip</w:t>
      </w:r>
      <w:r>
        <w:rPr>
          <w:rFonts w:ascii="Times New Roman" w:hAnsi="Times New Roman" w:cs="Times New Roman"/>
          <w:sz w:val="24"/>
          <w:szCs w:val="24"/>
        </w:rPr>
        <w:t xml:space="preserve">rinti, kultūriniams renginiams </w:t>
      </w:r>
      <w:r w:rsidRPr="00D33E86">
        <w:rPr>
          <w:rFonts w:ascii="Times New Roman" w:hAnsi="Times New Roman" w:cs="Times New Roman"/>
          <w:sz w:val="24"/>
          <w:szCs w:val="24"/>
        </w:rPr>
        <w:t>organizuoti.</w:t>
      </w:r>
    </w:p>
    <w:p w:rsidR="00965932" w:rsidRPr="0042334D" w:rsidRDefault="008943B8" w:rsidP="00D540CC">
      <w:pPr>
        <w:spacing w:after="0" w:line="240" w:lineRule="auto"/>
        <w:ind w:firstLine="902"/>
        <w:jc w:val="both"/>
      </w:pPr>
      <w:r w:rsidRPr="0042334D">
        <w:rPr>
          <w:rFonts w:ascii="Times New Roman" w:hAnsi="Times New Roman" w:cs="Times New Roman"/>
          <w:sz w:val="24"/>
          <w:szCs w:val="24"/>
        </w:rPr>
        <w:t xml:space="preserve">Demografinė būklė. Mokyklos veiklai įtakos turi demografinės tendencijos. Mokinių skaičiaus mažėjimą lemia gyventojų skaičiaus kaita – natūralaus gyventojų prieaugio mažėjimas, emigracija ir kitos priežastys. Kaimas sensta. Jaunos šeimos renkasi gyvenimą mieste arba užsienyje. </w:t>
      </w:r>
      <w:r w:rsidRPr="0042334D">
        <w:rPr>
          <w:rFonts w:ascii="Times New Roman" w:hAnsi="Times New Roman" w:cs="Times New Roman"/>
          <w:sz w:val="24"/>
          <w:szCs w:val="24"/>
        </w:rPr>
        <w:lastRenderedPageBreak/>
        <w:t xml:space="preserve">Per pastaruosius 5 metus mokinių skaičiaus </w:t>
      </w:r>
      <w:r w:rsidR="00EF4FAB">
        <w:rPr>
          <w:rFonts w:ascii="Times New Roman" w:hAnsi="Times New Roman" w:cs="Times New Roman"/>
          <w:sz w:val="24"/>
          <w:szCs w:val="24"/>
        </w:rPr>
        <w:t>sumažėjo</w:t>
      </w:r>
      <w:r w:rsidRPr="0042334D">
        <w:rPr>
          <w:rFonts w:ascii="Times New Roman" w:hAnsi="Times New Roman" w:cs="Times New Roman"/>
          <w:sz w:val="24"/>
          <w:szCs w:val="24"/>
        </w:rPr>
        <w:t xml:space="preserve"> nuo 111 iki 84.  </w:t>
      </w:r>
    </w:p>
    <w:p w:rsidR="00965932" w:rsidRPr="0042334D" w:rsidRDefault="008943B8" w:rsidP="00D540CC">
      <w:pPr>
        <w:spacing w:after="0" w:line="240" w:lineRule="auto"/>
        <w:ind w:firstLine="902"/>
        <w:jc w:val="both"/>
      </w:pPr>
      <w:r w:rsidRPr="0042334D">
        <w:rPr>
          <w:rFonts w:ascii="Times New Roman" w:hAnsi="Times New Roman" w:cs="Times New Roman"/>
          <w:sz w:val="24"/>
          <w:szCs w:val="24"/>
        </w:rPr>
        <w:t xml:space="preserve">Geografinė būklė. Mokykla pačiame rajono pakraštyje, trijų rajonų sankirtoje, todėl geografinis mokyklos spindulys niekada nebuvo platus ir palankus mokyklos plėtrai. Mokyklą lankė ir lanko vietinių gyventojų vaikai. Situacija pablogėjo, sumažėjus darbo vietų kaime, išvykus jaunoms šeimoms. </w:t>
      </w:r>
    </w:p>
    <w:p w:rsidR="00965932" w:rsidRPr="0042334D" w:rsidRDefault="008943B8" w:rsidP="00D540CC">
      <w:pPr>
        <w:spacing w:after="0" w:line="240" w:lineRule="auto"/>
        <w:ind w:firstLine="902"/>
        <w:jc w:val="both"/>
      </w:pPr>
      <w:r w:rsidRPr="0042334D">
        <w:rPr>
          <w:rFonts w:ascii="Times New Roman" w:hAnsi="Times New Roman" w:cs="Times New Roman"/>
          <w:sz w:val="24"/>
          <w:szCs w:val="24"/>
        </w:rPr>
        <w:t xml:space="preserve">Ekonominė ir socialinė būklė. Mokykla kaime vykdo socialinę funkciją – suteikia darbo vietas vietiniams gyventojams. Mokykloje dirba 25 žmonės. </w:t>
      </w:r>
    </w:p>
    <w:p w:rsidR="00965932" w:rsidRDefault="008943B8" w:rsidP="00D540CC">
      <w:pPr>
        <w:spacing w:after="0" w:line="240" w:lineRule="auto"/>
        <w:ind w:firstLine="902"/>
        <w:jc w:val="both"/>
        <w:rPr>
          <w:rFonts w:ascii="Times New Roman" w:hAnsi="Times New Roman" w:cs="Times New Roman"/>
          <w:sz w:val="24"/>
          <w:szCs w:val="24"/>
        </w:rPr>
      </w:pPr>
      <w:r w:rsidRPr="0042334D">
        <w:rPr>
          <w:rFonts w:ascii="Times New Roman" w:hAnsi="Times New Roman" w:cs="Times New Roman"/>
          <w:sz w:val="24"/>
          <w:szCs w:val="24"/>
        </w:rPr>
        <w:t xml:space="preserve">Kultūrinė situacija neturi teigiamos įtakos mokyklos veiklai. Mokykla yra toli nuo rajono centro. Atsiranda sunkumų organizuojant edukacines pamokas kitose erdvėse (muziejai, parodos, teatrai), nes didelės laiko ir išlaidų sąnaudos. </w:t>
      </w:r>
    </w:p>
    <w:p w:rsidR="00CC5E4A" w:rsidRPr="0042334D" w:rsidRDefault="00CC5E4A" w:rsidP="00DD6AD7">
      <w:pPr>
        <w:spacing w:after="0"/>
        <w:jc w:val="both"/>
      </w:pPr>
    </w:p>
    <w:p w:rsidR="00965932" w:rsidRDefault="008943B8" w:rsidP="00CC5E4A">
      <w:pPr>
        <w:pStyle w:val="Porat"/>
        <w:ind w:firstLine="900"/>
        <w:jc w:val="center"/>
        <w:rPr>
          <w:b/>
          <w:bCs/>
          <w:lang w:val="lt-LT"/>
        </w:rPr>
      </w:pPr>
      <w:r w:rsidRPr="00925A1E">
        <w:rPr>
          <w:b/>
          <w:bCs/>
          <w:lang w:val="lt-LT"/>
        </w:rPr>
        <w:t>II. MOKINIAI</w:t>
      </w:r>
    </w:p>
    <w:p w:rsidR="00C535FB" w:rsidRPr="003F7EEB" w:rsidRDefault="00C535FB" w:rsidP="00CC5E4A">
      <w:pPr>
        <w:pStyle w:val="Porat"/>
        <w:ind w:firstLine="900"/>
        <w:jc w:val="center"/>
        <w:rPr>
          <w:b/>
          <w:lang w:val="lt-LT"/>
        </w:rPr>
      </w:pPr>
    </w:p>
    <w:tbl>
      <w:tblPr>
        <w:tblW w:w="9498" w:type="dxa"/>
        <w:tblInd w:w="108" w:type="dxa"/>
        <w:tblLayout w:type="fixed"/>
        <w:tblCellMar>
          <w:left w:w="10" w:type="dxa"/>
          <w:right w:w="10" w:type="dxa"/>
        </w:tblCellMar>
        <w:tblLook w:val="0000" w:firstRow="0" w:lastRow="0" w:firstColumn="0" w:lastColumn="0" w:noHBand="0" w:noVBand="0"/>
      </w:tblPr>
      <w:tblGrid>
        <w:gridCol w:w="1375"/>
        <w:gridCol w:w="1886"/>
        <w:gridCol w:w="659"/>
        <w:gridCol w:w="823"/>
        <w:gridCol w:w="823"/>
        <w:gridCol w:w="988"/>
        <w:gridCol w:w="992"/>
        <w:gridCol w:w="1952"/>
      </w:tblGrid>
      <w:tr w:rsidR="003F7EEB" w:rsidRPr="00925A1E" w:rsidTr="00B52F64">
        <w:tc>
          <w:tcPr>
            <w:tcW w:w="137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712BF8">
            <w:pPr>
              <w:pStyle w:val="Standard"/>
              <w:jc w:val="both"/>
              <w:rPr>
                <w:lang w:val="lt-LT"/>
              </w:rPr>
            </w:pPr>
          </w:p>
        </w:tc>
        <w:tc>
          <w:tcPr>
            <w:tcW w:w="8123"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F7EEB" w:rsidRPr="00CC5E4A" w:rsidRDefault="003F7EEB" w:rsidP="00712BF8">
            <w:pPr>
              <w:pStyle w:val="Standard"/>
              <w:jc w:val="center"/>
              <w:rPr>
                <w:lang w:val="lt-LT"/>
              </w:rPr>
            </w:pPr>
            <w:r w:rsidRPr="00CC5E4A">
              <w:rPr>
                <w:lang w:val="lt-LT"/>
              </w:rPr>
              <w:t>Besimokančių mokinių skaičius</w:t>
            </w:r>
          </w:p>
        </w:tc>
      </w:tr>
      <w:tr w:rsidR="003F7EEB" w:rsidRPr="00925A1E" w:rsidTr="00B52F64">
        <w:tc>
          <w:tcPr>
            <w:tcW w:w="137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712BF8"/>
        </w:tc>
        <w:tc>
          <w:tcPr>
            <w:tcW w:w="1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F7EEB" w:rsidRPr="00925A1E" w:rsidRDefault="003F7EEB" w:rsidP="00CC5E4A">
            <w:pPr>
              <w:pStyle w:val="Standard"/>
              <w:jc w:val="center"/>
              <w:rPr>
                <w:lang w:val="lt-LT"/>
              </w:rPr>
            </w:pPr>
            <w:r w:rsidRPr="00925A1E">
              <w:rPr>
                <w:lang w:val="lt-LT"/>
              </w:rPr>
              <w:t>Ikimokyklinio ugdymo grupė</w:t>
            </w:r>
          </w:p>
        </w:tc>
        <w:tc>
          <w:tcPr>
            <w:tcW w:w="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F7EEB" w:rsidRPr="00925A1E" w:rsidRDefault="003F7EEB" w:rsidP="00CC5E4A">
            <w:pPr>
              <w:pStyle w:val="Standard"/>
              <w:jc w:val="center"/>
              <w:rPr>
                <w:lang w:val="lt-LT"/>
              </w:rPr>
            </w:pPr>
            <w:r w:rsidRPr="00925A1E">
              <w:rPr>
                <w:lang w:val="lt-LT"/>
              </w:rPr>
              <w:t>1</w:t>
            </w:r>
            <w:r w:rsidR="00EF4FAB">
              <w:rPr>
                <w:lang w:val="lt-LT"/>
              </w:rPr>
              <w:t>–</w:t>
            </w:r>
            <w:r w:rsidRPr="00925A1E">
              <w:rPr>
                <w:lang w:val="lt-LT"/>
              </w:rPr>
              <w:t>4</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F7EEB" w:rsidRPr="00925A1E" w:rsidRDefault="003F7EEB" w:rsidP="00CC5E4A">
            <w:pPr>
              <w:pStyle w:val="Standard"/>
              <w:jc w:val="center"/>
              <w:rPr>
                <w:lang w:val="lt-LT"/>
              </w:rPr>
            </w:pPr>
            <w:r w:rsidRPr="00925A1E">
              <w:rPr>
                <w:lang w:val="lt-LT"/>
              </w:rPr>
              <w:t>5</w:t>
            </w:r>
            <w:r w:rsidR="00EF4FAB">
              <w:rPr>
                <w:lang w:val="lt-LT"/>
              </w:rPr>
              <w:t>–</w:t>
            </w:r>
            <w:r w:rsidRPr="00925A1E">
              <w:rPr>
                <w:lang w:val="lt-LT"/>
              </w:rPr>
              <w:t>8</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F7EEB" w:rsidRPr="00925A1E" w:rsidRDefault="003F7EEB" w:rsidP="00CC5E4A">
            <w:pPr>
              <w:pStyle w:val="Standard"/>
              <w:jc w:val="center"/>
              <w:rPr>
                <w:lang w:val="lt-LT"/>
              </w:rPr>
            </w:pPr>
            <w:r w:rsidRPr="00925A1E">
              <w:rPr>
                <w:lang w:val="lt-LT"/>
              </w:rPr>
              <w:t>9</w:t>
            </w:r>
            <w:r w:rsidR="00EF4FAB">
              <w:rPr>
                <w:lang w:val="lt-LT"/>
              </w:rPr>
              <w:t>–</w:t>
            </w:r>
            <w:r w:rsidRPr="00925A1E">
              <w:rPr>
                <w:lang w:val="lt-LT"/>
              </w:rPr>
              <w:t>10</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F7EEB" w:rsidRPr="00925A1E" w:rsidRDefault="003F7EEB" w:rsidP="00CC5E4A">
            <w:pPr>
              <w:pStyle w:val="Standard"/>
              <w:jc w:val="center"/>
              <w:rPr>
                <w:lang w:val="lt-LT"/>
              </w:rPr>
            </w:pPr>
            <w:r w:rsidRPr="00925A1E">
              <w:rPr>
                <w:lang w:val="lt-LT"/>
              </w:rPr>
              <w:t>11</w:t>
            </w:r>
            <w:r w:rsidR="00EF4FAB">
              <w:rPr>
                <w:lang w:val="lt-LT"/>
              </w:rPr>
              <w:t>–</w:t>
            </w:r>
            <w:r w:rsidRPr="00925A1E">
              <w:rPr>
                <w:lang w:val="lt-LT"/>
              </w:rPr>
              <w:t>12</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F7EEB" w:rsidRPr="00925A1E" w:rsidRDefault="003F7EEB" w:rsidP="00CC5E4A">
            <w:pPr>
              <w:pStyle w:val="Standard"/>
              <w:jc w:val="center"/>
              <w:rPr>
                <w:lang w:val="lt-LT"/>
              </w:rPr>
            </w:pPr>
            <w:r w:rsidRPr="00925A1E">
              <w:rPr>
                <w:lang w:val="lt-LT"/>
              </w:rPr>
              <w:t>Iš viso</w:t>
            </w:r>
          </w:p>
        </w:tc>
        <w:tc>
          <w:tcPr>
            <w:tcW w:w="19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F7EEB" w:rsidRPr="00925A1E" w:rsidRDefault="003F7EEB" w:rsidP="00CC5E4A">
            <w:pPr>
              <w:pStyle w:val="Standard"/>
              <w:jc w:val="center"/>
              <w:rPr>
                <w:lang w:val="lt-LT"/>
              </w:rPr>
            </w:pPr>
            <w:r w:rsidRPr="00925A1E">
              <w:rPr>
                <w:lang w:val="lt-LT"/>
              </w:rPr>
              <w:t>Iš jų specialiųjų ugdymosi poreikių turinčių mokinių</w:t>
            </w:r>
          </w:p>
        </w:tc>
      </w:tr>
      <w:tr w:rsidR="003F7EEB" w:rsidRPr="00925A1E" w:rsidTr="00B52F64">
        <w:tc>
          <w:tcPr>
            <w:tcW w:w="1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2015-09-01</w:t>
            </w:r>
          </w:p>
        </w:tc>
        <w:tc>
          <w:tcPr>
            <w:tcW w:w="1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27</w:t>
            </w:r>
          </w:p>
        </w:tc>
        <w:tc>
          <w:tcPr>
            <w:tcW w:w="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32</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35</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17</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Pr>
                <w:lang w:val="lt-LT"/>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111</w:t>
            </w:r>
          </w:p>
        </w:tc>
        <w:tc>
          <w:tcPr>
            <w:tcW w:w="19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44</w:t>
            </w:r>
          </w:p>
        </w:tc>
      </w:tr>
      <w:tr w:rsidR="003F7EEB" w:rsidRPr="00925A1E" w:rsidTr="00B52F64">
        <w:tc>
          <w:tcPr>
            <w:tcW w:w="1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2016-09-01</w:t>
            </w:r>
          </w:p>
        </w:tc>
        <w:tc>
          <w:tcPr>
            <w:tcW w:w="18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30</w:t>
            </w:r>
          </w:p>
        </w:tc>
        <w:tc>
          <w:tcPr>
            <w:tcW w:w="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28</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35</w:t>
            </w:r>
          </w:p>
        </w:tc>
        <w:tc>
          <w:tcPr>
            <w:tcW w:w="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16</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Pr>
                <w:lang w:val="lt-LT"/>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109</w:t>
            </w:r>
          </w:p>
        </w:tc>
        <w:tc>
          <w:tcPr>
            <w:tcW w:w="19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F7EEB" w:rsidRPr="00925A1E" w:rsidRDefault="003F7EEB" w:rsidP="003F7EEB">
            <w:pPr>
              <w:pStyle w:val="Standard"/>
              <w:jc w:val="center"/>
              <w:rPr>
                <w:lang w:val="lt-LT"/>
              </w:rPr>
            </w:pPr>
            <w:r w:rsidRPr="00925A1E">
              <w:rPr>
                <w:lang w:val="lt-LT"/>
              </w:rPr>
              <w:t>36</w:t>
            </w:r>
          </w:p>
        </w:tc>
      </w:tr>
    </w:tbl>
    <w:p w:rsidR="00965932" w:rsidRPr="0042334D" w:rsidRDefault="00EF4FAB" w:rsidP="00D540CC">
      <w:pPr>
        <w:spacing w:after="0" w:line="240" w:lineRule="auto"/>
        <w:ind w:firstLine="851"/>
        <w:jc w:val="both"/>
      </w:pPr>
      <w:r>
        <w:rPr>
          <w:rFonts w:ascii="Times New Roman" w:hAnsi="Times New Roman" w:cs="Times New Roman"/>
          <w:sz w:val="24"/>
          <w:szCs w:val="24"/>
        </w:rPr>
        <w:t>P</w:t>
      </w:r>
      <w:r w:rsidR="00B52F64">
        <w:rPr>
          <w:rFonts w:ascii="Times New Roman" w:hAnsi="Times New Roman" w:cs="Times New Roman"/>
          <w:sz w:val="24"/>
          <w:szCs w:val="24"/>
        </w:rPr>
        <w:t>avežami mokiniai: 32,9 proc. (1–10 kl.), 29 proc.</w:t>
      </w:r>
      <w:r w:rsidR="008943B8" w:rsidRPr="0042334D">
        <w:rPr>
          <w:rFonts w:ascii="Times New Roman" w:hAnsi="Times New Roman" w:cs="Times New Roman"/>
          <w:sz w:val="24"/>
          <w:szCs w:val="24"/>
        </w:rPr>
        <w:t xml:space="preserve"> (</w:t>
      </w:r>
      <w:r>
        <w:rPr>
          <w:rFonts w:ascii="Times New Roman" w:hAnsi="Times New Roman" w:cs="Times New Roman"/>
          <w:sz w:val="24"/>
          <w:szCs w:val="24"/>
        </w:rPr>
        <w:t>lopšelio-</w:t>
      </w:r>
      <w:r w:rsidR="000D02E5" w:rsidRPr="0042334D">
        <w:rPr>
          <w:rFonts w:ascii="Times New Roman" w:hAnsi="Times New Roman" w:cs="Times New Roman"/>
          <w:sz w:val="24"/>
          <w:szCs w:val="24"/>
        </w:rPr>
        <w:t>darželio vaikai</w:t>
      </w:r>
      <w:r w:rsidR="008943B8" w:rsidRPr="0042334D">
        <w:rPr>
          <w:rFonts w:ascii="Times New Roman" w:hAnsi="Times New Roman" w:cs="Times New Roman"/>
          <w:sz w:val="24"/>
          <w:szCs w:val="24"/>
        </w:rPr>
        <w:t>).</w:t>
      </w:r>
    </w:p>
    <w:p w:rsidR="00965932" w:rsidRPr="00925A1E" w:rsidRDefault="008943B8" w:rsidP="00D540CC">
      <w:pPr>
        <w:spacing w:after="0" w:line="240" w:lineRule="auto"/>
        <w:ind w:firstLine="851"/>
        <w:jc w:val="both"/>
      </w:pPr>
      <w:r w:rsidRPr="0042334D">
        <w:rPr>
          <w:rFonts w:ascii="Times New Roman" w:hAnsi="Times New Roman" w:cs="Times New Roman"/>
          <w:sz w:val="24"/>
          <w:szCs w:val="24"/>
        </w:rPr>
        <w:t xml:space="preserve">Mokinių lankomumas. </w:t>
      </w:r>
      <w:r w:rsidR="00EF4FAB">
        <w:rPr>
          <w:rFonts w:ascii="Times New Roman" w:hAnsi="Times New Roman" w:cs="Times New Roman"/>
          <w:sz w:val="24"/>
          <w:szCs w:val="24"/>
        </w:rPr>
        <w:t>V</w:t>
      </w:r>
      <w:r w:rsidRPr="0042334D">
        <w:rPr>
          <w:rFonts w:ascii="Times New Roman" w:hAnsi="Times New Roman" w:cs="Times New Roman"/>
          <w:sz w:val="24"/>
          <w:szCs w:val="24"/>
        </w:rPr>
        <w:t>adovaujam</w:t>
      </w:r>
      <w:r w:rsidR="00EF4FAB">
        <w:rPr>
          <w:rFonts w:ascii="Times New Roman" w:hAnsi="Times New Roman" w:cs="Times New Roman"/>
          <w:sz w:val="24"/>
          <w:szCs w:val="24"/>
        </w:rPr>
        <w:t>a</w:t>
      </w:r>
      <w:r w:rsidRPr="0042334D">
        <w:rPr>
          <w:rFonts w:ascii="Times New Roman" w:hAnsi="Times New Roman" w:cs="Times New Roman"/>
          <w:sz w:val="24"/>
          <w:szCs w:val="24"/>
        </w:rPr>
        <w:t>s</w:t>
      </w:r>
      <w:r w:rsidR="00EF4FAB">
        <w:rPr>
          <w:rFonts w:ascii="Times New Roman" w:hAnsi="Times New Roman" w:cs="Times New Roman"/>
          <w:sz w:val="24"/>
          <w:szCs w:val="24"/>
        </w:rPr>
        <w:t>i</w:t>
      </w:r>
      <w:r w:rsidRPr="0042334D">
        <w:rPr>
          <w:rFonts w:ascii="Times New Roman" w:hAnsi="Times New Roman" w:cs="Times New Roman"/>
          <w:sz w:val="24"/>
          <w:szCs w:val="24"/>
        </w:rPr>
        <w:t xml:space="preserve"> atnaujintu Mokinių pamokų lankomumo apskaitos tvarkos aprašu. Nepateisintų</w:t>
      </w:r>
      <w:r w:rsidRPr="00925A1E">
        <w:rPr>
          <w:rFonts w:ascii="Times New Roman" w:hAnsi="Times New Roman" w:cs="Times New Roman"/>
          <w:sz w:val="24"/>
          <w:szCs w:val="24"/>
        </w:rPr>
        <w:t xml:space="preserve"> pamokų skaičius sumažėjo </w:t>
      </w:r>
      <w:r w:rsidR="005136F8">
        <w:rPr>
          <w:rFonts w:ascii="Times New Roman" w:hAnsi="Times New Roman" w:cs="Times New Roman"/>
          <w:sz w:val="24"/>
          <w:szCs w:val="24"/>
        </w:rPr>
        <w:t xml:space="preserve">nuo 16 </w:t>
      </w:r>
      <w:r w:rsidRPr="00925A1E">
        <w:rPr>
          <w:rFonts w:ascii="Times New Roman" w:hAnsi="Times New Roman" w:cs="Times New Roman"/>
          <w:sz w:val="24"/>
          <w:szCs w:val="24"/>
        </w:rPr>
        <w:t xml:space="preserve">iki 10 pamokų vidurkio </w:t>
      </w:r>
      <w:r w:rsidR="003553CD">
        <w:rPr>
          <w:rFonts w:ascii="Times New Roman" w:hAnsi="Times New Roman" w:cs="Times New Roman"/>
          <w:sz w:val="24"/>
          <w:szCs w:val="24"/>
        </w:rPr>
        <w:br/>
      </w:r>
      <w:r w:rsidRPr="00925A1E">
        <w:rPr>
          <w:rFonts w:ascii="Times New Roman" w:hAnsi="Times New Roman" w:cs="Times New Roman"/>
          <w:sz w:val="24"/>
          <w:szCs w:val="24"/>
        </w:rPr>
        <w:t>1 mokiniui. Vyresnėse klasėse, atsiradus lanko</w:t>
      </w:r>
      <w:r w:rsidR="003F7EEB">
        <w:rPr>
          <w:rFonts w:ascii="Times New Roman" w:hAnsi="Times New Roman" w:cs="Times New Roman"/>
          <w:sz w:val="24"/>
          <w:szCs w:val="24"/>
        </w:rPr>
        <w:t xml:space="preserve">mumo problemoms, </w:t>
      </w:r>
      <w:r w:rsidRPr="00925A1E">
        <w:rPr>
          <w:rFonts w:ascii="Times New Roman" w:hAnsi="Times New Roman" w:cs="Times New Roman"/>
          <w:sz w:val="24"/>
          <w:szCs w:val="24"/>
        </w:rPr>
        <w:t xml:space="preserve">klasių vadovai informuoja tėvus, </w:t>
      </w:r>
      <w:r w:rsidR="005136F8">
        <w:rPr>
          <w:rFonts w:ascii="Times New Roman" w:hAnsi="Times New Roman" w:cs="Times New Roman"/>
          <w:sz w:val="24"/>
          <w:szCs w:val="24"/>
        </w:rPr>
        <w:t>aiškinamos pamokų nelankymo</w:t>
      </w:r>
      <w:r w:rsidRPr="00925A1E">
        <w:rPr>
          <w:rFonts w:ascii="Times New Roman" w:hAnsi="Times New Roman" w:cs="Times New Roman"/>
          <w:sz w:val="24"/>
          <w:szCs w:val="24"/>
        </w:rPr>
        <w:t xml:space="preserve"> priežastys. Atskirais atvejais </w:t>
      </w:r>
      <w:r w:rsidR="00C13A5D" w:rsidRPr="00887398">
        <w:rPr>
          <w:rFonts w:ascii="Times New Roman" w:hAnsi="Times New Roman" w:cs="Times New Roman"/>
          <w:sz w:val="24"/>
          <w:szCs w:val="24"/>
        </w:rPr>
        <w:t xml:space="preserve">aptariama </w:t>
      </w:r>
      <w:r w:rsidRPr="00925A1E">
        <w:rPr>
          <w:rFonts w:ascii="Times New Roman" w:hAnsi="Times New Roman" w:cs="Times New Roman"/>
          <w:sz w:val="24"/>
          <w:szCs w:val="24"/>
        </w:rPr>
        <w:t xml:space="preserve">VGK posėdyje. </w:t>
      </w:r>
    </w:p>
    <w:p w:rsidR="00965932" w:rsidRPr="00B52F64" w:rsidRDefault="008943B8" w:rsidP="00B52F64">
      <w:pPr>
        <w:spacing w:after="0" w:line="240" w:lineRule="auto"/>
        <w:ind w:firstLine="851"/>
        <w:jc w:val="both"/>
      </w:pPr>
      <w:r w:rsidRPr="00B52F64">
        <w:rPr>
          <w:rFonts w:ascii="Times New Roman" w:hAnsi="Times New Roman" w:cs="Times New Roman"/>
          <w:sz w:val="24"/>
          <w:szCs w:val="24"/>
        </w:rPr>
        <w:t>Kiti duomenys apie mokinius:</w:t>
      </w:r>
    </w:p>
    <w:tbl>
      <w:tblPr>
        <w:tblW w:w="9639" w:type="dxa"/>
        <w:tblInd w:w="108" w:type="dxa"/>
        <w:tblLayout w:type="fixed"/>
        <w:tblCellMar>
          <w:left w:w="10" w:type="dxa"/>
          <w:right w:w="10" w:type="dxa"/>
        </w:tblCellMar>
        <w:tblLook w:val="0000" w:firstRow="0" w:lastRow="0" w:firstColumn="0" w:lastColumn="0" w:noHBand="0" w:noVBand="0"/>
      </w:tblPr>
      <w:tblGrid>
        <w:gridCol w:w="2835"/>
        <w:gridCol w:w="3686"/>
        <w:gridCol w:w="3118"/>
      </w:tblGrid>
      <w:tr w:rsidR="00965932" w:rsidRPr="00B8087D" w:rsidTr="00B52F64">
        <w:tc>
          <w:tcPr>
            <w:tcW w:w="283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5932" w:rsidRPr="00B8087D" w:rsidRDefault="008943B8" w:rsidP="00712BF8">
            <w:pPr>
              <w:pStyle w:val="Standard"/>
              <w:jc w:val="center"/>
              <w:rPr>
                <w:lang w:val="lt-LT"/>
              </w:rPr>
            </w:pPr>
            <w:r w:rsidRPr="00B8087D">
              <w:rPr>
                <w:bCs/>
                <w:lang w:val="lt-LT"/>
              </w:rPr>
              <w:t>Šeimos</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5932" w:rsidRPr="00B8087D" w:rsidRDefault="008943B8" w:rsidP="00712BF8">
            <w:pPr>
              <w:pStyle w:val="Standard"/>
              <w:jc w:val="center"/>
              <w:rPr>
                <w:bCs/>
                <w:lang w:val="lt-LT"/>
              </w:rPr>
            </w:pPr>
            <w:r w:rsidRPr="00B8087D">
              <w:rPr>
                <w:bCs/>
                <w:lang w:val="lt-LT"/>
              </w:rPr>
              <w:t>Mokinių, gyvenančių šeimose</w:t>
            </w:r>
            <w:r w:rsidR="00EF4FAB">
              <w:rPr>
                <w:bCs/>
                <w:lang w:val="lt-LT"/>
              </w:rPr>
              <w:t>,</w:t>
            </w:r>
            <w:r w:rsidRPr="00B8087D">
              <w:rPr>
                <w:bCs/>
                <w:lang w:val="lt-LT"/>
              </w:rPr>
              <w:t xml:space="preserve"> skaičius</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65932" w:rsidRPr="00B8087D" w:rsidRDefault="008943B8" w:rsidP="00712BF8">
            <w:pPr>
              <w:pStyle w:val="Standard"/>
              <w:jc w:val="center"/>
              <w:rPr>
                <w:bCs/>
                <w:lang w:val="lt-LT"/>
              </w:rPr>
            </w:pPr>
            <w:r w:rsidRPr="00B8087D">
              <w:rPr>
                <w:bCs/>
                <w:lang w:val="lt-LT"/>
              </w:rPr>
              <w:t>Proc. nuo mokinių skaičiaus</w:t>
            </w:r>
          </w:p>
        </w:tc>
      </w:tr>
      <w:tr w:rsidR="00965932" w:rsidRPr="00B8087D" w:rsidTr="00B52F64">
        <w:tc>
          <w:tcPr>
            <w:tcW w:w="283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5932" w:rsidRPr="00B8087D" w:rsidRDefault="008943B8" w:rsidP="00712BF8">
            <w:pPr>
              <w:pStyle w:val="Standard"/>
              <w:jc w:val="both"/>
              <w:rPr>
                <w:bCs/>
                <w:lang w:val="lt-LT"/>
              </w:rPr>
            </w:pPr>
            <w:r w:rsidRPr="00B8087D">
              <w:rPr>
                <w:bCs/>
                <w:lang w:val="lt-LT"/>
              </w:rPr>
              <w:t>Socialiai remtinos šeimos</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5932" w:rsidRPr="00B8087D" w:rsidRDefault="008943B8" w:rsidP="00712BF8">
            <w:pPr>
              <w:pStyle w:val="Standard"/>
              <w:jc w:val="center"/>
              <w:rPr>
                <w:lang w:val="lt-LT"/>
              </w:rPr>
            </w:pPr>
            <w:r w:rsidRPr="00B8087D">
              <w:rPr>
                <w:lang w:val="lt-LT"/>
              </w:rPr>
              <w:t>42</w:t>
            </w:r>
            <w:r w:rsidRPr="00B8087D">
              <w:rPr>
                <w:iCs/>
                <w:lang w:val="lt-LT"/>
              </w:rPr>
              <w:t xml:space="preserve"> </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65932" w:rsidRPr="00B8087D" w:rsidRDefault="008943B8" w:rsidP="00712BF8">
            <w:pPr>
              <w:pStyle w:val="Standard"/>
              <w:jc w:val="center"/>
              <w:rPr>
                <w:lang w:val="lt-LT"/>
              </w:rPr>
            </w:pPr>
            <w:r w:rsidRPr="00B8087D">
              <w:rPr>
                <w:lang w:val="lt-LT"/>
              </w:rPr>
              <w:t>49</w:t>
            </w:r>
            <w:r w:rsidR="00B52F64">
              <w:rPr>
                <w:lang w:val="lt-LT"/>
              </w:rPr>
              <w:t xml:space="preserve"> proc.</w:t>
            </w:r>
          </w:p>
        </w:tc>
      </w:tr>
      <w:tr w:rsidR="00965932" w:rsidRPr="00B8087D" w:rsidTr="00B52F64">
        <w:tc>
          <w:tcPr>
            <w:tcW w:w="283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5932" w:rsidRPr="00B8087D" w:rsidRDefault="008943B8" w:rsidP="00712BF8">
            <w:pPr>
              <w:pStyle w:val="Standard"/>
              <w:jc w:val="both"/>
              <w:rPr>
                <w:bCs/>
                <w:lang w:val="lt-LT"/>
              </w:rPr>
            </w:pPr>
            <w:r w:rsidRPr="00B8087D">
              <w:rPr>
                <w:bCs/>
                <w:lang w:val="lt-LT"/>
              </w:rPr>
              <w:t>Socialinės rizikos šeimos</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5932" w:rsidRPr="00B8087D" w:rsidRDefault="008943B8" w:rsidP="00712BF8">
            <w:pPr>
              <w:pStyle w:val="Standard"/>
              <w:jc w:val="center"/>
              <w:rPr>
                <w:lang w:val="lt-LT"/>
              </w:rPr>
            </w:pPr>
            <w:r w:rsidRPr="00B8087D">
              <w:rPr>
                <w:lang w:val="lt-LT"/>
              </w:rPr>
              <w:t>7</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65932" w:rsidRPr="00B8087D" w:rsidRDefault="008943B8" w:rsidP="00712BF8">
            <w:pPr>
              <w:pStyle w:val="Standard"/>
              <w:jc w:val="center"/>
              <w:rPr>
                <w:lang w:val="lt-LT"/>
              </w:rPr>
            </w:pPr>
            <w:r w:rsidRPr="00B8087D">
              <w:rPr>
                <w:lang w:val="lt-LT"/>
              </w:rPr>
              <w:t>6,4</w:t>
            </w:r>
            <w:r w:rsidR="00B52F64">
              <w:rPr>
                <w:lang w:val="lt-LT"/>
              </w:rPr>
              <w:t xml:space="preserve"> proc.</w:t>
            </w:r>
          </w:p>
        </w:tc>
      </w:tr>
    </w:tbl>
    <w:p w:rsidR="00965932" w:rsidRPr="00925A1E" w:rsidRDefault="00965932" w:rsidP="00712BF8">
      <w:pPr>
        <w:pStyle w:val="Standard"/>
        <w:jc w:val="both"/>
        <w:rPr>
          <w:b/>
          <w:bCs/>
          <w:lang w:val="lt-LT"/>
        </w:rPr>
      </w:pPr>
    </w:p>
    <w:tbl>
      <w:tblPr>
        <w:tblW w:w="9639" w:type="dxa"/>
        <w:tblInd w:w="15" w:type="dxa"/>
        <w:tblLayout w:type="fixed"/>
        <w:tblCellMar>
          <w:left w:w="10" w:type="dxa"/>
          <w:right w:w="10" w:type="dxa"/>
        </w:tblCellMar>
        <w:tblLook w:val="0000" w:firstRow="0" w:lastRow="0" w:firstColumn="0" w:lastColumn="0" w:noHBand="0" w:noVBand="0"/>
      </w:tblPr>
      <w:tblGrid>
        <w:gridCol w:w="6521"/>
        <w:gridCol w:w="3118"/>
      </w:tblGrid>
      <w:tr w:rsidR="00965932" w:rsidRPr="00B8087D" w:rsidTr="00B52F64">
        <w:tc>
          <w:tcPr>
            <w:tcW w:w="6521" w:type="dxa"/>
            <w:vMerge w:val="restart"/>
            <w:tcBorders>
              <w:top w:val="single" w:sz="4" w:space="0" w:color="00000A"/>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rPr>
                <w:lang w:val="lt-LT"/>
              </w:rPr>
            </w:pPr>
            <w:r w:rsidRPr="00B8087D">
              <w:rPr>
                <w:lang w:val="lt-LT"/>
              </w:rPr>
              <w:t>Mokinių, paliktų kartoti ugdymo programos kursą, skaičius: 0</w:t>
            </w:r>
          </w:p>
        </w:tc>
        <w:tc>
          <w:tcPr>
            <w:tcW w:w="3118" w:type="dxa"/>
            <w:tcBorders>
              <w:top w:val="single" w:sz="4" w:space="0" w:color="00000A"/>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jc w:val="center"/>
              <w:rPr>
                <w:lang w:val="lt-LT" w:eastAsia="lt-LT"/>
              </w:rPr>
            </w:pPr>
            <w:r w:rsidRPr="00B8087D">
              <w:rPr>
                <w:lang w:val="lt-LT" w:eastAsia="lt-LT"/>
              </w:rPr>
              <w:t>Proc. nuo mokinių skaičiaus</w:t>
            </w:r>
          </w:p>
        </w:tc>
      </w:tr>
      <w:tr w:rsidR="00965932" w:rsidRPr="00925A1E" w:rsidTr="00B52F64">
        <w:tc>
          <w:tcPr>
            <w:tcW w:w="6521" w:type="dxa"/>
            <w:vMerge/>
            <w:tcBorders>
              <w:top w:val="single" w:sz="4" w:space="0" w:color="00000A"/>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965932" w:rsidP="00712BF8"/>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rPr>
            </w:pPr>
            <w:r w:rsidRPr="00925A1E">
              <w:rPr>
                <w:lang w:val="lt-LT"/>
              </w:rPr>
              <w:t>0</w:t>
            </w:r>
          </w:p>
        </w:tc>
      </w:tr>
    </w:tbl>
    <w:p w:rsidR="00965932" w:rsidRPr="00925A1E" w:rsidRDefault="008943B8" w:rsidP="00712BF8">
      <w:pPr>
        <w:pStyle w:val="Standard"/>
        <w:jc w:val="both"/>
        <w:rPr>
          <w:b/>
          <w:bCs/>
          <w:lang w:val="lt-LT"/>
        </w:rPr>
      </w:pPr>
      <w:r w:rsidRPr="00925A1E">
        <w:rPr>
          <w:b/>
          <w:bCs/>
          <w:lang w:val="lt-LT"/>
        </w:rPr>
        <w:t xml:space="preserve"> </w:t>
      </w:r>
    </w:p>
    <w:tbl>
      <w:tblPr>
        <w:tblW w:w="9639" w:type="dxa"/>
        <w:tblInd w:w="15" w:type="dxa"/>
        <w:tblLayout w:type="fixed"/>
        <w:tblCellMar>
          <w:left w:w="10" w:type="dxa"/>
          <w:right w:w="10" w:type="dxa"/>
        </w:tblCellMar>
        <w:tblLook w:val="0000" w:firstRow="0" w:lastRow="0" w:firstColumn="0" w:lastColumn="0" w:noHBand="0" w:noVBand="0"/>
      </w:tblPr>
      <w:tblGrid>
        <w:gridCol w:w="3119"/>
        <w:gridCol w:w="3402"/>
        <w:gridCol w:w="3118"/>
      </w:tblGrid>
      <w:tr w:rsidR="00965932" w:rsidRPr="00B8087D" w:rsidTr="00B52F64">
        <w:tc>
          <w:tcPr>
            <w:tcW w:w="3119" w:type="dxa"/>
            <w:vMerge w:val="restart"/>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rPr>
                <w:bCs/>
                <w:lang w:val="lt-LT" w:eastAsia="lt-LT"/>
              </w:rPr>
            </w:pPr>
            <w:r w:rsidRPr="00B8087D">
              <w:rPr>
                <w:bCs/>
                <w:lang w:val="lt-LT" w:eastAsia="lt-LT"/>
              </w:rPr>
              <w:t>Mokiniai</w:t>
            </w:r>
            <w:r w:rsidR="00EF4FAB">
              <w:rPr>
                <w:bCs/>
                <w:lang w:val="lt-LT" w:eastAsia="lt-LT"/>
              </w:rPr>
              <w:t>,</w:t>
            </w:r>
            <w:r w:rsidRPr="00B8087D">
              <w:rPr>
                <w:bCs/>
                <w:lang w:val="lt-LT" w:eastAsia="lt-LT"/>
              </w:rPr>
              <w:t xml:space="preserve"> gaunantys nemokamą</w:t>
            </w:r>
          </w:p>
          <w:p w:rsidR="00965932" w:rsidRPr="00B8087D" w:rsidRDefault="00D0460D" w:rsidP="00712BF8">
            <w:pPr>
              <w:pStyle w:val="Standard"/>
              <w:rPr>
                <w:lang w:val="lt-LT"/>
              </w:rPr>
            </w:pPr>
            <w:r w:rsidRPr="00B8087D">
              <w:rPr>
                <w:bCs/>
                <w:lang w:val="lt-LT" w:eastAsia="lt-LT"/>
              </w:rPr>
              <w:t>m</w:t>
            </w:r>
            <w:r w:rsidR="008943B8" w:rsidRPr="00B8087D">
              <w:rPr>
                <w:bCs/>
                <w:lang w:val="lt-LT" w:eastAsia="lt-LT"/>
              </w:rPr>
              <w:t>aitinimą</w:t>
            </w:r>
          </w:p>
        </w:tc>
        <w:tc>
          <w:tcPr>
            <w:tcW w:w="340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jc w:val="center"/>
              <w:rPr>
                <w:lang w:val="lt-LT" w:eastAsia="lt-LT"/>
              </w:rPr>
            </w:pPr>
            <w:r w:rsidRPr="00B8087D">
              <w:rPr>
                <w:lang w:val="lt-LT" w:eastAsia="lt-LT"/>
              </w:rPr>
              <w:t>Mokinių</w:t>
            </w:r>
            <w:r w:rsidR="00D0460D" w:rsidRPr="00B8087D">
              <w:rPr>
                <w:lang w:val="lt-LT" w:eastAsia="lt-LT"/>
              </w:rPr>
              <w:t xml:space="preserve"> </w:t>
            </w:r>
            <w:r w:rsidRPr="00B8087D">
              <w:rPr>
                <w:lang w:val="lt-LT" w:eastAsia="lt-LT"/>
              </w:rPr>
              <w:t>skaičius</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jc w:val="center"/>
              <w:rPr>
                <w:lang w:val="lt-LT" w:eastAsia="lt-LT"/>
              </w:rPr>
            </w:pPr>
            <w:r w:rsidRPr="00B8087D">
              <w:rPr>
                <w:lang w:val="lt-LT" w:eastAsia="lt-LT"/>
              </w:rPr>
              <w:t>Proc. nuo</w:t>
            </w:r>
            <w:r w:rsidR="00D0460D" w:rsidRPr="00B8087D">
              <w:rPr>
                <w:lang w:val="lt-LT" w:eastAsia="lt-LT"/>
              </w:rPr>
              <w:t xml:space="preserve"> </w:t>
            </w:r>
            <w:r w:rsidRPr="00B8087D">
              <w:rPr>
                <w:lang w:val="lt-LT" w:eastAsia="lt-LT"/>
              </w:rPr>
              <w:t>mokinių skaičiaus</w:t>
            </w:r>
          </w:p>
        </w:tc>
      </w:tr>
      <w:tr w:rsidR="00965932" w:rsidRPr="00925A1E" w:rsidTr="00B52F64">
        <w:tc>
          <w:tcPr>
            <w:tcW w:w="3119" w:type="dxa"/>
            <w:vMerge/>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965932" w:rsidP="00712BF8"/>
        </w:tc>
        <w:tc>
          <w:tcPr>
            <w:tcW w:w="340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42</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rPr>
            </w:pPr>
            <w:r w:rsidRPr="00925A1E">
              <w:rPr>
                <w:lang w:val="lt-LT"/>
              </w:rPr>
              <w:t>49</w:t>
            </w:r>
            <w:r w:rsidR="00B52F64">
              <w:rPr>
                <w:lang w:val="lt-LT"/>
              </w:rPr>
              <w:t xml:space="preserve"> proc.</w:t>
            </w:r>
          </w:p>
        </w:tc>
      </w:tr>
    </w:tbl>
    <w:p w:rsidR="00965932" w:rsidRPr="00925A1E" w:rsidRDefault="00965932" w:rsidP="00712BF8">
      <w:pPr>
        <w:pStyle w:val="Standard"/>
        <w:rPr>
          <w:lang w:val="lt-LT" w:eastAsia="lt-LT"/>
        </w:rPr>
      </w:pPr>
    </w:p>
    <w:tbl>
      <w:tblPr>
        <w:tblW w:w="9639" w:type="dxa"/>
        <w:tblInd w:w="15" w:type="dxa"/>
        <w:tblLayout w:type="fixed"/>
        <w:tblCellMar>
          <w:left w:w="10" w:type="dxa"/>
          <w:right w:w="10" w:type="dxa"/>
        </w:tblCellMar>
        <w:tblLook w:val="0000" w:firstRow="0" w:lastRow="0" w:firstColumn="0" w:lastColumn="0" w:noHBand="0" w:noVBand="0"/>
      </w:tblPr>
      <w:tblGrid>
        <w:gridCol w:w="2835"/>
        <w:gridCol w:w="3686"/>
        <w:gridCol w:w="3118"/>
      </w:tblGrid>
      <w:tr w:rsidR="00965932" w:rsidRPr="00B8087D" w:rsidTr="00B52F64">
        <w:tc>
          <w:tcPr>
            <w:tcW w:w="283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rPr>
                <w:bCs/>
                <w:lang w:val="lt-LT" w:eastAsia="lt-LT"/>
              </w:rPr>
            </w:pPr>
            <w:r w:rsidRPr="00B8087D">
              <w:rPr>
                <w:bCs/>
                <w:lang w:val="lt-LT" w:eastAsia="lt-LT"/>
              </w:rPr>
              <w:t>Neformalusis švietimas</w:t>
            </w:r>
          </w:p>
        </w:tc>
        <w:tc>
          <w:tcPr>
            <w:tcW w:w="3686"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jc w:val="center"/>
              <w:rPr>
                <w:lang w:val="lt-LT" w:eastAsia="lt-LT"/>
              </w:rPr>
            </w:pPr>
            <w:r w:rsidRPr="00B8087D">
              <w:rPr>
                <w:lang w:val="lt-LT" w:eastAsia="lt-LT"/>
              </w:rPr>
              <w:t>Mokykloje</w:t>
            </w:r>
          </w:p>
          <w:p w:rsidR="00965932" w:rsidRPr="00B8087D" w:rsidRDefault="008943B8" w:rsidP="00712BF8">
            <w:pPr>
              <w:pStyle w:val="Standard"/>
              <w:jc w:val="center"/>
              <w:rPr>
                <w:lang w:val="lt-LT" w:eastAsia="lt-LT"/>
              </w:rPr>
            </w:pPr>
            <w:r w:rsidRPr="00B8087D">
              <w:rPr>
                <w:lang w:val="lt-LT" w:eastAsia="lt-LT"/>
              </w:rPr>
              <w:t>Proc. nuo mokinių skaičiaus</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jc w:val="center"/>
              <w:rPr>
                <w:lang w:val="lt-LT" w:eastAsia="lt-LT"/>
              </w:rPr>
            </w:pPr>
            <w:r w:rsidRPr="00B8087D">
              <w:rPr>
                <w:lang w:val="lt-LT" w:eastAsia="lt-LT"/>
              </w:rPr>
              <w:t>Už mokyklos ribų</w:t>
            </w:r>
          </w:p>
          <w:p w:rsidR="00965932" w:rsidRPr="00B8087D" w:rsidRDefault="008943B8" w:rsidP="00712BF8">
            <w:pPr>
              <w:pStyle w:val="Standard"/>
              <w:jc w:val="center"/>
              <w:rPr>
                <w:lang w:val="lt-LT" w:eastAsia="lt-LT"/>
              </w:rPr>
            </w:pPr>
            <w:r w:rsidRPr="00B8087D">
              <w:rPr>
                <w:lang w:val="lt-LT" w:eastAsia="lt-LT"/>
              </w:rPr>
              <w:t>Proc. nuo mokinių skaičiaus</w:t>
            </w:r>
          </w:p>
        </w:tc>
      </w:tr>
      <w:tr w:rsidR="00965932" w:rsidRPr="00B8087D" w:rsidTr="00B52F64">
        <w:tc>
          <w:tcPr>
            <w:tcW w:w="283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B52F64" w:rsidP="00712BF8">
            <w:pPr>
              <w:pStyle w:val="Standard"/>
              <w:rPr>
                <w:bCs/>
                <w:lang w:val="lt-LT" w:eastAsia="lt-LT"/>
              </w:rPr>
            </w:pPr>
            <w:r>
              <w:rPr>
                <w:bCs/>
                <w:lang w:val="lt-LT" w:eastAsia="lt-LT"/>
              </w:rPr>
              <w:t>Lankančiųjų mokinių skaičius –</w:t>
            </w:r>
            <w:r w:rsidR="008943B8" w:rsidRPr="00B8087D">
              <w:rPr>
                <w:bCs/>
                <w:lang w:val="lt-LT" w:eastAsia="lt-LT"/>
              </w:rPr>
              <w:t xml:space="preserve"> 70</w:t>
            </w:r>
          </w:p>
        </w:tc>
        <w:tc>
          <w:tcPr>
            <w:tcW w:w="3686"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D0460D" w:rsidP="00712BF8">
            <w:pPr>
              <w:pStyle w:val="Standard"/>
              <w:jc w:val="center"/>
              <w:rPr>
                <w:lang w:val="lt-LT" w:eastAsia="lt-LT"/>
              </w:rPr>
            </w:pPr>
            <w:r w:rsidRPr="00B8087D">
              <w:rPr>
                <w:lang w:val="lt-LT" w:eastAsia="lt-LT"/>
              </w:rPr>
              <w:t>88,</w:t>
            </w:r>
            <w:r w:rsidR="008943B8" w:rsidRPr="00B8087D">
              <w:rPr>
                <w:lang w:val="lt-LT" w:eastAsia="lt-LT"/>
              </w:rPr>
              <w:t>6</w:t>
            </w:r>
            <w:r w:rsidR="00B52F64">
              <w:rPr>
                <w:lang w:val="lt-LT" w:eastAsia="lt-LT"/>
              </w:rPr>
              <w:t xml:space="preserve"> proc.</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jc w:val="center"/>
              <w:rPr>
                <w:lang w:val="lt-LT"/>
              </w:rPr>
            </w:pPr>
            <w:r w:rsidRPr="00B8087D">
              <w:rPr>
                <w:lang w:val="lt-LT"/>
              </w:rPr>
              <w:t>22</w:t>
            </w:r>
            <w:r w:rsidR="00B52F64">
              <w:rPr>
                <w:lang w:val="lt-LT"/>
              </w:rPr>
              <w:t xml:space="preserve"> proc.</w:t>
            </w:r>
          </w:p>
        </w:tc>
      </w:tr>
    </w:tbl>
    <w:p w:rsidR="003553CD" w:rsidRDefault="003553CD" w:rsidP="00712BF8">
      <w:pPr>
        <w:pStyle w:val="Standard"/>
        <w:jc w:val="both"/>
        <w:rPr>
          <w:b/>
          <w:lang w:val="lt-LT" w:eastAsia="lt-LT"/>
        </w:rPr>
      </w:pPr>
    </w:p>
    <w:p w:rsidR="00965932" w:rsidRPr="003553CD" w:rsidRDefault="008943B8" w:rsidP="00B52F64">
      <w:pPr>
        <w:pStyle w:val="Standard"/>
        <w:ind w:firstLine="1296"/>
        <w:jc w:val="both"/>
        <w:rPr>
          <w:b/>
          <w:lang w:val="lt-LT"/>
        </w:rPr>
      </w:pPr>
      <w:r w:rsidRPr="003553CD">
        <w:rPr>
          <w:b/>
          <w:lang w:val="lt-LT" w:eastAsia="lt-LT"/>
        </w:rPr>
        <w:t xml:space="preserve">Dalyvavimas </w:t>
      </w:r>
      <w:r w:rsidRPr="003553CD">
        <w:rPr>
          <w:b/>
          <w:bCs/>
          <w:lang w:val="lt-LT" w:eastAsia="lt-LT"/>
        </w:rPr>
        <w:t>renginiuose:</w:t>
      </w:r>
    </w:p>
    <w:tbl>
      <w:tblPr>
        <w:tblW w:w="9639" w:type="dxa"/>
        <w:tblInd w:w="15" w:type="dxa"/>
        <w:tblLayout w:type="fixed"/>
        <w:tblCellMar>
          <w:left w:w="10" w:type="dxa"/>
          <w:right w:w="10" w:type="dxa"/>
        </w:tblCellMar>
        <w:tblLook w:val="0000" w:firstRow="0" w:lastRow="0" w:firstColumn="0" w:lastColumn="0" w:noHBand="0" w:noVBand="0"/>
      </w:tblPr>
      <w:tblGrid>
        <w:gridCol w:w="2552"/>
        <w:gridCol w:w="1559"/>
        <w:gridCol w:w="1418"/>
        <w:gridCol w:w="1417"/>
        <w:gridCol w:w="1418"/>
        <w:gridCol w:w="1275"/>
      </w:tblGrid>
      <w:tr w:rsidR="00965932" w:rsidRPr="00B8087D" w:rsidTr="00B52F64">
        <w:tc>
          <w:tcPr>
            <w:tcW w:w="4111" w:type="dxa"/>
            <w:gridSpan w:val="2"/>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jc w:val="center"/>
              <w:rPr>
                <w:bCs/>
                <w:lang w:val="lt-LT" w:eastAsia="lt-LT"/>
              </w:rPr>
            </w:pPr>
            <w:r w:rsidRPr="00B8087D">
              <w:rPr>
                <w:bCs/>
                <w:lang w:val="lt-LT" w:eastAsia="lt-LT"/>
              </w:rPr>
              <w:t>Rajono (miesto)</w:t>
            </w:r>
          </w:p>
        </w:tc>
        <w:tc>
          <w:tcPr>
            <w:tcW w:w="2835" w:type="dxa"/>
            <w:gridSpan w:val="2"/>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jc w:val="center"/>
              <w:rPr>
                <w:bCs/>
                <w:lang w:val="lt-LT" w:eastAsia="lt-LT"/>
              </w:rPr>
            </w:pPr>
            <w:r w:rsidRPr="00B8087D">
              <w:rPr>
                <w:bCs/>
                <w:lang w:val="lt-LT" w:eastAsia="lt-LT"/>
              </w:rPr>
              <w:t>Šalies</w:t>
            </w: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jc w:val="center"/>
              <w:rPr>
                <w:bCs/>
                <w:lang w:val="lt-LT"/>
              </w:rPr>
            </w:pPr>
            <w:r w:rsidRPr="00B8087D">
              <w:rPr>
                <w:bCs/>
                <w:lang w:val="lt-LT" w:eastAsia="lt-LT"/>
              </w:rPr>
              <w:t>Tarptautiniuose</w:t>
            </w:r>
          </w:p>
        </w:tc>
      </w:tr>
      <w:tr w:rsidR="00965932" w:rsidRPr="00B8087D" w:rsidTr="00B52F64">
        <w:trPr>
          <w:trHeight w:val="739"/>
        </w:trPr>
        <w:tc>
          <w:tcPr>
            <w:tcW w:w="255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1E0F96">
            <w:pPr>
              <w:pStyle w:val="Standard"/>
              <w:jc w:val="center"/>
              <w:rPr>
                <w:bCs/>
                <w:lang w:val="lt-LT" w:eastAsia="lt-LT"/>
              </w:rPr>
            </w:pPr>
            <w:r w:rsidRPr="00B8087D">
              <w:rPr>
                <w:bCs/>
                <w:lang w:val="lt-LT" w:eastAsia="lt-LT"/>
              </w:rPr>
              <w:t>Dalyvavusių</w:t>
            </w:r>
          </w:p>
          <w:p w:rsidR="00965932" w:rsidRPr="00B8087D" w:rsidRDefault="008943B8" w:rsidP="001E0F96">
            <w:pPr>
              <w:pStyle w:val="Standard"/>
              <w:jc w:val="center"/>
              <w:rPr>
                <w:bCs/>
                <w:lang w:val="lt-LT" w:eastAsia="lt-LT"/>
              </w:rPr>
            </w:pPr>
            <w:r w:rsidRPr="00B8087D">
              <w:rPr>
                <w:bCs/>
                <w:lang w:val="lt-LT" w:eastAsia="lt-LT"/>
              </w:rPr>
              <w:t>mokinių</w:t>
            </w:r>
          </w:p>
          <w:p w:rsidR="00965932" w:rsidRPr="00B8087D" w:rsidRDefault="008943B8" w:rsidP="001E0F96">
            <w:pPr>
              <w:pStyle w:val="Standard"/>
              <w:jc w:val="center"/>
              <w:rPr>
                <w:bCs/>
                <w:lang w:val="lt-LT" w:eastAsia="lt-LT"/>
              </w:rPr>
            </w:pPr>
            <w:r w:rsidRPr="00B8087D">
              <w:rPr>
                <w:bCs/>
                <w:lang w:val="lt-LT" w:eastAsia="lt-LT"/>
              </w:rPr>
              <w:t>skaičius</w:t>
            </w:r>
          </w:p>
        </w:tc>
        <w:tc>
          <w:tcPr>
            <w:tcW w:w="155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1E0F96">
            <w:pPr>
              <w:pStyle w:val="Standard"/>
              <w:jc w:val="center"/>
              <w:rPr>
                <w:bCs/>
                <w:lang w:val="lt-LT" w:eastAsia="lt-LT"/>
              </w:rPr>
            </w:pPr>
            <w:r w:rsidRPr="00B8087D">
              <w:rPr>
                <w:bCs/>
                <w:lang w:val="lt-LT" w:eastAsia="lt-LT"/>
              </w:rPr>
              <w:t>Prizininkų/</w:t>
            </w:r>
          </w:p>
          <w:p w:rsidR="00965932" w:rsidRPr="00B8087D" w:rsidRDefault="008943B8" w:rsidP="001E0F96">
            <w:pPr>
              <w:pStyle w:val="Standard"/>
              <w:jc w:val="center"/>
              <w:rPr>
                <w:bCs/>
                <w:lang w:val="lt-LT" w:eastAsia="lt-LT"/>
              </w:rPr>
            </w:pPr>
            <w:r w:rsidRPr="00B8087D">
              <w:rPr>
                <w:bCs/>
                <w:lang w:val="lt-LT" w:eastAsia="lt-LT"/>
              </w:rPr>
              <w:t>laureatų skaičius</w:t>
            </w:r>
          </w:p>
        </w:tc>
        <w:tc>
          <w:tcPr>
            <w:tcW w:w="141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1E0F96">
            <w:pPr>
              <w:pStyle w:val="Standard"/>
              <w:jc w:val="center"/>
              <w:rPr>
                <w:bCs/>
                <w:lang w:val="lt-LT" w:eastAsia="lt-LT"/>
              </w:rPr>
            </w:pPr>
            <w:r w:rsidRPr="00B8087D">
              <w:rPr>
                <w:bCs/>
                <w:lang w:val="lt-LT" w:eastAsia="lt-LT"/>
              </w:rPr>
              <w:t>Dalyvavusių</w:t>
            </w:r>
          </w:p>
          <w:p w:rsidR="00965932" w:rsidRPr="00B8087D" w:rsidRDefault="008943B8" w:rsidP="001E0F96">
            <w:pPr>
              <w:pStyle w:val="Standard"/>
              <w:jc w:val="center"/>
              <w:rPr>
                <w:bCs/>
                <w:lang w:val="lt-LT" w:eastAsia="lt-LT"/>
              </w:rPr>
            </w:pPr>
            <w:r w:rsidRPr="00B8087D">
              <w:rPr>
                <w:bCs/>
                <w:lang w:val="lt-LT" w:eastAsia="lt-LT"/>
              </w:rPr>
              <w:t>mokinių</w:t>
            </w:r>
          </w:p>
          <w:p w:rsidR="00965932" w:rsidRPr="00B8087D" w:rsidRDefault="008943B8" w:rsidP="001E0F96">
            <w:pPr>
              <w:pStyle w:val="Standard"/>
              <w:jc w:val="center"/>
              <w:rPr>
                <w:bCs/>
                <w:lang w:val="lt-LT" w:eastAsia="lt-LT"/>
              </w:rPr>
            </w:pPr>
            <w:r w:rsidRPr="00B8087D">
              <w:rPr>
                <w:bCs/>
                <w:lang w:val="lt-LT" w:eastAsia="lt-LT"/>
              </w:rPr>
              <w:t>skaičius</w:t>
            </w:r>
          </w:p>
        </w:tc>
        <w:tc>
          <w:tcPr>
            <w:tcW w:w="141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1E0F96">
            <w:pPr>
              <w:pStyle w:val="Standard"/>
              <w:jc w:val="center"/>
              <w:rPr>
                <w:bCs/>
                <w:lang w:val="lt-LT" w:eastAsia="lt-LT"/>
              </w:rPr>
            </w:pPr>
            <w:r w:rsidRPr="00B8087D">
              <w:rPr>
                <w:bCs/>
                <w:lang w:val="lt-LT" w:eastAsia="lt-LT"/>
              </w:rPr>
              <w:t>Prizininkų/</w:t>
            </w:r>
          </w:p>
          <w:p w:rsidR="00965932" w:rsidRPr="00B8087D" w:rsidRDefault="008943B8" w:rsidP="001E0F96">
            <w:pPr>
              <w:pStyle w:val="Standard"/>
              <w:jc w:val="center"/>
              <w:rPr>
                <w:bCs/>
                <w:lang w:val="lt-LT" w:eastAsia="lt-LT"/>
              </w:rPr>
            </w:pPr>
            <w:r w:rsidRPr="00B8087D">
              <w:rPr>
                <w:bCs/>
                <w:lang w:val="lt-LT" w:eastAsia="lt-LT"/>
              </w:rPr>
              <w:t>laureatų skaičius</w:t>
            </w:r>
          </w:p>
        </w:tc>
        <w:tc>
          <w:tcPr>
            <w:tcW w:w="141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1E0F96">
            <w:pPr>
              <w:pStyle w:val="Standard"/>
              <w:jc w:val="center"/>
              <w:rPr>
                <w:bCs/>
                <w:lang w:val="lt-LT" w:eastAsia="lt-LT"/>
              </w:rPr>
            </w:pPr>
            <w:r w:rsidRPr="00B8087D">
              <w:rPr>
                <w:bCs/>
                <w:lang w:val="lt-LT" w:eastAsia="lt-LT"/>
              </w:rPr>
              <w:t>Dalyvavusių</w:t>
            </w:r>
          </w:p>
          <w:p w:rsidR="00965932" w:rsidRPr="00B8087D" w:rsidRDefault="008943B8" w:rsidP="001E0F96">
            <w:pPr>
              <w:pStyle w:val="Standard"/>
              <w:jc w:val="center"/>
              <w:rPr>
                <w:bCs/>
                <w:lang w:val="lt-LT" w:eastAsia="lt-LT"/>
              </w:rPr>
            </w:pPr>
            <w:r w:rsidRPr="00B8087D">
              <w:rPr>
                <w:bCs/>
                <w:lang w:val="lt-LT" w:eastAsia="lt-LT"/>
              </w:rPr>
              <w:t>mokinių</w:t>
            </w:r>
          </w:p>
          <w:p w:rsidR="00965932" w:rsidRPr="00B8087D" w:rsidRDefault="008943B8" w:rsidP="001E0F96">
            <w:pPr>
              <w:pStyle w:val="Standard"/>
              <w:jc w:val="center"/>
              <w:rPr>
                <w:bCs/>
                <w:lang w:val="lt-LT" w:eastAsia="lt-LT"/>
              </w:rPr>
            </w:pPr>
            <w:r w:rsidRPr="00B8087D">
              <w:rPr>
                <w:bCs/>
                <w:lang w:val="lt-LT" w:eastAsia="lt-LT"/>
              </w:rPr>
              <w:t>skaičius</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965932" w:rsidRPr="00B8087D" w:rsidRDefault="008943B8" w:rsidP="001E0F96">
            <w:pPr>
              <w:pStyle w:val="Standard"/>
              <w:jc w:val="center"/>
              <w:rPr>
                <w:bCs/>
                <w:lang w:val="lt-LT" w:eastAsia="lt-LT"/>
              </w:rPr>
            </w:pPr>
            <w:r w:rsidRPr="00B8087D">
              <w:rPr>
                <w:bCs/>
                <w:lang w:val="lt-LT" w:eastAsia="lt-LT"/>
              </w:rPr>
              <w:t>Prizininkų/</w:t>
            </w:r>
          </w:p>
          <w:p w:rsidR="00965932" w:rsidRPr="00B8087D" w:rsidRDefault="008943B8" w:rsidP="001E0F96">
            <w:pPr>
              <w:pStyle w:val="Standard"/>
              <w:jc w:val="center"/>
              <w:rPr>
                <w:bCs/>
                <w:lang w:val="lt-LT" w:eastAsia="lt-LT"/>
              </w:rPr>
            </w:pPr>
            <w:r w:rsidRPr="00B8087D">
              <w:rPr>
                <w:bCs/>
                <w:lang w:val="lt-LT" w:eastAsia="lt-LT"/>
              </w:rPr>
              <w:t>laureatų skaičius</w:t>
            </w:r>
          </w:p>
        </w:tc>
      </w:tr>
      <w:tr w:rsidR="00965932" w:rsidRPr="00B8087D" w:rsidTr="00B52F64">
        <w:trPr>
          <w:trHeight w:val="300"/>
        </w:trPr>
        <w:tc>
          <w:tcPr>
            <w:tcW w:w="255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346F09" w:rsidP="001E0F96">
            <w:pPr>
              <w:pStyle w:val="Standard"/>
              <w:jc w:val="center"/>
              <w:rPr>
                <w:lang w:val="lt-LT" w:eastAsia="lt-LT"/>
              </w:rPr>
            </w:pPr>
            <w:r w:rsidRPr="00B8087D">
              <w:rPr>
                <w:lang w:val="lt-LT" w:eastAsia="lt-LT"/>
              </w:rPr>
              <w:t>69</w:t>
            </w:r>
          </w:p>
        </w:tc>
        <w:tc>
          <w:tcPr>
            <w:tcW w:w="1559"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346F09" w:rsidP="001E0F96">
            <w:pPr>
              <w:pStyle w:val="Standard"/>
              <w:jc w:val="center"/>
              <w:rPr>
                <w:lang w:val="lt-LT" w:eastAsia="lt-LT"/>
              </w:rPr>
            </w:pPr>
            <w:r w:rsidRPr="00B8087D">
              <w:rPr>
                <w:lang w:val="lt-LT" w:eastAsia="lt-LT"/>
              </w:rPr>
              <w:t>5 komandos</w:t>
            </w:r>
          </w:p>
        </w:tc>
        <w:tc>
          <w:tcPr>
            <w:tcW w:w="141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346F09" w:rsidP="001E0F96">
            <w:pPr>
              <w:pStyle w:val="Standard"/>
              <w:jc w:val="center"/>
              <w:rPr>
                <w:lang w:val="lt-LT" w:eastAsia="lt-LT"/>
              </w:rPr>
            </w:pPr>
            <w:r w:rsidRPr="00B8087D">
              <w:rPr>
                <w:lang w:val="lt-LT" w:eastAsia="lt-LT"/>
              </w:rPr>
              <w:t>34</w:t>
            </w:r>
          </w:p>
        </w:tc>
        <w:tc>
          <w:tcPr>
            <w:tcW w:w="141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1E0F96">
            <w:pPr>
              <w:pStyle w:val="Standard"/>
              <w:jc w:val="center"/>
              <w:rPr>
                <w:lang w:val="lt-LT" w:eastAsia="lt-LT"/>
              </w:rPr>
            </w:pPr>
            <w:r w:rsidRPr="00B8087D">
              <w:rPr>
                <w:lang w:val="lt-LT" w:eastAsia="lt-LT"/>
              </w:rPr>
              <w:t>4</w:t>
            </w:r>
          </w:p>
        </w:tc>
        <w:tc>
          <w:tcPr>
            <w:tcW w:w="141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1E0F96">
            <w:pPr>
              <w:pStyle w:val="Standard"/>
              <w:jc w:val="center"/>
              <w:rPr>
                <w:lang w:val="lt-LT" w:eastAsia="lt-LT"/>
              </w:rPr>
            </w:pPr>
            <w:r w:rsidRPr="00B8087D">
              <w:rPr>
                <w:lang w:val="lt-LT" w:eastAsia="lt-LT"/>
              </w:rPr>
              <w:t>12</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965932" w:rsidRPr="00B8087D" w:rsidRDefault="002A640D" w:rsidP="001E0F96">
            <w:pPr>
              <w:pStyle w:val="Standard"/>
              <w:jc w:val="center"/>
              <w:rPr>
                <w:lang w:val="lt-LT"/>
              </w:rPr>
            </w:pPr>
            <w:r w:rsidRPr="00B8087D">
              <w:rPr>
                <w:lang w:val="lt-LT"/>
              </w:rPr>
              <w:t>8</w:t>
            </w:r>
          </w:p>
        </w:tc>
      </w:tr>
    </w:tbl>
    <w:p w:rsidR="00965932" w:rsidRPr="00925A1E" w:rsidRDefault="00965932" w:rsidP="001E0F96">
      <w:pPr>
        <w:pStyle w:val="Standard"/>
        <w:ind w:left="360"/>
        <w:jc w:val="center"/>
        <w:rPr>
          <w:b/>
          <w:lang w:val="lt-LT"/>
        </w:rPr>
      </w:pPr>
    </w:p>
    <w:tbl>
      <w:tblPr>
        <w:tblW w:w="9639" w:type="dxa"/>
        <w:tblInd w:w="15" w:type="dxa"/>
        <w:tblLayout w:type="fixed"/>
        <w:tblCellMar>
          <w:left w:w="10" w:type="dxa"/>
          <w:right w:w="10" w:type="dxa"/>
        </w:tblCellMar>
        <w:tblLook w:val="0000" w:firstRow="0" w:lastRow="0" w:firstColumn="0" w:lastColumn="0" w:noHBand="0" w:noVBand="0"/>
      </w:tblPr>
      <w:tblGrid>
        <w:gridCol w:w="2127"/>
        <w:gridCol w:w="1275"/>
        <w:gridCol w:w="1303"/>
        <w:gridCol w:w="1475"/>
        <w:gridCol w:w="1598"/>
        <w:gridCol w:w="1436"/>
        <w:gridCol w:w="425"/>
      </w:tblGrid>
      <w:tr w:rsidR="00965932" w:rsidRPr="00925A1E" w:rsidTr="00B52F64">
        <w:tc>
          <w:tcPr>
            <w:tcW w:w="212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jc w:val="both"/>
              <w:rPr>
                <w:bCs/>
                <w:lang w:val="lt-LT" w:eastAsia="lt-LT"/>
              </w:rPr>
            </w:pPr>
            <w:r w:rsidRPr="00B8087D">
              <w:rPr>
                <w:bCs/>
                <w:lang w:val="lt-LT" w:eastAsia="lt-LT"/>
              </w:rPr>
              <w:t>Projektai</w:t>
            </w:r>
          </w:p>
        </w:tc>
        <w:tc>
          <w:tcPr>
            <w:tcW w:w="12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Socialiniai</w:t>
            </w:r>
          </w:p>
        </w:tc>
        <w:tc>
          <w:tcPr>
            <w:tcW w:w="130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8943B8" w:rsidP="00712BF8">
            <w:pPr>
              <w:pStyle w:val="Standard"/>
              <w:jc w:val="center"/>
              <w:rPr>
                <w:shd w:val="clear" w:color="auto" w:fill="FFFFFF"/>
                <w:lang w:val="lt-LT" w:eastAsia="lt-LT"/>
              </w:rPr>
            </w:pPr>
            <w:r w:rsidRPr="00925A1E">
              <w:rPr>
                <w:shd w:val="clear" w:color="auto" w:fill="FFFFFF"/>
                <w:lang w:val="lt-LT" w:eastAsia="lt-LT"/>
              </w:rPr>
              <w:t>Prevenciniai</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Mokomieji</w:t>
            </w:r>
          </w:p>
        </w:tc>
        <w:tc>
          <w:tcPr>
            <w:tcW w:w="159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Bendruomenės</w:t>
            </w:r>
          </w:p>
        </w:tc>
        <w:tc>
          <w:tcPr>
            <w:tcW w:w="1436"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Tarptautiniai</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Kiti</w:t>
            </w:r>
          </w:p>
        </w:tc>
      </w:tr>
      <w:tr w:rsidR="00965932" w:rsidRPr="00925A1E" w:rsidTr="00B52F64">
        <w:tc>
          <w:tcPr>
            <w:tcW w:w="212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B8087D" w:rsidRDefault="008943B8" w:rsidP="00712BF8">
            <w:pPr>
              <w:pStyle w:val="Standard"/>
              <w:rPr>
                <w:bCs/>
                <w:lang w:val="lt-LT" w:eastAsia="lt-LT"/>
              </w:rPr>
            </w:pPr>
            <w:r w:rsidRPr="00B8087D">
              <w:rPr>
                <w:bCs/>
                <w:lang w:val="lt-LT" w:eastAsia="lt-LT"/>
              </w:rPr>
              <w:lastRenderedPageBreak/>
              <w:t>Vykdytų projektų skaičius ir</w:t>
            </w:r>
          </w:p>
          <w:p w:rsidR="00965932" w:rsidRPr="00B8087D" w:rsidRDefault="008943B8" w:rsidP="00712BF8">
            <w:pPr>
              <w:pStyle w:val="Standard"/>
              <w:rPr>
                <w:lang w:val="lt-LT"/>
              </w:rPr>
            </w:pPr>
            <w:r w:rsidRPr="00B8087D">
              <w:rPr>
                <w:bCs/>
                <w:lang w:val="lt-LT" w:eastAsia="lt-LT"/>
              </w:rPr>
              <w:t>dalyvavusių mokinių skaičius (proc. nuo bendro mokinių skaičiaus)</w:t>
            </w:r>
          </w:p>
        </w:tc>
        <w:tc>
          <w:tcPr>
            <w:tcW w:w="12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965932" w:rsidP="00712BF8">
            <w:pPr>
              <w:spacing w:after="0"/>
              <w:jc w:val="center"/>
              <w:rPr>
                <w:rFonts w:ascii="Times New Roman" w:hAnsi="Times New Roman" w:cs="Times New Roman"/>
                <w:sz w:val="24"/>
                <w:szCs w:val="24"/>
              </w:rPr>
            </w:pP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3</w:t>
            </w:r>
          </w:p>
          <w:p w:rsidR="00965932" w:rsidRPr="00925A1E" w:rsidRDefault="00965932" w:rsidP="00712BF8">
            <w:pPr>
              <w:spacing w:after="0"/>
              <w:jc w:val="center"/>
              <w:rPr>
                <w:rFonts w:ascii="Times New Roman" w:hAnsi="Times New Roman" w:cs="Times New Roman"/>
                <w:sz w:val="24"/>
                <w:szCs w:val="24"/>
              </w:rPr>
            </w:pP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45</w:t>
            </w: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(57)</w:t>
            </w:r>
          </w:p>
        </w:tc>
        <w:tc>
          <w:tcPr>
            <w:tcW w:w="130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965932" w:rsidP="00712BF8">
            <w:pPr>
              <w:spacing w:after="0"/>
              <w:jc w:val="center"/>
              <w:rPr>
                <w:rFonts w:ascii="Times New Roman" w:hAnsi="Times New Roman" w:cs="Times New Roman"/>
                <w:sz w:val="24"/>
                <w:szCs w:val="24"/>
              </w:rPr>
            </w:pP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2</w:t>
            </w:r>
          </w:p>
          <w:p w:rsidR="00965932" w:rsidRPr="00925A1E" w:rsidRDefault="00965932" w:rsidP="00712BF8">
            <w:pPr>
              <w:spacing w:after="0"/>
              <w:jc w:val="center"/>
              <w:rPr>
                <w:rFonts w:ascii="Times New Roman" w:hAnsi="Times New Roman" w:cs="Times New Roman"/>
                <w:sz w:val="24"/>
                <w:szCs w:val="24"/>
              </w:rPr>
            </w:pP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79</w:t>
            </w: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(100)</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965932" w:rsidP="00712BF8">
            <w:pPr>
              <w:spacing w:after="0"/>
              <w:jc w:val="center"/>
              <w:rPr>
                <w:rFonts w:ascii="Times New Roman" w:hAnsi="Times New Roman" w:cs="Times New Roman"/>
                <w:sz w:val="24"/>
                <w:szCs w:val="24"/>
              </w:rPr>
            </w:pP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2</w:t>
            </w:r>
          </w:p>
          <w:p w:rsidR="00965932" w:rsidRPr="00925A1E" w:rsidRDefault="00965932" w:rsidP="00712BF8">
            <w:pPr>
              <w:spacing w:after="0"/>
              <w:jc w:val="center"/>
              <w:rPr>
                <w:rFonts w:ascii="Times New Roman" w:hAnsi="Times New Roman" w:cs="Times New Roman"/>
                <w:sz w:val="24"/>
                <w:szCs w:val="24"/>
              </w:rPr>
            </w:pP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79</w:t>
            </w: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(100)</w:t>
            </w:r>
          </w:p>
        </w:tc>
        <w:tc>
          <w:tcPr>
            <w:tcW w:w="159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965932" w:rsidP="00712BF8">
            <w:pPr>
              <w:spacing w:after="0"/>
              <w:jc w:val="center"/>
              <w:rPr>
                <w:rFonts w:ascii="Times New Roman" w:hAnsi="Times New Roman" w:cs="Times New Roman"/>
                <w:sz w:val="24"/>
                <w:szCs w:val="24"/>
              </w:rPr>
            </w:pP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3</w:t>
            </w:r>
          </w:p>
          <w:p w:rsidR="00965932" w:rsidRPr="00925A1E" w:rsidRDefault="00965932" w:rsidP="00712BF8">
            <w:pPr>
              <w:spacing w:after="0"/>
              <w:jc w:val="center"/>
              <w:rPr>
                <w:rFonts w:ascii="Times New Roman" w:hAnsi="Times New Roman" w:cs="Times New Roman"/>
                <w:sz w:val="24"/>
                <w:szCs w:val="24"/>
              </w:rPr>
            </w:pP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49</w:t>
            </w: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(62)</w:t>
            </w:r>
          </w:p>
        </w:tc>
        <w:tc>
          <w:tcPr>
            <w:tcW w:w="1436"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965932" w:rsidRPr="00925A1E" w:rsidRDefault="00965932" w:rsidP="00712BF8">
            <w:pPr>
              <w:spacing w:after="0"/>
              <w:jc w:val="center"/>
              <w:rPr>
                <w:rFonts w:ascii="Times New Roman" w:hAnsi="Times New Roman" w:cs="Times New Roman"/>
                <w:sz w:val="24"/>
                <w:szCs w:val="24"/>
              </w:rPr>
            </w:pP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1</w:t>
            </w:r>
          </w:p>
          <w:p w:rsidR="00965932" w:rsidRPr="00925A1E" w:rsidRDefault="00965932" w:rsidP="00712BF8">
            <w:pPr>
              <w:spacing w:after="0"/>
              <w:jc w:val="center"/>
              <w:rPr>
                <w:rFonts w:ascii="Times New Roman" w:hAnsi="Times New Roman" w:cs="Times New Roman"/>
                <w:sz w:val="24"/>
                <w:szCs w:val="24"/>
              </w:rPr>
            </w:pP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11</w:t>
            </w:r>
          </w:p>
          <w:p w:rsidR="00965932" w:rsidRPr="00925A1E" w:rsidRDefault="008943B8" w:rsidP="00712BF8">
            <w:pPr>
              <w:spacing w:after="0"/>
              <w:jc w:val="center"/>
              <w:rPr>
                <w:rFonts w:ascii="Times New Roman" w:hAnsi="Times New Roman" w:cs="Times New Roman"/>
                <w:sz w:val="24"/>
                <w:szCs w:val="24"/>
              </w:rPr>
            </w:pPr>
            <w:r w:rsidRPr="00925A1E">
              <w:rPr>
                <w:rFonts w:ascii="Times New Roman" w:hAnsi="Times New Roman" w:cs="Times New Roman"/>
                <w:sz w:val="24"/>
                <w:szCs w:val="24"/>
              </w:rPr>
              <w:t>(15)</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965932" w:rsidRPr="00925A1E" w:rsidRDefault="00965932" w:rsidP="00712BF8">
            <w:pPr>
              <w:spacing w:after="0"/>
              <w:jc w:val="both"/>
              <w:rPr>
                <w:rFonts w:ascii="Times New Roman" w:hAnsi="Times New Roman" w:cs="Times New Roman"/>
                <w:sz w:val="24"/>
                <w:szCs w:val="24"/>
              </w:rPr>
            </w:pPr>
          </w:p>
        </w:tc>
      </w:tr>
    </w:tbl>
    <w:p w:rsidR="00965932" w:rsidRPr="00925A1E" w:rsidRDefault="00965932" w:rsidP="00712BF8">
      <w:pPr>
        <w:pStyle w:val="Standard"/>
        <w:rPr>
          <w:b/>
          <w:bCs/>
          <w:lang w:val="lt-LT"/>
        </w:rPr>
      </w:pPr>
    </w:p>
    <w:tbl>
      <w:tblPr>
        <w:tblW w:w="9639" w:type="dxa"/>
        <w:tblInd w:w="15" w:type="dxa"/>
        <w:tblLayout w:type="fixed"/>
        <w:tblCellMar>
          <w:left w:w="10" w:type="dxa"/>
          <w:right w:w="10" w:type="dxa"/>
        </w:tblCellMar>
        <w:tblLook w:val="0000" w:firstRow="0" w:lastRow="0" w:firstColumn="0" w:lastColumn="0" w:noHBand="0" w:noVBand="0"/>
      </w:tblPr>
      <w:tblGrid>
        <w:gridCol w:w="3261"/>
        <w:gridCol w:w="1842"/>
        <w:gridCol w:w="2127"/>
        <w:gridCol w:w="2409"/>
      </w:tblGrid>
      <w:tr w:rsidR="00965932" w:rsidRPr="00925A1E" w:rsidTr="00B52F64">
        <w:tc>
          <w:tcPr>
            <w:tcW w:w="3261" w:type="dxa"/>
            <w:vMerge w:val="restart"/>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tcPr>
          <w:p w:rsidR="00965932" w:rsidRPr="00B8087D" w:rsidRDefault="008943B8" w:rsidP="00712BF8">
            <w:pPr>
              <w:pStyle w:val="Standard"/>
              <w:rPr>
                <w:bCs/>
                <w:lang w:val="lt-LT" w:eastAsia="lt-LT"/>
              </w:rPr>
            </w:pPr>
            <w:r w:rsidRPr="00B8087D">
              <w:rPr>
                <w:bCs/>
                <w:lang w:val="lt-LT" w:eastAsia="lt-LT"/>
              </w:rPr>
              <w:t>Mokinių, turinčių specialiųjų ugdymosi poreikių, skaičius</w:t>
            </w:r>
          </w:p>
          <w:p w:rsidR="00965932" w:rsidRPr="00925A1E" w:rsidRDefault="00B52F64" w:rsidP="00712BF8">
            <w:pPr>
              <w:pStyle w:val="Standard"/>
              <w:rPr>
                <w:b/>
                <w:bCs/>
                <w:lang w:val="lt-LT" w:eastAsia="lt-LT"/>
              </w:rPr>
            </w:pPr>
            <w:r w:rsidRPr="00B8087D">
              <w:rPr>
                <w:bCs/>
                <w:lang w:val="lt-LT" w:eastAsia="lt-LT"/>
              </w:rPr>
              <w:t>M</w:t>
            </w:r>
            <w:r>
              <w:rPr>
                <w:bCs/>
                <w:lang w:val="lt-LT" w:eastAsia="lt-LT"/>
              </w:rPr>
              <w:t>okykloje –</w:t>
            </w:r>
            <w:r w:rsidR="008943B8" w:rsidRPr="00B8087D">
              <w:rPr>
                <w:bCs/>
                <w:lang w:val="lt-LT" w:eastAsia="lt-LT"/>
              </w:rPr>
              <w:t xml:space="preserve"> 27</w:t>
            </w:r>
          </w:p>
        </w:tc>
        <w:tc>
          <w:tcPr>
            <w:tcW w:w="6378" w:type="dxa"/>
            <w:gridSpan w:val="3"/>
            <w:tcBorders>
              <w:top w:val="single" w:sz="4" w:space="0" w:color="000001"/>
              <w:left w:val="single" w:sz="4" w:space="0" w:color="000001"/>
              <w:bottom w:val="single" w:sz="4" w:space="0" w:color="000001"/>
              <w:right w:val="single" w:sz="4" w:space="0" w:color="auto"/>
            </w:tcBorders>
            <w:shd w:val="clear" w:color="auto" w:fill="FFFFFF"/>
            <w:tcMar>
              <w:top w:w="15" w:type="dxa"/>
              <w:left w:w="15" w:type="dxa"/>
              <w:bottom w:w="15" w:type="dxa"/>
              <w:right w:w="15" w:type="dxa"/>
            </w:tcMar>
          </w:tcPr>
          <w:p w:rsidR="00965932" w:rsidRPr="00925A1E" w:rsidRDefault="00B52F64" w:rsidP="00712BF8">
            <w:pPr>
              <w:pStyle w:val="Standard"/>
              <w:jc w:val="center"/>
              <w:rPr>
                <w:lang w:val="lt-LT" w:eastAsia="lt-LT"/>
              </w:rPr>
            </w:pPr>
            <w:r>
              <w:rPr>
                <w:lang w:val="lt-LT" w:eastAsia="lt-LT"/>
              </w:rPr>
              <w:t>Proc. nuo mokinių skaičiaus –</w:t>
            </w:r>
            <w:r w:rsidR="008943B8" w:rsidRPr="00925A1E">
              <w:rPr>
                <w:lang w:val="lt-LT" w:eastAsia="lt-LT"/>
              </w:rPr>
              <w:t xml:space="preserve"> 34,2</w:t>
            </w:r>
          </w:p>
        </w:tc>
      </w:tr>
      <w:tr w:rsidR="00965932" w:rsidRPr="00925A1E" w:rsidTr="00B52F64">
        <w:trPr>
          <w:trHeight w:val="285"/>
        </w:trPr>
        <w:tc>
          <w:tcPr>
            <w:tcW w:w="3261" w:type="dxa"/>
            <w:vMerge/>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tcPr>
          <w:p w:rsidR="00965932" w:rsidRPr="00925A1E" w:rsidRDefault="00965932" w:rsidP="00712BF8"/>
        </w:tc>
        <w:tc>
          <w:tcPr>
            <w:tcW w:w="1842" w:type="dxa"/>
            <w:tcBorders>
              <w:top w:val="single" w:sz="4" w:space="0" w:color="000001"/>
              <w:left w:val="single" w:sz="4" w:space="0" w:color="000001"/>
              <w:bottom w:val="single" w:sz="4" w:space="0" w:color="00000A"/>
              <w:right w:val="single" w:sz="4" w:space="0" w:color="00000A"/>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Didelių poreikių</w:t>
            </w:r>
          </w:p>
        </w:tc>
        <w:tc>
          <w:tcPr>
            <w:tcW w:w="2127" w:type="dxa"/>
            <w:tcBorders>
              <w:top w:val="single" w:sz="4" w:space="0" w:color="000001"/>
              <w:left w:val="single" w:sz="4" w:space="0" w:color="00000A"/>
              <w:bottom w:val="single" w:sz="4" w:space="0" w:color="00000A"/>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Vidutinių poreikių</w:t>
            </w:r>
          </w:p>
        </w:tc>
        <w:tc>
          <w:tcPr>
            <w:tcW w:w="2409" w:type="dxa"/>
            <w:tcBorders>
              <w:top w:val="single" w:sz="4" w:space="0" w:color="000001"/>
              <w:left w:val="single" w:sz="4" w:space="0" w:color="00000A"/>
              <w:bottom w:val="single" w:sz="4" w:space="0" w:color="00000A"/>
              <w:right w:val="single" w:sz="4" w:space="0" w:color="auto"/>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 xml:space="preserve">Nedidelių poreikių  </w:t>
            </w:r>
          </w:p>
        </w:tc>
      </w:tr>
      <w:tr w:rsidR="00965932" w:rsidRPr="00925A1E" w:rsidTr="00B52F64">
        <w:trPr>
          <w:trHeight w:val="200"/>
        </w:trPr>
        <w:tc>
          <w:tcPr>
            <w:tcW w:w="3261" w:type="dxa"/>
            <w:vMerge/>
            <w:tcBorders>
              <w:top w:val="single" w:sz="4" w:space="0" w:color="000001"/>
              <w:left w:val="single" w:sz="4" w:space="0" w:color="000001"/>
              <w:bottom w:val="single" w:sz="4" w:space="0" w:color="000000"/>
            </w:tcBorders>
            <w:shd w:val="clear" w:color="auto" w:fill="FFFFFF"/>
            <w:tcMar>
              <w:top w:w="15" w:type="dxa"/>
              <w:left w:w="15" w:type="dxa"/>
              <w:bottom w:w="15" w:type="dxa"/>
              <w:right w:w="15" w:type="dxa"/>
            </w:tcMar>
          </w:tcPr>
          <w:p w:rsidR="00965932" w:rsidRPr="00925A1E" w:rsidRDefault="00965932" w:rsidP="00712BF8"/>
        </w:tc>
        <w:tc>
          <w:tcPr>
            <w:tcW w:w="1842" w:type="dxa"/>
            <w:tcBorders>
              <w:top w:val="single" w:sz="4" w:space="0" w:color="00000A"/>
              <w:left w:val="single" w:sz="4" w:space="0" w:color="000001"/>
              <w:bottom w:val="single" w:sz="4" w:space="0" w:color="000001"/>
              <w:right w:val="single" w:sz="4" w:space="0" w:color="00000A"/>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4</w:t>
            </w:r>
            <w:r w:rsidR="00B52F64">
              <w:rPr>
                <w:lang w:val="lt-LT" w:eastAsia="lt-LT"/>
              </w:rPr>
              <w:t xml:space="preserve"> proc.</w:t>
            </w:r>
          </w:p>
        </w:tc>
        <w:tc>
          <w:tcPr>
            <w:tcW w:w="2127" w:type="dxa"/>
            <w:tcBorders>
              <w:top w:val="single" w:sz="4" w:space="0" w:color="00000A"/>
              <w:left w:val="single" w:sz="4" w:space="0" w:color="00000A"/>
              <w:bottom w:val="single" w:sz="4" w:space="0" w:color="000001"/>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16</w:t>
            </w:r>
            <w:r w:rsidR="00B52F64">
              <w:rPr>
                <w:lang w:val="lt-LT" w:eastAsia="lt-LT"/>
              </w:rPr>
              <w:t xml:space="preserve"> proc.</w:t>
            </w:r>
          </w:p>
        </w:tc>
        <w:tc>
          <w:tcPr>
            <w:tcW w:w="2409" w:type="dxa"/>
            <w:tcBorders>
              <w:top w:val="single" w:sz="4" w:space="0" w:color="00000A"/>
              <w:left w:val="single" w:sz="4" w:space="0" w:color="00000A"/>
              <w:bottom w:val="single" w:sz="4" w:space="0" w:color="000001"/>
              <w:right w:val="single" w:sz="4" w:space="0" w:color="auto"/>
            </w:tcBorders>
            <w:shd w:val="clear" w:color="auto" w:fill="FFFFFF"/>
            <w:tcMar>
              <w:top w:w="15" w:type="dxa"/>
              <w:left w:w="15" w:type="dxa"/>
              <w:bottom w:w="15" w:type="dxa"/>
              <w:right w:w="15" w:type="dxa"/>
            </w:tcMar>
          </w:tcPr>
          <w:p w:rsidR="00965932" w:rsidRPr="00925A1E" w:rsidRDefault="008943B8" w:rsidP="00712BF8">
            <w:pPr>
              <w:pStyle w:val="Standard"/>
              <w:jc w:val="center"/>
              <w:rPr>
                <w:lang w:val="lt-LT" w:eastAsia="lt-LT"/>
              </w:rPr>
            </w:pPr>
            <w:r w:rsidRPr="00925A1E">
              <w:rPr>
                <w:lang w:val="lt-LT" w:eastAsia="lt-LT"/>
              </w:rPr>
              <w:t>7</w:t>
            </w:r>
            <w:r w:rsidR="00B52F64">
              <w:rPr>
                <w:lang w:val="lt-LT" w:eastAsia="lt-LT"/>
              </w:rPr>
              <w:t xml:space="preserve"> proc.</w:t>
            </w:r>
          </w:p>
        </w:tc>
      </w:tr>
    </w:tbl>
    <w:p w:rsidR="00B52F64" w:rsidRDefault="00B52F64" w:rsidP="00D540CC">
      <w:pPr>
        <w:spacing w:after="0" w:line="240" w:lineRule="auto"/>
        <w:ind w:firstLine="567"/>
        <w:jc w:val="both"/>
        <w:rPr>
          <w:rFonts w:ascii="Times New Roman" w:hAnsi="Times New Roman" w:cs="Times New Roman"/>
          <w:sz w:val="24"/>
          <w:szCs w:val="24"/>
        </w:rPr>
      </w:pPr>
    </w:p>
    <w:p w:rsidR="00965932" w:rsidRPr="00925A1E" w:rsidRDefault="005136F8" w:rsidP="00D540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8943B8" w:rsidRPr="00925A1E">
        <w:rPr>
          <w:rFonts w:ascii="Times New Roman" w:hAnsi="Times New Roman" w:cs="Times New Roman"/>
          <w:sz w:val="24"/>
          <w:szCs w:val="24"/>
        </w:rPr>
        <w:t>pecialiųjų ugdymosi poreikių vaikų skaičius bevei</w:t>
      </w:r>
      <w:r>
        <w:rPr>
          <w:rFonts w:ascii="Times New Roman" w:hAnsi="Times New Roman" w:cs="Times New Roman"/>
          <w:sz w:val="24"/>
          <w:szCs w:val="24"/>
        </w:rPr>
        <w:t>k nesikeičia, nors</w:t>
      </w:r>
      <w:r w:rsidR="008943B8" w:rsidRPr="00925A1E">
        <w:rPr>
          <w:rFonts w:ascii="Times New Roman" w:hAnsi="Times New Roman" w:cs="Times New Roman"/>
          <w:sz w:val="24"/>
          <w:szCs w:val="24"/>
        </w:rPr>
        <w:t xml:space="preserve"> mokinių skaičius mažėja. Diferencijuotą pagal</w:t>
      </w:r>
      <w:r>
        <w:rPr>
          <w:rFonts w:ascii="Times New Roman" w:hAnsi="Times New Roman" w:cs="Times New Roman"/>
          <w:sz w:val="24"/>
          <w:szCs w:val="24"/>
        </w:rPr>
        <w:t>bą</w:t>
      </w:r>
      <w:r w:rsidR="008943B8" w:rsidRPr="00925A1E">
        <w:rPr>
          <w:rFonts w:ascii="Times New Roman" w:hAnsi="Times New Roman" w:cs="Times New Roman"/>
          <w:sz w:val="24"/>
          <w:szCs w:val="24"/>
        </w:rPr>
        <w:t xml:space="preserve"> mokiniams teikia logopedas, specialusis pedagogas, mokytojo padėjėjas, Pedagoginės psichologinės tarnybos psicho</w:t>
      </w:r>
      <w:r>
        <w:rPr>
          <w:rFonts w:ascii="Times New Roman" w:hAnsi="Times New Roman" w:cs="Times New Roman"/>
          <w:sz w:val="24"/>
          <w:szCs w:val="24"/>
        </w:rPr>
        <w:t>logai ir socialiniai pedagogai.</w:t>
      </w:r>
      <w:r w:rsidR="008943B8" w:rsidRPr="00925A1E">
        <w:rPr>
          <w:rFonts w:ascii="Times New Roman" w:hAnsi="Times New Roman" w:cs="Times New Roman"/>
          <w:sz w:val="24"/>
          <w:szCs w:val="24"/>
        </w:rPr>
        <w:t xml:space="preserve"> Stengiamasi sudaryti </w:t>
      </w:r>
      <w:r>
        <w:rPr>
          <w:rFonts w:ascii="Times New Roman" w:hAnsi="Times New Roman" w:cs="Times New Roman"/>
          <w:sz w:val="24"/>
          <w:szCs w:val="24"/>
        </w:rPr>
        <w:t>jiems palankias sąlygas,</w:t>
      </w:r>
      <w:r w:rsidR="008943B8" w:rsidRPr="00925A1E">
        <w:rPr>
          <w:rFonts w:ascii="Times New Roman" w:hAnsi="Times New Roman" w:cs="Times New Roman"/>
          <w:sz w:val="24"/>
          <w:szCs w:val="24"/>
        </w:rPr>
        <w:t xml:space="preserve"> </w:t>
      </w:r>
      <w:r>
        <w:rPr>
          <w:rFonts w:ascii="Times New Roman" w:hAnsi="Times New Roman" w:cs="Times New Roman"/>
          <w:sz w:val="24"/>
          <w:szCs w:val="24"/>
        </w:rPr>
        <w:t>pagal poreikį keisti aplinką,</w:t>
      </w:r>
      <w:r w:rsidR="008943B8" w:rsidRPr="00925A1E">
        <w:rPr>
          <w:rFonts w:ascii="Times New Roman" w:hAnsi="Times New Roman" w:cs="Times New Roman"/>
          <w:sz w:val="24"/>
          <w:szCs w:val="24"/>
        </w:rPr>
        <w:t xml:space="preserve"> kad</w:t>
      </w:r>
      <w:r w:rsidR="007876E7">
        <w:rPr>
          <w:rFonts w:ascii="Times New Roman" w:hAnsi="Times New Roman" w:cs="Times New Roman"/>
          <w:sz w:val="24"/>
          <w:szCs w:val="24"/>
        </w:rPr>
        <w:t xml:space="preserve"> mokinys</w:t>
      </w:r>
      <w:r w:rsidR="008943B8" w:rsidRPr="00925A1E">
        <w:rPr>
          <w:rFonts w:ascii="Times New Roman" w:hAnsi="Times New Roman" w:cs="Times New Roman"/>
          <w:sz w:val="24"/>
          <w:szCs w:val="24"/>
        </w:rPr>
        <w:t xml:space="preserve"> mokytųsi ir padarytų pažangą. </w:t>
      </w:r>
      <w:r w:rsidR="00EA13CA">
        <w:rPr>
          <w:rFonts w:ascii="Times New Roman" w:hAnsi="Times New Roman" w:cs="Times New Roman"/>
          <w:sz w:val="24"/>
          <w:szCs w:val="24"/>
        </w:rPr>
        <w:t>Didesn</w:t>
      </w:r>
      <w:r w:rsidR="00EF4FAB">
        <w:rPr>
          <w:rFonts w:ascii="Times New Roman" w:hAnsi="Times New Roman" w:cs="Times New Roman"/>
          <w:sz w:val="24"/>
          <w:szCs w:val="24"/>
        </w:rPr>
        <w:t>ė</w:t>
      </w:r>
      <w:r w:rsidR="00EA13CA">
        <w:rPr>
          <w:rFonts w:ascii="Times New Roman" w:hAnsi="Times New Roman" w:cs="Times New Roman"/>
          <w:sz w:val="24"/>
          <w:szCs w:val="24"/>
        </w:rPr>
        <w:t xml:space="preserve"> sėkm</w:t>
      </w:r>
      <w:r w:rsidR="00EF4FAB">
        <w:rPr>
          <w:rFonts w:ascii="Times New Roman" w:hAnsi="Times New Roman" w:cs="Times New Roman"/>
          <w:sz w:val="24"/>
          <w:szCs w:val="24"/>
        </w:rPr>
        <w:t>ė</w:t>
      </w:r>
      <w:r w:rsidR="00EA13CA">
        <w:rPr>
          <w:rFonts w:ascii="Times New Roman" w:hAnsi="Times New Roman" w:cs="Times New Roman"/>
          <w:sz w:val="24"/>
          <w:szCs w:val="24"/>
        </w:rPr>
        <w:t xml:space="preserve"> pat</w:t>
      </w:r>
      <w:r w:rsidR="007876E7">
        <w:rPr>
          <w:rFonts w:ascii="Times New Roman" w:hAnsi="Times New Roman" w:cs="Times New Roman"/>
          <w:sz w:val="24"/>
          <w:szCs w:val="24"/>
        </w:rPr>
        <w:t>i</w:t>
      </w:r>
      <w:r w:rsidR="00EA13CA">
        <w:rPr>
          <w:rFonts w:ascii="Times New Roman" w:hAnsi="Times New Roman" w:cs="Times New Roman"/>
          <w:sz w:val="24"/>
          <w:szCs w:val="24"/>
        </w:rPr>
        <w:t>riam</w:t>
      </w:r>
      <w:r w:rsidR="00EF4FAB">
        <w:rPr>
          <w:rFonts w:ascii="Times New Roman" w:hAnsi="Times New Roman" w:cs="Times New Roman"/>
          <w:sz w:val="24"/>
          <w:szCs w:val="24"/>
        </w:rPr>
        <w:t>a</w:t>
      </w:r>
      <w:r w:rsidR="008943B8" w:rsidRPr="00925A1E">
        <w:rPr>
          <w:rFonts w:ascii="Times New Roman" w:hAnsi="Times New Roman" w:cs="Times New Roman"/>
          <w:sz w:val="24"/>
          <w:szCs w:val="24"/>
        </w:rPr>
        <w:t>, kai logopedo pagalba suteikiama jau ikimokyklinio ugdymo grupėje. Nesėkmės lydi tada, k</w:t>
      </w:r>
      <w:r w:rsidR="00EA13CA">
        <w:rPr>
          <w:rFonts w:ascii="Times New Roman" w:hAnsi="Times New Roman" w:cs="Times New Roman"/>
          <w:sz w:val="24"/>
          <w:szCs w:val="24"/>
        </w:rPr>
        <w:t>ai pagalbos tiesiog neužtenka, nes s</w:t>
      </w:r>
      <w:r w:rsidR="008943B8" w:rsidRPr="00925A1E">
        <w:rPr>
          <w:rFonts w:ascii="Times New Roman" w:hAnsi="Times New Roman" w:cs="Times New Roman"/>
          <w:sz w:val="24"/>
          <w:szCs w:val="24"/>
        </w:rPr>
        <w:t>u</w:t>
      </w:r>
      <w:r>
        <w:rPr>
          <w:rFonts w:ascii="Times New Roman" w:hAnsi="Times New Roman" w:cs="Times New Roman"/>
          <w:sz w:val="24"/>
          <w:szCs w:val="24"/>
        </w:rPr>
        <w:t>dėtingėja vaikų sutrikimai</w:t>
      </w:r>
      <w:r w:rsidR="008943B8" w:rsidRPr="00925A1E">
        <w:rPr>
          <w:rFonts w:ascii="Times New Roman" w:hAnsi="Times New Roman" w:cs="Times New Roman"/>
          <w:sz w:val="24"/>
          <w:szCs w:val="24"/>
        </w:rPr>
        <w:t xml:space="preserve"> ir tenka skirti individualią pagalbą. </w:t>
      </w:r>
      <w:r w:rsidR="007876E7">
        <w:rPr>
          <w:rFonts w:ascii="Times New Roman" w:hAnsi="Times New Roman" w:cs="Times New Roman"/>
          <w:sz w:val="24"/>
          <w:szCs w:val="24"/>
        </w:rPr>
        <w:t xml:space="preserve"> </w:t>
      </w:r>
    </w:p>
    <w:p w:rsidR="00965932" w:rsidRPr="00925A1E" w:rsidRDefault="008943B8" w:rsidP="00D540CC">
      <w:pPr>
        <w:spacing w:after="0" w:line="240" w:lineRule="auto"/>
        <w:ind w:firstLine="567"/>
        <w:jc w:val="both"/>
        <w:rPr>
          <w:rFonts w:ascii="Times New Roman" w:hAnsi="Times New Roman" w:cs="Times New Roman"/>
          <w:sz w:val="24"/>
          <w:szCs w:val="24"/>
        </w:rPr>
      </w:pPr>
      <w:r w:rsidRPr="00925A1E">
        <w:rPr>
          <w:rFonts w:ascii="Times New Roman" w:hAnsi="Times New Roman" w:cs="Times New Roman"/>
          <w:sz w:val="24"/>
          <w:szCs w:val="24"/>
        </w:rPr>
        <w:t>Gabūs mokin</w:t>
      </w:r>
      <w:r w:rsidR="00EA13CA">
        <w:rPr>
          <w:rFonts w:ascii="Times New Roman" w:hAnsi="Times New Roman" w:cs="Times New Roman"/>
          <w:sz w:val="24"/>
          <w:szCs w:val="24"/>
        </w:rPr>
        <w:t>iai pamokose padeda kitiems</w:t>
      </w:r>
      <w:r w:rsidR="00EF4FAB">
        <w:rPr>
          <w:rFonts w:ascii="Times New Roman" w:hAnsi="Times New Roman" w:cs="Times New Roman"/>
          <w:sz w:val="24"/>
          <w:szCs w:val="24"/>
        </w:rPr>
        <w:t>,</w:t>
      </w:r>
      <w:r w:rsidRPr="00925A1E">
        <w:rPr>
          <w:rFonts w:ascii="Times New Roman" w:hAnsi="Times New Roman" w:cs="Times New Roman"/>
          <w:sz w:val="24"/>
          <w:szCs w:val="24"/>
        </w:rPr>
        <w:t xml:space="preserve"> </w:t>
      </w:r>
      <w:r w:rsidR="00EA13CA">
        <w:rPr>
          <w:rFonts w:ascii="Times New Roman" w:hAnsi="Times New Roman" w:cs="Times New Roman"/>
          <w:sz w:val="24"/>
          <w:szCs w:val="24"/>
        </w:rPr>
        <w:t xml:space="preserve">jie </w:t>
      </w:r>
      <w:r w:rsidRPr="00925A1E">
        <w:rPr>
          <w:rFonts w:ascii="Times New Roman" w:hAnsi="Times New Roman" w:cs="Times New Roman"/>
          <w:sz w:val="24"/>
          <w:szCs w:val="24"/>
        </w:rPr>
        <w:t>konsultuojami dalykų mokytojų r</w:t>
      </w:r>
      <w:r w:rsidR="00EF4FAB">
        <w:rPr>
          <w:rFonts w:ascii="Times New Roman" w:hAnsi="Times New Roman" w:cs="Times New Roman"/>
          <w:sz w:val="24"/>
          <w:szCs w:val="24"/>
        </w:rPr>
        <w:t>eng</w:t>
      </w:r>
      <w:r w:rsidR="00EA13CA">
        <w:rPr>
          <w:rFonts w:ascii="Times New Roman" w:hAnsi="Times New Roman" w:cs="Times New Roman"/>
          <w:sz w:val="24"/>
          <w:szCs w:val="24"/>
        </w:rPr>
        <w:t>iasi olimpiadoms, konkursams</w:t>
      </w:r>
      <w:r w:rsidR="00EF4FAB">
        <w:rPr>
          <w:rFonts w:ascii="Times New Roman" w:hAnsi="Times New Roman" w:cs="Times New Roman"/>
          <w:sz w:val="24"/>
          <w:szCs w:val="24"/>
        </w:rPr>
        <w:t>,</w:t>
      </w:r>
      <w:r w:rsidR="00EA13CA">
        <w:rPr>
          <w:rFonts w:ascii="Times New Roman" w:hAnsi="Times New Roman" w:cs="Times New Roman"/>
          <w:sz w:val="24"/>
          <w:szCs w:val="24"/>
        </w:rPr>
        <w:t xml:space="preserve"> </w:t>
      </w:r>
      <w:r w:rsidRPr="00925A1E">
        <w:rPr>
          <w:rFonts w:ascii="Times New Roman" w:hAnsi="Times New Roman" w:cs="Times New Roman"/>
          <w:sz w:val="24"/>
          <w:szCs w:val="24"/>
        </w:rPr>
        <w:t xml:space="preserve">padeda organizuoti mokyklos renginius. </w:t>
      </w:r>
    </w:p>
    <w:p w:rsidR="00965932" w:rsidRPr="00925A1E" w:rsidRDefault="008943B8" w:rsidP="00D540CC">
      <w:pPr>
        <w:spacing w:after="0" w:line="240" w:lineRule="auto"/>
        <w:ind w:firstLine="567"/>
        <w:jc w:val="both"/>
        <w:rPr>
          <w:rFonts w:ascii="Times New Roman" w:hAnsi="Times New Roman" w:cs="Times New Roman"/>
          <w:sz w:val="24"/>
          <w:szCs w:val="24"/>
        </w:rPr>
      </w:pPr>
      <w:r w:rsidRPr="00925A1E">
        <w:rPr>
          <w:rFonts w:ascii="Times New Roman" w:hAnsi="Times New Roman" w:cs="Times New Roman"/>
          <w:sz w:val="24"/>
          <w:szCs w:val="24"/>
        </w:rPr>
        <w:t xml:space="preserve">Motyvacijos stokojantys mokiniai noriai </w:t>
      </w:r>
      <w:r w:rsidR="007876E7">
        <w:rPr>
          <w:rFonts w:ascii="Times New Roman" w:hAnsi="Times New Roman" w:cs="Times New Roman"/>
          <w:sz w:val="24"/>
          <w:szCs w:val="24"/>
        </w:rPr>
        <w:t xml:space="preserve">dalyvauja socialinėje veikloje, </w:t>
      </w:r>
      <w:r w:rsidRPr="00925A1E">
        <w:rPr>
          <w:rFonts w:ascii="Times New Roman" w:hAnsi="Times New Roman" w:cs="Times New Roman"/>
          <w:sz w:val="24"/>
          <w:szCs w:val="24"/>
        </w:rPr>
        <w:t xml:space="preserve">savo meninius gebėjimus atskleidžia renginiuose, aktyviai dalyvauja sportinės krypties būreliuose. </w:t>
      </w:r>
    </w:p>
    <w:p w:rsidR="00965932" w:rsidRPr="00925A1E" w:rsidRDefault="00965932" w:rsidP="003553CD">
      <w:pPr>
        <w:pStyle w:val="Standard"/>
        <w:ind w:firstLine="567"/>
        <w:jc w:val="both"/>
        <w:rPr>
          <w:lang w:val="lt-LT"/>
        </w:rPr>
      </w:pPr>
    </w:p>
    <w:p w:rsidR="00965932" w:rsidRPr="00925A1E" w:rsidRDefault="008943B8" w:rsidP="00712BF8">
      <w:pPr>
        <w:pStyle w:val="Standard"/>
        <w:jc w:val="center"/>
        <w:rPr>
          <w:b/>
          <w:lang w:val="lt-LT"/>
        </w:rPr>
      </w:pPr>
      <w:r w:rsidRPr="00925A1E">
        <w:rPr>
          <w:b/>
          <w:lang w:val="lt-LT"/>
        </w:rPr>
        <w:t>III. INFORMACIJA APIE MOKINIŲ VEIKLOS REZULTATUS</w:t>
      </w:r>
    </w:p>
    <w:p w:rsidR="00C535FB" w:rsidRDefault="00C535FB" w:rsidP="00D540CC">
      <w:pPr>
        <w:spacing w:after="0" w:line="240" w:lineRule="auto"/>
        <w:ind w:firstLine="567"/>
        <w:jc w:val="both"/>
        <w:rPr>
          <w:rFonts w:ascii="Times New Roman" w:hAnsi="Times New Roman" w:cs="Times New Roman"/>
          <w:sz w:val="24"/>
          <w:szCs w:val="24"/>
        </w:rPr>
      </w:pPr>
    </w:p>
    <w:p w:rsidR="002A640D" w:rsidRDefault="00EA13CA" w:rsidP="00D540CC">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Daugumos</w:t>
      </w:r>
      <w:r w:rsidR="00B52F64">
        <w:rPr>
          <w:rFonts w:ascii="Times New Roman" w:hAnsi="Times New Roman" w:cs="Times New Roman"/>
          <w:sz w:val="24"/>
          <w:szCs w:val="24"/>
        </w:rPr>
        <w:t xml:space="preserve"> 4 kl.</w:t>
      </w:r>
      <w:r w:rsidR="008943B8" w:rsidRPr="00925A1E">
        <w:rPr>
          <w:rFonts w:ascii="Times New Roman" w:hAnsi="Times New Roman" w:cs="Times New Roman"/>
          <w:sz w:val="24"/>
          <w:szCs w:val="24"/>
        </w:rPr>
        <w:t xml:space="preserve"> mokinių </w:t>
      </w:r>
      <w:r>
        <w:rPr>
          <w:rFonts w:ascii="Times New Roman" w:hAnsi="Times New Roman" w:cs="Times New Roman"/>
          <w:sz w:val="24"/>
          <w:szCs w:val="24"/>
        </w:rPr>
        <w:t xml:space="preserve">matematikos </w:t>
      </w:r>
      <w:r w:rsidR="002A640D">
        <w:rPr>
          <w:rFonts w:ascii="Times New Roman" w:hAnsi="Times New Roman" w:cs="Times New Roman"/>
          <w:sz w:val="24"/>
          <w:szCs w:val="24"/>
        </w:rPr>
        <w:t>(67</w:t>
      </w:r>
      <w:r w:rsidR="00B8087D">
        <w:rPr>
          <w:rFonts w:ascii="Times New Roman" w:hAnsi="Times New Roman" w:cs="Times New Roman"/>
          <w:sz w:val="24"/>
          <w:szCs w:val="24"/>
        </w:rPr>
        <w:t xml:space="preserve"> proc.</w:t>
      </w:r>
      <w:r w:rsidR="002A640D">
        <w:rPr>
          <w:rFonts w:ascii="Times New Roman" w:hAnsi="Times New Roman" w:cs="Times New Roman"/>
          <w:sz w:val="24"/>
          <w:szCs w:val="24"/>
        </w:rPr>
        <w:t xml:space="preserve">) </w:t>
      </w:r>
      <w:r>
        <w:rPr>
          <w:rFonts w:ascii="Times New Roman" w:hAnsi="Times New Roman" w:cs="Times New Roman"/>
          <w:sz w:val="24"/>
          <w:szCs w:val="24"/>
        </w:rPr>
        <w:t>ir pasaulio pažinimo</w:t>
      </w:r>
      <w:r w:rsidR="002A640D">
        <w:rPr>
          <w:rFonts w:ascii="Times New Roman" w:hAnsi="Times New Roman" w:cs="Times New Roman"/>
          <w:sz w:val="24"/>
          <w:szCs w:val="24"/>
        </w:rPr>
        <w:t xml:space="preserve"> (80 </w:t>
      </w:r>
      <w:r w:rsidR="00B8087D">
        <w:rPr>
          <w:rFonts w:ascii="Times New Roman" w:hAnsi="Times New Roman" w:cs="Times New Roman"/>
          <w:sz w:val="24"/>
          <w:szCs w:val="24"/>
        </w:rPr>
        <w:t>proc.</w:t>
      </w:r>
      <w:r w:rsidR="002A640D">
        <w:rPr>
          <w:rFonts w:ascii="Times New Roman" w:hAnsi="Times New Roman" w:cs="Times New Roman"/>
          <w:sz w:val="24"/>
          <w:szCs w:val="24"/>
        </w:rPr>
        <w:t>)</w:t>
      </w:r>
      <w:r>
        <w:rPr>
          <w:rFonts w:ascii="Times New Roman" w:hAnsi="Times New Roman" w:cs="Times New Roman"/>
          <w:sz w:val="24"/>
          <w:szCs w:val="24"/>
        </w:rPr>
        <w:t xml:space="preserve"> žinios yra pagrindinio lygio, o s</w:t>
      </w:r>
      <w:r w:rsidR="008943B8" w:rsidRPr="00925A1E">
        <w:rPr>
          <w:rFonts w:ascii="Times New Roman" w:hAnsi="Times New Roman" w:cs="Times New Roman"/>
          <w:sz w:val="24"/>
          <w:szCs w:val="24"/>
        </w:rPr>
        <w:t>kaitymo,</w:t>
      </w:r>
      <w:r w:rsidR="009413AD">
        <w:rPr>
          <w:rFonts w:ascii="Times New Roman" w:hAnsi="Times New Roman" w:cs="Times New Roman"/>
          <w:sz w:val="24"/>
          <w:szCs w:val="24"/>
        </w:rPr>
        <w:t xml:space="preserve"> rašymo – patenkinamo</w:t>
      </w:r>
      <w:r w:rsidR="008943B8" w:rsidRPr="00925A1E">
        <w:rPr>
          <w:rFonts w:ascii="Times New Roman" w:hAnsi="Times New Roman" w:cs="Times New Roman"/>
          <w:sz w:val="24"/>
          <w:szCs w:val="24"/>
        </w:rPr>
        <w:t xml:space="preserve"> </w:t>
      </w:r>
      <w:r w:rsidR="009413AD">
        <w:rPr>
          <w:rFonts w:ascii="Times New Roman" w:hAnsi="Times New Roman" w:cs="Times New Roman"/>
          <w:sz w:val="24"/>
          <w:szCs w:val="24"/>
        </w:rPr>
        <w:t>lygio. Didžioji dalis 6 ir 8 klasių mokinių pasiekė patenkinamą lygį, o dalis mokinių – pagrindinį lygį. Dauguma 8 klasės mokinių (57</w:t>
      </w:r>
      <w:r w:rsidR="00B8087D" w:rsidRPr="00B8087D">
        <w:rPr>
          <w:rFonts w:ascii="Times New Roman" w:hAnsi="Times New Roman" w:cs="Times New Roman"/>
          <w:sz w:val="24"/>
          <w:szCs w:val="24"/>
        </w:rPr>
        <w:t xml:space="preserve"> </w:t>
      </w:r>
      <w:r w:rsidR="00B8087D">
        <w:rPr>
          <w:rFonts w:ascii="Times New Roman" w:hAnsi="Times New Roman" w:cs="Times New Roman"/>
          <w:sz w:val="24"/>
          <w:szCs w:val="24"/>
        </w:rPr>
        <w:t>proc.</w:t>
      </w:r>
      <w:r w:rsidR="009413AD">
        <w:rPr>
          <w:rFonts w:ascii="Times New Roman" w:hAnsi="Times New Roman" w:cs="Times New Roman"/>
          <w:sz w:val="24"/>
          <w:szCs w:val="24"/>
          <w:lang w:val="en-US"/>
        </w:rPr>
        <w:t>)</w:t>
      </w:r>
      <w:r w:rsidR="009413AD">
        <w:rPr>
          <w:rFonts w:ascii="Times New Roman" w:hAnsi="Times New Roman" w:cs="Times New Roman"/>
          <w:sz w:val="24"/>
          <w:szCs w:val="24"/>
        </w:rPr>
        <w:t xml:space="preserve"> atlikdami gamtos mokslo testus pasiekė pagrindinį lygį</w:t>
      </w:r>
      <w:r w:rsidR="008943B8" w:rsidRPr="00925A1E">
        <w:rPr>
          <w:rFonts w:ascii="Times New Roman" w:hAnsi="Times New Roman" w:cs="Times New Roman"/>
          <w:sz w:val="24"/>
          <w:szCs w:val="24"/>
        </w:rPr>
        <w:t xml:space="preserve">. </w:t>
      </w:r>
      <w:r w:rsidR="00EF4FAB">
        <w:rPr>
          <w:rFonts w:ascii="Times New Roman" w:hAnsi="Times New Roman" w:cs="Times New Roman"/>
          <w:sz w:val="24"/>
          <w:szCs w:val="24"/>
        </w:rPr>
        <w:t>M</w:t>
      </w:r>
      <w:r w:rsidR="008943B8" w:rsidRPr="00925A1E">
        <w:rPr>
          <w:rFonts w:ascii="Times New Roman" w:hAnsi="Times New Roman" w:cs="Times New Roman"/>
          <w:sz w:val="24"/>
          <w:szCs w:val="24"/>
        </w:rPr>
        <w:t>okykla sukūrė</w:t>
      </w:r>
      <w:r w:rsidR="008943B8" w:rsidRPr="00925A1E">
        <w:rPr>
          <w:rFonts w:ascii="Times New Roman" w:hAnsi="Times New Roman" w:cs="Times New Roman"/>
          <w:b/>
          <w:sz w:val="24"/>
          <w:szCs w:val="24"/>
        </w:rPr>
        <w:t xml:space="preserve"> </w:t>
      </w:r>
      <w:r w:rsidR="008943B8" w:rsidRPr="00925A1E">
        <w:rPr>
          <w:rFonts w:ascii="Times New Roman" w:hAnsi="Times New Roman" w:cs="Times New Roman"/>
          <w:sz w:val="24"/>
          <w:szCs w:val="24"/>
        </w:rPr>
        <w:t>pridėtinę vertę</w:t>
      </w:r>
      <w:r w:rsidR="008943B8" w:rsidRPr="00887398">
        <w:rPr>
          <w:rFonts w:ascii="Times New Roman" w:hAnsi="Times New Roman" w:cs="Times New Roman"/>
          <w:sz w:val="24"/>
          <w:szCs w:val="24"/>
        </w:rPr>
        <w:t xml:space="preserve">. </w:t>
      </w:r>
      <w:r w:rsidR="002A640D">
        <w:rPr>
          <w:rFonts w:ascii="Times New Roman" w:hAnsi="Times New Roman" w:cs="Times New Roman"/>
          <w:b/>
          <w:sz w:val="24"/>
          <w:szCs w:val="24"/>
        </w:rPr>
        <w:t xml:space="preserve"> </w:t>
      </w:r>
    </w:p>
    <w:p w:rsidR="00965932" w:rsidRPr="003F7EEB" w:rsidRDefault="008943B8" w:rsidP="00DD6AD7">
      <w:pPr>
        <w:spacing w:after="0" w:line="240" w:lineRule="auto"/>
        <w:ind w:firstLine="567"/>
        <w:jc w:val="both"/>
        <w:rPr>
          <w:rFonts w:ascii="Times New Roman" w:eastAsia="Calibri" w:hAnsi="Times New Roman" w:cs="Times New Roman"/>
          <w:b/>
          <w:sz w:val="24"/>
          <w:szCs w:val="24"/>
          <w:lang w:eastAsia="lt-LT"/>
        </w:rPr>
      </w:pPr>
      <w:r w:rsidRPr="003F7EEB">
        <w:rPr>
          <w:rFonts w:ascii="Times New Roman" w:eastAsia="Calibri" w:hAnsi="Times New Roman" w:cs="Times New Roman"/>
          <w:b/>
          <w:sz w:val="24"/>
          <w:szCs w:val="24"/>
          <w:lang w:eastAsia="lt-LT"/>
        </w:rPr>
        <w:t xml:space="preserve">PUPP rezultatai: </w:t>
      </w:r>
    </w:p>
    <w:tbl>
      <w:tblPr>
        <w:tblW w:w="9639" w:type="dxa"/>
        <w:tblInd w:w="108" w:type="dxa"/>
        <w:tblCellMar>
          <w:left w:w="10" w:type="dxa"/>
          <w:right w:w="10" w:type="dxa"/>
        </w:tblCellMar>
        <w:tblLook w:val="0000" w:firstRow="0" w:lastRow="0" w:firstColumn="0" w:lastColumn="0" w:noHBand="0" w:noVBand="0"/>
      </w:tblPr>
      <w:tblGrid>
        <w:gridCol w:w="1701"/>
        <w:gridCol w:w="1843"/>
        <w:gridCol w:w="2693"/>
        <w:gridCol w:w="1985"/>
        <w:gridCol w:w="1417"/>
      </w:tblGrid>
      <w:tr w:rsidR="00965932" w:rsidRPr="00B8087D" w:rsidTr="00B52F64">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5932" w:rsidRPr="00B8087D" w:rsidRDefault="008943B8" w:rsidP="00CC5E4A">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10</w:t>
            </w:r>
            <w:r w:rsidR="00EF4FAB">
              <w:rPr>
                <w:rFonts w:ascii="Times New Roman" w:eastAsia="Calibri" w:hAnsi="Times New Roman" w:cs="Times New Roman"/>
                <w:sz w:val="24"/>
                <w:szCs w:val="24"/>
                <w:lang w:eastAsia="lt-LT"/>
              </w:rPr>
              <w:t xml:space="preserve"> kl. mok.</w:t>
            </w:r>
            <w:r w:rsidRPr="00B8087D">
              <w:rPr>
                <w:rFonts w:ascii="Times New Roman" w:eastAsia="Calibri" w:hAnsi="Times New Roman" w:cs="Times New Roman"/>
                <w:sz w:val="24"/>
                <w:szCs w:val="24"/>
                <w:lang w:eastAsia="lt-LT"/>
              </w:rPr>
              <w:t xml:space="preserve">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5932" w:rsidRPr="00B8087D" w:rsidRDefault="008943B8" w:rsidP="00CC5E4A">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Dalykas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5932" w:rsidRPr="00B8087D" w:rsidRDefault="008943B8" w:rsidP="00CC5E4A">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Pasiekimų lygis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5932" w:rsidRPr="00B8087D" w:rsidRDefault="008943B8" w:rsidP="00CC5E4A">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Mokinių skaičius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5932" w:rsidRPr="00B8087D" w:rsidRDefault="00CC5E4A" w:rsidP="00CC5E4A">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Proc.</w:t>
            </w:r>
          </w:p>
        </w:tc>
      </w:tr>
      <w:tr w:rsidR="003F7EEB" w:rsidRPr="00B8087D" w:rsidTr="00B52F64">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1E0F96">
            <w:pPr>
              <w:spacing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7</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712BF8">
            <w:pPr>
              <w:spacing w:line="240" w:lineRule="auto"/>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Lietuvių kalba (vidurkis 5,6)</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Patenkinamas 4–5</w:t>
            </w:r>
          </w:p>
        </w:tc>
        <w:tc>
          <w:tcPr>
            <w:tcW w:w="1985" w:type="dxa"/>
            <w:tcBorders>
              <w:top w:val="single" w:sz="4" w:space="0" w:color="000000"/>
              <w:left w:val="single" w:sz="4" w:space="0" w:color="000000"/>
              <w:right w:val="single" w:sz="4" w:space="0" w:color="000000"/>
            </w:tcBorders>
            <w:shd w:val="clear" w:color="auto" w:fill="auto"/>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3</w:t>
            </w:r>
          </w:p>
        </w:tc>
        <w:tc>
          <w:tcPr>
            <w:tcW w:w="1417" w:type="dxa"/>
            <w:tcBorders>
              <w:top w:val="single" w:sz="4" w:space="0" w:color="000000"/>
              <w:left w:val="single" w:sz="4" w:space="0" w:color="000000"/>
              <w:right w:val="single" w:sz="4" w:space="0" w:color="000000"/>
            </w:tcBorders>
            <w:shd w:val="clear" w:color="auto" w:fill="auto"/>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43</w:t>
            </w:r>
          </w:p>
        </w:tc>
      </w:tr>
      <w:tr w:rsidR="003F7EEB" w:rsidRPr="00B8087D" w:rsidTr="00B52F64">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1E0F96">
            <w:pPr>
              <w:spacing w:line="240" w:lineRule="auto"/>
              <w:jc w:val="center"/>
              <w:rPr>
                <w:rFonts w:ascii="Times New Roman" w:eastAsia="Calibri" w:hAnsi="Times New Roman" w:cs="Times New Roman"/>
                <w:sz w:val="24"/>
                <w:szCs w:val="24"/>
                <w:lang w:eastAsia="lt-LT"/>
              </w:rPr>
            </w:pPr>
          </w:p>
        </w:tc>
        <w:tc>
          <w:tcPr>
            <w:tcW w:w="1843" w:type="dxa"/>
            <w:vMerge/>
            <w:tcBorders>
              <w:left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712BF8">
            <w:pPr>
              <w:spacing w:line="240" w:lineRule="auto"/>
              <w:rPr>
                <w:rFonts w:ascii="Times New Roman" w:eastAsia="Calibri" w:hAnsi="Times New Roman" w:cs="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Pagrindinis 6–8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43</w:t>
            </w:r>
          </w:p>
        </w:tc>
      </w:tr>
      <w:tr w:rsidR="003F7EEB" w:rsidRPr="00B8087D" w:rsidTr="00B52F64">
        <w:trPr>
          <w:trHeight w:val="201"/>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1E0F96">
            <w:pPr>
              <w:spacing w:line="240" w:lineRule="auto"/>
              <w:jc w:val="center"/>
              <w:rPr>
                <w:rFonts w:ascii="Times New Roman" w:eastAsia="Calibri" w:hAnsi="Times New Roman" w:cs="Times New Roman"/>
                <w:sz w:val="24"/>
                <w:szCs w:val="24"/>
                <w:lang w:eastAsia="lt-LT"/>
              </w:rPr>
            </w:pPr>
          </w:p>
        </w:tc>
        <w:tc>
          <w:tcPr>
            <w:tcW w:w="18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712BF8">
            <w:pPr>
              <w:spacing w:line="240" w:lineRule="auto"/>
              <w:rPr>
                <w:rFonts w:ascii="Times New Roman" w:eastAsia="Calibri" w:hAnsi="Times New Roman" w:cs="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Aukštesnysis 9–10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14</w:t>
            </w:r>
          </w:p>
        </w:tc>
      </w:tr>
      <w:tr w:rsidR="003F7EEB" w:rsidRPr="00B8087D" w:rsidTr="00B52F64">
        <w:trPr>
          <w:trHeight w:val="243"/>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1E0F96">
            <w:pPr>
              <w:spacing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7</w:t>
            </w:r>
          </w:p>
        </w:tc>
        <w:tc>
          <w:tcPr>
            <w:tcW w:w="1843"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line="240" w:lineRule="auto"/>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Matematika (vidurkis 5,1)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Patenkinamas 4–5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72</w:t>
            </w:r>
          </w:p>
        </w:tc>
      </w:tr>
      <w:tr w:rsidR="003F7EEB" w:rsidRPr="00B8087D" w:rsidTr="00B52F64">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712BF8">
            <w:pPr>
              <w:spacing w:line="240" w:lineRule="auto"/>
              <w:rPr>
                <w:rFonts w:ascii="Times New Roman" w:eastAsia="Calibri" w:hAnsi="Times New Roman" w:cs="Times New Roman"/>
                <w:sz w:val="24"/>
                <w:szCs w:val="24"/>
                <w:lang w:eastAsia="lt-LT"/>
              </w:rPr>
            </w:pPr>
          </w:p>
        </w:tc>
        <w:tc>
          <w:tcPr>
            <w:tcW w:w="1843" w:type="dxa"/>
            <w:vMerge/>
            <w:tcBorders>
              <w:left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712BF8">
            <w:pPr>
              <w:spacing w:line="240" w:lineRule="auto"/>
              <w:rPr>
                <w:rFonts w:ascii="Times New Roman" w:eastAsia="Calibri" w:hAnsi="Times New Roman" w:cs="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Pagrindinis 6–8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14</w:t>
            </w:r>
          </w:p>
        </w:tc>
      </w:tr>
      <w:tr w:rsidR="003F7EEB" w:rsidRPr="00B8087D" w:rsidTr="00B52F64">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712BF8">
            <w:pPr>
              <w:spacing w:line="240" w:lineRule="auto"/>
              <w:rPr>
                <w:rFonts w:ascii="Times New Roman" w:eastAsia="Calibri" w:hAnsi="Times New Roman" w:cs="Times New Roman"/>
                <w:sz w:val="24"/>
                <w:szCs w:val="24"/>
                <w:lang w:eastAsia="lt-LT"/>
              </w:rPr>
            </w:pPr>
          </w:p>
        </w:tc>
        <w:tc>
          <w:tcPr>
            <w:tcW w:w="18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712BF8">
            <w:pPr>
              <w:spacing w:line="240" w:lineRule="auto"/>
              <w:rPr>
                <w:rFonts w:ascii="Times New Roman" w:eastAsia="Calibri" w:hAnsi="Times New Roman" w:cs="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Aukštesnysis 9–10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EEB" w:rsidRPr="00B8087D" w:rsidRDefault="003F7EEB" w:rsidP="003F7EEB">
            <w:pPr>
              <w:spacing w:after="0" w:line="240" w:lineRule="auto"/>
              <w:jc w:val="center"/>
              <w:rPr>
                <w:rFonts w:ascii="Times New Roman" w:eastAsia="Calibri" w:hAnsi="Times New Roman" w:cs="Times New Roman"/>
                <w:sz w:val="24"/>
                <w:szCs w:val="24"/>
                <w:lang w:eastAsia="lt-LT"/>
              </w:rPr>
            </w:pPr>
            <w:r w:rsidRPr="00B8087D">
              <w:rPr>
                <w:rFonts w:ascii="Times New Roman" w:eastAsia="Calibri" w:hAnsi="Times New Roman" w:cs="Times New Roman"/>
                <w:sz w:val="24"/>
                <w:szCs w:val="24"/>
                <w:lang w:eastAsia="lt-LT"/>
              </w:rPr>
              <w:t>14</w:t>
            </w:r>
          </w:p>
        </w:tc>
      </w:tr>
    </w:tbl>
    <w:p w:rsidR="00965932" w:rsidRPr="00995E09" w:rsidRDefault="008943B8" w:rsidP="00D540CC">
      <w:pPr>
        <w:spacing w:after="0" w:line="240" w:lineRule="auto"/>
        <w:ind w:firstLine="567"/>
        <w:jc w:val="both"/>
        <w:rPr>
          <w:rFonts w:ascii="Times New Roman" w:hAnsi="Times New Roman" w:cs="Times New Roman"/>
          <w:sz w:val="24"/>
          <w:szCs w:val="24"/>
        </w:rPr>
      </w:pPr>
      <w:r w:rsidRPr="00925A1E">
        <w:rPr>
          <w:rFonts w:ascii="Times New Roman" w:hAnsi="Times New Roman" w:cs="Times New Roman"/>
          <w:sz w:val="24"/>
          <w:szCs w:val="24"/>
        </w:rPr>
        <w:t>Mokykloje</w:t>
      </w:r>
      <w:r w:rsidR="005A6B0C">
        <w:rPr>
          <w:rFonts w:ascii="Times New Roman" w:hAnsi="Times New Roman" w:cs="Times New Roman"/>
          <w:sz w:val="24"/>
          <w:szCs w:val="24"/>
        </w:rPr>
        <w:t xml:space="preserve"> taikom</w:t>
      </w:r>
      <w:r w:rsidRPr="00925A1E">
        <w:rPr>
          <w:rFonts w:ascii="Times New Roman" w:hAnsi="Times New Roman" w:cs="Times New Roman"/>
          <w:sz w:val="24"/>
          <w:szCs w:val="24"/>
        </w:rPr>
        <w:t xml:space="preserve">as mokinio asmeninės pažangos stebėjimo ir fiksavimo modelis. </w:t>
      </w:r>
      <w:r w:rsidR="00E822C2">
        <w:rPr>
          <w:rFonts w:ascii="Times New Roman" w:hAnsi="Times New Roman" w:cs="Times New Roman"/>
          <w:sz w:val="24"/>
          <w:szCs w:val="24"/>
        </w:rPr>
        <w:t>Mokiniai stebi savo asmeninę pažangą, įsivertina, numato lūkesčius ir būdus</w:t>
      </w:r>
      <w:r w:rsidR="00EF4FAB">
        <w:rPr>
          <w:rFonts w:ascii="Times New Roman" w:hAnsi="Times New Roman" w:cs="Times New Roman"/>
          <w:sz w:val="24"/>
          <w:szCs w:val="24"/>
        </w:rPr>
        <w:t>,</w:t>
      </w:r>
      <w:r w:rsidR="00E822C2">
        <w:rPr>
          <w:rFonts w:ascii="Times New Roman" w:hAnsi="Times New Roman" w:cs="Times New Roman"/>
          <w:sz w:val="24"/>
          <w:szCs w:val="24"/>
        </w:rPr>
        <w:t xml:space="preserve"> gerinančius pažangą (diagramos, schemos, darbų aplankai,</w:t>
      </w:r>
      <w:r w:rsidR="00E822C2" w:rsidRPr="00925A1E">
        <w:rPr>
          <w:rFonts w:ascii="Times New Roman" w:hAnsi="Times New Roman" w:cs="Times New Roman"/>
          <w:sz w:val="24"/>
          <w:szCs w:val="24"/>
        </w:rPr>
        <w:t xml:space="preserve"> diagnostin</w:t>
      </w:r>
      <w:r w:rsidR="00E822C2">
        <w:rPr>
          <w:rFonts w:ascii="Times New Roman" w:hAnsi="Times New Roman" w:cs="Times New Roman"/>
          <w:sz w:val="24"/>
          <w:szCs w:val="24"/>
        </w:rPr>
        <w:t>iai testai, diktantai, skaitymo lapai, dienoraščiai ir</w:t>
      </w:r>
      <w:r w:rsidR="0042334D">
        <w:rPr>
          <w:rFonts w:ascii="Times New Roman" w:hAnsi="Times New Roman" w:cs="Times New Roman"/>
          <w:sz w:val="24"/>
          <w:szCs w:val="24"/>
        </w:rPr>
        <w:t xml:space="preserve"> kiti</w:t>
      </w:r>
      <w:r w:rsidR="00E822C2">
        <w:rPr>
          <w:rFonts w:ascii="Times New Roman" w:hAnsi="Times New Roman" w:cs="Times New Roman"/>
          <w:sz w:val="24"/>
          <w:szCs w:val="24"/>
        </w:rPr>
        <w:t>).</w:t>
      </w:r>
      <w:r w:rsidR="00E822C2" w:rsidRPr="00925A1E">
        <w:rPr>
          <w:rFonts w:ascii="Times New Roman" w:hAnsi="Times New Roman" w:cs="Times New Roman"/>
          <w:sz w:val="24"/>
          <w:szCs w:val="24"/>
        </w:rPr>
        <w:t xml:space="preserve"> </w:t>
      </w:r>
      <w:r w:rsidR="00E822C2" w:rsidRPr="00995E09">
        <w:rPr>
          <w:rFonts w:ascii="Times New Roman" w:hAnsi="Times New Roman" w:cs="Times New Roman"/>
          <w:sz w:val="24"/>
          <w:szCs w:val="24"/>
        </w:rPr>
        <w:t>Mokyklos vadovai, mokytojai,</w:t>
      </w:r>
      <w:r w:rsidRPr="00995E09">
        <w:rPr>
          <w:rFonts w:ascii="Times New Roman" w:hAnsi="Times New Roman" w:cs="Times New Roman"/>
          <w:sz w:val="24"/>
          <w:szCs w:val="24"/>
        </w:rPr>
        <w:t xml:space="preserve"> klasės vadovai, pagalbos specialistai bei tėvai </w:t>
      </w:r>
      <w:r w:rsidR="00E822C2" w:rsidRPr="00995E09">
        <w:rPr>
          <w:rFonts w:ascii="Times New Roman" w:hAnsi="Times New Roman" w:cs="Times New Roman"/>
          <w:sz w:val="24"/>
          <w:szCs w:val="24"/>
        </w:rPr>
        <w:t>stebi,</w:t>
      </w:r>
      <w:r w:rsidRPr="00995E09">
        <w:rPr>
          <w:rFonts w:ascii="Times New Roman" w:hAnsi="Times New Roman" w:cs="Times New Roman"/>
          <w:sz w:val="24"/>
          <w:szCs w:val="24"/>
        </w:rPr>
        <w:t xml:space="preserve"> analizuoja</w:t>
      </w:r>
      <w:r w:rsidR="00E822C2" w:rsidRPr="00995E09">
        <w:rPr>
          <w:rFonts w:ascii="Times New Roman" w:hAnsi="Times New Roman" w:cs="Times New Roman"/>
          <w:sz w:val="24"/>
          <w:szCs w:val="24"/>
        </w:rPr>
        <w:t>, lygina</w:t>
      </w:r>
      <w:r w:rsidRPr="00995E09">
        <w:rPr>
          <w:rFonts w:ascii="Times New Roman" w:hAnsi="Times New Roman" w:cs="Times New Roman"/>
          <w:sz w:val="24"/>
          <w:szCs w:val="24"/>
        </w:rPr>
        <w:t xml:space="preserve"> mokinio pasiekim</w:t>
      </w:r>
      <w:r w:rsidR="00E822C2" w:rsidRPr="00995E09">
        <w:rPr>
          <w:rFonts w:ascii="Times New Roman" w:hAnsi="Times New Roman" w:cs="Times New Roman"/>
          <w:sz w:val="24"/>
          <w:szCs w:val="24"/>
        </w:rPr>
        <w:t xml:space="preserve">us, jo daromą asmeninę pažangą. </w:t>
      </w:r>
    </w:p>
    <w:p w:rsidR="00965932" w:rsidRPr="00925A1E" w:rsidRDefault="008943B8" w:rsidP="00D540CC">
      <w:pPr>
        <w:spacing w:after="0" w:line="240" w:lineRule="auto"/>
        <w:jc w:val="both"/>
        <w:rPr>
          <w:rFonts w:ascii="Times New Roman" w:hAnsi="Times New Roman" w:cs="Times New Roman"/>
          <w:sz w:val="24"/>
          <w:szCs w:val="24"/>
        </w:rPr>
      </w:pPr>
      <w:r w:rsidRPr="00925A1E">
        <w:rPr>
          <w:rFonts w:ascii="Times New Roman" w:hAnsi="Times New Roman" w:cs="Times New Roman"/>
          <w:sz w:val="24"/>
          <w:szCs w:val="24"/>
        </w:rPr>
        <w:tab/>
      </w:r>
    </w:p>
    <w:p w:rsidR="00965932" w:rsidRPr="00925A1E" w:rsidRDefault="008943B8" w:rsidP="00D540CC">
      <w:pPr>
        <w:pStyle w:val="Standard"/>
        <w:jc w:val="center"/>
        <w:rPr>
          <w:b/>
          <w:bCs/>
          <w:lang w:val="lt-LT"/>
        </w:rPr>
      </w:pPr>
      <w:r w:rsidRPr="00925A1E">
        <w:rPr>
          <w:b/>
          <w:bCs/>
          <w:lang w:val="lt-LT"/>
        </w:rPr>
        <w:t>IV. PEDAGOGAI</w:t>
      </w:r>
    </w:p>
    <w:p w:rsidR="00C535FB" w:rsidRDefault="00C535FB" w:rsidP="00D540CC">
      <w:pPr>
        <w:spacing w:after="0" w:line="240" w:lineRule="auto"/>
        <w:ind w:firstLine="567"/>
        <w:jc w:val="both"/>
        <w:rPr>
          <w:rFonts w:ascii="Times New Roman" w:hAnsi="Times New Roman" w:cs="Times New Roman"/>
          <w:sz w:val="24"/>
          <w:szCs w:val="24"/>
        </w:rPr>
      </w:pPr>
    </w:p>
    <w:p w:rsidR="00965932" w:rsidRPr="00925A1E" w:rsidRDefault="008943B8" w:rsidP="00D540CC">
      <w:pPr>
        <w:spacing w:after="0" w:line="240" w:lineRule="auto"/>
        <w:ind w:firstLine="567"/>
        <w:jc w:val="both"/>
      </w:pPr>
      <w:r w:rsidRPr="0042334D">
        <w:rPr>
          <w:rFonts w:ascii="Times New Roman" w:hAnsi="Times New Roman" w:cs="Times New Roman"/>
          <w:sz w:val="24"/>
          <w:szCs w:val="24"/>
        </w:rPr>
        <w:t>Mokyklos pedagogų kvalifikacijos tobu</w:t>
      </w:r>
      <w:r w:rsidR="00BD063E" w:rsidRPr="0042334D">
        <w:rPr>
          <w:rFonts w:ascii="Times New Roman" w:hAnsi="Times New Roman" w:cs="Times New Roman"/>
          <w:sz w:val="24"/>
          <w:szCs w:val="24"/>
        </w:rPr>
        <w:t>linimo prioritetai:</w:t>
      </w:r>
      <w:r w:rsidR="00BD063E">
        <w:rPr>
          <w:rFonts w:ascii="Times New Roman" w:hAnsi="Times New Roman" w:cs="Times New Roman"/>
          <w:sz w:val="24"/>
          <w:szCs w:val="24"/>
        </w:rPr>
        <w:t xml:space="preserve"> ugdymo kokybė, individualizavimas, personalizavimas, tėvų, mokinių, mokytojų bendradarbiavimas</w:t>
      </w:r>
      <w:r w:rsidRPr="00925A1E">
        <w:rPr>
          <w:rFonts w:ascii="Times New Roman" w:hAnsi="Times New Roman" w:cs="Times New Roman"/>
          <w:sz w:val="24"/>
          <w:szCs w:val="24"/>
        </w:rPr>
        <w:t>.</w:t>
      </w:r>
    </w:p>
    <w:p w:rsidR="00965932" w:rsidRPr="00925A1E" w:rsidRDefault="00BD063E" w:rsidP="00D540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Vestos atviros</w:t>
      </w:r>
      <w:r w:rsidR="008943B8" w:rsidRPr="00925A1E">
        <w:rPr>
          <w:rFonts w:ascii="Times New Roman" w:hAnsi="Times New Roman" w:cs="Times New Roman"/>
          <w:sz w:val="24"/>
          <w:szCs w:val="24"/>
        </w:rPr>
        <w:t xml:space="preserve"> pamokos, </w:t>
      </w:r>
      <w:r>
        <w:rPr>
          <w:rFonts w:ascii="Times New Roman" w:hAnsi="Times New Roman" w:cs="Times New Roman"/>
          <w:sz w:val="24"/>
          <w:szCs w:val="24"/>
        </w:rPr>
        <w:t>užsiėmimai</w:t>
      </w:r>
      <w:r w:rsidR="008943B8" w:rsidRPr="00925A1E">
        <w:rPr>
          <w:rFonts w:ascii="Times New Roman" w:hAnsi="Times New Roman" w:cs="Times New Roman"/>
          <w:sz w:val="24"/>
          <w:szCs w:val="24"/>
        </w:rPr>
        <w:t xml:space="preserve"> principu „Draugas – draugui“. Mokytojai tobulino profesines kompetencijas stebėdami kolegų </w:t>
      </w:r>
      <w:r w:rsidR="008943B8" w:rsidRPr="0042334D">
        <w:rPr>
          <w:rFonts w:ascii="Times New Roman" w:hAnsi="Times New Roman" w:cs="Times New Roman"/>
          <w:sz w:val="24"/>
          <w:szCs w:val="24"/>
        </w:rPr>
        <w:t xml:space="preserve">pamokas. </w:t>
      </w:r>
      <w:r w:rsidR="0042334D" w:rsidRPr="0042334D">
        <w:rPr>
          <w:rFonts w:ascii="Times New Roman" w:hAnsi="Times New Roman" w:cs="Times New Roman"/>
          <w:sz w:val="24"/>
          <w:szCs w:val="24"/>
        </w:rPr>
        <w:t>I</w:t>
      </w:r>
      <w:r w:rsidRPr="0042334D">
        <w:rPr>
          <w:rFonts w:ascii="Times New Roman" w:hAnsi="Times New Roman" w:cs="Times New Roman"/>
          <w:sz w:val="24"/>
          <w:szCs w:val="24"/>
        </w:rPr>
        <w:t>ntegruot</w:t>
      </w:r>
      <w:r w:rsidR="0042334D" w:rsidRPr="0042334D">
        <w:rPr>
          <w:rFonts w:ascii="Times New Roman" w:hAnsi="Times New Roman" w:cs="Times New Roman"/>
          <w:sz w:val="24"/>
          <w:szCs w:val="24"/>
        </w:rPr>
        <w:t>ų</w:t>
      </w:r>
      <w:r w:rsidR="0042334D">
        <w:rPr>
          <w:rFonts w:ascii="Times New Roman" w:hAnsi="Times New Roman" w:cs="Times New Roman"/>
          <w:sz w:val="24"/>
          <w:szCs w:val="24"/>
        </w:rPr>
        <w:t xml:space="preserve"> veiklų</w:t>
      </w:r>
      <w:r>
        <w:rPr>
          <w:rFonts w:ascii="Times New Roman" w:hAnsi="Times New Roman" w:cs="Times New Roman"/>
          <w:sz w:val="24"/>
          <w:szCs w:val="24"/>
        </w:rPr>
        <w:t xml:space="preserve"> darbai pristatyti</w:t>
      </w:r>
      <w:r w:rsidR="008943B8" w:rsidRPr="00925A1E">
        <w:rPr>
          <w:rFonts w:ascii="Times New Roman" w:hAnsi="Times New Roman" w:cs="Times New Roman"/>
          <w:sz w:val="24"/>
          <w:szCs w:val="24"/>
        </w:rPr>
        <w:t xml:space="preserve"> šalies konkursui „Gyvieji paveikslai“.</w:t>
      </w:r>
    </w:p>
    <w:p w:rsidR="00965932" w:rsidRPr="00BD063E" w:rsidRDefault="00BD063E" w:rsidP="00D540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Pamokos vedamos įvairiose edukacinėse aplinkose.</w:t>
      </w:r>
      <w:r w:rsidRPr="00925A1E">
        <w:rPr>
          <w:rFonts w:ascii="Times New Roman" w:hAnsi="Times New Roman" w:cs="Times New Roman"/>
          <w:sz w:val="24"/>
          <w:szCs w:val="24"/>
        </w:rPr>
        <w:t xml:space="preserve"> </w:t>
      </w:r>
      <w:r w:rsidR="008943B8" w:rsidRPr="00925A1E">
        <w:rPr>
          <w:rFonts w:ascii="Times New Roman" w:hAnsi="Times New Roman" w:cs="Times New Roman"/>
          <w:sz w:val="24"/>
          <w:szCs w:val="24"/>
        </w:rPr>
        <w:t>Mokytojai dali</w:t>
      </w:r>
      <w:r w:rsidR="00EF4FAB">
        <w:rPr>
          <w:rFonts w:ascii="Times New Roman" w:hAnsi="Times New Roman" w:cs="Times New Roman"/>
          <w:sz w:val="24"/>
          <w:szCs w:val="24"/>
        </w:rPr>
        <w:t>j</w:t>
      </w:r>
      <w:r w:rsidR="008943B8" w:rsidRPr="00925A1E">
        <w:rPr>
          <w:rFonts w:ascii="Times New Roman" w:hAnsi="Times New Roman" w:cs="Times New Roman"/>
          <w:sz w:val="24"/>
          <w:szCs w:val="24"/>
        </w:rPr>
        <w:t>asi gerąj</w:t>
      </w:r>
      <w:r w:rsidR="00EF4FAB">
        <w:rPr>
          <w:rFonts w:ascii="Times New Roman" w:hAnsi="Times New Roman" w:cs="Times New Roman"/>
          <w:sz w:val="24"/>
          <w:szCs w:val="24"/>
        </w:rPr>
        <w:t>a</w:t>
      </w:r>
      <w:r w:rsidR="008943B8" w:rsidRPr="00925A1E">
        <w:rPr>
          <w:rFonts w:ascii="Times New Roman" w:hAnsi="Times New Roman" w:cs="Times New Roman"/>
          <w:sz w:val="24"/>
          <w:szCs w:val="24"/>
        </w:rPr>
        <w:t xml:space="preserve"> patirtimi rajono </w:t>
      </w:r>
      <w:r>
        <w:rPr>
          <w:rFonts w:ascii="Times New Roman" w:hAnsi="Times New Roman" w:cs="Times New Roman"/>
          <w:sz w:val="24"/>
          <w:szCs w:val="24"/>
        </w:rPr>
        <w:t xml:space="preserve">metodinių būrelių pasitarimuose. </w:t>
      </w:r>
      <w:r w:rsidRPr="0042334D">
        <w:rPr>
          <w:rFonts w:ascii="Times New Roman" w:hAnsi="Times New Roman" w:cs="Times New Roman"/>
          <w:sz w:val="24"/>
          <w:szCs w:val="24"/>
        </w:rPr>
        <w:t>B</w:t>
      </w:r>
      <w:r w:rsidR="008943B8" w:rsidRPr="0042334D">
        <w:rPr>
          <w:rFonts w:ascii="Times New Roman" w:hAnsi="Times New Roman" w:cs="Times New Roman"/>
          <w:sz w:val="24"/>
          <w:szCs w:val="24"/>
        </w:rPr>
        <w:t xml:space="preserve">iologijos </w:t>
      </w:r>
      <w:r w:rsidRPr="0042334D">
        <w:rPr>
          <w:rFonts w:ascii="Times New Roman" w:hAnsi="Times New Roman" w:cs="Times New Roman"/>
          <w:sz w:val="24"/>
          <w:szCs w:val="24"/>
        </w:rPr>
        <w:t xml:space="preserve">mokytoja Daiva Adamkevičienė – </w:t>
      </w:r>
      <w:r w:rsidR="008943B8" w:rsidRPr="0042334D">
        <w:rPr>
          <w:rFonts w:ascii="Times New Roman" w:hAnsi="Times New Roman" w:cs="Times New Roman"/>
          <w:sz w:val="24"/>
          <w:szCs w:val="24"/>
        </w:rPr>
        <w:t xml:space="preserve">viena iš trijų </w:t>
      </w:r>
      <w:proofErr w:type="spellStart"/>
      <w:r w:rsidR="008943B8" w:rsidRPr="0042334D">
        <w:rPr>
          <w:rFonts w:ascii="Times New Roman" w:hAnsi="Times New Roman" w:cs="Times New Roman"/>
          <w:sz w:val="24"/>
          <w:szCs w:val="24"/>
        </w:rPr>
        <w:t>inovatyviausių</w:t>
      </w:r>
      <w:proofErr w:type="spellEnd"/>
      <w:r w:rsidR="008943B8" w:rsidRPr="0042334D">
        <w:rPr>
          <w:rFonts w:ascii="Times New Roman" w:hAnsi="Times New Roman" w:cs="Times New Roman"/>
          <w:sz w:val="24"/>
          <w:szCs w:val="24"/>
        </w:rPr>
        <w:t xml:space="preserve"> šalies biologijos, chemijos mokytojų.</w:t>
      </w:r>
      <w:r w:rsidR="008943B8" w:rsidRPr="00925A1E">
        <w:rPr>
          <w:rFonts w:ascii="Times New Roman" w:hAnsi="Times New Roman" w:cs="Times New Roman"/>
          <w:bCs/>
          <w:color w:val="333333"/>
          <w:sz w:val="24"/>
          <w:szCs w:val="24"/>
          <w:lang w:eastAsia="lt-LT"/>
        </w:rPr>
        <w:t xml:space="preserve"> </w:t>
      </w:r>
    </w:p>
    <w:p w:rsidR="00965932" w:rsidRPr="00925A1E" w:rsidRDefault="00965932" w:rsidP="00D540CC">
      <w:pPr>
        <w:pStyle w:val="Standard"/>
        <w:jc w:val="center"/>
        <w:rPr>
          <w:b/>
          <w:bCs/>
          <w:lang w:val="lt-LT"/>
        </w:rPr>
      </w:pPr>
    </w:p>
    <w:p w:rsidR="00965932" w:rsidRPr="00925A1E" w:rsidRDefault="008943B8" w:rsidP="00D540CC">
      <w:pPr>
        <w:pStyle w:val="Standard"/>
        <w:jc w:val="center"/>
        <w:rPr>
          <w:b/>
          <w:bCs/>
          <w:lang w:val="lt-LT"/>
        </w:rPr>
      </w:pPr>
      <w:r w:rsidRPr="00925A1E">
        <w:rPr>
          <w:b/>
          <w:bCs/>
          <w:lang w:val="lt-LT"/>
        </w:rPr>
        <w:t>V. FINANSAVIMAS</w:t>
      </w:r>
    </w:p>
    <w:p w:rsidR="00C535FB" w:rsidRDefault="00C535FB" w:rsidP="00D540CC">
      <w:pPr>
        <w:shd w:val="clear" w:color="auto" w:fill="FFFFFF"/>
        <w:spacing w:after="0" w:line="240" w:lineRule="auto"/>
        <w:ind w:firstLine="567"/>
        <w:jc w:val="both"/>
        <w:rPr>
          <w:rFonts w:ascii="Times New Roman" w:hAnsi="Times New Roman" w:cs="Times New Roman"/>
          <w:sz w:val="24"/>
          <w:szCs w:val="24"/>
        </w:rPr>
      </w:pPr>
    </w:p>
    <w:p w:rsidR="00965932" w:rsidRPr="00BF2582" w:rsidRDefault="00E0531A" w:rsidP="00D540CC">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008943B8" w:rsidRPr="00925A1E">
        <w:rPr>
          <w:rFonts w:ascii="Times New Roman" w:hAnsi="Times New Roman" w:cs="Times New Roman"/>
          <w:sz w:val="24"/>
          <w:szCs w:val="24"/>
        </w:rPr>
        <w:t xml:space="preserve">inimaliai </w:t>
      </w:r>
      <w:r>
        <w:rPr>
          <w:rFonts w:ascii="Times New Roman" w:hAnsi="Times New Roman" w:cs="Times New Roman"/>
          <w:sz w:val="24"/>
          <w:szCs w:val="24"/>
        </w:rPr>
        <w:t>buvo naudojamos mokinio krepšelio lėšos</w:t>
      </w:r>
      <w:r w:rsidR="008943B8" w:rsidRPr="00925A1E">
        <w:rPr>
          <w:rFonts w:ascii="Times New Roman" w:hAnsi="Times New Roman" w:cs="Times New Roman"/>
          <w:sz w:val="24"/>
          <w:szCs w:val="24"/>
        </w:rPr>
        <w:t>: mokytojų darbo užmokesčiui taik</w:t>
      </w:r>
      <w:r w:rsidR="00DB262A">
        <w:rPr>
          <w:rFonts w:ascii="Times New Roman" w:hAnsi="Times New Roman" w:cs="Times New Roman"/>
          <w:sz w:val="24"/>
          <w:szCs w:val="24"/>
        </w:rPr>
        <w:t>yti</w:t>
      </w:r>
      <w:r w:rsidR="008943B8" w:rsidRPr="00925A1E">
        <w:rPr>
          <w:rFonts w:ascii="Times New Roman" w:hAnsi="Times New Roman" w:cs="Times New Roman"/>
          <w:sz w:val="24"/>
          <w:szCs w:val="24"/>
        </w:rPr>
        <w:t xml:space="preserve"> minimal</w:t>
      </w:r>
      <w:r w:rsidR="00DB262A">
        <w:rPr>
          <w:rFonts w:ascii="Times New Roman" w:hAnsi="Times New Roman" w:cs="Times New Roman"/>
          <w:sz w:val="24"/>
          <w:szCs w:val="24"/>
        </w:rPr>
        <w:t>ū</w:t>
      </w:r>
      <w:r w:rsidR="008943B8" w:rsidRPr="00925A1E">
        <w:rPr>
          <w:rFonts w:ascii="Times New Roman" w:hAnsi="Times New Roman" w:cs="Times New Roman"/>
          <w:sz w:val="24"/>
          <w:szCs w:val="24"/>
        </w:rPr>
        <w:t>s koeficient</w:t>
      </w:r>
      <w:r w:rsidR="00DB262A">
        <w:rPr>
          <w:rFonts w:ascii="Times New Roman" w:hAnsi="Times New Roman" w:cs="Times New Roman"/>
          <w:sz w:val="24"/>
          <w:szCs w:val="24"/>
        </w:rPr>
        <w:t>ai</w:t>
      </w:r>
      <w:r w:rsidR="008943B8" w:rsidRPr="00925A1E">
        <w:rPr>
          <w:rFonts w:ascii="Times New Roman" w:hAnsi="Times New Roman" w:cs="Times New Roman"/>
          <w:sz w:val="24"/>
          <w:szCs w:val="24"/>
        </w:rPr>
        <w:t>, vadovėliams ir kitoms mokymo priemonėms sk</w:t>
      </w:r>
      <w:r w:rsidR="00DB262A">
        <w:rPr>
          <w:rFonts w:ascii="Times New Roman" w:hAnsi="Times New Roman" w:cs="Times New Roman"/>
          <w:sz w:val="24"/>
          <w:szCs w:val="24"/>
        </w:rPr>
        <w:t>irta</w:t>
      </w:r>
      <w:r w:rsidR="00B52F64">
        <w:rPr>
          <w:rFonts w:ascii="Times New Roman" w:hAnsi="Times New Roman" w:cs="Times New Roman"/>
          <w:sz w:val="24"/>
          <w:szCs w:val="24"/>
        </w:rPr>
        <w:t xml:space="preserve"> 80 proc.</w:t>
      </w:r>
      <w:r w:rsidR="008943B8" w:rsidRPr="00925A1E">
        <w:rPr>
          <w:rFonts w:ascii="Times New Roman" w:hAnsi="Times New Roman" w:cs="Times New Roman"/>
          <w:sz w:val="24"/>
          <w:szCs w:val="24"/>
        </w:rPr>
        <w:t xml:space="preserve">, mokinių pažintinei veiklai ir profesiniam orientavimui, mokytojų kvalifikacijai tobulinti, IKT – 40 </w:t>
      </w:r>
      <w:r w:rsidR="00B52F64">
        <w:rPr>
          <w:rFonts w:ascii="Times New Roman" w:hAnsi="Times New Roman" w:cs="Times New Roman"/>
          <w:sz w:val="24"/>
          <w:szCs w:val="24"/>
        </w:rPr>
        <w:t>proc</w:t>
      </w:r>
      <w:r w:rsidR="008943B8" w:rsidRPr="00925A1E">
        <w:rPr>
          <w:rFonts w:ascii="Times New Roman" w:hAnsi="Times New Roman" w:cs="Times New Roman"/>
          <w:sz w:val="24"/>
          <w:szCs w:val="24"/>
        </w:rPr>
        <w:t xml:space="preserve">. Mokyklai dėl mažo mokinių skaičiaus ir Mokinio krepšelio metodikos </w:t>
      </w:r>
      <w:r w:rsidR="00DB262A">
        <w:rPr>
          <w:rFonts w:ascii="Times New Roman" w:hAnsi="Times New Roman" w:cs="Times New Roman"/>
          <w:sz w:val="24"/>
          <w:szCs w:val="24"/>
        </w:rPr>
        <w:t xml:space="preserve">netobulumo </w:t>
      </w:r>
      <w:r w:rsidR="008943B8" w:rsidRPr="00925A1E">
        <w:rPr>
          <w:rFonts w:ascii="Times New Roman" w:hAnsi="Times New Roman" w:cs="Times New Roman"/>
          <w:sz w:val="24"/>
          <w:szCs w:val="24"/>
        </w:rPr>
        <w:t xml:space="preserve">lėšų neužteko. </w:t>
      </w:r>
      <w:r w:rsidR="00DB262A">
        <w:rPr>
          <w:rFonts w:ascii="Times New Roman" w:hAnsi="Times New Roman" w:cs="Times New Roman"/>
          <w:sz w:val="24"/>
          <w:szCs w:val="24"/>
        </w:rPr>
        <w:t>Papildomai gauta iš savivaldybės</w:t>
      </w:r>
      <w:r w:rsidR="008943B8" w:rsidRPr="00925A1E">
        <w:rPr>
          <w:rFonts w:ascii="Times New Roman" w:hAnsi="Times New Roman" w:cs="Times New Roman"/>
          <w:sz w:val="24"/>
          <w:szCs w:val="24"/>
        </w:rPr>
        <w:t xml:space="preserve"> perskirstomų Mokinio krepšelio lėšų</w:t>
      </w:r>
      <w:r w:rsidR="00DB262A">
        <w:rPr>
          <w:rFonts w:ascii="Times New Roman" w:hAnsi="Times New Roman" w:cs="Times New Roman"/>
          <w:sz w:val="24"/>
          <w:szCs w:val="24"/>
        </w:rPr>
        <w:t>,</w:t>
      </w:r>
      <w:r w:rsidR="008943B8" w:rsidRPr="00925A1E">
        <w:rPr>
          <w:rFonts w:ascii="Times New Roman" w:hAnsi="Times New Roman" w:cs="Times New Roman"/>
          <w:sz w:val="24"/>
          <w:szCs w:val="24"/>
        </w:rPr>
        <w:t xml:space="preserve"> sujung</w:t>
      </w:r>
      <w:r w:rsidR="00DB262A">
        <w:rPr>
          <w:rFonts w:ascii="Times New Roman" w:hAnsi="Times New Roman" w:cs="Times New Roman"/>
          <w:sz w:val="24"/>
          <w:szCs w:val="24"/>
        </w:rPr>
        <w:t>to</w:t>
      </w:r>
      <w:r w:rsidR="008943B8" w:rsidRPr="00925A1E">
        <w:rPr>
          <w:rFonts w:ascii="Times New Roman" w:hAnsi="Times New Roman" w:cs="Times New Roman"/>
          <w:sz w:val="24"/>
          <w:szCs w:val="24"/>
        </w:rPr>
        <w:t>s klas</w:t>
      </w:r>
      <w:r w:rsidR="00DB262A">
        <w:rPr>
          <w:rFonts w:ascii="Times New Roman" w:hAnsi="Times New Roman" w:cs="Times New Roman"/>
          <w:sz w:val="24"/>
          <w:szCs w:val="24"/>
        </w:rPr>
        <w:t>ė</w:t>
      </w:r>
      <w:r w:rsidR="008943B8" w:rsidRPr="00925A1E">
        <w:rPr>
          <w:rFonts w:ascii="Times New Roman" w:hAnsi="Times New Roman" w:cs="Times New Roman"/>
          <w:sz w:val="24"/>
          <w:szCs w:val="24"/>
        </w:rPr>
        <w:t xml:space="preserve">s. </w:t>
      </w:r>
      <w:r w:rsidR="00476D4B">
        <w:rPr>
          <w:rFonts w:ascii="Times New Roman" w:hAnsi="Times New Roman" w:cs="Times New Roman"/>
          <w:sz w:val="24"/>
          <w:szCs w:val="24"/>
        </w:rPr>
        <w:t xml:space="preserve">Mokinių </w:t>
      </w:r>
      <w:r w:rsidR="00BF2582">
        <w:rPr>
          <w:rFonts w:ascii="Times New Roman" w:hAnsi="Times New Roman" w:cs="Times New Roman"/>
          <w:sz w:val="24"/>
          <w:szCs w:val="24"/>
        </w:rPr>
        <w:t xml:space="preserve">ugdymosi </w:t>
      </w:r>
      <w:r w:rsidR="00476D4B">
        <w:rPr>
          <w:rFonts w:ascii="Times New Roman" w:hAnsi="Times New Roman" w:cs="Times New Roman"/>
          <w:sz w:val="24"/>
          <w:szCs w:val="24"/>
        </w:rPr>
        <w:t>poreiki</w:t>
      </w:r>
      <w:r w:rsidR="00DB262A">
        <w:rPr>
          <w:rFonts w:ascii="Times New Roman" w:hAnsi="Times New Roman" w:cs="Times New Roman"/>
          <w:sz w:val="24"/>
          <w:szCs w:val="24"/>
        </w:rPr>
        <w:t>ams</w:t>
      </w:r>
      <w:r w:rsidR="00476D4B">
        <w:rPr>
          <w:rFonts w:ascii="Times New Roman" w:hAnsi="Times New Roman" w:cs="Times New Roman"/>
          <w:sz w:val="24"/>
          <w:szCs w:val="24"/>
        </w:rPr>
        <w:t xml:space="preserve"> tenkin</w:t>
      </w:r>
      <w:r w:rsidR="00DB262A">
        <w:rPr>
          <w:rFonts w:ascii="Times New Roman" w:hAnsi="Times New Roman" w:cs="Times New Roman"/>
          <w:sz w:val="24"/>
          <w:szCs w:val="24"/>
        </w:rPr>
        <w:t>t</w:t>
      </w:r>
      <w:r w:rsidR="00476D4B">
        <w:rPr>
          <w:rFonts w:ascii="Times New Roman" w:hAnsi="Times New Roman" w:cs="Times New Roman"/>
          <w:sz w:val="24"/>
          <w:szCs w:val="24"/>
        </w:rPr>
        <w:t xml:space="preserve">i skirta 1 valanda pasirenkamajam dalykui. Neformaliojo vaikų švietimo programoms įgyvendinti panaudota </w:t>
      </w:r>
      <w:r w:rsidR="00BF2582">
        <w:rPr>
          <w:rFonts w:ascii="Times New Roman" w:hAnsi="Times New Roman" w:cs="Times New Roman"/>
          <w:sz w:val="24"/>
          <w:szCs w:val="24"/>
        </w:rPr>
        <w:t xml:space="preserve">54 </w:t>
      </w:r>
      <w:r w:rsidR="00B52F64">
        <w:rPr>
          <w:rFonts w:ascii="Times New Roman" w:hAnsi="Times New Roman" w:cs="Times New Roman"/>
          <w:sz w:val="24"/>
          <w:szCs w:val="24"/>
        </w:rPr>
        <w:t>proc.</w:t>
      </w:r>
      <w:r w:rsidR="00BF2582">
        <w:rPr>
          <w:rFonts w:ascii="Times New Roman" w:hAnsi="Times New Roman" w:cs="Times New Roman"/>
          <w:sz w:val="24"/>
          <w:szCs w:val="24"/>
        </w:rPr>
        <w:t xml:space="preserve"> skiriamų valandų.</w:t>
      </w:r>
    </w:p>
    <w:p w:rsidR="00965932" w:rsidRPr="00925A1E" w:rsidRDefault="00F068EE" w:rsidP="00D540CC">
      <w:pPr>
        <w:spacing w:after="0" w:line="240" w:lineRule="auto"/>
        <w:ind w:firstLine="567"/>
        <w:jc w:val="both"/>
      </w:pPr>
      <w:r>
        <w:rPr>
          <w:rFonts w:ascii="Times New Roman" w:hAnsi="Times New Roman" w:cs="Times New Roman"/>
          <w:sz w:val="24"/>
          <w:szCs w:val="24"/>
        </w:rPr>
        <w:t>2</w:t>
      </w:r>
      <w:r w:rsidR="00DB262A">
        <w:rPr>
          <w:rFonts w:ascii="Times New Roman" w:hAnsi="Times New Roman" w:cs="Times New Roman"/>
          <w:sz w:val="24"/>
          <w:szCs w:val="24"/>
        </w:rPr>
        <w:t xml:space="preserve"> </w:t>
      </w:r>
      <w:r w:rsidR="00B52F64">
        <w:rPr>
          <w:rFonts w:ascii="Times New Roman" w:hAnsi="Times New Roman" w:cs="Times New Roman"/>
          <w:sz w:val="24"/>
          <w:szCs w:val="24"/>
        </w:rPr>
        <w:t>proc. GPM</w:t>
      </w:r>
      <w:r>
        <w:rPr>
          <w:rFonts w:ascii="Times New Roman" w:hAnsi="Times New Roman" w:cs="Times New Roman"/>
          <w:sz w:val="24"/>
          <w:szCs w:val="24"/>
        </w:rPr>
        <w:t xml:space="preserve"> </w:t>
      </w:r>
      <w:r w:rsidR="008943B8" w:rsidRPr="00925A1E">
        <w:rPr>
          <w:rFonts w:ascii="Times New Roman" w:hAnsi="Times New Roman" w:cs="Times New Roman"/>
          <w:sz w:val="24"/>
          <w:szCs w:val="24"/>
        </w:rPr>
        <w:t>lėšos panaudotos vaikų žaidimų kambari</w:t>
      </w:r>
      <w:r w:rsidR="00DB262A">
        <w:rPr>
          <w:rFonts w:ascii="Times New Roman" w:hAnsi="Times New Roman" w:cs="Times New Roman"/>
          <w:sz w:val="24"/>
          <w:szCs w:val="24"/>
        </w:rPr>
        <w:t>ui</w:t>
      </w:r>
      <w:r w:rsidR="008943B8" w:rsidRPr="00925A1E">
        <w:rPr>
          <w:rFonts w:ascii="Times New Roman" w:hAnsi="Times New Roman" w:cs="Times New Roman"/>
          <w:sz w:val="24"/>
          <w:szCs w:val="24"/>
        </w:rPr>
        <w:t xml:space="preserve"> įreng</w:t>
      </w:r>
      <w:r w:rsidR="00DB262A">
        <w:rPr>
          <w:rFonts w:ascii="Times New Roman" w:hAnsi="Times New Roman" w:cs="Times New Roman"/>
          <w:sz w:val="24"/>
          <w:szCs w:val="24"/>
        </w:rPr>
        <w:t>t</w:t>
      </w:r>
      <w:r w:rsidR="008943B8" w:rsidRPr="00925A1E">
        <w:rPr>
          <w:rFonts w:ascii="Times New Roman" w:hAnsi="Times New Roman" w:cs="Times New Roman"/>
          <w:sz w:val="24"/>
          <w:szCs w:val="24"/>
        </w:rPr>
        <w:t>i ir lavinam</w:t>
      </w:r>
      <w:r w:rsidR="00DB262A">
        <w:rPr>
          <w:rFonts w:ascii="Times New Roman" w:hAnsi="Times New Roman" w:cs="Times New Roman"/>
          <w:sz w:val="24"/>
          <w:szCs w:val="24"/>
        </w:rPr>
        <w:t>iesiems</w:t>
      </w:r>
      <w:r w:rsidR="008943B8" w:rsidRPr="00925A1E">
        <w:rPr>
          <w:rFonts w:ascii="Times New Roman" w:hAnsi="Times New Roman" w:cs="Times New Roman"/>
          <w:sz w:val="24"/>
          <w:szCs w:val="24"/>
        </w:rPr>
        <w:t xml:space="preserve"> žaidim</w:t>
      </w:r>
      <w:r w:rsidR="00DB262A">
        <w:rPr>
          <w:rFonts w:ascii="Times New Roman" w:hAnsi="Times New Roman" w:cs="Times New Roman"/>
          <w:sz w:val="24"/>
          <w:szCs w:val="24"/>
        </w:rPr>
        <w:t>ams</w:t>
      </w:r>
      <w:r w:rsidR="008943B8" w:rsidRPr="00925A1E">
        <w:rPr>
          <w:rFonts w:ascii="Times New Roman" w:hAnsi="Times New Roman" w:cs="Times New Roman"/>
          <w:sz w:val="24"/>
          <w:szCs w:val="24"/>
        </w:rPr>
        <w:t xml:space="preserve"> įsig</w:t>
      </w:r>
      <w:r w:rsidR="00DB262A">
        <w:rPr>
          <w:rFonts w:ascii="Times New Roman" w:hAnsi="Times New Roman" w:cs="Times New Roman"/>
          <w:sz w:val="24"/>
          <w:szCs w:val="24"/>
        </w:rPr>
        <w:t>yt</w:t>
      </w:r>
      <w:r w:rsidR="008943B8" w:rsidRPr="00925A1E">
        <w:rPr>
          <w:rFonts w:ascii="Times New Roman" w:hAnsi="Times New Roman" w:cs="Times New Roman"/>
          <w:sz w:val="24"/>
          <w:szCs w:val="24"/>
        </w:rPr>
        <w:t>i. Rėmėjų lėšomis įsigyta pavėsinė ikimokyklinio ugdymo grupės vaikams. Vaikų saugumui užtikrinti aikštelėje išklotos guminės trinkelės. Dalis lėšų panaudota mokini</w:t>
      </w:r>
      <w:r w:rsidR="00DB262A">
        <w:rPr>
          <w:rFonts w:ascii="Times New Roman" w:hAnsi="Times New Roman" w:cs="Times New Roman"/>
          <w:sz w:val="24"/>
          <w:szCs w:val="24"/>
        </w:rPr>
        <w:t>ams</w:t>
      </w:r>
      <w:r w:rsidR="008943B8" w:rsidRPr="00925A1E">
        <w:rPr>
          <w:rFonts w:ascii="Times New Roman" w:hAnsi="Times New Roman" w:cs="Times New Roman"/>
          <w:sz w:val="24"/>
          <w:szCs w:val="24"/>
        </w:rPr>
        <w:t xml:space="preserve"> skatin</w:t>
      </w:r>
      <w:r w:rsidR="00DB262A">
        <w:rPr>
          <w:rFonts w:ascii="Times New Roman" w:hAnsi="Times New Roman" w:cs="Times New Roman"/>
          <w:sz w:val="24"/>
          <w:szCs w:val="24"/>
        </w:rPr>
        <w:t>t</w:t>
      </w:r>
      <w:r w:rsidR="008943B8" w:rsidRPr="00925A1E">
        <w:rPr>
          <w:rFonts w:ascii="Times New Roman" w:hAnsi="Times New Roman" w:cs="Times New Roman"/>
          <w:sz w:val="24"/>
          <w:szCs w:val="24"/>
        </w:rPr>
        <w:t>i. Projektų lėšos skirtos mokinių užimtumui organizuoti, įsigytos ugdymo priemonės mergaičių ir berniukų kampeliams įrengti žaidimų kambaryje, ugd</w:t>
      </w:r>
      <w:r w:rsidR="00887398">
        <w:rPr>
          <w:rFonts w:ascii="Times New Roman" w:hAnsi="Times New Roman" w:cs="Times New Roman"/>
          <w:sz w:val="24"/>
          <w:szCs w:val="24"/>
        </w:rPr>
        <w:t>omieji žaidimai pailgintos</w:t>
      </w:r>
      <w:r w:rsidR="008943B8" w:rsidRPr="00925A1E">
        <w:rPr>
          <w:rFonts w:ascii="Times New Roman" w:hAnsi="Times New Roman" w:cs="Times New Roman"/>
          <w:sz w:val="24"/>
          <w:szCs w:val="24"/>
        </w:rPr>
        <w:t xml:space="preserve"> dienos grupei.  </w:t>
      </w:r>
    </w:p>
    <w:p w:rsidR="00965932" w:rsidRPr="00925A1E" w:rsidRDefault="00965932" w:rsidP="00F068EE">
      <w:pPr>
        <w:pStyle w:val="Standard"/>
        <w:ind w:firstLine="567"/>
        <w:rPr>
          <w:b/>
          <w:lang w:val="lt-LT"/>
        </w:rPr>
      </w:pPr>
    </w:p>
    <w:p w:rsidR="00965932" w:rsidRPr="00925A1E" w:rsidRDefault="0042334D" w:rsidP="0042334D">
      <w:pPr>
        <w:pStyle w:val="Standard"/>
        <w:jc w:val="center"/>
        <w:rPr>
          <w:b/>
          <w:lang w:val="lt-LT"/>
        </w:rPr>
      </w:pPr>
      <w:r>
        <w:rPr>
          <w:b/>
          <w:lang w:val="lt-LT"/>
        </w:rPr>
        <w:t xml:space="preserve">VI. </w:t>
      </w:r>
      <w:r w:rsidR="008943B8" w:rsidRPr="00925A1E">
        <w:rPr>
          <w:b/>
          <w:lang w:val="lt-LT"/>
        </w:rPr>
        <w:t>PROBLEMOS, SUSIJUSIOS SU ĮSTAIGOS VEIKLA, IR VADOVO SIŪLOMI JŲ SPRENDIMO BŪDAI</w:t>
      </w:r>
    </w:p>
    <w:p w:rsidR="00C535FB" w:rsidRDefault="00C535FB" w:rsidP="00D540CC">
      <w:pPr>
        <w:pStyle w:val="Standard"/>
        <w:ind w:firstLine="567"/>
        <w:jc w:val="both"/>
        <w:rPr>
          <w:lang w:val="lt-LT"/>
        </w:rPr>
      </w:pPr>
    </w:p>
    <w:p w:rsidR="00E822C2" w:rsidRPr="00925A1E" w:rsidRDefault="008943B8" w:rsidP="00D540CC">
      <w:pPr>
        <w:pStyle w:val="Standard"/>
        <w:ind w:firstLine="567"/>
        <w:jc w:val="both"/>
        <w:rPr>
          <w:lang w:val="lt-LT"/>
        </w:rPr>
      </w:pPr>
      <w:bookmarkStart w:id="0" w:name="_GoBack"/>
      <w:bookmarkEnd w:id="0"/>
      <w:r w:rsidRPr="00925A1E">
        <w:rPr>
          <w:lang w:val="lt-LT"/>
        </w:rPr>
        <w:t xml:space="preserve">Mažėja bendras mokinių skaičius mokykloje, pradėtos jungti klasės, todėl sunkiau organizuoti </w:t>
      </w:r>
      <w:r w:rsidR="00E822C2">
        <w:rPr>
          <w:lang w:val="lt-LT"/>
        </w:rPr>
        <w:t>ir įvairią neformali</w:t>
      </w:r>
      <w:r w:rsidR="00DB262A">
        <w:rPr>
          <w:lang w:val="lt-LT"/>
        </w:rPr>
        <w:t>ojo švietimo</w:t>
      </w:r>
      <w:r w:rsidR="00E822C2">
        <w:rPr>
          <w:lang w:val="lt-LT"/>
        </w:rPr>
        <w:t xml:space="preserve"> veiklą. D</w:t>
      </w:r>
      <w:r w:rsidRPr="00925A1E">
        <w:rPr>
          <w:lang w:val="lt-LT"/>
        </w:rPr>
        <w:t>augėja tuščių mokymosi vietų.</w:t>
      </w:r>
      <w:r w:rsidRPr="00925A1E">
        <w:rPr>
          <w:b/>
          <w:lang w:val="lt-LT"/>
        </w:rPr>
        <w:t xml:space="preserve"> </w:t>
      </w:r>
      <w:r w:rsidR="00E822C2" w:rsidRPr="00925A1E">
        <w:rPr>
          <w:lang w:val="lt-LT"/>
        </w:rPr>
        <w:t>Mokykla atitinka energijos taupymo ir higieninių sąlygų reikalavimus, sukurtos geros sąlygos dirbti ir mokytis.</w:t>
      </w:r>
      <w:r w:rsidR="00E822C2">
        <w:rPr>
          <w:lang w:val="lt-LT"/>
        </w:rPr>
        <w:t xml:space="preserve"> </w:t>
      </w:r>
      <w:r w:rsidR="00E22232">
        <w:rPr>
          <w:lang w:val="lt-LT"/>
        </w:rPr>
        <w:t>Šiuo metu sprendimo neturime.</w:t>
      </w:r>
    </w:p>
    <w:p w:rsidR="00D33E86" w:rsidRDefault="00476D4B" w:rsidP="00D33E86">
      <w:pPr>
        <w:pStyle w:val="Standard"/>
        <w:ind w:firstLine="567"/>
        <w:jc w:val="both"/>
        <w:rPr>
          <w:color w:val="auto"/>
          <w:lang w:val="lt-LT"/>
        </w:rPr>
      </w:pPr>
      <w:r w:rsidRPr="00BF2582">
        <w:rPr>
          <w:color w:val="auto"/>
          <w:lang w:val="lt-LT"/>
        </w:rPr>
        <w:t>Mokykloje d</w:t>
      </w:r>
      <w:r w:rsidR="00F22AE2" w:rsidRPr="00BF2582">
        <w:rPr>
          <w:color w:val="auto"/>
          <w:lang w:val="lt-LT"/>
        </w:rPr>
        <w:t xml:space="preserve">augėja </w:t>
      </w:r>
      <w:r w:rsidR="00DB262A" w:rsidRPr="00BF2582">
        <w:rPr>
          <w:color w:val="auto"/>
          <w:lang w:val="lt-LT"/>
        </w:rPr>
        <w:t>stokojančių socialinių įgūdžių</w:t>
      </w:r>
      <w:r w:rsidR="00DB262A">
        <w:rPr>
          <w:color w:val="auto"/>
          <w:lang w:val="lt-LT"/>
        </w:rPr>
        <w:t>,</w:t>
      </w:r>
      <w:r w:rsidR="00DB262A" w:rsidRPr="00BF2582">
        <w:rPr>
          <w:color w:val="auto"/>
          <w:lang w:val="lt-LT"/>
        </w:rPr>
        <w:t xml:space="preserve"> </w:t>
      </w:r>
      <w:r w:rsidR="00F22AE2" w:rsidRPr="00BF2582">
        <w:rPr>
          <w:color w:val="auto"/>
          <w:lang w:val="lt-LT"/>
        </w:rPr>
        <w:t>žemus gebėjimus turinčių mokinių</w:t>
      </w:r>
      <w:r w:rsidR="00E22232" w:rsidRPr="00BF2582">
        <w:rPr>
          <w:color w:val="auto"/>
          <w:lang w:val="lt-LT"/>
        </w:rPr>
        <w:t>. P</w:t>
      </w:r>
      <w:r w:rsidRPr="00BF2582">
        <w:rPr>
          <w:color w:val="auto"/>
          <w:lang w:val="lt-LT"/>
        </w:rPr>
        <w:t>roblemos sprendimas – p</w:t>
      </w:r>
      <w:r w:rsidR="00E22232" w:rsidRPr="00BF2582">
        <w:rPr>
          <w:color w:val="auto"/>
          <w:lang w:val="lt-LT"/>
        </w:rPr>
        <w:t>asinaudoti savivaldybės Bendruomeninių šeimos namų paslaugomis mokykloje.</w:t>
      </w:r>
    </w:p>
    <w:p w:rsidR="00476D4B" w:rsidRPr="00D33E86" w:rsidRDefault="00D33E86" w:rsidP="00D33E86">
      <w:pPr>
        <w:pStyle w:val="Standard"/>
        <w:ind w:firstLine="567"/>
        <w:jc w:val="both"/>
        <w:rPr>
          <w:color w:val="auto"/>
          <w:lang w:val="lt-LT"/>
        </w:rPr>
      </w:pPr>
      <w:proofErr w:type="spellStart"/>
      <w:r>
        <w:t>Mokyklai</w:t>
      </w:r>
      <w:proofErr w:type="spellEnd"/>
      <w:r>
        <w:t xml:space="preserve"> </w:t>
      </w:r>
      <w:proofErr w:type="spellStart"/>
      <w:r>
        <w:t>reikia</w:t>
      </w:r>
      <w:proofErr w:type="spellEnd"/>
      <w:r>
        <w:t xml:space="preserve"> </w:t>
      </w:r>
      <w:proofErr w:type="spellStart"/>
      <w:r>
        <w:t>specialisto</w:t>
      </w:r>
      <w:proofErr w:type="spellEnd"/>
      <w:r>
        <w:t xml:space="preserve">, </w:t>
      </w:r>
      <w:proofErr w:type="spellStart"/>
      <w:r>
        <w:t>įvertinančio</w:t>
      </w:r>
      <w:proofErr w:type="spellEnd"/>
      <w:r>
        <w:t xml:space="preserve"> </w:t>
      </w:r>
      <w:proofErr w:type="spellStart"/>
      <w:r>
        <w:t>vaiko</w:t>
      </w:r>
      <w:proofErr w:type="spellEnd"/>
      <w:r>
        <w:t xml:space="preserve"> </w:t>
      </w:r>
      <w:proofErr w:type="spellStart"/>
      <w:r>
        <w:t>elgesį</w:t>
      </w:r>
      <w:proofErr w:type="spellEnd"/>
      <w:r>
        <w:t xml:space="preserve"> </w:t>
      </w:r>
      <w:proofErr w:type="spellStart"/>
      <w:r>
        <w:t>bei</w:t>
      </w:r>
      <w:proofErr w:type="spellEnd"/>
      <w:r>
        <w:t xml:space="preserve"> jam </w:t>
      </w:r>
      <w:proofErr w:type="spellStart"/>
      <w:r>
        <w:t>padedančio</w:t>
      </w:r>
      <w:proofErr w:type="spellEnd"/>
      <w:r>
        <w:t xml:space="preserve">, </w:t>
      </w:r>
      <w:proofErr w:type="spellStart"/>
      <w:r>
        <w:t>psichologo</w:t>
      </w:r>
      <w:proofErr w:type="spellEnd"/>
      <w:r>
        <w:t xml:space="preserve"> </w:t>
      </w:r>
      <w:proofErr w:type="spellStart"/>
      <w:r>
        <w:t>ir</w:t>
      </w:r>
      <w:proofErr w:type="spellEnd"/>
      <w:r>
        <w:t>/</w:t>
      </w:r>
      <w:proofErr w:type="spellStart"/>
      <w:r>
        <w:t>ar</w:t>
      </w:r>
      <w:proofErr w:type="spellEnd"/>
      <w:r>
        <w:t xml:space="preserve"> </w:t>
      </w:r>
      <w:proofErr w:type="spellStart"/>
      <w:r>
        <w:t>socialinio</w:t>
      </w:r>
      <w:proofErr w:type="spellEnd"/>
      <w:r>
        <w:t xml:space="preserve"> </w:t>
      </w:r>
      <w:proofErr w:type="spellStart"/>
      <w:r>
        <w:t>pedagogo</w:t>
      </w:r>
      <w:proofErr w:type="spellEnd"/>
      <w:r>
        <w:t xml:space="preserve"> 0</w:t>
      </w:r>
      <w:proofErr w:type="gramStart"/>
      <w:r>
        <w:t>,5</w:t>
      </w:r>
      <w:proofErr w:type="gramEnd"/>
      <w:r>
        <w:t xml:space="preserve"> </w:t>
      </w:r>
      <w:proofErr w:type="spellStart"/>
      <w:r>
        <w:t>pareigybės</w:t>
      </w:r>
      <w:proofErr w:type="spellEnd"/>
      <w:r>
        <w:t xml:space="preserve">. </w:t>
      </w:r>
      <w:proofErr w:type="spellStart"/>
      <w:r>
        <w:t>Jų</w:t>
      </w:r>
      <w:proofErr w:type="spellEnd"/>
      <w:r>
        <w:t xml:space="preserve"> </w:t>
      </w:r>
      <w:proofErr w:type="spellStart"/>
      <w:r>
        <w:t>neturime</w:t>
      </w:r>
      <w:proofErr w:type="spellEnd"/>
      <w:r>
        <w:t xml:space="preserve">, </w:t>
      </w:r>
      <w:proofErr w:type="spellStart"/>
      <w:r>
        <w:t>nes</w:t>
      </w:r>
      <w:proofErr w:type="spellEnd"/>
      <w:r>
        <w:t xml:space="preserve"> </w:t>
      </w:r>
      <w:proofErr w:type="spellStart"/>
      <w:r>
        <w:t>trūksta</w:t>
      </w:r>
      <w:proofErr w:type="spellEnd"/>
      <w:r>
        <w:t xml:space="preserve"> </w:t>
      </w:r>
      <w:proofErr w:type="spellStart"/>
      <w:r>
        <w:t>Mokinio</w:t>
      </w:r>
      <w:proofErr w:type="spellEnd"/>
      <w:r>
        <w:t xml:space="preserve"> </w:t>
      </w:r>
      <w:proofErr w:type="spellStart"/>
      <w:r>
        <w:t>krepšelio</w:t>
      </w:r>
      <w:proofErr w:type="spellEnd"/>
      <w:r>
        <w:t xml:space="preserve"> </w:t>
      </w:r>
      <w:proofErr w:type="spellStart"/>
      <w:r>
        <w:t>lėšų</w:t>
      </w:r>
      <w:proofErr w:type="spellEnd"/>
      <w:r>
        <w:t>.</w:t>
      </w:r>
    </w:p>
    <w:p w:rsidR="00CC5E4A" w:rsidRDefault="00CC5E4A" w:rsidP="00712BF8">
      <w:pPr>
        <w:pStyle w:val="Standard"/>
        <w:rPr>
          <w:lang w:val="lt-LT"/>
        </w:rPr>
      </w:pPr>
    </w:p>
    <w:p w:rsidR="00D33E86" w:rsidRDefault="00D33E86" w:rsidP="00712BF8">
      <w:pPr>
        <w:pStyle w:val="Standard"/>
        <w:rPr>
          <w:lang w:val="lt-LT"/>
        </w:rPr>
      </w:pPr>
    </w:p>
    <w:p w:rsidR="00965932" w:rsidRPr="00925A1E" w:rsidRDefault="00BF2582" w:rsidP="00712BF8">
      <w:pPr>
        <w:pStyle w:val="Standard"/>
        <w:rPr>
          <w:lang w:val="lt-LT"/>
        </w:rPr>
      </w:pPr>
      <w:r>
        <w:rPr>
          <w:lang w:val="lt-LT"/>
        </w:rPr>
        <w:t>Mokyklos direktorė</w:t>
      </w:r>
      <w:r>
        <w:rPr>
          <w:lang w:val="lt-LT"/>
        </w:rPr>
        <w:tab/>
      </w:r>
      <w:r w:rsidR="00F5706D">
        <w:rPr>
          <w:lang w:val="lt-LT"/>
        </w:rPr>
        <w:tab/>
      </w:r>
      <w:r w:rsidR="00F5706D">
        <w:rPr>
          <w:lang w:val="lt-LT"/>
        </w:rPr>
        <w:tab/>
      </w:r>
      <w:r w:rsidR="00CC5E4A">
        <w:rPr>
          <w:lang w:val="lt-LT"/>
        </w:rPr>
        <w:tab/>
        <w:t xml:space="preserve">                   </w:t>
      </w:r>
      <w:r w:rsidR="00F5706D">
        <w:rPr>
          <w:lang w:val="lt-LT"/>
        </w:rPr>
        <w:t>Aldona Gudavičienė</w:t>
      </w:r>
    </w:p>
    <w:p w:rsidR="00965932" w:rsidRDefault="00965932" w:rsidP="00712BF8">
      <w:pPr>
        <w:pStyle w:val="Standard"/>
        <w:rPr>
          <w:lang w:val="lt-LT"/>
        </w:rPr>
      </w:pPr>
    </w:p>
    <w:p w:rsidR="00D33E86" w:rsidRDefault="00D33E86" w:rsidP="00D33E86">
      <w:pPr>
        <w:pStyle w:val="Standard"/>
        <w:rPr>
          <w:color w:val="auto"/>
        </w:rPr>
      </w:pPr>
      <w:r>
        <w:rPr>
          <w:color w:val="auto"/>
        </w:rPr>
        <w:t>SUDERINTA</w:t>
      </w:r>
    </w:p>
    <w:p w:rsidR="00D33E86" w:rsidRDefault="00D33E86" w:rsidP="00D33E86">
      <w:pPr>
        <w:pStyle w:val="Standard"/>
        <w:rPr>
          <w:color w:val="auto"/>
        </w:rPr>
      </w:pPr>
    </w:p>
    <w:p w:rsidR="00D33E86" w:rsidRDefault="00D33E86" w:rsidP="00D33E86">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D33E86" w:rsidRPr="005D4349" w:rsidRDefault="00D33E86" w:rsidP="00D33E86">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p w:rsidR="00D33E86" w:rsidRPr="00925A1E" w:rsidRDefault="00D33E86" w:rsidP="00712BF8">
      <w:pPr>
        <w:pStyle w:val="Standard"/>
        <w:rPr>
          <w:lang w:val="lt-LT"/>
        </w:rPr>
      </w:pPr>
    </w:p>
    <w:sectPr w:rsidR="00D33E86" w:rsidRPr="00925A1E" w:rsidSect="00C535FB">
      <w:headerReference w:type="default" r:id="rId7"/>
      <w:pgSz w:w="11906" w:h="16838" w:code="9"/>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60F" w:rsidRDefault="00E2260F">
      <w:pPr>
        <w:spacing w:after="0" w:line="240" w:lineRule="auto"/>
      </w:pPr>
      <w:r>
        <w:separator/>
      </w:r>
    </w:p>
  </w:endnote>
  <w:endnote w:type="continuationSeparator" w:id="0">
    <w:p w:rsidR="00E2260F" w:rsidRDefault="00E2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Arial"/>
    <w:charset w:val="00"/>
    <w:family w:val="swiss"/>
    <w:pitch w:val="variable"/>
    <w:sig w:usb0="00000000" w:usb1="00000000" w:usb2="00000000" w:usb3="00000000" w:csb0="000000B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60F" w:rsidRDefault="00E2260F">
      <w:pPr>
        <w:spacing w:after="0" w:line="240" w:lineRule="auto"/>
      </w:pPr>
      <w:r>
        <w:rPr>
          <w:color w:val="000000"/>
        </w:rPr>
        <w:separator/>
      </w:r>
    </w:p>
  </w:footnote>
  <w:footnote w:type="continuationSeparator" w:id="0">
    <w:p w:rsidR="00E2260F" w:rsidRDefault="00E22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367044"/>
      <w:docPartObj>
        <w:docPartGallery w:val="Page Numbers (Top of Page)"/>
        <w:docPartUnique/>
      </w:docPartObj>
    </w:sdtPr>
    <w:sdtContent>
      <w:p w:rsidR="00C535FB" w:rsidRDefault="00C535FB">
        <w:pPr>
          <w:pStyle w:val="Antrats"/>
          <w:jc w:val="center"/>
        </w:pPr>
        <w:r>
          <w:fldChar w:fldCharType="begin"/>
        </w:r>
        <w:r>
          <w:instrText>PAGE   \* MERGEFORMAT</w:instrText>
        </w:r>
        <w:r>
          <w:fldChar w:fldCharType="separate"/>
        </w:r>
        <w:r w:rsidRPr="00C535FB">
          <w:rPr>
            <w:noProof/>
            <w:lang w:val="lt-LT"/>
          </w:rPr>
          <w:t>4</w:t>
        </w:r>
        <w:r>
          <w:fldChar w:fldCharType="end"/>
        </w:r>
      </w:p>
    </w:sdtContent>
  </w:sdt>
  <w:p w:rsidR="008943B8" w:rsidRDefault="008943B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23B6"/>
    <w:multiLevelType w:val="multilevel"/>
    <w:tmpl w:val="8A5EA6A2"/>
    <w:lvl w:ilvl="0">
      <w:start w:val="6"/>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3BE906E5"/>
    <w:multiLevelType w:val="multilevel"/>
    <w:tmpl w:val="44921514"/>
    <w:styleLink w:val="WWNum3"/>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 w15:restartNumberingAfterBreak="0">
    <w:nsid w:val="57D41BEC"/>
    <w:multiLevelType w:val="multilevel"/>
    <w:tmpl w:val="C3927232"/>
    <w:styleLink w:val="WWNum2"/>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 w15:restartNumberingAfterBreak="0">
    <w:nsid w:val="72811DDF"/>
    <w:multiLevelType w:val="multilevel"/>
    <w:tmpl w:val="41582416"/>
    <w:styleLink w:val="WWNum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15:restartNumberingAfterBreak="0">
    <w:nsid w:val="79933E9A"/>
    <w:multiLevelType w:val="multilevel"/>
    <w:tmpl w:val="CC8CA110"/>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32"/>
    <w:rsid w:val="000C458C"/>
    <w:rsid w:val="000D02E5"/>
    <w:rsid w:val="0015199B"/>
    <w:rsid w:val="001D1306"/>
    <w:rsid w:val="001E0F96"/>
    <w:rsid w:val="002135BD"/>
    <w:rsid w:val="002662D6"/>
    <w:rsid w:val="00285F49"/>
    <w:rsid w:val="002A640D"/>
    <w:rsid w:val="003131A8"/>
    <w:rsid w:val="00346F09"/>
    <w:rsid w:val="003544DC"/>
    <w:rsid w:val="003553CD"/>
    <w:rsid w:val="00364CA7"/>
    <w:rsid w:val="003F7EEB"/>
    <w:rsid w:val="0042334D"/>
    <w:rsid w:val="00476D4B"/>
    <w:rsid w:val="004A3BAD"/>
    <w:rsid w:val="005136F8"/>
    <w:rsid w:val="005A6B0C"/>
    <w:rsid w:val="006245E7"/>
    <w:rsid w:val="00712BF8"/>
    <w:rsid w:val="007876E7"/>
    <w:rsid w:val="007B6870"/>
    <w:rsid w:val="007E007C"/>
    <w:rsid w:val="00850C7C"/>
    <w:rsid w:val="00887398"/>
    <w:rsid w:val="008943B8"/>
    <w:rsid w:val="008B1274"/>
    <w:rsid w:val="008D6329"/>
    <w:rsid w:val="008F1481"/>
    <w:rsid w:val="009219C2"/>
    <w:rsid w:val="00925A1E"/>
    <w:rsid w:val="009413AD"/>
    <w:rsid w:val="0094589C"/>
    <w:rsid w:val="00965932"/>
    <w:rsid w:val="00985A69"/>
    <w:rsid w:val="00995E09"/>
    <w:rsid w:val="009F7713"/>
    <w:rsid w:val="00A304CD"/>
    <w:rsid w:val="00AA16E8"/>
    <w:rsid w:val="00B52F64"/>
    <w:rsid w:val="00B8087D"/>
    <w:rsid w:val="00BD063E"/>
    <w:rsid w:val="00BF2582"/>
    <w:rsid w:val="00C13A5D"/>
    <w:rsid w:val="00C14E2A"/>
    <w:rsid w:val="00C535FB"/>
    <w:rsid w:val="00CC5E4A"/>
    <w:rsid w:val="00D0460D"/>
    <w:rsid w:val="00D33E86"/>
    <w:rsid w:val="00D540CC"/>
    <w:rsid w:val="00DB262A"/>
    <w:rsid w:val="00DD6AD7"/>
    <w:rsid w:val="00DE1CD3"/>
    <w:rsid w:val="00E0531A"/>
    <w:rsid w:val="00E07CD5"/>
    <w:rsid w:val="00E22232"/>
    <w:rsid w:val="00E2260F"/>
    <w:rsid w:val="00E822C2"/>
    <w:rsid w:val="00EA13CA"/>
    <w:rsid w:val="00EF4FAB"/>
    <w:rsid w:val="00F068EE"/>
    <w:rsid w:val="00F22AE2"/>
    <w:rsid w:val="00F5706D"/>
    <w:rsid w:val="00FB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DC122-45A4-4584-990F-8334A7E0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widowControl w:val="0"/>
      <w:suppressAutoHyphens/>
      <w:autoSpaceDN w:val="0"/>
      <w:spacing w:after="160" w:line="251" w:lineRule="auto"/>
      <w:textAlignment w:val="baseline"/>
    </w:pPr>
    <w:rPr>
      <w:kern w:val="3"/>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rFonts w:ascii="Times New Roman" w:eastAsia="Calibri" w:hAnsi="Times New Roman" w:cs="Times New Roman"/>
      <w:color w:val="000000"/>
      <w:kern w:val="3"/>
      <w:sz w:val="24"/>
      <w:szCs w:val="24"/>
      <w:lang w:val="en-GB"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Porat">
    <w:name w:val="footer"/>
    <w:basedOn w:val="Standard"/>
    <w:pPr>
      <w:suppressLineNumbers/>
      <w:tabs>
        <w:tab w:val="center" w:pos="4153"/>
        <w:tab w:val="right" w:pos="8306"/>
      </w:tabs>
    </w:pPr>
  </w:style>
  <w:style w:type="paragraph" w:styleId="Pagrindinistekstas2">
    <w:name w:val="Body Text 2"/>
    <w:basedOn w:val="Standard"/>
    <w:pPr>
      <w:jc w:val="both"/>
    </w:pPr>
    <w:rPr>
      <w:color w:val="FF0000"/>
      <w:lang w:val="lt-LT"/>
    </w:rPr>
  </w:style>
  <w:style w:type="paragraph" w:styleId="Paprastasistekstas">
    <w:name w:val="Plain Text"/>
    <w:basedOn w:val="Standard"/>
    <w:rPr>
      <w:rFonts w:ascii="Courier New" w:hAnsi="Courier New" w:cs="Lucida Handwriting"/>
      <w:sz w:val="20"/>
      <w:szCs w:val="20"/>
    </w:rPr>
  </w:style>
  <w:style w:type="paragraph" w:styleId="Puslapioinaostekstas">
    <w:name w:val="footnote text"/>
    <w:basedOn w:val="Standard"/>
    <w:rPr>
      <w:sz w:val="20"/>
      <w:szCs w:val="20"/>
    </w:rPr>
  </w:style>
  <w:style w:type="paragraph" w:styleId="Antrats">
    <w:name w:val="header"/>
    <w:basedOn w:val="Standard"/>
    <w:uiPriority w:val="99"/>
    <w:pPr>
      <w:suppressLineNumbers/>
      <w:tabs>
        <w:tab w:val="center" w:pos="4513"/>
        <w:tab w:val="right" w:pos="9026"/>
      </w:tabs>
    </w:pPr>
  </w:style>
  <w:style w:type="paragraph" w:styleId="Debesliotekstas">
    <w:name w:val="Balloon Text"/>
    <w:basedOn w:val="Standard"/>
    <w:rPr>
      <w:rFonts w:ascii="Segoe UI" w:hAnsi="Segoe UI" w:cs="Segoe UI"/>
      <w:sz w:val="18"/>
      <w:szCs w:val="18"/>
    </w:rPr>
  </w:style>
  <w:style w:type="paragraph" w:customStyle="1" w:styleId="CharChar">
    <w:name w:val="Char Char"/>
    <w:basedOn w:val="Standard"/>
    <w:pPr>
      <w:suppressAutoHyphens w:val="0"/>
      <w:spacing w:after="160" w:line="240" w:lineRule="exact"/>
    </w:pPr>
    <w:rPr>
      <w:rFonts w:ascii="Tahoma" w:hAnsi="Tahoma"/>
      <w:sz w:val="20"/>
      <w:szCs w:val="20"/>
      <w:lang w:val="en-US" w:eastAsia="en-US"/>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PoratDiagrama">
    <w:name w:val="Poraštė Diagrama"/>
    <w:rPr>
      <w:rFonts w:ascii="Times New Roman" w:eastAsia="Times New Roman" w:hAnsi="Times New Roman" w:cs="Times New Roman"/>
      <w:sz w:val="24"/>
      <w:szCs w:val="24"/>
      <w:lang w:val="en-GB" w:eastAsia="zh-CN"/>
    </w:rPr>
  </w:style>
  <w:style w:type="character" w:customStyle="1" w:styleId="Pagrindinistekstas2Diagrama">
    <w:name w:val="Pagrindinis tekstas 2 Diagrama"/>
    <w:rPr>
      <w:rFonts w:ascii="Times New Roman" w:eastAsia="Times New Roman" w:hAnsi="Times New Roman" w:cs="Times New Roman"/>
      <w:color w:val="FF0000"/>
      <w:sz w:val="24"/>
      <w:szCs w:val="24"/>
      <w:lang w:eastAsia="zh-CN"/>
    </w:rPr>
  </w:style>
  <w:style w:type="character" w:customStyle="1" w:styleId="PaprastasistekstasDiagrama">
    <w:name w:val="Paprastasis tekstas Diagrama"/>
    <w:rPr>
      <w:rFonts w:ascii="Courier New" w:eastAsia="Times New Roman" w:hAnsi="Courier New" w:cs="Lucida Handwriting"/>
      <w:sz w:val="20"/>
      <w:szCs w:val="20"/>
      <w:lang w:val="en-GB" w:eastAsia="zh-CN"/>
    </w:rPr>
  </w:style>
  <w:style w:type="character" w:customStyle="1" w:styleId="PuslapioinaostekstasDiagrama">
    <w:name w:val="Puslapio išnašos tekstas Diagrama"/>
    <w:rPr>
      <w:rFonts w:ascii="Times New Roman" w:eastAsia="Times New Roman" w:hAnsi="Times New Roman" w:cs="Times New Roman"/>
      <w:sz w:val="20"/>
      <w:szCs w:val="20"/>
      <w:lang w:val="en-GB" w:eastAsia="zh-CN"/>
    </w:rPr>
  </w:style>
  <w:style w:type="character" w:styleId="Puslapioinaosnuoroda">
    <w:name w:val="footnote reference"/>
    <w:rPr>
      <w:position w:val="0"/>
      <w:vertAlign w:val="superscript"/>
    </w:rPr>
  </w:style>
  <w:style w:type="character" w:customStyle="1" w:styleId="AntratsDiagrama">
    <w:name w:val="Antraštės Diagrama"/>
    <w:uiPriority w:val="99"/>
    <w:rPr>
      <w:rFonts w:ascii="Times New Roman" w:eastAsia="Times New Roman" w:hAnsi="Times New Roman" w:cs="Times New Roman"/>
      <w:sz w:val="24"/>
      <w:szCs w:val="24"/>
      <w:lang w:val="en-GB" w:eastAsia="zh-CN"/>
    </w:rPr>
  </w:style>
  <w:style w:type="character" w:customStyle="1" w:styleId="DebesliotekstasDiagrama">
    <w:name w:val="Debesėlio tekstas Diagrama"/>
    <w:rPr>
      <w:rFonts w:ascii="Segoe UI" w:eastAsia="Times New Roman" w:hAnsi="Segoe UI" w:cs="Segoe UI"/>
      <w:sz w:val="18"/>
      <w:szCs w:val="18"/>
      <w:lang w:val="en-GB" w:eastAsia="zh-CN"/>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paragraph" w:styleId="Sraopastraipa">
    <w:name w:val="List Paragraph"/>
    <w:basedOn w:val="prastasis"/>
    <w:pPr>
      <w:widowControl/>
      <w:suppressAutoHyphens w:val="0"/>
      <w:spacing w:after="200" w:line="276" w:lineRule="auto"/>
      <w:ind w:left="720"/>
      <w:textAlignment w:val="auto"/>
    </w:pPr>
    <w:rPr>
      <w:rFonts w:eastAsia="Calibri" w:cs="Times New Roman"/>
      <w:kern w:val="0"/>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paragraph" w:styleId="Betarp">
    <w:name w:val="No Spacing"/>
    <w:uiPriority w:val="1"/>
    <w:qFormat/>
    <w:rsid w:val="00C535FB"/>
    <w:pPr>
      <w:widowControl w:val="0"/>
      <w:suppressAutoHyphens/>
      <w:autoSpaceDN w:val="0"/>
      <w:textAlignment w:val="baseline"/>
    </w:pPr>
    <w:rPr>
      <w:kern w:val="3"/>
      <w:sz w:val="22"/>
      <w:szCs w:val="22"/>
      <w:lang w:eastAsia="en-US"/>
    </w:rPr>
  </w:style>
  <w:style w:type="character" w:styleId="Grietas">
    <w:name w:val="Strong"/>
    <w:qFormat/>
    <w:rsid w:val="00C53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6573</Words>
  <Characters>3747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4</cp:revision>
  <cp:lastPrinted>2017-04-19T05:02:00Z</cp:lastPrinted>
  <dcterms:created xsi:type="dcterms:W3CDTF">2017-04-28T12:35:00Z</dcterms:created>
  <dcterms:modified xsi:type="dcterms:W3CDTF">2017-05-05T07:07:00Z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