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20" w:rsidRDefault="00917320" w:rsidP="00917320">
      <w:pPr>
        <w:pStyle w:val="Betarp"/>
        <w:rPr>
          <w:rStyle w:val="Grietas"/>
          <w:b w:val="0"/>
          <w:color w:val="000000"/>
        </w:rPr>
      </w:pPr>
      <w:r>
        <w:tab/>
      </w:r>
      <w:r>
        <w:tab/>
      </w:r>
      <w:r>
        <w:tab/>
      </w:r>
      <w:r>
        <w:tab/>
      </w:r>
      <w:r>
        <w:tab/>
      </w:r>
      <w:r>
        <w:rPr>
          <w:rStyle w:val="Grietas"/>
          <w:b w:val="0"/>
          <w:color w:val="000000"/>
        </w:rPr>
        <w:t>PRITARTA</w:t>
      </w:r>
    </w:p>
    <w:p w:rsidR="00917320" w:rsidRDefault="00917320" w:rsidP="00917320">
      <w:pPr>
        <w:pStyle w:val="Betarp"/>
        <w:rPr>
          <w:rStyle w:val="Grietas"/>
          <w:b w:val="0"/>
          <w:color w:val="000000"/>
        </w:rPr>
      </w:pP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Panevėžio rajono savivaldybės tarybos</w:t>
      </w:r>
    </w:p>
    <w:p w:rsidR="00917320" w:rsidRPr="00716360" w:rsidRDefault="00917320" w:rsidP="00917320">
      <w:pPr>
        <w:pStyle w:val="Betarp"/>
        <w:rPr>
          <w:rStyle w:val="Grietas"/>
          <w:b w:val="0"/>
          <w:color w:val="000000"/>
        </w:rPr>
      </w:pPr>
      <w:r>
        <w:rPr>
          <w:rStyle w:val="Grietas"/>
          <w:b w:val="0"/>
          <w:color w:val="000000"/>
        </w:rPr>
        <w:tab/>
      </w:r>
      <w:r>
        <w:rPr>
          <w:rStyle w:val="Grietas"/>
          <w:b w:val="0"/>
          <w:color w:val="000000"/>
        </w:rPr>
        <w:tab/>
      </w:r>
      <w:r>
        <w:rPr>
          <w:rStyle w:val="Grietas"/>
          <w:b w:val="0"/>
          <w:color w:val="000000"/>
        </w:rPr>
        <w:tab/>
      </w:r>
      <w:r>
        <w:rPr>
          <w:rStyle w:val="Grietas"/>
          <w:b w:val="0"/>
          <w:color w:val="000000"/>
        </w:rPr>
        <w:tab/>
      </w:r>
      <w:r>
        <w:rPr>
          <w:rStyle w:val="Grietas"/>
          <w:b w:val="0"/>
          <w:color w:val="000000"/>
        </w:rPr>
        <w:tab/>
        <w:t>2017 m. gegužės 4 d. sprendimu Nr. T-87</w:t>
      </w:r>
    </w:p>
    <w:p w:rsidR="00917320" w:rsidRPr="00917320" w:rsidRDefault="00917320" w:rsidP="00917320">
      <w:pPr>
        <w:pStyle w:val="Betarp"/>
      </w:pPr>
    </w:p>
    <w:p w:rsidR="00A03088" w:rsidRDefault="00D53D93" w:rsidP="002B0463">
      <w:pPr>
        <w:pStyle w:val="Betarp"/>
        <w:jc w:val="center"/>
        <w:rPr>
          <w:b/>
        </w:rPr>
      </w:pPr>
      <w:r w:rsidRPr="002B0463">
        <w:rPr>
          <w:b/>
        </w:rPr>
        <w:t>PANEVĖŽIO R. KARSAKIŠKIO STRAZDELIO PAGRINDINĖS MOKYKLOS</w:t>
      </w:r>
      <w:r w:rsidR="002B0463">
        <w:rPr>
          <w:b/>
        </w:rPr>
        <w:t xml:space="preserve"> </w:t>
      </w:r>
      <w:r w:rsidRPr="002B0463">
        <w:rPr>
          <w:b/>
        </w:rPr>
        <w:t>DIREKTORĖS JOLANTOS GRINKIENĖS</w:t>
      </w:r>
      <w:r w:rsidR="00A03088" w:rsidRPr="002B0463">
        <w:rPr>
          <w:b/>
        </w:rPr>
        <w:t xml:space="preserve"> 2016 METŲ </w:t>
      </w:r>
      <w:r w:rsidRPr="002B0463">
        <w:rPr>
          <w:b/>
        </w:rPr>
        <w:t xml:space="preserve">VEIKLOS </w:t>
      </w:r>
      <w:r w:rsidR="00A03088" w:rsidRPr="002B0463">
        <w:rPr>
          <w:b/>
        </w:rPr>
        <w:t>ATASKA</w:t>
      </w:r>
      <w:r w:rsidRPr="002B0463">
        <w:rPr>
          <w:b/>
        </w:rPr>
        <w:t>I</w:t>
      </w:r>
      <w:r w:rsidR="00A03088" w:rsidRPr="002B0463">
        <w:rPr>
          <w:b/>
        </w:rPr>
        <w:t>TA</w:t>
      </w:r>
    </w:p>
    <w:p w:rsidR="00D53D93" w:rsidRPr="00D53D93" w:rsidRDefault="00D53D93" w:rsidP="002B0463">
      <w:pPr>
        <w:pStyle w:val="Betarp"/>
        <w:jc w:val="center"/>
      </w:pPr>
    </w:p>
    <w:p w:rsidR="00BC37EF" w:rsidRPr="002B0463" w:rsidRDefault="00A03088" w:rsidP="002B0463">
      <w:pPr>
        <w:pStyle w:val="Betarp"/>
        <w:jc w:val="center"/>
        <w:rPr>
          <w:b/>
        </w:rPr>
      </w:pPr>
      <w:r w:rsidRPr="002B0463">
        <w:rPr>
          <w:b/>
        </w:rPr>
        <w:t>I. BENDRA INFORMACIJA APIE MOKYKLOS VADOVĄ IR MOKYKLĄ</w:t>
      </w:r>
    </w:p>
    <w:p w:rsidR="00917320" w:rsidRDefault="00917320" w:rsidP="002B0463">
      <w:pPr>
        <w:pStyle w:val="Betarp"/>
        <w:ind w:left="709" w:firstLine="851"/>
        <w:jc w:val="both"/>
      </w:pPr>
    </w:p>
    <w:p w:rsidR="001A625A" w:rsidRPr="000B4D60" w:rsidRDefault="001A625A" w:rsidP="002B0463">
      <w:pPr>
        <w:pStyle w:val="Betarp"/>
        <w:ind w:left="709" w:firstLine="851"/>
        <w:jc w:val="both"/>
      </w:pPr>
      <w:r w:rsidRPr="00D53D93">
        <w:t>Karsakišk</w:t>
      </w:r>
      <w:r w:rsidR="005B20E4">
        <w:t>i</w:t>
      </w:r>
      <w:r w:rsidRPr="00D53D93">
        <w:t>o Strazdelio</w:t>
      </w:r>
      <w:r w:rsidRPr="000B4D60">
        <w:t xml:space="preserve"> pagrindinė mokykla, </w:t>
      </w:r>
      <w:proofErr w:type="spellStart"/>
      <w:r w:rsidR="00454933" w:rsidRPr="000B4D60">
        <w:t>Lėvens</w:t>
      </w:r>
      <w:proofErr w:type="spellEnd"/>
      <w:r w:rsidR="00454933" w:rsidRPr="000B4D60">
        <w:t xml:space="preserve"> g. 30, Karsakiški</w:t>
      </w:r>
      <w:r w:rsidR="00D53D93">
        <w:t>o k.</w:t>
      </w:r>
      <w:r w:rsidR="00454933" w:rsidRPr="000B4D60">
        <w:t>,</w:t>
      </w:r>
      <w:r w:rsidRPr="000B4D60">
        <w:t xml:space="preserve"> </w:t>
      </w:r>
      <w:r w:rsidR="00454933" w:rsidRPr="000B4D60">
        <w:t>k</w:t>
      </w:r>
      <w:r w:rsidRPr="000B4D60">
        <w:t>odas</w:t>
      </w:r>
      <w:r w:rsidR="00454933" w:rsidRPr="000B4D60">
        <w:t xml:space="preserve"> 190400162</w:t>
      </w:r>
      <w:r w:rsidRPr="000B4D60">
        <w:t>.</w:t>
      </w:r>
    </w:p>
    <w:p w:rsidR="001A625A" w:rsidRPr="000B4D60" w:rsidRDefault="001A625A" w:rsidP="00D53D93">
      <w:pPr>
        <w:pStyle w:val="prastasistinklapis"/>
        <w:spacing w:before="0" w:beforeAutospacing="0" w:after="0" w:afterAutospacing="0"/>
        <w:ind w:left="709" w:firstLine="851"/>
        <w:jc w:val="both"/>
      </w:pPr>
      <w:r w:rsidRPr="000B4D60">
        <w:t>B</w:t>
      </w:r>
      <w:r w:rsidR="00454933" w:rsidRPr="000B4D60">
        <w:t>endrojo ugdymo mokykla</w:t>
      </w:r>
      <w:r w:rsidR="00BC37EF">
        <w:t xml:space="preserve">. </w:t>
      </w:r>
      <w:r w:rsidR="00D53D93">
        <w:t>T</w:t>
      </w:r>
      <w:r w:rsidR="009C6828" w:rsidRPr="000B4D60">
        <w:t>eikia</w:t>
      </w:r>
      <w:r w:rsidR="00D53D93">
        <w:t>mas</w:t>
      </w:r>
      <w:r w:rsidR="009C6828" w:rsidRPr="000B4D60">
        <w:t xml:space="preserve"> ikimokyklin</w:t>
      </w:r>
      <w:r w:rsidR="00D53D93">
        <w:t>is</w:t>
      </w:r>
      <w:r w:rsidR="009C6828" w:rsidRPr="000B4D60">
        <w:t>, priešmokyklin</w:t>
      </w:r>
      <w:r w:rsidR="00D53D93">
        <w:t>is</w:t>
      </w:r>
      <w:r w:rsidR="009C6828" w:rsidRPr="000B4D60">
        <w:t>, pradin</w:t>
      </w:r>
      <w:r w:rsidR="00D53D93">
        <w:t>is</w:t>
      </w:r>
      <w:r w:rsidR="009C6828" w:rsidRPr="000B4D60">
        <w:t xml:space="preserve"> ir pagrindin</w:t>
      </w:r>
      <w:r w:rsidR="00D53D93">
        <w:t>is</w:t>
      </w:r>
      <w:r w:rsidR="009C6828" w:rsidRPr="000B4D60">
        <w:t xml:space="preserve"> ugdym</w:t>
      </w:r>
      <w:r w:rsidR="00D53D93">
        <w:t>as</w:t>
      </w:r>
      <w:r w:rsidR="009C6828" w:rsidRPr="000B4D60">
        <w:t>.</w:t>
      </w:r>
    </w:p>
    <w:p w:rsidR="00454933" w:rsidRPr="000B4D60" w:rsidRDefault="001A625A" w:rsidP="002B0463">
      <w:pPr>
        <w:pStyle w:val="Betarp"/>
        <w:ind w:left="709" w:firstLine="587"/>
        <w:jc w:val="both"/>
      </w:pPr>
      <w:r w:rsidRPr="000B4D60">
        <w:t>D</w:t>
      </w:r>
      <w:r w:rsidR="009C6828" w:rsidRPr="000B4D60">
        <w:t xml:space="preserve">irektorė Jolanta </w:t>
      </w:r>
      <w:proofErr w:type="spellStart"/>
      <w:r w:rsidR="009C6828" w:rsidRPr="000B4D60">
        <w:t>Grinkienė</w:t>
      </w:r>
      <w:proofErr w:type="spellEnd"/>
      <w:r w:rsidR="009C6828" w:rsidRPr="000B4D60">
        <w:t xml:space="preserve">, vadybinis darbo stažas </w:t>
      </w:r>
      <w:r w:rsidR="00D53D93">
        <w:t xml:space="preserve">– </w:t>
      </w:r>
      <w:r w:rsidRPr="000B4D60">
        <w:t>10</w:t>
      </w:r>
      <w:r w:rsidR="009C6828" w:rsidRPr="000B4D60">
        <w:t xml:space="preserve"> m</w:t>
      </w:r>
      <w:r w:rsidR="00D53D93">
        <w:t xml:space="preserve">etų (šioje mokykloje direktorė – </w:t>
      </w:r>
      <w:r w:rsidR="002B0463">
        <w:br/>
      </w:r>
      <w:r w:rsidR="00D53D93">
        <w:t>4 metai)</w:t>
      </w:r>
      <w:r w:rsidR="009C6828" w:rsidRPr="000B4D60">
        <w:t>,</w:t>
      </w:r>
      <w:r w:rsidRPr="000B4D60">
        <w:t xml:space="preserve"> </w:t>
      </w:r>
      <w:r w:rsidR="00D53D93">
        <w:t>trečioji</w:t>
      </w:r>
      <w:r w:rsidR="009C6828" w:rsidRPr="000B4D60">
        <w:t xml:space="preserve"> </w:t>
      </w:r>
      <w:r w:rsidR="00D53D93">
        <w:t>kvalifikac</w:t>
      </w:r>
      <w:r w:rsidR="009C6828" w:rsidRPr="000B4D60">
        <w:t>inė kategorija</w:t>
      </w:r>
      <w:r w:rsidRPr="000B4D60">
        <w:t>.</w:t>
      </w:r>
    </w:p>
    <w:p w:rsidR="00A03088" w:rsidRPr="000B4D60" w:rsidRDefault="00A03088" w:rsidP="002B0463">
      <w:pPr>
        <w:pStyle w:val="Betarp"/>
        <w:ind w:firstLine="1296"/>
      </w:pPr>
      <w:r w:rsidRPr="000B4D60">
        <w:t>Darbuotojai:</w:t>
      </w:r>
    </w:p>
    <w:tbl>
      <w:tblPr>
        <w:tblW w:w="8726" w:type="dxa"/>
        <w:tblCellSpacing w:w="0" w:type="dxa"/>
        <w:tblInd w:w="82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51"/>
        <w:gridCol w:w="6126"/>
        <w:gridCol w:w="1749"/>
      </w:tblGrid>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spacing w:after="0" w:afterAutospacing="0"/>
              <w:rPr>
                <w:color w:val="000000"/>
              </w:rPr>
            </w:pPr>
            <w:r w:rsidRPr="000B4D60">
              <w:rPr>
                <w:b/>
                <w:bCs/>
                <w:color w:val="000000"/>
              </w:rPr>
              <w:t>Eil.</w:t>
            </w:r>
            <w:r w:rsidR="00D53D93">
              <w:rPr>
                <w:b/>
                <w:bCs/>
                <w:color w:val="000000"/>
              </w:rPr>
              <w:t xml:space="preserve"> </w:t>
            </w:r>
            <w:r w:rsidRPr="000B4D60">
              <w:rPr>
                <w:b/>
                <w:bCs/>
                <w:color w:val="000000"/>
              </w:rPr>
              <w:t>Nr.</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b/>
                <w:bCs/>
                <w:color w:val="000000"/>
              </w:rPr>
              <w:t>2016-12-31</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 xml:space="preserve">1.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Bendras darbuotojų skaičius</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13EC9" w:rsidRPr="000B4D60">
              <w:rPr>
                <w:color w:val="000000"/>
              </w:rPr>
              <w:t>45</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 xml:space="preserve">2.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Pedagoginių darbuotojų skaičius</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24</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Iš jų:</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p>
        </w:tc>
      </w:tr>
      <w:tr w:rsidR="00A03088" w:rsidRPr="000B4D60" w:rsidTr="005B20E4">
        <w:trPr>
          <w:trHeight w:val="292"/>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vadovų</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2</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mokytojų pagrindinėse pareigose</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15</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mokytojų nepagrindinėse pareigose</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9</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xml:space="preserve">pagalbos mokiniui specialistai (psichologas, </w:t>
            </w:r>
            <w:proofErr w:type="spellStart"/>
            <w:r w:rsidRPr="000B4D60">
              <w:rPr>
                <w:color w:val="000000"/>
              </w:rPr>
              <w:t>soc</w:t>
            </w:r>
            <w:proofErr w:type="spellEnd"/>
            <w:r w:rsidRPr="000B4D60">
              <w:rPr>
                <w:color w:val="000000"/>
              </w:rPr>
              <w:t xml:space="preserve">. pedagogas, spec. pedagogas, logopedas, mokytojo padėjėjas, bibliotekininkas ir t.t.) </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6E1DEB">
            <w:pPr>
              <w:pStyle w:val="prastasistinklapis"/>
              <w:jc w:val="center"/>
              <w:rPr>
                <w:color w:val="000000"/>
              </w:rPr>
            </w:pPr>
            <w:r w:rsidRPr="000B4D60">
              <w:rPr>
                <w:color w:val="000000"/>
              </w:rPr>
              <w:t> </w:t>
            </w:r>
            <w:r w:rsidR="006E1DEB" w:rsidRPr="000B4D60">
              <w:rPr>
                <w:color w:val="000000"/>
              </w:rPr>
              <w:t>1</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 xml:space="preserve">3.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Atestuotų pedagoginių darbuotojų skaičius:</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24</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Turinčių eksperto kvalifikacinę kategoriją</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0</w:t>
            </w:r>
          </w:p>
        </w:tc>
      </w:tr>
      <w:tr w:rsidR="00A03088" w:rsidRPr="000B4D60" w:rsidTr="002B0463">
        <w:trPr>
          <w:trHeight w:val="226"/>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Turinčių mokytojo metodininko kvalifikacinę kategoriją</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6</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Turinčių vyresniojo mokytojo kvalifikacinę kategoriją</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17</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Turinčių mokytojo kvalifikacinę kategoriją</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6</w:t>
            </w:r>
          </w:p>
        </w:tc>
      </w:tr>
      <w:tr w:rsidR="00A03088" w:rsidRPr="000B4D60" w:rsidTr="002B0463">
        <w:trPr>
          <w:tblCellSpacing w:w="0" w:type="dxa"/>
        </w:trPr>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4.</w:t>
            </w:r>
          </w:p>
        </w:tc>
        <w:tc>
          <w:tcPr>
            <w:tcW w:w="6126" w:type="dxa"/>
            <w:tcBorders>
              <w:top w:val="outset" w:sz="6" w:space="0" w:color="auto"/>
              <w:left w:val="outset" w:sz="6" w:space="0" w:color="auto"/>
              <w:bottom w:val="outset" w:sz="6" w:space="0" w:color="auto"/>
              <w:right w:val="outset" w:sz="6" w:space="0" w:color="auto"/>
            </w:tcBorders>
            <w:shd w:val="clear" w:color="auto" w:fill="FFFFFF"/>
          </w:tcPr>
          <w:p w:rsidR="00A03088" w:rsidRPr="00D53D93" w:rsidRDefault="00A03088">
            <w:pPr>
              <w:pStyle w:val="prastasistinklapis"/>
              <w:rPr>
                <w:color w:val="000000"/>
              </w:rPr>
            </w:pPr>
            <w:r w:rsidRPr="002B0463">
              <w:rPr>
                <w:b/>
                <w:bCs/>
                <w:iCs/>
                <w:color w:val="000000"/>
              </w:rPr>
              <w:t>Neatestuotų pedagoginių darbuotojų skaičius</w:t>
            </w:r>
          </w:p>
        </w:tc>
        <w:tc>
          <w:tcPr>
            <w:tcW w:w="174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30574C" w:rsidRPr="000B4D60">
              <w:rPr>
                <w:color w:val="000000"/>
              </w:rPr>
              <w:t>0</w:t>
            </w:r>
          </w:p>
        </w:tc>
      </w:tr>
    </w:tbl>
    <w:p w:rsidR="00B12438" w:rsidRPr="000B4D60" w:rsidRDefault="00B12438" w:rsidP="00B12438"/>
    <w:p w:rsidR="00B04CA3" w:rsidRDefault="00D53D93" w:rsidP="002906BC">
      <w:pPr>
        <w:ind w:left="709" w:firstLine="851"/>
        <w:jc w:val="both"/>
      </w:pPr>
      <w:r>
        <w:rPr>
          <w:shd w:val="clear" w:color="auto" w:fill="FFFFFF"/>
        </w:rPr>
        <w:t>P</w:t>
      </w:r>
      <w:r w:rsidR="000B4D60" w:rsidRPr="000B4D60">
        <w:rPr>
          <w:shd w:val="clear" w:color="auto" w:fill="FFFFFF"/>
        </w:rPr>
        <w:t>agrindinis dėmesys buvo skiriamas nuosekliam, efektyviam ugdymo proceso tobulinimui. Mo</w:t>
      </w:r>
      <w:r w:rsidR="00BB3132">
        <w:rPr>
          <w:shd w:val="clear" w:color="auto" w:fill="FFFFFF"/>
        </w:rPr>
        <w:t>k</w:t>
      </w:r>
      <w:r w:rsidR="000B4D60" w:rsidRPr="000B4D60">
        <w:rPr>
          <w:shd w:val="clear" w:color="auto" w:fill="FFFFFF"/>
        </w:rPr>
        <w:t xml:space="preserve">ytojai dalyvavo profesinės kompetencijos tobulinimo seminaruose, </w:t>
      </w:r>
      <w:r w:rsidR="00BB3132">
        <w:rPr>
          <w:shd w:val="clear" w:color="auto" w:fill="FFFFFF"/>
        </w:rPr>
        <w:t>v</w:t>
      </w:r>
      <w:r w:rsidR="000B4D60" w:rsidRPr="000B4D60">
        <w:t>yko darbas metodinėse grupėse</w:t>
      </w:r>
      <w:r w:rsidR="00BB3132">
        <w:t xml:space="preserve">, </w:t>
      </w:r>
      <w:r w:rsidR="000B4D60" w:rsidRPr="000B4D60">
        <w:t>buvo dalijamasi gerąja patirtimi, aptariama metodinė literatūra.</w:t>
      </w:r>
      <w:r w:rsidR="00BB3132" w:rsidRPr="00BB3132">
        <w:rPr>
          <w:shd w:val="clear" w:color="auto" w:fill="FFFFFF"/>
        </w:rPr>
        <w:t xml:space="preserve"> </w:t>
      </w:r>
      <w:r w:rsidR="00BB3132">
        <w:rPr>
          <w:shd w:val="clear" w:color="auto" w:fill="FFFFFF"/>
        </w:rPr>
        <w:t>B</w:t>
      </w:r>
      <w:r w:rsidR="00BB3132" w:rsidRPr="000B4D60">
        <w:t xml:space="preserve">uvo vykdoma administracinė priežiūra, </w:t>
      </w:r>
      <w:r w:rsidR="00BB3132">
        <w:t xml:space="preserve">stebėtos ir aptartos </w:t>
      </w:r>
      <w:r w:rsidR="00BB3132" w:rsidRPr="000B4D60">
        <w:t>pamokos.</w:t>
      </w:r>
      <w:r w:rsidR="000B4D60" w:rsidRPr="000B4D60">
        <w:t xml:space="preserve"> </w:t>
      </w:r>
      <w:r w:rsidR="00B04CA3">
        <w:t xml:space="preserve">Mokyklos pažangos vidurkis išaugo 2,43 </w:t>
      </w:r>
      <w:r>
        <w:t>proc</w:t>
      </w:r>
      <w:r w:rsidR="00B04CA3">
        <w:t>.</w:t>
      </w:r>
    </w:p>
    <w:p w:rsidR="007C2BE3" w:rsidRDefault="00D53D93" w:rsidP="002906BC">
      <w:pPr>
        <w:ind w:left="709" w:firstLine="851"/>
        <w:jc w:val="both"/>
      </w:pPr>
      <w:r>
        <w:lastRenderedPageBreak/>
        <w:t>S</w:t>
      </w:r>
      <w:r w:rsidR="007C2BE3">
        <w:t>katinamas dalyvavimas savivaldybės, šalies, tarptautiniuose konkursuose bei projektuose.</w:t>
      </w:r>
      <w:r w:rsidR="000A028A">
        <w:t xml:space="preserve"> </w:t>
      </w:r>
      <w:r w:rsidR="007C2BE3" w:rsidRPr="007C2BE3">
        <w:t xml:space="preserve">Daug dėmesio skiriama ir mokyklos </w:t>
      </w:r>
      <w:r w:rsidR="00B04CA3" w:rsidRPr="007C2BE3">
        <w:t>kultūr</w:t>
      </w:r>
      <w:r w:rsidR="007C2BE3" w:rsidRPr="007C2BE3">
        <w:t xml:space="preserve">os </w:t>
      </w:r>
      <w:r w:rsidR="00B04CA3" w:rsidRPr="007C2BE3">
        <w:t>formavim</w:t>
      </w:r>
      <w:r w:rsidR="007C2BE3" w:rsidRPr="007C2BE3">
        <w:t>ui bei bendradarbiavimo su mokinių tėvais</w:t>
      </w:r>
      <w:r w:rsidR="007C2BE3">
        <w:t xml:space="preserve"> stiprinimui. Tęsiamas dalyvavimas tarptautiniuose </w:t>
      </w:r>
      <w:r w:rsidR="00B255F4">
        <w:t xml:space="preserve">žalingų įpročių </w:t>
      </w:r>
      <w:r w:rsidR="007C2BE3">
        <w:t xml:space="preserve">prevencijos </w:t>
      </w:r>
      <w:r w:rsidR="00B255F4">
        <w:t>„Sniego gniūžtė“ (gautas tarptautinis sertifikatas) bei patyčių prevencijos „</w:t>
      </w:r>
      <w:proofErr w:type="spellStart"/>
      <w:r w:rsidR="00B255F4">
        <w:t>Olweus</w:t>
      </w:r>
      <w:proofErr w:type="spellEnd"/>
      <w:r w:rsidR="00B255F4">
        <w:t>“</w:t>
      </w:r>
      <w:r w:rsidR="00B255F4" w:rsidRPr="00B255F4">
        <w:t xml:space="preserve"> </w:t>
      </w:r>
      <w:r w:rsidR="00B255F4">
        <w:t xml:space="preserve">projektuose (siekiama sertifikato). Apklausos rodo sumažėjus patyčių atvejus. </w:t>
      </w:r>
      <w:r w:rsidR="007C2BE3">
        <w:t>T</w:t>
      </w:r>
      <w:r w:rsidR="007C2BE3" w:rsidRPr="007C2BE3">
        <w:t>ėvai įtraukti į ugdomą</w:t>
      </w:r>
      <w:r>
        <w:t>ją</w:t>
      </w:r>
      <w:r w:rsidR="00B04CA3" w:rsidRPr="007C2BE3">
        <w:t xml:space="preserve"> veiklą</w:t>
      </w:r>
      <w:r w:rsidR="007C2BE3" w:rsidRPr="007C2BE3">
        <w:t xml:space="preserve">, </w:t>
      </w:r>
      <w:r w:rsidR="00B04CA3" w:rsidRPr="007C2BE3">
        <w:t>dalyvavo pasaulio pažinimo, dailės</w:t>
      </w:r>
      <w:r w:rsidR="007C2BE3" w:rsidRPr="007C2BE3">
        <w:t xml:space="preserve">, </w:t>
      </w:r>
      <w:r w:rsidR="00B04CA3" w:rsidRPr="007C2BE3">
        <w:t>technologijų, kūno kultūros pamokose,</w:t>
      </w:r>
      <w:r w:rsidR="007C2BE3">
        <w:t xml:space="preserve"> įvairiuose renginiuose ir projektuose. </w:t>
      </w:r>
    </w:p>
    <w:p w:rsidR="000A028A" w:rsidRDefault="00B255F4" w:rsidP="002906BC">
      <w:pPr>
        <w:ind w:left="709" w:firstLine="851"/>
        <w:jc w:val="both"/>
      </w:pPr>
      <w:proofErr w:type="spellStart"/>
      <w:r>
        <w:t>Tiltagalių</w:t>
      </w:r>
      <w:proofErr w:type="spellEnd"/>
      <w:r>
        <w:t xml:space="preserve"> skyriaus pastato remontas, </w:t>
      </w:r>
      <w:r w:rsidR="00D53D93">
        <w:t>V</w:t>
      </w:r>
      <w:r w:rsidR="000A028A">
        <w:t xml:space="preserve">isuomenės sveikatos biuro įrengtas medicinos kabinetas, </w:t>
      </w:r>
      <w:r>
        <w:t>naujų edukacinių patalpų įrengimas ir panaudojimas ugdymo procese skatina mokinių mokymosi motyvaciją bei daro mokyklą patrauklesnę</w:t>
      </w:r>
      <w:r w:rsidR="000A028A">
        <w:t xml:space="preserve"> ir saugesnę</w:t>
      </w:r>
      <w:r>
        <w:t>.</w:t>
      </w:r>
      <w:r w:rsidR="000A028A">
        <w:t xml:space="preserve"> Edukacinių erdvių apžiūro</w:t>
      </w:r>
      <w:r w:rsidR="00D53D93">
        <w:t>je-</w:t>
      </w:r>
      <w:r w:rsidR="000A028A">
        <w:t xml:space="preserve">konkurse mokykla apdovanota savivaldybės piniginiu prizu.  </w:t>
      </w:r>
    </w:p>
    <w:p w:rsidR="00BC37EF" w:rsidRDefault="00D53D93" w:rsidP="002B0463">
      <w:pPr>
        <w:ind w:left="709" w:firstLine="851"/>
        <w:jc w:val="both"/>
        <w:rPr>
          <w:shd w:val="clear" w:color="auto" w:fill="FFFFFF"/>
        </w:rPr>
      </w:pPr>
      <w:r>
        <w:rPr>
          <w:shd w:val="clear" w:color="auto" w:fill="FFFFFF"/>
        </w:rPr>
        <w:t>D</w:t>
      </w:r>
      <w:r w:rsidR="006E1DEB" w:rsidRPr="000B4D60">
        <w:rPr>
          <w:shd w:val="clear" w:color="auto" w:fill="FFFFFF"/>
        </w:rPr>
        <w:t>irektor</w:t>
      </w:r>
      <w:r>
        <w:rPr>
          <w:shd w:val="clear" w:color="auto" w:fill="FFFFFF"/>
        </w:rPr>
        <w:t>ė</w:t>
      </w:r>
      <w:r w:rsidR="000A028A">
        <w:rPr>
          <w:shd w:val="clear" w:color="auto" w:fill="FFFFFF"/>
        </w:rPr>
        <w:t xml:space="preserve"> už </w:t>
      </w:r>
      <w:r w:rsidR="006E1DEB" w:rsidRPr="000B4D60">
        <w:rPr>
          <w:shd w:val="clear" w:color="auto" w:fill="FFFFFF"/>
        </w:rPr>
        <w:t>kūrybing</w:t>
      </w:r>
      <w:r w:rsidR="000A028A">
        <w:rPr>
          <w:shd w:val="clear" w:color="auto" w:fill="FFFFFF"/>
        </w:rPr>
        <w:t>ą pedagoginį ir vadybinį darbą apdovanota</w:t>
      </w:r>
      <w:r w:rsidR="006E1DEB" w:rsidRPr="000B4D60">
        <w:rPr>
          <w:shd w:val="clear" w:color="auto" w:fill="FFFFFF"/>
        </w:rPr>
        <w:t xml:space="preserve"> </w:t>
      </w:r>
      <w:r w:rsidR="000A028A">
        <w:t>L</w:t>
      </w:r>
      <w:r w:rsidR="00141FDC">
        <w:t xml:space="preserve">ietuvos </w:t>
      </w:r>
      <w:r w:rsidR="000A028A" w:rsidRPr="000B4D60">
        <w:rPr>
          <w:shd w:val="clear" w:color="auto" w:fill="FFFFFF"/>
        </w:rPr>
        <w:t>R</w:t>
      </w:r>
      <w:r w:rsidR="00141FDC">
        <w:rPr>
          <w:shd w:val="clear" w:color="auto" w:fill="FFFFFF"/>
        </w:rPr>
        <w:t>espublikos</w:t>
      </w:r>
      <w:r w:rsidR="000A028A" w:rsidRPr="000B4D60">
        <w:rPr>
          <w:shd w:val="clear" w:color="auto" w:fill="FFFFFF"/>
        </w:rPr>
        <w:t xml:space="preserve"> </w:t>
      </w:r>
      <w:r w:rsidR="00141FDC">
        <w:rPr>
          <w:shd w:val="clear" w:color="auto" w:fill="FFFFFF"/>
        </w:rPr>
        <w:t>š</w:t>
      </w:r>
      <w:r w:rsidR="000A028A" w:rsidRPr="000B4D60">
        <w:rPr>
          <w:shd w:val="clear" w:color="auto" w:fill="FFFFFF"/>
        </w:rPr>
        <w:t>vietimo ir mokslo ministro padėkos rašt</w:t>
      </w:r>
      <w:r w:rsidR="000A028A">
        <w:rPr>
          <w:shd w:val="clear" w:color="auto" w:fill="FFFFFF"/>
        </w:rPr>
        <w:t xml:space="preserve">u. </w:t>
      </w:r>
    </w:p>
    <w:p w:rsidR="00A8131E" w:rsidRDefault="000A028A" w:rsidP="002B0463">
      <w:pPr>
        <w:ind w:left="709" w:firstLine="851"/>
        <w:jc w:val="both"/>
      </w:pPr>
      <w:r>
        <w:rPr>
          <w:shd w:val="clear" w:color="auto" w:fill="FFFFFF"/>
        </w:rPr>
        <w:t>Karsakiškio kaimas yra Panevėžio rajono savivaldybės teritorijos š</w:t>
      </w:r>
      <w:r>
        <w:t xml:space="preserve">iaurės rytuose, </w:t>
      </w:r>
      <w:r w:rsidRPr="000A028A">
        <w:t xml:space="preserve">šalia kelio </w:t>
      </w:r>
      <w:r>
        <w:t>Daugpilis</w:t>
      </w:r>
      <w:r w:rsidR="00BC37EF">
        <w:t>–Kupiškis–Panevėžys,</w:t>
      </w:r>
      <w:r w:rsidRPr="000A028A">
        <w:t xml:space="preserve"> 16 km į šiaurės rytus nuo Panevėžio, </w:t>
      </w:r>
      <w:hyperlink r:id="rId7" w:tooltip="Lėvuo" w:history="1">
        <w:proofErr w:type="spellStart"/>
        <w:r w:rsidRPr="000A028A">
          <w:rPr>
            <w:rStyle w:val="Hipersaitas"/>
            <w:color w:val="auto"/>
            <w:u w:val="none"/>
          </w:rPr>
          <w:t>Lėvens</w:t>
        </w:r>
        <w:proofErr w:type="spellEnd"/>
      </w:hyperlink>
      <w:r w:rsidRPr="000A028A">
        <w:t xml:space="preserve"> dešiniajame krante. </w:t>
      </w:r>
      <w:hyperlink r:id="rId8" w:tooltip="Karsakiškio seniūnija" w:history="1">
        <w:r w:rsidRPr="000A028A">
          <w:rPr>
            <w:rStyle w:val="Hipersaitas"/>
            <w:color w:val="auto"/>
            <w:u w:val="none"/>
          </w:rPr>
          <w:t>Seniūnijos</w:t>
        </w:r>
      </w:hyperlink>
      <w:r w:rsidRPr="000A028A">
        <w:t xml:space="preserve">, parapijos ir </w:t>
      </w:r>
      <w:proofErr w:type="spellStart"/>
      <w:r w:rsidRPr="000A028A">
        <w:t>seniūnaitijos</w:t>
      </w:r>
      <w:proofErr w:type="spellEnd"/>
      <w:r w:rsidRPr="000A028A">
        <w:t xml:space="preserve"> centras.</w:t>
      </w:r>
      <w:r w:rsidR="00BC37EF">
        <w:t xml:space="preserve"> </w:t>
      </w:r>
      <w:r w:rsidRPr="000A028A">
        <w:t xml:space="preserve">Yra </w:t>
      </w:r>
      <w:hyperlink r:id="rId9" w:history="1">
        <w:r w:rsidRPr="000A028A">
          <w:rPr>
            <w:rStyle w:val="Hipersaitas"/>
            <w:color w:val="auto"/>
            <w:u w:val="none"/>
          </w:rPr>
          <w:t>biblioteka</w:t>
        </w:r>
      </w:hyperlink>
      <w:r w:rsidR="00BC37EF">
        <w:t xml:space="preserve">, paštas. </w:t>
      </w:r>
      <w:r w:rsidRPr="000A028A">
        <w:t xml:space="preserve">Prie kaimo yra </w:t>
      </w:r>
      <w:hyperlink r:id="rId10" w:tooltip="Karsakiškio GS" w:history="1">
        <w:r w:rsidRPr="000A028A">
          <w:rPr>
            <w:rStyle w:val="Hipersaitas"/>
            <w:color w:val="auto"/>
            <w:u w:val="none"/>
          </w:rPr>
          <w:t>geležinkelio stoties gyvenvietė</w:t>
        </w:r>
      </w:hyperlink>
      <w:r w:rsidRPr="000A028A">
        <w:t>.</w:t>
      </w:r>
    </w:p>
    <w:p w:rsidR="006F3010" w:rsidRDefault="006F3010" w:rsidP="006F3010">
      <w:pPr>
        <w:ind w:left="709" w:firstLine="851"/>
        <w:jc w:val="both"/>
      </w:pPr>
      <w:r w:rsidRPr="006F3010">
        <w:t>Mokykla glaudžiai bendradarbiauja su vietos bendruomene. Vykdomi bendri projektai ir įvairios veiklos su Karsakiškio seniūnija, biblioteka, girininkija, Bendruomenės namais, bažnyčia</w:t>
      </w:r>
      <w:r>
        <w:t xml:space="preserve"> ir </w:t>
      </w:r>
      <w:proofErr w:type="spellStart"/>
      <w:r>
        <w:t>Tiltagalių</w:t>
      </w:r>
      <w:proofErr w:type="spellEnd"/>
      <w:r>
        <w:t xml:space="preserve"> kultūros centru.</w:t>
      </w:r>
    </w:p>
    <w:p w:rsidR="00A03088" w:rsidRPr="000B4D60" w:rsidRDefault="00A03088" w:rsidP="000A028A">
      <w:pPr>
        <w:pStyle w:val="prastasistinklapis"/>
        <w:spacing w:after="0" w:afterAutospacing="0"/>
        <w:jc w:val="center"/>
      </w:pPr>
      <w:r w:rsidRPr="000B4D60">
        <w:rPr>
          <w:b/>
          <w:bCs/>
        </w:rPr>
        <w:t xml:space="preserve">II. MOKINIAI </w:t>
      </w:r>
    </w:p>
    <w:p w:rsidR="00A03088" w:rsidRPr="000B4D60" w:rsidRDefault="00A03088" w:rsidP="00591A92">
      <w:pPr>
        <w:pStyle w:val="prastasistinklapis"/>
        <w:spacing w:after="0" w:afterAutospacing="0"/>
        <w:ind w:firstLine="1296"/>
      </w:pPr>
      <w:r w:rsidRPr="000B4D60">
        <w:t>Besimokančių mokinių skaičius:</w:t>
      </w:r>
    </w:p>
    <w:tbl>
      <w:tblPr>
        <w:tblW w:w="9214" w:type="dxa"/>
        <w:tblCellSpacing w:w="0" w:type="dxa"/>
        <w:tblInd w:w="971"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00"/>
        <w:gridCol w:w="1614"/>
        <w:gridCol w:w="704"/>
        <w:gridCol w:w="709"/>
        <w:gridCol w:w="851"/>
        <w:gridCol w:w="992"/>
        <w:gridCol w:w="897"/>
        <w:gridCol w:w="2647"/>
      </w:tblGrid>
      <w:tr w:rsidR="00A03088" w:rsidRPr="000B4D60" w:rsidTr="00591A92">
        <w:trPr>
          <w:tblCellSpacing w:w="0" w:type="dxa"/>
        </w:trPr>
        <w:tc>
          <w:tcPr>
            <w:tcW w:w="800" w:type="dxa"/>
            <w:vMerge w:val="restar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5767" w:type="dxa"/>
            <w:gridSpan w:val="6"/>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c>
          <w:tcPr>
            <w:tcW w:w="264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Iš jų specialiųjų ugdymosi poreikių turinčių mokinių</w:t>
            </w:r>
          </w:p>
        </w:tc>
      </w:tr>
      <w:tr w:rsidR="00A03088" w:rsidRPr="000B4D60" w:rsidTr="002B0463">
        <w:trPr>
          <w:tblCellSpacing w:w="0" w:type="dxa"/>
        </w:trPr>
        <w:tc>
          <w:tcPr>
            <w:tcW w:w="800" w:type="dxa"/>
            <w:vMerge/>
            <w:tcBorders>
              <w:top w:val="outset" w:sz="6" w:space="0" w:color="auto"/>
              <w:left w:val="outset" w:sz="6" w:space="0" w:color="auto"/>
              <w:bottom w:val="outset" w:sz="6" w:space="0" w:color="auto"/>
              <w:right w:val="outset" w:sz="6" w:space="0" w:color="auto"/>
            </w:tcBorders>
            <w:vAlign w:val="center"/>
          </w:tcPr>
          <w:p w:rsidR="00A03088" w:rsidRPr="000B4D60" w:rsidRDefault="00A03088">
            <w:pPr>
              <w:rPr>
                <w:color w:val="000000"/>
              </w:rPr>
            </w:pPr>
          </w:p>
        </w:tc>
        <w:tc>
          <w:tcPr>
            <w:tcW w:w="161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Ikimokyklinio ugdymo grupė</w:t>
            </w:r>
          </w:p>
        </w:tc>
        <w:tc>
          <w:tcPr>
            <w:tcW w:w="70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1</w:t>
            </w:r>
            <w:r w:rsidR="00141FDC">
              <w:rPr>
                <w:color w:val="000000"/>
              </w:rPr>
              <w:t>–</w:t>
            </w:r>
            <w:r w:rsidRPr="000B4D60">
              <w:rPr>
                <w:color w:val="000000"/>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5</w:t>
            </w:r>
            <w:r w:rsidR="00141FDC">
              <w:rPr>
                <w:color w:val="000000"/>
              </w:rPr>
              <w:t>–</w:t>
            </w:r>
            <w:r w:rsidRPr="000B4D60">
              <w:rPr>
                <w:color w:val="000000"/>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9</w:t>
            </w:r>
            <w:r w:rsidR="00141FDC">
              <w:rPr>
                <w:color w:val="000000"/>
              </w:rPr>
              <w:t>–</w:t>
            </w:r>
            <w:r w:rsidRPr="000B4D60">
              <w:rPr>
                <w:color w:val="000000"/>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11</w:t>
            </w:r>
            <w:r w:rsidR="00141FDC">
              <w:rPr>
                <w:color w:val="000000"/>
              </w:rPr>
              <w:t>–</w:t>
            </w:r>
            <w:r w:rsidRPr="000B4D60">
              <w:rPr>
                <w:color w:val="000000"/>
              </w:rPr>
              <w:t>12</w:t>
            </w:r>
          </w:p>
        </w:tc>
        <w:tc>
          <w:tcPr>
            <w:tcW w:w="89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Iš viso</w:t>
            </w:r>
          </w:p>
        </w:tc>
        <w:tc>
          <w:tcPr>
            <w:tcW w:w="264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p>
        </w:tc>
      </w:tr>
      <w:tr w:rsidR="00A03088" w:rsidRPr="000B4D60" w:rsidTr="002B0463">
        <w:trPr>
          <w:tblCellSpacing w:w="0" w:type="dxa"/>
        </w:trPr>
        <w:tc>
          <w:tcPr>
            <w:tcW w:w="800"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2015-09-01</w:t>
            </w:r>
          </w:p>
        </w:tc>
        <w:tc>
          <w:tcPr>
            <w:tcW w:w="1614" w:type="dxa"/>
            <w:tcBorders>
              <w:top w:val="outset" w:sz="6" w:space="0" w:color="auto"/>
              <w:left w:val="outset" w:sz="6" w:space="0" w:color="auto"/>
              <w:bottom w:val="outset" w:sz="6" w:space="0" w:color="auto"/>
              <w:right w:val="outset" w:sz="6" w:space="0" w:color="auto"/>
            </w:tcBorders>
            <w:shd w:val="clear" w:color="auto" w:fill="FFFFFF"/>
          </w:tcPr>
          <w:p w:rsidR="00A03088" w:rsidRPr="00D041B3" w:rsidRDefault="00A03088" w:rsidP="00D041B3">
            <w:pPr>
              <w:pStyle w:val="prastasistinklapis"/>
            </w:pPr>
            <w:r w:rsidRPr="00496097">
              <w:rPr>
                <w:color w:val="FF0000"/>
              </w:rPr>
              <w:t> </w:t>
            </w:r>
            <w:r w:rsidR="00D041B3" w:rsidRPr="00D041B3">
              <w:t>28</w:t>
            </w:r>
          </w:p>
        </w:tc>
        <w:tc>
          <w:tcPr>
            <w:tcW w:w="70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r w:rsidR="008F191A" w:rsidRPr="000B4D60">
              <w:rPr>
                <w:color w:val="000000"/>
              </w:rPr>
              <w:t>26</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r w:rsidR="008F191A" w:rsidRPr="000B4D60">
              <w:rPr>
                <w:color w:val="000000"/>
              </w:rPr>
              <w:t>24</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8F191A">
            <w:pPr>
              <w:pStyle w:val="prastasistinklapis"/>
              <w:jc w:val="center"/>
              <w:rPr>
                <w:color w:val="000000"/>
              </w:rPr>
            </w:pPr>
            <w:r w:rsidRPr="000B4D60">
              <w:rPr>
                <w:color w:val="000000"/>
              </w:rPr>
              <w:t>17</w:t>
            </w:r>
            <w:r w:rsidR="00A03088" w:rsidRPr="000B4D60">
              <w:rPr>
                <w:color w:val="000000"/>
              </w:rPr>
              <w:t>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8F191A" w:rsidRPr="000B4D60">
              <w:rPr>
                <w:color w:val="000000"/>
              </w:rPr>
              <w:t>-</w:t>
            </w:r>
          </w:p>
        </w:tc>
        <w:tc>
          <w:tcPr>
            <w:tcW w:w="89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D041B3">
            <w:pPr>
              <w:pStyle w:val="prastasistinklapis"/>
              <w:jc w:val="center"/>
              <w:rPr>
                <w:color w:val="000000"/>
              </w:rPr>
            </w:pPr>
            <w:r>
              <w:rPr>
                <w:color w:val="000000"/>
              </w:rPr>
              <w:t>95</w:t>
            </w:r>
          </w:p>
        </w:tc>
        <w:tc>
          <w:tcPr>
            <w:tcW w:w="264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8F191A" w:rsidRPr="000B4D60">
              <w:rPr>
                <w:color w:val="000000"/>
              </w:rPr>
              <w:t>15</w:t>
            </w:r>
          </w:p>
        </w:tc>
      </w:tr>
      <w:tr w:rsidR="00A03088" w:rsidRPr="000B4D60" w:rsidTr="002B0463">
        <w:trPr>
          <w:tblCellSpacing w:w="0" w:type="dxa"/>
        </w:trPr>
        <w:tc>
          <w:tcPr>
            <w:tcW w:w="800"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2016-09-01</w:t>
            </w:r>
          </w:p>
        </w:tc>
        <w:tc>
          <w:tcPr>
            <w:tcW w:w="1614" w:type="dxa"/>
            <w:tcBorders>
              <w:top w:val="outset" w:sz="6" w:space="0" w:color="auto"/>
              <w:left w:val="outset" w:sz="6" w:space="0" w:color="auto"/>
              <w:bottom w:val="outset" w:sz="6" w:space="0" w:color="auto"/>
              <w:right w:val="outset" w:sz="6" w:space="0" w:color="auto"/>
            </w:tcBorders>
            <w:shd w:val="clear" w:color="auto" w:fill="FFFFFF"/>
          </w:tcPr>
          <w:p w:rsidR="00A03088" w:rsidRPr="00D041B3" w:rsidRDefault="00A03088" w:rsidP="00D041B3">
            <w:pPr>
              <w:pStyle w:val="prastasistinklapis"/>
            </w:pPr>
            <w:r w:rsidRPr="00496097">
              <w:rPr>
                <w:color w:val="FF0000"/>
              </w:rPr>
              <w:t> </w:t>
            </w:r>
            <w:r w:rsidR="00D041B3" w:rsidRPr="00D041B3">
              <w:t>36</w:t>
            </w:r>
          </w:p>
        </w:tc>
        <w:tc>
          <w:tcPr>
            <w:tcW w:w="70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r w:rsidR="008F191A" w:rsidRPr="000B4D60">
              <w:rPr>
                <w:color w:val="000000"/>
              </w:rPr>
              <w:t>29</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color w:val="000000"/>
              </w:rPr>
              <w:t> </w:t>
            </w:r>
            <w:r w:rsidR="008F191A" w:rsidRPr="000B4D60">
              <w:rPr>
                <w:color w:val="000000"/>
              </w:rPr>
              <w:t>18</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8F191A" w:rsidRPr="000B4D60">
              <w:rPr>
                <w:color w:val="000000"/>
              </w:rPr>
              <w:t>14</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8F191A" w:rsidRPr="000B4D60">
              <w:rPr>
                <w:color w:val="000000"/>
              </w:rPr>
              <w:t>-</w:t>
            </w:r>
          </w:p>
        </w:tc>
        <w:tc>
          <w:tcPr>
            <w:tcW w:w="89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D041B3">
            <w:pPr>
              <w:pStyle w:val="prastasistinklapis"/>
              <w:jc w:val="center"/>
              <w:rPr>
                <w:color w:val="000000"/>
              </w:rPr>
            </w:pPr>
            <w:r>
              <w:rPr>
                <w:color w:val="000000"/>
              </w:rPr>
              <w:t>97</w:t>
            </w:r>
          </w:p>
        </w:tc>
        <w:tc>
          <w:tcPr>
            <w:tcW w:w="264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8F191A" w:rsidRPr="000B4D60">
              <w:rPr>
                <w:color w:val="000000"/>
              </w:rPr>
              <w:t>15</w:t>
            </w:r>
          </w:p>
        </w:tc>
      </w:tr>
    </w:tbl>
    <w:p w:rsidR="002B0463" w:rsidRDefault="002B0463" w:rsidP="002B0463">
      <w:pPr>
        <w:pStyle w:val="prastasistinklapis"/>
        <w:spacing w:before="0" w:beforeAutospacing="0" w:after="0" w:afterAutospacing="0"/>
        <w:ind w:left="122" w:firstLine="1296"/>
        <w:jc w:val="both"/>
        <w:rPr>
          <w:shd w:val="clear" w:color="auto" w:fill="FFFFFF"/>
        </w:rPr>
      </w:pPr>
    </w:p>
    <w:p w:rsidR="00A03088" w:rsidRDefault="00496097" w:rsidP="002B0463">
      <w:pPr>
        <w:pStyle w:val="prastasistinklapis"/>
        <w:spacing w:before="0" w:beforeAutospacing="0" w:after="0" w:afterAutospacing="0"/>
        <w:ind w:left="122" w:firstLine="1296"/>
        <w:jc w:val="both"/>
      </w:pPr>
      <w:r>
        <w:rPr>
          <w:shd w:val="clear" w:color="auto" w:fill="FFFFFF"/>
        </w:rPr>
        <w:t>2016 m. į mokyklą ir iš jos buvo pavežam</w:t>
      </w:r>
      <w:r w:rsidR="00141FDC">
        <w:rPr>
          <w:shd w:val="clear" w:color="auto" w:fill="FFFFFF"/>
        </w:rPr>
        <w:t>a</w:t>
      </w:r>
      <w:r>
        <w:rPr>
          <w:shd w:val="clear" w:color="auto" w:fill="FFFFFF"/>
        </w:rPr>
        <w:t xml:space="preserve"> </w:t>
      </w:r>
      <w:r w:rsidR="00D041B3">
        <w:rPr>
          <w:shd w:val="clear" w:color="auto" w:fill="FFFFFF"/>
        </w:rPr>
        <w:t>5</w:t>
      </w:r>
      <w:r w:rsidR="002E6766" w:rsidRPr="000B4D60">
        <w:rPr>
          <w:shd w:val="clear" w:color="auto" w:fill="FFFFFF"/>
        </w:rPr>
        <w:t xml:space="preserve">5 </w:t>
      </w:r>
      <w:r w:rsidR="00141FDC">
        <w:rPr>
          <w:shd w:val="clear" w:color="auto" w:fill="FFFFFF"/>
        </w:rPr>
        <w:t>proc.</w:t>
      </w:r>
      <w:r>
        <w:rPr>
          <w:shd w:val="clear" w:color="auto" w:fill="FFFFFF"/>
        </w:rPr>
        <w:t xml:space="preserve"> mokinių. </w:t>
      </w:r>
    </w:p>
    <w:p w:rsidR="00D01A5F" w:rsidRDefault="00496097" w:rsidP="00591A92">
      <w:pPr>
        <w:pStyle w:val="prastasistinklapis"/>
        <w:spacing w:after="0" w:afterAutospacing="0"/>
        <w:ind w:left="851" w:firstLine="567"/>
        <w:jc w:val="both"/>
      </w:pPr>
      <w:r>
        <w:t>Mokinių</w:t>
      </w:r>
      <w:r w:rsidR="00B616C9">
        <w:t xml:space="preserve"> </w:t>
      </w:r>
      <w:r>
        <w:t xml:space="preserve">lankomumas </w:t>
      </w:r>
      <w:r w:rsidR="00141FDC">
        <w:t>pa</w:t>
      </w:r>
      <w:r w:rsidR="00B616C9">
        <w:t>lygint</w:t>
      </w:r>
      <w:r w:rsidR="00141FDC">
        <w:t>i</w:t>
      </w:r>
      <w:r w:rsidR="00B616C9">
        <w:t xml:space="preserve"> su 2015 m. pagerėjo </w:t>
      </w:r>
      <w:r w:rsidR="00B616C9" w:rsidRPr="00D041B3">
        <w:t>0,</w:t>
      </w:r>
      <w:r w:rsidR="00F84BD6" w:rsidRPr="00D041B3">
        <w:t>4</w:t>
      </w:r>
      <w:r w:rsidR="00B616C9" w:rsidRPr="00D041B3">
        <w:t xml:space="preserve"> </w:t>
      </w:r>
      <w:r w:rsidR="00141FDC">
        <w:rPr>
          <w:shd w:val="clear" w:color="auto" w:fill="FFFFFF"/>
        </w:rPr>
        <w:t>proc</w:t>
      </w:r>
      <w:r w:rsidR="00B616C9" w:rsidRPr="00D041B3">
        <w:rPr>
          <w:shd w:val="clear" w:color="auto" w:fill="FFFFFF"/>
        </w:rPr>
        <w:t>.</w:t>
      </w:r>
      <w:r w:rsidR="00B616C9" w:rsidRPr="002B0463">
        <w:rPr>
          <w:shd w:val="clear" w:color="auto" w:fill="FFFFFF"/>
        </w:rPr>
        <w:t xml:space="preserve"> </w:t>
      </w:r>
      <w:r w:rsidR="00B616C9" w:rsidRPr="00F84BD6">
        <w:rPr>
          <w:shd w:val="clear" w:color="auto" w:fill="FFFFFF"/>
        </w:rPr>
        <w:t xml:space="preserve">Daugiausia pamokų be pateisinamos priežasties praleido 1 klasės mokinys </w:t>
      </w:r>
      <w:r w:rsidR="00B616C9" w:rsidRPr="00F84BD6">
        <w:t xml:space="preserve">(37 </w:t>
      </w:r>
      <w:r w:rsidR="00B616C9">
        <w:t xml:space="preserve">nepateisintos pamokos, </w:t>
      </w:r>
      <w:r w:rsidR="00D01A5F" w:rsidRPr="000B4D60">
        <w:t>šeima iš</w:t>
      </w:r>
      <w:r w:rsidR="00B616C9">
        <w:t>vyko gyventi į Elektrėnų rajoną</w:t>
      </w:r>
      <w:r w:rsidR="00F84BD6">
        <w:t>)</w:t>
      </w:r>
      <w:r w:rsidR="00B616C9">
        <w:t xml:space="preserve">, </w:t>
      </w:r>
      <w:r w:rsidR="00D01A5F" w:rsidRPr="000B4D60">
        <w:t>9</w:t>
      </w:r>
      <w:r w:rsidR="00B616C9">
        <w:t xml:space="preserve"> ir 10</w:t>
      </w:r>
      <w:r w:rsidR="00D01A5F" w:rsidRPr="000B4D60">
        <w:t xml:space="preserve"> klas</w:t>
      </w:r>
      <w:r w:rsidR="00B616C9">
        <w:t xml:space="preserve">ių du mokiniai. </w:t>
      </w:r>
      <w:r w:rsidR="00141FDC">
        <w:t>Aptarta</w:t>
      </w:r>
      <w:r w:rsidR="00D01A5F" w:rsidRPr="000B4D60">
        <w:t xml:space="preserve"> VGK</w:t>
      </w:r>
      <w:r w:rsidR="00B616C9">
        <w:t xml:space="preserve"> posėdžiuose</w:t>
      </w:r>
      <w:r w:rsidR="00D01A5F" w:rsidRPr="000B4D60">
        <w:t xml:space="preserve">, </w:t>
      </w:r>
      <w:r w:rsidR="00B616C9">
        <w:t xml:space="preserve">tėvai kviečiami į mokyklą, dažnai su jais </w:t>
      </w:r>
      <w:r w:rsidR="00D01A5F" w:rsidRPr="000B4D60">
        <w:t>bendrauj</w:t>
      </w:r>
      <w:r w:rsidR="00A8131E">
        <w:t>ama telefonu</w:t>
      </w:r>
      <w:r w:rsidR="00B616C9">
        <w:t>.</w:t>
      </w:r>
    </w:p>
    <w:p w:rsidR="00A03088" w:rsidRPr="000B4D60" w:rsidRDefault="00174D5D" w:rsidP="002B0463">
      <w:pPr>
        <w:pStyle w:val="prastasistinklapis"/>
        <w:spacing w:before="0" w:beforeAutospacing="0" w:after="0" w:afterAutospacing="0"/>
        <w:ind w:left="851" w:firstLine="567"/>
        <w:jc w:val="both"/>
      </w:pPr>
      <w:r>
        <w:t>Mokykla neturi socialinio</w:t>
      </w:r>
      <w:r w:rsidR="00B616C9">
        <w:t xml:space="preserve"> pedagogo, todėl glaudžiai bendradarbiauja su seniūnijos socialiniu darbuotoju. Jis kviečiam</w:t>
      </w:r>
      <w:r w:rsidR="00141FDC">
        <w:t>a</w:t>
      </w:r>
      <w:r w:rsidR="00B616C9">
        <w:t xml:space="preserve">s į individualius pokalbius su mokiniais, tėvais, VGK </w:t>
      </w:r>
      <w:r w:rsidR="00E626BA">
        <w:t>po</w:t>
      </w:r>
      <w:r w:rsidR="002B0463">
        <w:t>sėdžius.</w:t>
      </w:r>
    </w:p>
    <w:tbl>
      <w:tblPr>
        <w:tblW w:w="9497" w:type="dxa"/>
        <w:tblCellSpacing w:w="0" w:type="dxa"/>
        <w:tblInd w:w="82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441"/>
        <w:gridCol w:w="2809"/>
        <w:gridCol w:w="3247"/>
      </w:tblGrid>
      <w:tr w:rsidR="00A03088" w:rsidRPr="000B4D60" w:rsidTr="006B2E77">
        <w:trPr>
          <w:tblCellSpacing w:w="0" w:type="dxa"/>
        </w:trPr>
        <w:tc>
          <w:tcPr>
            <w:tcW w:w="344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b/>
                <w:bCs/>
                <w:color w:val="000000"/>
              </w:rPr>
              <w:t>Šeimos</w:t>
            </w:r>
          </w:p>
        </w:tc>
        <w:tc>
          <w:tcPr>
            <w:tcW w:w="28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b/>
                <w:bCs/>
                <w:color w:val="000000"/>
              </w:rPr>
              <w:t>Mokinių, gyvenančių šeimose</w:t>
            </w:r>
            <w:r w:rsidR="00141FDC">
              <w:rPr>
                <w:b/>
                <w:bCs/>
                <w:color w:val="000000"/>
              </w:rPr>
              <w:t>,</w:t>
            </w:r>
            <w:r w:rsidRPr="000B4D60">
              <w:rPr>
                <w:b/>
                <w:bCs/>
                <w:color w:val="000000"/>
              </w:rPr>
              <w:t xml:space="preserve"> skaičius </w:t>
            </w:r>
          </w:p>
        </w:tc>
        <w:tc>
          <w:tcPr>
            <w:tcW w:w="3247" w:type="dxa"/>
            <w:tcBorders>
              <w:top w:val="outset" w:sz="6" w:space="0" w:color="auto"/>
              <w:left w:val="outset" w:sz="6" w:space="0" w:color="auto"/>
              <w:bottom w:val="outset" w:sz="6" w:space="0" w:color="auto"/>
              <w:right w:val="outset" w:sz="6" w:space="0" w:color="auto"/>
            </w:tcBorders>
          </w:tcPr>
          <w:p w:rsidR="00A03088" w:rsidRPr="000B4D60" w:rsidRDefault="00A03088">
            <w:pPr>
              <w:pStyle w:val="prastasistinklapis"/>
              <w:jc w:val="center"/>
              <w:rPr>
                <w:color w:val="000000"/>
              </w:rPr>
            </w:pPr>
            <w:r w:rsidRPr="000B4D60">
              <w:rPr>
                <w:b/>
                <w:bCs/>
                <w:color w:val="000000"/>
              </w:rPr>
              <w:t>Proc. nuo mokinių skaičiaus</w:t>
            </w:r>
          </w:p>
        </w:tc>
      </w:tr>
      <w:tr w:rsidR="00A03088" w:rsidRPr="000B4D60" w:rsidTr="006B2E77">
        <w:trPr>
          <w:tblCellSpacing w:w="0" w:type="dxa"/>
        </w:trPr>
        <w:tc>
          <w:tcPr>
            <w:tcW w:w="344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b/>
                <w:bCs/>
                <w:color w:val="000000"/>
              </w:rPr>
              <w:t>Socialiai remtinos šeimos</w:t>
            </w:r>
          </w:p>
        </w:tc>
        <w:tc>
          <w:tcPr>
            <w:tcW w:w="28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03616F" w:rsidP="006965DB">
            <w:pPr>
              <w:jc w:val="center"/>
              <w:rPr>
                <w:color w:val="000000"/>
              </w:rPr>
            </w:pPr>
            <w:r w:rsidRPr="000B4D60">
              <w:rPr>
                <w:color w:val="000000"/>
              </w:rPr>
              <w:t>30</w:t>
            </w:r>
          </w:p>
        </w:tc>
        <w:tc>
          <w:tcPr>
            <w:tcW w:w="3247" w:type="dxa"/>
            <w:tcBorders>
              <w:top w:val="outset" w:sz="6" w:space="0" w:color="auto"/>
              <w:left w:val="outset" w:sz="6" w:space="0" w:color="auto"/>
              <w:bottom w:val="outset" w:sz="6" w:space="0" w:color="auto"/>
              <w:right w:val="outset" w:sz="6" w:space="0" w:color="auto"/>
            </w:tcBorders>
          </w:tcPr>
          <w:p w:rsidR="00A03088" w:rsidRPr="000B4D60" w:rsidRDefault="006965DB">
            <w:pPr>
              <w:pStyle w:val="prastasistinklapis"/>
              <w:jc w:val="center"/>
              <w:rPr>
                <w:color w:val="000000"/>
              </w:rPr>
            </w:pPr>
            <w:r w:rsidRPr="000B4D60">
              <w:rPr>
                <w:color w:val="000000"/>
              </w:rPr>
              <w:t xml:space="preserve">38 </w:t>
            </w:r>
            <w:r w:rsidR="00141FDC">
              <w:rPr>
                <w:shd w:val="clear" w:color="auto" w:fill="FFFFFF"/>
                <w:lang w:val="en-US"/>
              </w:rPr>
              <w:t>proc.</w:t>
            </w:r>
          </w:p>
        </w:tc>
      </w:tr>
      <w:tr w:rsidR="00A03088" w:rsidRPr="000B4D60" w:rsidTr="006B2E77">
        <w:trPr>
          <w:tblCellSpacing w:w="0" w:type="dxa"/>
        </w:trPr>
        <w:tc>
          <w:tcPr>
            <w:tcW w:w="344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b/>
                <w:bCs/>
                <w:color w:val="000000"/>
              </w:rPr>
              <w:lastRenderedPageBreak/>
              <w:t>Socialinės rizikos šeimos</w:t>
            </w:r>
          </w:p>
        </w:tc>
        <w:tc>
          <w:tcPr>
            <w:tcW w:w="280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6965DB" w:rsidRPr="000B4D60">
              <w:rPr>
                <w:color w:val="000000"/>
              </w:rPr>
              <w:t>10</w:t>
            </w:r>
          </w:p>
        </w:tc>
        <w:tc>
          <w:tcPr>
            <w:tcW w:w="3247" w:type="dxa"/>
            <w:tcBorders>
              <w:top w:val="outset" w:sz="6" w:space="0" w:color="auto"/>
              <w:left w:val="outset" w:sz="6" w:space="0" w:color="auto"/>
              <w:bottom w:val="outset" w:sz="6" w:space="0" w:color="auto"/>
              <w:right w:val="outset" w:sz="6" w:space="0" w:color="auto"/>
            </w:tcBorders>
          </w:tcPr>
          <w:p w:rsidR="00A03088" w:rsidRPr="000B4D60" w:rsidRDefault="006965DB">
            <w:pPr>
              <w:pStyle w:val="prastasistinklapis"/>
              <w:jc w:val="center"/>
              <w:rPr>
                <w:color w:val="000000"/>
              </w:rPr>
            </w:pPr>
            <w:r w:rsidRPr="000B4D60">
              <w:rPr>
                <w:color w:val="000000"/>
              </w:rPr>
              <w:t xml:space="preserve">13 </w:t>
            </w:r>
            <w:r w:rsidR="00141FDC">
              <w:rPr>
                <w:shd w:val="clear" w:color="auto" w:fill="FFFFFF"/>
                <w:lang w:val="en-US"/>
              </w:rPr>
              <w:t>proc.</w:t>
            </w:r>
          </w:p>
        </w:tc>
      </w:tr>
    </w:tbl>
    <w:p w:rsidR="00A03088" w:rsidRPr="000B4D60" w:rsidRDefault="00A03088" w:rsidP="00A03088">
      <w:pPr>
        <w:pStyle w:val="prastasistinklapis"/>
        <w:spacing w:after="0" w:afterAutospacing="0"/>
      </w:pPr>
    </w:p>
    <w:tbl>
      <w:tblPr>
        <w:tblW w:w="9431" w:type="dxa"/>
        <w:tblCellSpacing w:w="0" w:type="dxa"/>
        <w:tblInd w:w="73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1"/>
        <w:gridCol w:w="3774"/>
        <w:gridCol w:w="2516"/>
      </w:tblGrid>
      <w:tr w:rsidR="00A03088" w:rsidRPr="000B4D60" w:rsidTr="00B241A8">
        <w:trPr>
          <w:tblCellSpacing w:w="0" w:type="dxa"/>
        </w:trPr>
        <w:tc>
          <w:tcPr>
            <w:tcW w:w="3141" w:type="dxa"/>
            <w:vMerge w:val="restart"/>
            <w:tcBorders>
              <w:top w:val="outset" w:sz="6" w:space="0" w:color="auto"/>
              <w:left w:val="outset" w:sz="6" w:space="0" w:color="auto"/>
              <w:bottom w:val="outset" w:sz="6" w:space="0" w:color="auto"/>
              <w:right w:val="outset" w:sz="6" w:space="0" w:color="auto"/>
            </w:tcBorders>
            <w:shd w:val="clear" w:color="auto" w:fill="FFFFFF"/>
          </w:tcPr>
          <w:p w:rsidR="00A03088" w:rsidRPr="002B0463" w:rsidRDefault="00A03088" w:rsidP="002B0463">
            <w:pPr>
              <w:pStyle w:val="Betarp"/>
              <w:rPr>
                <w:b/>
              </w:rPr>
            </w:pPr>
            <w:r w:rsidRPr="002B0463">
              <w:rPr>
                <w:b/>
              </w:rPr>
              <w:t>Mokiniai</w:t>
            </w:r>
            <w:r w:rsidR="00141FDC" w:rsidRPr="002B0463">
              <w:rPr>
                <w:b/>
              </w:rPr>
              <w:t>,</w:t>
            </w:r>
            <w:r w:rsidRPr="002B0463">
              <w:rPr>
                <w:b/>
              </w:rPr>
              <w:t xml:space="preserve"> gaunantys nemokamą</w:t>
            </w:r>
          </w:p>
          <w:p w:rsidR="00A03088" w:rsidRPr="000B4D60" w:rsidRDefault="00A03088" w:rsidP="002B0463">
            <w:pPr>
              <w:pStyle w:val="Betarp"/>
            </w:pPr>
            <w:r w:rsidRPr="002B0463">
              <w:rPr>
                <w:b/>
              </w:rPr>
              <w:t>maitinimą</w:t>
            </w:r>
          </w:p>
        </w:tc>
        <w:tc>
          <w:tcPr>
            <w:tcW w:w="377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Mokinių</w:t>
            </w:r>
          </w:p>
          <w:p w:rsidR="00A03088" w:rsidRPr="000B4D60" w:rsidRDefault="00A03088" w:rsidP="002B0463">
            <w:pPr>
              <w:pStyle w:val="Betarp"/>
            </w:pPr>
            <w:r w:rsidRPr="000B4D60">
              <w:t>skaičius</w:t>
            </w:r>
          </w:p>
        </w:tc>
        <w:tc>
          <w:tcPr>
            <w:tcW w:w="251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Proc. nuo</w:t>
            </w:r>
          </w:p>
          <w:p w:rsidR="00A03088" w:rsidRPr="000B4D60" w:rsidRDefault="00A03088" w:rsidP="002B0463">
            <w:pPr>
              <w:pStyle w:val="Betarp"/>
            </w:pPr>
            <w:r w:rsidRPr="000B4D60">
              <w:t xml:space="preserve">mokinių skaičiaus </w:t>
            </w:r>
          </w:p>
        </w:tc>
      </w:tr>
      <w:tr w:rsidR="00A03088" w:rsidRPr="000B4D60" w:rsidTr="00B241A8">
        <w:trPr>
          <w:tblCellSpacing w:w="0" w:type="dxa"/>
        </w:trPr>
        <w:tc>
          <w:tcPr>
            <w:tcW w:w="3141" w:type="dxa"/>
            <w:vMerge/>
            <w:tcBorders>
              <w:top w:val="outset" w:sz="6" w:space="0" w:color="auto"/>
              <w:left w:val="outset" w:sz="6" w:space="0" w:color="auto"/>
              <w:bottom w:val="outset" w:sz="6" w:space="0" w:color="auto"/>
              <w:right w:val="outset" w:sz="6" w:space="0" w:color="auto"/>
            </w:tcBorders>
            <w:vAlign w:val="center"/>
          </w:tcPr>
          <w:p w:rsidR="00A03088" w:rsidRPr="000B4D60" w:rsidRDefault="00A03088">
            <w:pPr>
              <w:rPr>
                <w:color w:val="000000"/>
              </w:rPr>
            </w:pPr>
          </w:p>
        </w:tc>
        <w:tc>
          <w:tcPr>
            <w:tcW w:w="3774"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6965DB" w:rsidRPr="000B4D60">
              <w:rPr>
                <w:color w:val="000000"/>
              </w:rPr>
              <w:t>38</w:t>
            </w:r>
          </w:p>
        </w:tc>
        <w:tc>
          <w:tcPr>
            <w:tcW w:w="2516"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jc w:val="center"/>
              <w:rPr>
                <w:color w:val="000000"/>
              </w:rPr>
            </w:pPr>
            <w:r w:rsidRPr="000B4D60">
              <w:rPr>
                <w:color w:val="000000"/>
              </w:rPr>
              <w:t> </w:t>
            </w:r>
            <w:r w:rsidR="006965DB" w:rsidRPr="000B4D60">
              <w:rPr>
                <w:color w:val="000000"/>
              </w:rPr>
              <w:t xml:space="preserve">49 </w:t>
            </w:r>
            <w:r w:rsidR="00141FDC">
              <w:rPr>
                <w:shd w:val="clear" w:color="auto" w:fill="FFFFFF"/>
                <w:lang w:val="en-US"/>
              </w:rPr>
              <w:t>proc.</w:t>
            </w:r>
          </w:p>
        </w:tc>
      </w:tr>
    </w:tbl>
    <w:p w:rsidR="00A03088" w:rsidRPr="000B4D60" w:rsidRDefault="00A03088" w:rsidP="00A03088">
      <w:pPr>
        <w:rPr>
          <w:vanish/>
        </w:rPr>
      </w:pPr>
    </w:p>
    <w:tbl>
      <w:tblPr>
        <w:tblW w:w="9416" w:type="dxa"/>
        <w:tblCellSpacing w:w="0" w:type="dxa"/>
        <w:tblInd w:w="73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92"/>
        <w:gridCol w:w="3683"/>
        <w:gridCol w:w="3941"/>
      </w:tblGrid>
      <w:tr w:rsidR="00A03088" w:rsidRPr="000B4D60" w:rsidTr="00B241A8">
        <w:trPr>
          <w:tblCellSpacing w:w="0" w:type="dxa"/>
        </w:trPr>
        <w:tc>
          <w:tcPr>
            <w:tcW w:w="1792"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b/>
                <w:bCs/>
                <w:color w:val="000000"/>
              </w:rPr>
              <w:t>Neformalusis švietimas</w:t>
            </w:r>
          </w:p>
        </w:tc>
        <w:tc>
          <w:tcPr>
            <w:tcW w:w="3683"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Mokykloje</w:t>
            </w:r>
          </w:p>
          <w:p w:rsidR="00A03088" w:rsidRPr="000B4D60" w:rsidRDefault="00A03088" w:rsidP="002B0463">
            <w:pPr>
              <w:pStyle w:val="Betarp"/>
            </w:pPr>
            <w:r w:rsidRPr="000B4D60">
              <w:t>Proc. nuo mokinių skaičiaus</w:t>
            </w:r>
          </w:p>
        </w:tc>
        <w:tc>
          <w:tcPr>
            <w:tcW w:w="394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Už mokyklos ribų</w:t>
            </w:r>
          </w:p>
          <w:p w:rsidR="00A03088" w:rsidRPr="000B4D60" w:rsidRDefault="00A03088" w:rsidP="002B0463">
            <w:pPr>
              <w:pStyle w:val="Betarp"/>
            </w:pPr>
            <w:r w:rsidRPr="000B4D60">
              <w:t>Proc. nuo mokinių skaičiaus</w:t>
            </w:r>
          </w:p>
        </w:tc>
      </w:tr>
      <w:tr w:rsidR="00A03088" w:rsidRPr="000B4D60" w:rsidTr="00B241A8">
        <w:trPr>
          <w:tblCellSpacing w:w="0" w:type="dxa"/>
        </w:trPr>
        <w:tc>
          <w:tcPr>
            <w:tcW w:w="1792"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pPr>
              <w:pStyle w:val="prastasistinklapis"/>
              <w:rPr>
                <w:color w:val="000000"/>
              </w:rPr>
            </w:pPr>
            <w:r w:rsidRPr="000B4D60">
              <w:rPr>
                <w:b/>
                <w:bCs/>
                <w:color w:val="000000"/>
              </w:rPr>
              <w:t>Lankančiųjų mokinių skaičius</w:t>
            </w:r>
            <w:r w:rsidR="00141FDC">
              <w:rPr>
                <w:b/>
                <w:bCs/>
                <w:color w:val="000000"/>
              </w:rPr>
              <w:t xml:space="preserve"> – </w:t>
            </w:r>
            <w:r w:rsidR="006965DB" w:rsidRPr="000B4D60">
              <w:rPr>
                <w:b/>
                <w:bCs/>
                <w:color w:val="000000"/>
              </w:rPr>
              <w:t>48</w:t>
            </w:r>
          </w:p>
        </w:tc>
        <w:tc>
          <w:tcPr>
            <w:tcW w:w="3683"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6965DB" w:rsidP="006965DB">
            <w:pPr>
              <w:pStyle w:val="prastasistinklapis"/>
              <w:jc w:val="center"/>
              <w:rPr>
                <w:color w:val="000000"/>
              </w:rPr>
            </w:pPr>
            <w:r w:rsidRPr="000B4D60">
              <w:rPr>
                <w:color w:val="000000"/>
              </w:rPr>
              <w:t xml:space="preserve">61 </w:t>
            </w:r>
            <w:r w:rsidR="00141FDC">
              <w:rPr>
                <w:shd w:val="clear" w:color="auto" w:fill="FFFFFF"/>
                <w:lang w:val="en-US"/>
              </w:rPr>
              <w:t>proc.</w:t>
            </w:r>
          </w:p>
        </w:tc>
        <w:tc>
          <w:tcPr>
            <w:tcW w:w="3941"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6965DB" w:rsidP="006965DB">
            <w:pPr>
              <w:pStyle w:val="prastasistinklapis"/>
              <w:jc w:val="center"/>
              <w:rPr>
                <w:color w:val="000000"/>
              </w:rPr>
            </w:pPr>
            <w:r w:rsidRPr="000B4D60">
              <w:rPr>
                <w:color w:val="000000"/>
              </w:rPr>
              <w:t xml:space="preserve">22 </w:t>
            </w:r>
            <w:r w:rsidR="00141FDC">
              <w:rPr>
                <w:shd w:val="clear" w:color="auto" w:fill="FFFFFF"/>
                <w:lang w:val="en-US"/>
              </w:rPr>
              <w:t>proc.</w:t>
            </w:r>
          </w:p>
        </w:tc>
      </w:tr>
    </w:tbl>
    <w:p w:rsidR="00A03088" w:rsidRPr="000B4D60" w:rsidRDefault="00A03088" w:rsidP="00917320">
      <w:pPr>
        <w:pStyle w:val="prastasistinklapis"/>
        <w:spacing w:after="0" w:afterAutospacing="0"/>
        <w:ind w:left="709" w:firstLine="587"/>
      </w:pPr>
      <w:r w:rsidRPr="000B4D60">
        <w:t xml:space="preserve">Dalyvavimas </w:t>
      </w:r>
      <w:r w:rsidRPr="000B4D60">
        <w:rPr>
          <w:color w:val="000000"/>
        </w:rPr>
        <w:t>renginiuose:</w:t>
      </w:r>
    </w:p>
    <w:tbl>
      <w:tblPr>
        <w:tblW w:w="9431" w:type="dxa"/>
        <w:tblCellSpacing w:w="0" w:type="dxa"/>
        <w:tblInd w:w="73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40"/>
        <w:gridCol w:w="1475"/>
        <w:gridCol w:w="1535"/>
        <w:gridCol w:w="1353"/>
        <w:gridCol w:w="1490"/>
        <w:gridCol w:w="1338"/>
      </w:tblGrid>
      <w:tr w:rsidR="00A03088" w:rsidRPr="000B4D60" w:rsidTr="00B241A8">
        <w:trPr>
          <w:tblCellSpacing w:w="0" w:type="dxa"/>
        </w:trPr>
        <w:tc>
          <w:tcPr>
            <w:tcW w:w="3715" w:type="dxa"/>
            <w:gridSpan w:val="2"/>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spacing w:after="0" w:afterAutospacing="0"/>
              <w:jc w:val="center"/>
              <w:rPr>
                <w:color w:val="000000"/>
              </w:rPr>
            </w:pPr>
            <w:r w:rsidRPr="000B4D60">
              <w:rPr>
                <w:b/>
                <w:bCs/>
                <w:color w:val="000000"/>
              </w:rPr>
              <w:t>Rajono (miesto)</w:t>
            </w:r>
          </w:p>
        </w:tc>
        <w:tc>
          <w:tcPr>
            <w:tcW w:w="2888" w:type="dxa"/>
            <w:gridSpan w:val="2"/>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spacing w:after="0" w:afterAutospacing="0"/>
              <w:jc w:val="center"/>
              <w:rPr>
                <w:color w:val="000000"/>
              </w:rPr>
            </w:pPr>
            <w:r w:rsidRPr="000B4D60">
              <w:rPr>
                <w:b/>
                <w:bCs/>
                <w:color w:val="000000"/>
              </w:rPr>
              <w:t>Šalies</w:t>
            </w:r>
          </w:p>
        </w:tc>
        <w:tc>
          <w:tcPr>
            <w:tcW w:w="2828" w:type="dxa"/>
            <w:gridSpan w:val="2"/>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spacing w:after="0" w:afterAutospacing="0"/>
              <w:jc w:val="center"/>
              <w:rPr>
                <w:color w:val="000000"/>
              </w:rPr>
            </w:pPr>
            <w:r w:rsidRPr="000B4D60">
              <w:rPr>
                <w:b/>
                <w:bCs/>
                <w:color w:val="000000"/>
              </w:rPr>
              <w:t>Tarptautiniuose</w:t>
            </w:r>
          </w:p>
        </w:tc>
      </w:tr>
      <w:tr w:rsidR="00A03088" w:rsidRPr="000B4D60" w:rsidTr="00B241A8">
        <w:trPr>
          <w:trHeight w:val="945"/>
          <w:tblCellSpacing w:w="0" w:type="dxa"/>
        </w:trPr>
        <w:tc>
          <w:tcPr>
            <w:tcW w:w="2240"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Dalyvavusių</w:t>
            </w:r>
          </w:p>
          <w:p w:rsidR="00A03088" w:rsidRPr="000B4D60" w:rsidRDefault="00A03088" w:rsidP="002B0463">
            <w:pPr>
              <w:pStyle w:val="Betarp"/>
            </w:pPr>
            <w:r w:rsidRPr="000B4D60">
              <w:t>mokinių</w:t>
            </w:r>
          </w:p>
          <w:p w:rsidR="00A03088" w:rsidRPr="000B4D60" w:rsidRDefault="00A03088" w:rsidP="002B0463">
            <w:pPr>
              <w:pStyle w:val="Betarp"/>
            </w:pPr>
            <w:r w:rsidRPr="000B4D60">
              <w:t>skaičius</w:t>
            </w:r>
          </w:p>
        </w:tc>
        <w:tc>
          <w:tcPr>
            <w:tcW w:w="1475"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Prizininkų/</w:t>
            </w:r>
          </w:p>
          <w:p w:rsidR="00A03088" w:rsidRPr="000B4D60" w:rsidRDefault="00A03088" w:rsidP="002B0463">
            <w:pPr>
              <w:pStyle w:val="Betarp"/>
            </w:pPr>
            <w:r w:rsidRPr="000B4D60">
              <w:t>laureatų skaičius</w:t>
            </w:r>
          </w:p>
        </w:tc>
        <w:tc>
          <w:tcPr>
            <w:tcW w:w="1535"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Dalyvavusių </w:t>
            </w:r>
          </w:p>
          <w:p w:rsidR="00A03088" w:rsidRPr="000B4D60" w:rsidRDefault="00A03088" w:rsidP="002B0463">
            <w:pPr>
              <w:pStyle w:val="Betarp"/>
            </w:pPr>
            <w:r w:rsidRPr="000B4D60">
              <w:t>mokinių</w:t>
            </w:r>
          </w:p>
          <w:p w:rsidR="00A03088" w:rsidRPr="000B4D60" w:rsidRDefault="00A03088" w:rsidP="002B0463">
            <w:pPr>
              <w:pStyle w:val="Betarp"/>
            </w:pPr>
            <w:r w:rsidRPr="000B4D60">
              <w:t>skaičius</w:t>
            </w:r>
          </w:p>
        </w:tc>
        <w:tc>
          <w:tcPr>
            <w:tcW w:w="1353"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Prizininkų/</w:t>
            </w:r>
          </w:p>
          <w:p w:rsidR="00A03088" w:rsidRPr="000B4D60" w:rsidRDefault="00A03088" w:rsidP="002B0463">
            <w:pPr>
              <w:pStyle w:val="Betarp"/>
            </w:pPr>
            <w:r w:rsidRPr="000B4D60">
              <w:t>laureatų skaičius</w:t>
            </w:r>
          </w:p>
        </w:tc>
        <w:tc>
          <w:tcPr>
            <w:tcW w:w="1490"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Dalyvavusių</w:t>
            </w:r>
          </w:p>
          <w:p w:rsidR="00A03088" w:rsidRPr="000B4D60" w:rsidRDefault="00A03088" w:rsidP="002B0463">
            <w:pPr>
              <w:pStyle w:val="Betarp"/>
            </w:pPr>
            <w:r w:rsidRPr="000B4D60">
              <w:t>mokinių</w:t>
            </w:r>
          </w:p>
          <w:p w:rsidR="00A03088" w:rsidRPr="000B4D60" w:rsidRDefault="00A03088" w:rsidP="002B0463">
            <w:pPr>
              <w:pStyle w:val="Betarp"/>
            </w:pPr>
            <w:r w:rsidRPr="000B4D60">
              <w:t>skaičius</w:t>
            </w:r>
          </w:p>
        </w:tc>
        <w:tc>
          <w:tcPr>
            <w:tcW w:w="1338"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Prizininkų/</w:t>
            </w:r>
          </w:p>
          <w:p w:rsidR="00A03088" w:rsidRPr="000B4D60" w:rsidRDefault="00A03088" w:rsidP="002B0463">
            <w:pPr>
              <w:pStyle w:val="Betarp"/>
            </w:pPr>
            <w:r w:rsidRPr="000B4D60">
              <w:t>laureatų skaičius</w:t>
            </w:r>
          </w:p>
        </w:tc>
      </w:tr>
      <w:tr w:rsidR="00A03088" w:rsidRPr="000B4D60" w:rsidTr="00B241A8">
        <w:trPr>
          <w:trHeight w:val="255"/>
          <w:tblCellSpacing w:w="0" w:type="dxa"/>
        </w:trPr>
        <w:tc>
          <w:tcPr>
            <w:tcW w:w="2240" w:type="dxa"/>
            <w:tcBorders>
              <w:top w:val="outset" w:sz="6" w:space="0" w:color="auto"/>
              <w:left w:val="outset" w:sz="6" w:space="0" w:color="auto"/>
              <w:bottom w:val="outset" w:sz="6" w:space="0" w:color="auto"/>
              <w:right w:val="outset" w:sz="6" w:space="0" w:color="auto"/>
            </w:tcBorders>
            <w:shd w:val="clear" w:color="auto" w:fill="FFFFFF"/>
          </w:tcPr>
          <w:p w:rsidR="00A03088" w:rsidRPr="00D041B3" w:rsidRDefault="00174D5D" w:rsidP="002B0463">
            <w:pPr>
              <w:pStyle w:val="prastasistinklapis"/>
              <w:jc w:val="center"/>
            </w:pPr>
            <w:r>
              <w:t>84</w:t>
            </w:r>
          </w:p>
        </w:tc>
        <w:tc>
          <w:tcPr>
            <w:tcW w:w="1475"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74D5D" w:rsidP="00D13CD8">
            <w:pPr>
              <w:pStyle w:val="prastasistinklapis"/>
              <w:jc w:val="center"/>
              <w:rPr>
                <w:color w:val="000000"/>
              </w:rPr>
            </w:pPr>
            <w:r>
              <w:rPr>
                <w:color w:val="000000"/>
              </w:rPr>
              <w:t>11</w:t>
            </w:r>
          </w:p>
        </w:tc>
        <w:tc>
          <w:tcPr>
            <w:tcW w:w="1535"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74D5D" w:rsidP="00D13CD8">
            <w:pPr>
              <w:pStyle w:val="prastasistinklapis"/>
              <w:jc w:val="center"/>
              <w:rPr>
                <w:color w:val="000000"/>
              </w:rPr>
            </w:pPr>
            <w:r>
              <w:rPr>
                <w:color w:val="000000"/>
              </w:rPr>
              <w:t>354</w:t>
            </w:r>
          </w:p>
        </w:tc>
        <w:tc>
          <w:tcPr>
            <w:tcW w:w="1353"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74D5D" w:rsidP="00D13CD8">
            <w:pPr>
              <w:pStyle w:val="prastasistinklapis"/>
              <w:jc w:val="center"/>
              <w:rPr>
                <w:color w:val="000000"/>
              </w:rPr>
            </w:pPr>
            <w:r>
              <w:rPr>
                <w:color w:val="000000"/>
              </w:rPr>
              <w:t>11</w:t>
            </w:r>
          </w:p>
        </w:tc>
        <w:tc>
          <w:tcPr>
            <w:tcW w:w="1490"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74D5D" w:rsidP="00D13CD8">
            <w:pPr>
              <w:pStyle w:val="prastasistinklapis"/>
              <w:jc w:val="center"/>
              <w:rPr>
                <w:color w:val="000000"/>
              </w:rPr>
            </w:pPr>
            <w:r>
              <w:rPr>
                <w:color w:val="000000"/>
              </w:rPr>
              <w:t>137</w:t>
            </w:r>
          </w:p>
        </w:tc>
        <w:tc>
          <w:tcPr>
            <w:tcW w:w="1338"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74D5D" w:rsidP="00D13CD8">
            <w:pPr>
              <w:pStyle w:val="prastasistinklapis"/>
              <w:jc w:val="center"/>
              <w:rPr>
                <w:color w:val="000000"/>
              </w:rPr>
            </w:pPr>
            <w:r>
              <w:rPr>
                <w:color w:val="000000"/>
              </w:rPr>
              <w:t>5</w:t>
            </w:r>
          </w:p>
        </w:tc>
      </w:tr>
    </w:tbl>
    <w:p w:rsidR="00A03088" w:rsidRPr="000B4D60" w:rsidRDefault="00A03088" w:rsidP="00A03088">
      <w:pPr>
        <w:rPr>
          <w:vanish/>
        </w:rPr>
      </w:pPr>
    </w:p>
    <w:tbl>
      <w:tblPr>
        <w:tblpPr w:leftFromText="180" w:rightFromText="180" w:vertAnchor="text" w:tblpX="769" w:tblpY="1"/>
        <w:tblOverlap w:val="never"/>
        <w:tblW w:w="9497"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985"/>
        <w:gridCol w:w="1274"/>
        <w:gridCol w:w="1419"/>
        <w:gridCol w:w="1134"/>
        <w:gridCol w:w="1561"/>
        <w:gridCol w:w="1417"/>
        <w:gridCol w:w="707"/>
      </w:tblGrid>
      <w:tr w:rsidR="00377076" w:rsidRPr="000B4D60" w:rsidTr="002B0463">
        <w:trPr>
          <w:tblCellSpacing w:w="0" w:type="dxa"/>
        </w:trPr>
        <w:tc>
          <w:tcPr>
            <w:tcW w:w="1045"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rPr>
                <w:color w:val="000000"/>
              </w:rPr>
            </w:pPr>
            <w:r w:rsidRPr="000B4D60">
              <w:rPr>
                <w:b/>
                <w:bCs/>
                <w:color w:val="000000"/>
              </w:rPr>
              <w:t>Projektai</w:t>
            </w:r>
          </w:p>
        </w:tc>
        <w:tc>
          <w:tcPr>
            <w:tcW w:w="671"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rPr>
              <w:t>Socialiniai</w:t>
            </w:r>
          </w:p>
        </w:tc>
        <w:tc>
          <w:tcPr>
            <w:tcW w:w="747"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shd w:val="clear" w:color="auto" w:fill="FFFFFF"/>
              </w:rPr>
              <w:t>Prevenciniai</w:t>
            </w:r>
          </w:p>
        </w:tc>
        <w:tc>
          <w:tcPr>
            <w:tcW w:w="597"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rPr>
              <w:t>Mokomieji</w:t>
            </w:r>
          </w:p>
        </w:tc>
        <w:tc>
          <w:tcPr>
            <w:tcW w:w="822"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rPr>
              <w:t>Bendruomenės</w:t>
            </w:r>
          </w:p>
        </w:tc>
        <w:tc>
          <w:tcPr>
            <w:tcW w:w="746"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rPr>
              <w:t>Tarptautiniai</w:t>
            </w:r>
          </w:p>
        </w:tc>
        <w:tc>
          <w:tcPr>
            <w:tcW w:w="373"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r w:rsidRPr="000B4D60">
              <w:rPr>
                <w:color w:val="000000"/>
              </w:rPr>
              <w:t>Kiti</w:t>
            </w:r>
          </w:p>
        </w:tc>
      </w:tr>
      <w:tr w:rsidR="00377076" w:rsidRPr="000B4D60" w:rsidTr="002B0463">
        <w:trPr>
          <w:tblCellSpacing w:w="0" w:type="dxa"/>
        </w:trPr>
        <w:tc>
          <w:tcPr>
            <w:tcW w:w="1045"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2B0463">
              <w:rPr>
                <w:b/>
              </w:rPr>
              <w:t>Vykdytų projektų skaičius ir</w:t>
            </w:r>
            <w:r w:rsidR="002B0463">
              <w:rPr>
                <w:b/>
              </w:rPr>
              <w:t xml:space="preserve"> </w:t>
            </w:r>
            <w:r w:rsidRPr="002B0463">
              <w:rPr>
                <w:b/>
              </w:rPr>
              <w:t>dalyvavusių mokinių skaičius (proc. nuo bendro mokinių skaičiaus)</w:t>
            </w:r>
          </w:p>
        </w:tc>
        <w:tc>
          <w:tcPr>
            <w:tcW w:w="671"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6965DB" w:rsidP="002B0463">
            <w:pPr>
              <w:jc w:val="center"/>
              <w:rPr>
                <w:color w:val="000000"/>
              </w:rPr>
            </w:pPr>
            <w:r w:rsidRPr="000B4D60">
              <w:rPr>
                <w:color w:val="000000"/>
              </w:rPr>
              <w:t>2</w:t>
            </w:r>
          </w:p>
          <w:p w:rsidR="006965DB" w:rsidRPr="000B4D60" w:rsidRDefault="006965DB" w:rsidP="002B0463">
            <w:pPr>
              <w:jc w:val="center"/>
              <w:rPr>
                <w:color w:val="000000"/>
              </w:rPr>
            </w:pPr>
          </w:p>
          <w:p w:rsidR="006965DB" w:rsidRPr="000B4D60" w:rsidRDefault="006965DB" w:rsidP="002B0463">
            <w:pPr>
              <w:jc w:val="center"/>
              <w:rPr>
                <w:color w:val="000000"/>
              </w:rPr>
            </w:pPr>
          </w:p>
          <w:p w:rsidR="006965DB" w:rsidRPr="000B4D60" w:rsidRDefault="006965DB" w:rsidP="002B0463">
            <w:pPr>
              <w:jc w:val="center"/>
              <w:rPr>
                <w:color w:val="000000"/>
              </w:rPr>
            </w:pPr>
          </w:p>
          <w:p w:rsidR="006965DB" w:rsidRPr="000B4D60" w:rsidRDefault="006965DB" w:rsidP="002B0463">
            <w:pPr>
              <w:jc w:val="center"/>
              <w:rPr>
                <w:color w:val="000000"/>
              </w:rPr>
            </w:pPr>
          </w:p>
        </w:tc>
        <w:tc>
          <w:tcPr>
            <w:tcW w:w="747"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B0467" w:rsidP="002B0463">
            <w:pPr>
              <w:pStyle w:val="prastasistinklapis"/>
              <w:jc w:val="center"/>
              <w:rPr>
                <w:color w:val="000000"/>
              </w:rPr>
            </w:pPr>
            <w:r w:rsidRPr="000B4D60">
              <w:rPr>
                <w:color w:val="000000"/>
              </w:rPr>
              <w:t>3</w:t>
            </w:r>
          </w:p>
          <w:p w:rsidR="000866BF" w:rsidRPr="000B4D60" w:rsidRDefault="000866BF" w:rsidP="002B0463">
            <w:pPr>
              <w:pStyle w:val="prastasistinklapis"/>
              <w:jc w:val="center"/>
              <w:rPr>
                <w:color w:val="000000"/>
              </w:rPr>
            </w:pPr>
          </w:p>
          <w:p w:rsidR="000866BF" w:rsidRPr="000B4D60" w:rsidRDefault="000866BF" w:rsidP="002B0463">
            <w:pPr>
              <w:pStyle w:val="prastasistinklapis"/>
              <w:jc w:val="center"/>
              <w:rPr>
                <w:color w:val="000000"/>
              </w:rPr>
            </w:pPr>
          </w:p>
        </w:tc>
        <w:tc>
          <w:tcPr>
            <w:tcW w:w="597"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D13CD8" w:rsidP="002B0463">
            <w:pPr>
              <w:pStyle w:val="prastasistinklapis"/>
              <w:jc w:val="center"/>
              <w:rPr>
                <w:color w:val="000000"/>
              </w:rPr>
            </w:pPr>
            <w:r w:rsidRPr="000B4D60">
              <w:rPr>
                <w:color w:val="000000"/>
              </w:rPr>
              <w:t>1</w:t>
            </w:r>
          </w:p>
        </w:tc>
        <w:tc>
          <w:tcPr>
            <w:tcW w:w="822"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1B0467" w:rsidP="002B0463">
            <w:pPr>
              <w:pStyle w:val="prastasistinklapis"/>
              <w:jc w:val="center"/>
              <w:rPr>
                <w:color w:val="000000"/>
              </w:rPr>
            </w:pPr>
            <w:r w:rsidRPr="000B4D60">
              <w:rPr>
                <w:color w:val="000000"/>
              </w:rPr>
              <w:t>1</w:t>
            </w:r>
          </w:p>
          <w:p w:rsidR="001B0467" w:rsidRPr="000B4D60" w:rsidRDefault="001B0467" w:rsidP="002B0463">
            <w:pPr>
              <w:pStyle w:val="prastasistinklapis"/>
              <w:jc w:val="center"/>
              <w:rPr>
                <w:color w:val="000000"/>
              </w:rPr>
            </w:pPr>
          </w:p>
          <w:p w:rsidR="001B0467" w:rsidRPr="000B4D60" w:rsidRDefault="001B0467" w:rsidP="002B0463">
            <w:pPr>
              <w:pStyle w:val="prastasistinklapis"/>
              <w:jc w:val="center"/>
              <w:rPr>
                <w:color w:val="000000"/>
              </w:rPr>
            </w:pPr>
          </w:p>
        </w:tc>
        <w:tc>
          <w:tcPr>
            <w:tcW w:w="746"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6965DB" w:rsidP="002B0463">
            <w:pPr>
              <w:pStyle w:val="prastasistinklapis"/>
              <w:jc w:val="center"/>
              <w:rPr>
                <w:color w:val="000000"/>
              </w:rPr>
            </w:pPr>
            <w:r w:rsidRPr="000B4D60">
              <w:rPr>
                <w:color w:val="000000"/>
              </w:rPr>
              <w:t>1</w:t>
            </w:r>
          </w:p>
          <w:p w:rsidR="001B0467" w:rsidRPr="000B4D60" w:rsidRDefault="001B0467" w:rsidP="002B0463">
            <w:pPr>
              <w:pStyle w:val="prastasistinklapis"/>
              <w:jc w:val="center"/>
              <w:rPr>
                <w:color w:val="000000"/>
              </w:rPr>
            </w:pPr>
          </w:p>
          <w:p w:rsidR="001B0467" w:rsidRPr="000B4D60" w:rsidRDefault="001B0467" w:rsidP="002B0463">
            <w:pPr>
              <w:pStyle w:val="prastasistinklapis"/>
              <w:jc w:val="center"/>
              <w:rPr>
                <w:color w:val="000000"/>
              </w:rPr>
            </w:pPr>
          </w:p>
        </w:tc>
        <w:tc>
          <w:tcPr>
            <w:tcW w:w="373"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prastasistinklapis"/>
              <w:jc w:val="center"/>
              <w:rPr>
                <w:color w:val="000000"/>
              </w:rPr>
            </w:pPr>
          </w:p>
        </w:tc>
      </w:tr>
      <w:tr w:rsidR="00377076" w:rsidRPr="000B4D60" w:rsidTr="002B0463">
        <w:trPr>
          <w:tblCellSpacing w:w="0" w:type="dxa"/>
        </w:trPr>
        <w:tc>
          <w:tcPr>
            <w:tcW w:w="1045"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D13CD8" w:rsidP="002B0463">
            <w:pPr>
              <w:pStyle w:val="Betarp"/>
            </w:pPr>
            <w:r w:rsidRPr="000B4D60">
              <w:t>8 projektai</w:t>
            </w:r>
          </w:p>
        </w:tc>
        <w:tc>
          <w:tcPr>
            <w:tcW w:w="671" w:type="pct"/>
            <w:tcBorders>
              <w:top w:val="outset" w:sz="6" w:space="0" w:color="auto"/>
              <w:left w:val="outset" w:sz="6" w:space="0" w:color="auto"/>
              <w:bottom w:val="outset" w:sz="6" w:space="0" w:color="auto"/>
              <w:right w:val="outset" w:sz="6" w:space="0" w:color="auto"/>
            </w:tcBorders>
            <w:shd w:val="clear" w:color="auto" w:fill="FFFFFF"/>
          </w:tcPr>
          <w:p w:rsidR="0010330E" w:rsidRDefault="0078367B" w:rsidP="002B0463">
            <w:pPr>
              <w:pStyle w:val="Betarp"/>
            </w:pPr>
            <w:r w:rsidRPr="000B4D60">
              <w:t xml:space="preserve">54 </w:t>
            </w:r>
          </w:p>
          <w:p w:rsidR="00A03088" w:rsidRPr="000B4D60" w:rsidRDefault="0078367B" w:rsidP="002B0463">
            <w:pPr>
              <w:pStyle w:val="Betarp"/>
            </w:pPr>
            <w:r w:rsidRPr="000B4D60">
              <w:t xml:space="preserve">(69 </w:t>
            </w:r>
            <w:r w:rsidR="0010330E">
              <w:rPr>
                <w:shd w:val="clear" w:color="auto" w:fill="FFFFFF"/>
                <w:lang w:val="en-US"/>
              </w:rPr>
              <w:t>proc.</w:t>
            </w:r>
            <w:r w:rsidRPr="000B4D60">
              <w:rPr>
                <w:shd w:val="clear" w:color="auto" w:fill="FFFFFF"/>
                <w:lang w:val="en-US"/>
              </w:rPr>
              <w:t>)</w:t>
            </w:r>
          </w:p>
        </w:tc>
        <w:tc>
          <w:tcPr>
            <w:tcW w:w="747" w:type="pct"/>
            <w:tcBorders>
              <w:top w:val="outset" w:sz="6" w:space="0" w:color="auto"/>
              <w:left w:val="outset" w:sz="6" w:space="0" w:color="auto"/>
              <w:bottom w:val="outset" w:sz="6" w:space="0" w:color="auto"/>
              <w:right w:val="outset" w:sz="6" w:space="0" w:color="auto"/>
            </w:tcBorders>
            <w:shd w:val="clear" w:color="auto" w:fill="FFFFFF"/>
          </w:tcPr>
          <w:p w:rsidR="0010330E" w:rsidRDefault="0078367B" w:rsidP="002B0463">
            <w:pPr>
              <w:pStyle w:val="Betarp"/>
            </w:pPr>
            <w:r w:rsidRPr="000B4D60">
              <w:t xml:space="preserve">78 </w:t>
            </w:r>
          </w:p>
          <w:p w:rsidR="00A03088" w:rsidRPr="000B4D60" w:rsidRDefault="0078367B" w:rsidP="002B0463">
            <w:pPr>
              <w:pStyle w:val="Betarp"/>
            </w:pPr>
            <w:r w:rsidRPr="000B4D60">
              <w:t xml:space="preserve">(100 </w:t>
            </w:r>
            <w:r w:rsidR="0010330E">
              <w:rPr>
                <w:shd w:val="clear" w:color="auto" w:fill="FFFFFF"/>
                <w:lang w:val="en-US"/>
              </w:rPr>
              <w:t>proc.</w:t>
            </w:r>
            <w:r w:rsidRPr="000B4D60">
              <w:rPr>
                <w:shd w:val="clear" w:color="auto" w:fill="FFFFFF"/>
                <w:lang w:val="en-US"/>
              </w:rPr>
              <w:t>)</w:t>
            </w:r>
          </w:p>
        </w:tc>
        <w:tc>
          <w:tcPr>
            <w:tcW w:w="597" w:type="pct"/>
            <w:tcBorders>
              <w:top w:val="outset" w:sz="6" w:space="0" w:color="auto"/>
              <w:left w:val="outset" w:sz="6" w:space="0" w:color="auto"/>
              <w:bottom w:val="outset" w:sz="6" w:space="0" w:color="auto"/>
              <w:right w:val="outset" w:sz="6" w:space="0" w:color="auto"/>
            </w:tcBorders>
            <w:shd w:val="clear" w:color="auto" w:fill="FFFFFF"/>
          </w:tcPr>
          <w:p w:rsidR="0010330E" w:rsidRDefault="00D13CD8" w:rsidP="002B0463">
            <w:pPr>
              <w:pStyle w:val="Betarp"/>
            </w:pPr>
            <w:r w:rsidRPr="000B4D60">
              <w:t xml:space="preserve">9 </w:t>
            </w:r>
          </w:p>
          <w:p w:rsidR="00A03088" w:rsidRPr="000B4D60" w:rsidRDefault="00D13CD8" w:rsidP="002B0463">
            <w:pPr>
              <w:pStyle w:val="Betarp"/>
            </w:pPr>
            <w:r w:rsidRPr="000B4D60">
              <w:t>(12</w:t>
            </w:r>
            <w:r w:rsidR="0010330E">
              <w:rPr>
                <w:shd w:val="clear" w:color="auto" w:fill="FFFFFF"/>
                <w:lang w:val="en-US"/>
              </w:rPr>
              <w:t xml:space="preserve"> proc.</w:t>
            </w:r>
            <w:r w:rsidRPr="000B4D60">
              <w:rPr>
                <w:shd w:val="clear" w:color="auto" w:fill="FFFFFF"/>
                <w:lang w:val="en-US"/>
              </w:rPr>
              <w:t>)</w:t>
            </w:r>
          </w:p>
        </w:tc>
        <w:tc>
          <w:tcPr>
            <w:tcW w:w="822" w:type="pct"/>
            <w:tcBorders>
              <w:top w:val="outset" w:sz="6" w:space="0" w:color="auto"/>
              <w:left w:val="outset" w:sz="6" w:space="0" w:color="auto"/>
              <w:bottom w:val="outset" w:sz="6" w:space="0" w:color="auto"/>
              <w:right w:val="outset" w:sz="6" w:space="0" w:color="auto"/>
            </w:tcBorders>
            <w:shd w:val="clear" w:color="auto" w:fill="FFFFFF"/>
          </w:tcPr>
          <w:p w:rsidR="0010330E" w:rsidRDefault="000E5BCD" w:rsidP="002B0463">
            <w:pPr>
              <w:pStyle w:val="Betarp"/>
            </w:pPr>
            <w:r w:rsidRPr="000B4D60">
              <w:t>40</w:t>
            </w:r>
            <w:r w:rsidR="0078367B" w:rsidRPr="000B4D60">
              <w:t xml:space="preserve"> </w:t>
            </w:r>
          </w:p>
          <w:p w:rsidR="00A03088" w:rsidRPr="000B4D60" w:rsidRDefault="0078367B" w:rsidP="002B0463">
            <w:pPr>
              <w:pStyle w:val="Betarp"/>
            </w:pPr>
            <w:r w:rsidRPr="000B4D60">
              <w:t xml:space="preserve">(51 </w:t>
            </w:r>
            <w:r w:rsidR="0010330E">
              <w:rPr>
                <w:shd w:val="clear" w:color="auto" w:fill="FFFFFF"/>
                <w:lang w:val="en-US"/>
              </w:rPr>
              <w:t>proc.</w:t>
            </w:r>
            <w:r w:rsidRPr="000B4D60">
              <w:t>)</w:t>
            </w:r>
          </w:p>
        </w:tc>
        <w:tc>
          <w:tcPr>
            <w:tcW w:w="746" w:type="pct"/>
            <w:tcBorders>
              <w:top w:val="outset" w:sz="6" w:space="0" w:color="auto"/>
              <w:left w:val="outset" w:sz="6" w:space="0" w:color="auto"/>
              <w:bottom w:val="outset" w:sz="6" w:space="0" w:color="auto"/>
              <w:right w:val="outset" w:sz="6" w:space="0" w:color="auto"/>
            </w:tcBorders>
            <w:shd w:val="clear" w:color="auto" w:fill="FFFFFF"/>
          </w:tcPr>
          <w:p w:rsidR="00A03088" w:rsidRPr="002B0463" w:rsidRDefault="0078367B" w:rsidP="002B0463">
            <w:pPr>
              <w:pStyle w:val="Betarp"/>
            </w:pPr>
            <w:r w:rsidRPr="002B0463">
              <w:t>30 (</w:t>
            </w:r>
            <w:r w:rsidR="002B0463" w:rsidRPr="002B0463">
              <w:rPr>
                <w:shd w:val="clear" w:color="auto" w:fill="FFFFFF"/>
                <w:lang w:val="en-US"/>
              </w:rPr>
              <w:t>40 proc.</w:t>
            </w:r>
            <w:r w:rsidRPr="002B0463">
              <w:rPr>
                <w:shd w:val="clear" w:color="auto" w:fill="FFFFFF"/>
                <w:lang w:val="en-US"/>
              </w:rPr>
              <w:t>)</w:t>
            </w:r>
          </w:p>
        </w:tc>
        <w:tc>
          <w:tcPr>
            <w:tcW w:w="373" w:type="pc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78367B" w:rsidP="002B0463">
            <w:pPr>
              <w:pStyle w:val="prastasistinklapis"/>
              <w:jc w:val="center"/>
              <w:rPr>
                <w:color w:val="000000"/>
              </w:rPr>
            </w:pPr>
            <w:r w:rsidRPr="000B4D60">
              <w:rPr>
                <w:color w:val="000000"/>
              </w:rPr>
              <w:t>-</w:t>
            </w:r>
          </w:p>
        </w:tc>
      </w:tr>
    </w:tbl>
    <w:p w:rsidR="00A03088" w:rsidRPr="000B4D60" w:rsidRDefault="00A03088" w:rsidP="00A03088">
      <w:pPr>
        <w:rPr>
          <w:vanish/>
        </w:rPr>
      </w:pPr>
    </w:p>
    <w:tbl>
      <w:tblPr>
        <w:tblW w:w="9484" w:type="dxa"/>
        <w:tblCellSpacing w:w="7" w:type="dxa"/>
        <w:tblInd w:w="7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82"/>
        <w:gridCol w:w="1361"/>
        <w:gridCol w:w="1331"/>
        <w:gridCol w:w="4610"/>
      </w:tblGrid>
      <w:tr w:rsidR="00A03088" w:rsidRPr="000B4D60" w:rsidTr="005B20E4">
        <w:trPr>
          <w:tblCellSpacing w:w="7" w:type="dxa"/>
        </w:trPr>
        <w:tc>
          <w:tcPr>
            <w:tcW w:w="2161" w:type="dxa"/>
            <w:vMerge w:val="restart"/>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Mokinių, turinčių specialiųjų ugdymosi poreikių, skaičius </w:t>
            </w:r>
            <w:r w:rsidR="0010330E">
              <w:t xml:space="preserve">– </w:t>
            </w:r>
            <w:r w:rsidR="0033598A" w:rsidRPr="000B4D60">
              <w:t>28</w:t>
            </w:r>
          </w:p>
        </w:tc>
        <w:tc>
          <w:tcPr>
            <w:tcW w:w="7281" w:type="dxa"/>
            <w:gridSpan w:val="3"/>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Proc. nuo mokinių skaičiaus </w:t>
            </w:r>
          </w:p>
        </w:tc>
      </w:tr>
      <w:tr w:rsidR="00A03088" w:rsidRPr="000B4D60" w:rsidTr="005B20E4">
        <w:trPr>
          <w:tblCellSpacing w:w="7" w:type="dxa"/>
        </w:trPr>
        <w:tc>
          <w:tcPr>
            <w:tcW w:w="2161" w:type="dxa"/>
            <w:vMerge/>
            <w:tcBorders>
              <w:top w:val="outset" w:sz="6" w:space="0" w:color="auto"/>
              <w:left w:val="outset" w:sz="6" w:space="0" w:color="auto"/>
              <w:bottom w:val="outset" w:sz="6" w:space="0" w:color="auto"/>
              <w:right w:val="outset" w:sz="6" w:space="0" w:color="auto"/>
            </w:tcBorders>
            <w:vAlign w:val="center"/>
          </w:tcPr>
          <w:p w:rsidR="00A03088" w:rsidRPr="000B4D60" w:rsidRDefault="00A03088" w:rsidP="002B0463">
            <w:pPr>
              <w:pStyle w:val="Betarp"/>
            </w:pPr>
          </w:p>
        </w:tc>
        <w:tc>
          <w:tcPr>
            <w:tcW w:w="134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Didelių poreikių </w:t>
            </w:r>
          </w:p>
        </w:tc>
        <w:tc>
          <w:tcPr>
            <w:tcW w:w="1317"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Vidutinių poreikių </w:t>
            </w:r>
          </w:p>
        </w:tc>
        <w:tc>
          <w:tcPr>
            <w:tcW w:w="4589" w:type="dxa"/>
            <w:tcBorders>
              <w:top w:val="outset" w:sz="6" w:space="0" w:color="auto"/>
              <w:left w:val="outset" w:sz="6" w:space="0" w:color="auto"/>
              <w:bottom w:val="outset" w:sz="6" w:space="0" w:color="auto"/>
              <w:right w:val="outset" w:sz="6" w:space="0" w:color="auto"/>
            </w:tcBorders>
            <w:shd w:val="clear" w:color="auto" w:fill="FFFFFF"/>
          </w:tcPr>
          <w:p w:rsidR="00A03088" w:rsidRPr="000B4D60" w:rsidRDefault="00A03088" w:rsidP="002B0463">
            <w:pPr>
              <w:pStyle w:val="Betarp"/>
            </w:pPr>
            <w:r w:rsidRPr="000B4D60">
              <w:t xml:space="preserve">Nedidelių poreikių </w:t>
            </w:r>
          </w:p>
        </w:tc>
      </w:tr>
      <w:tr w:rsidR="00A03088" w:rsidRPr="000B4D60" w:rsidTr="005B20E4">
        <w:trPr>
          <w:tblCellSpacing w:w="7" w:type="dxa"/>
        </w:trPr>
        <w:tc>
          <w:tcPr>
            <w:tcW w:w="2161" w:type="dxa"/>
            <w:vMerge/>
            <w:tcBorders>
              <w:top w:val="outset" w:sz="6" w:space="0" w:color="auto"/>
              <w:left w:val="outset" w:sz="6" w:space="0" w:color="auto"/>
              <w:bottom w:val="outset" w:sz="6" w:space="0" w:color="auto"/>
              <w:right w:val="outset" w:sz="6" w:space="0" w:color="auto"/>
            </w:tcBorders>
            <w:vAlign w:val="center"/>
          </w:tcPr>
          <w:p w:rsidR="00A03088" w:rsidRPr="000B4D60" w:rsidRDefault="00A03088" w:rsidP="002B0463">
            <w:pPr>
              <w:pStyle w:val="Betarp"/>
            </w:pPr>
          </w:p>
        </w:tc>
        <w:tc>
          <w:tcPr>
            <w:tcW w:w="1347" w:type="dxa"/>
            <w:tcBorders>
              <w:top w:val="outset" w:sz="6" w:space="0" w:color="auto"/>
              <w:left w:val="outset" w:sz="6" w:space="0" w:color="auto"/>
              <w:bottom w:val="outset" w:sz="6" w:space="0" w:color="auto"/>
              <w:right w:val="outset" w:sz="6" w:space="0" w:color="auto"/>
            </w:tcBorders>
            <w:shd w:val="clear" w:color="auto" w:fill="FFFFFF"/>
          </w:tcPr>
          <w:p w:rsidR="0010330E" w:rsidRDefault="0033598A" w:rsidP="002B0463">
            <w:pPr>
              <w:pStyle w:val="Betarp"/>
            </w:pPr>
            <w:r w:rsidRPr="000B4D60">
              <w:t xml:space="preserve">1 </w:t>
            </w:r>
          </w:p>
          <w:p w:rsidR="00A03088" w:rsidRPr="000B4D60" w:rsidRDefault="0033598A" w:rsidP="002B0463">
            <w:pPr>
              <w:pStyle w:val="Betarp"/>
            </w:pPr>
            <w:r w:rsidRPr="000B4D60">
              <w:t>(1,2</w:t>
            </w:r>
            <w:r w:rsidR="0010330E">
              <w:rPr>
                <w:shd w:val="clear" w:color="auto" w:fill="FFFFFF"/>
                <w:lang w:val="en-US"/>
              </w:rPr>
              <w:t xml:space="preserve"> proc.</w:t>
            </w:r>
            <w:r w:rsidRPr="000B4D60">
              <w:rPr>
                <w:shd w:val="clear" w:color="auto" w:fill="FFFFFF"/>
                <w:lang w:val="en-US"/>
              </w:rPr>
              <w:t>)</w:t>
            </w:r>
          </w:p>
        </w:tc>
        <w:tc>
          <w:tcPr>
            <w:tcW w:w="1317" w:type="dxa"/>
            <w:tcBorders>
              <w:top w:val="outset" w:sz="6" w:space="0" w:color="auto"/>
              <w:left w:val="outset" w:sz="6" w:space="0" w:color="auto"/>
              <w:bottom w:val="outset" w:sz="6" w:space="0" w:color="auto"/>
              <w:right w:val="outset" w:sz="6" w:space="0" w:color="auto"/>
            </w:tcBorders>
            <w:shd w:val="clear" w:color="auto" w:fill="FFFFFF"/>
          </w:tcPr>
          <w:p w:rsidR="0010330E" w:rsidRDefault="0033598A" w:rsidP="002B0463">
            <w:pPr>
              <w:pStyle w:val="Betarp"/>
            </w:pPr>
            <w:r w:rsidRPr="000B4D60">
              <w:t xml:space="preserve">9 </w:t>
            </w:r>
          </w:p>
          <w:p w:rsidR="00A03088" w:rsidRPr="000B4D60" w:rsidRDefault="0033598A" w:rsidP="002B0463">
            <w:pPr>
              <w:pStyle w:val="Betarp"/>
            </w:pPr>
            <w:r w:rsidRPr="000B4D60">
              <w:t xml:space="preserve">(11,5 </w:t>
            </w:r>
            <w:r w:rsidR="0010330E">
              <w:rPr>
                <w:shd w:val="clear" w:color="auto" w:fill="FFFFFF"/>
                <w:lang w:val="en-US"/>
              </w:rPr>
              <w:t>proc.</w:t>
            </w:r>
            <w:r w:rsidRPr="000B4D60">
              <w:rPr>
                <w:shd w:val="clear" w:color="auto" w:fill="FFFFFF"/>
                <w:lang w:val="en-US"/>
              </w:rPr>
              <w:t>)</w:t>
            </w:r>
          </w:p>
        </w:tc>
        <w:tc>
          <w:tcPr>
            <w:tcW w:w="4589" w:type="dxa"/>
            <w:tcBorders>
              <w:top w:val="outset" w:sz="6" w:space="0" w:color="auto"/>
              <w:left w:val="outset" w:sz="6" w:space="0" w:color="auto"/>
              <w:bottom w:val="outset" w:sz="6" w:space="0" w:color="auto"/>
              <w:right w:val="outset" w:sz="6" w:space="0" w:color="auto"/>
            </w:tcBorders>
            <w:shd w:val="clear" w:color="auto" w:fill="FFFFFF"/>
          </w:tcPr>
          <w:p w:rsidR="0010330E" w:rsidRDefault="0033598A" w:rsidP="002B0463">
            <w:pPr>
              <w:pStyle w:val="Betarp"/>
            </w:pPr>
            <w:r w:rsidRPr="000B4D60">
              <w:t xml:space="preserve">20 </w:t>
            </w:r>
          </w:p>
          <w:p w:rsidR="00A03088" w:rsidRPr="000B4D60" w:rsidRDefault="0033598A" w:rsidP="002B0463">
            <w:pPr>
              <w:pStyle w:val="Betarp"/>
            </w:pPr>
            <w:r w:rsidRPr="000B4D60">
              <w:t xml:space="preserve">(25,6 </w:t>
            </w:r>
            <w:r w:rsidR="0010330E">
              <w:rPr>
                <w:shd w:val="clear" w:color="auto" w:fill="FFFFFF"/>
                <w:lang w:val="en-US"/>
              </w:rPr>
              <w:t>proc.</w:t>
            </w:r>
            <w:r w:rsidRPr="000B4D60">
              <w:rPr>
                <w:shd w:val="clear" w:color="auto" w:fill="FFFFFF"/>
                <w:lang w:val="en-US"/>
              </w:rPr>
              <w:t>)</w:t>
            </w:r>
          </w:p>
        </w:tc>
      </w:tr>
    </w:tbl>
    <w:p w:rsidR="00D041B3" w:rsidRDefault="00D041B3" w:rsidP="00917320">
      <w:pPr>
        <w:ind w:left="567" w:firstLine="729"/>
        <w:jc w:val="both"/>
      </w:pPr>
      <w:r>
        <w:t>Specialiųjų poreikių pagalbą teikia specialioji pedagogė</w:t>
      </w:r>
      <w:r w:rsidR="0010330E">
        <w:t>-</w:t>
      </w:r>
      <w:r>
        <w:t>logopedė. Ji dirba 0,5 etato, todėl negali patenkinti visų poreikių. Pedagogai diferencijuoja užduotis, skiria individualią pagalbą mokiniams. Glaudžiai bendradarbiaujama su Panevėžio rajono PPT, Karsakiškio seniūnija.</w:t>
      </w:r>
    </w:p>
    <w:p w:rsidR="00A03088" w:rsidRPr="000B4D60" w:rsidRDefault="00A03088" w:rsidP="00690D33">
      <w:pPr>
        <w:pStyle w:val="prastasistinklapis"/>
        <w:spacing w:after="0" w:afterAutospacing="0"/>
        <w:ind w:left="567" w:hanging="567"/>
        <w:jc w:val="center"/>
      </w:pPr>
      <w:r w:rsidRPr="000B4D60">
        <w:rPr>
          <w:b/>
          <w:bCs/>
        </w:rPr>
        <w:t>III. INFORMACIJA APIE MOKINIŲ VEIKLOS REZULTATUS</w:t>
      </w:r>
    </w:p>
    <w:p w:rsidR="00917320" w:rsidRDefault="00917320" w:rsidP="003B55B9">
      <w:pPr>
        <w:pStyle w:val="prastasistinklapis"/>
        <w:spacing w:before="0" w:beforeAutospacing="0" w:after="0" w:afterAutospacing="0"/>
        <w:ind w:left="567" w:firstLine="729"/>
        <w:jc w:val="both"/>
      </w:pPr>
    </w:p>
    <w:p w:rsidR="002906BC" w:rsidRPr="000B4D60" w:rsidRDefault="00D86506" w:rsidP="003B55B9">
      <w:pPr>
        <w:pStyle w:val="prastasistinklapis"/>
        <w:spacing w:before="0" w:beforeAutospacing="0" w:after="0" w:afterAutospacing="0"/>
        <w:ind w:left="567" w:firstLine="729"/>
        <w:jc w:val="both"/>
      </w:pPr>
      <w:r>
        <w:t xml:space="preserve">2015–2016 m. m. </w:t>
      </w:r>
      <w:r w:rsidR="009317E8">
        <w:t>geriausi</w:t>
      </w:r>
      <w:r w:rsidR="0010330E">
        <w:t>ų</w:t>
      </w:r>
      <w:r w:rsidR="009317E8">
        <w:t xml:space="preserve"> standartizuotų testų rezultat</w:t>
      </w:r>
      <w:r w:rsidR="0010330E">
        <w:t>ų</w:t>
      </w:r>
      <w:r w:rsidR="009317E8">
        <w:t xml:space="preserve"> pasiek</w:t>
      </w:r>
      <w:r w:rsidR="0010330E">
        <w:t>ė</w:t>
      </w:r>
      <w:r w:rsidR="009317E8">
        <w:t xml:space="preserve"> </w:t>
      </w:r>
      <w:r>
        <w:t>8 kl</w:t>
      </w:r>
      <w:r w:rsidR="0010330E">
        <w:t>.</w:t>
      </w:r>
      <w:r w:rsidR="009317E8">
        <w:t xml:space="preserve"> mokinia</w:t>
      </w:r>
      <w:r w:rsidR="0010330E">
        <w:t>i</w:t>
      </w:r>
      <w:r w:rsidR="009317E8">
        <w:t>. Ypač geri skaitymo, rašymo, gamtos mokslų rezultatai. Nemaža dalis 6 kl</w:t>
      </w:r>
      <w:r w:rsidR="0010330E">
        <w:t>.</w:t>
      </w:r>
      <w:r w:rsidR="009317E8">
        <w:t xml:space="preserve"> mokinių užduočių įvertinimų viršijo šalies pasiekimų lygį.</w:t>
      </w:r>
      <w:r w:rsidR="003B55B9">
        <w:t xml:space="preserve"> 2 ir</w:t>
      </w:r>
      <w:r w:rsidR="003D252D">
        <w:t xml:space="preserve"> 4 kl</w:t>
      </w:r>
      <w:r w:rsidR="0010330E">
        <w:t>.</w:t>
      </w:r>
      <w:r w:rsidR="003D252D">
        <w:t xml:space="preserve"> </w:t>
      </w:r>
      <w:r w:rsidR="003B55B9">
        <w:t xml:space="preserve">mokinių pasiekimai nedžiugina. </w:t>
      </w:r>
      <w:r w:rsidR="003D252D">
        <w:t>2</w:t>
      </w:r>
      <w:r w:rsidR="009317E8">
        <w:t xml:space="preserve"> klasėje mokėsi 4 mokiniai, iš kurių net 3 </w:t>
      </w:r>
      <w:r w:rsidR="003D252D">
        <w:t xml:space="preserve">turi specialiuosius poreikius, todėl </w:t>
      </w:r>
      <w:r w:rsidR="0010330E">
        <w:t>2</w:t>
      </w:r>
      <w:r w:rsidR="003D252D">
        <w:t xml:space="preserve"> kl</w:t>
      </w:r>
      <w:r w:rsidR="0010330E">
        <w:t>.</w:t>
      </w:r>
      <w:r w:rsidR="003D252D">
        <w:t xml:space="preserve"> mokinių pasiekimai nesiekia šalies pasiekimų lygio. </w:t>
      </w:r>
      <w:r w:rsidR="003B55B9">
        <w:t>4 kl</w:t>
      </w:r>
      <w:r w:rsidR="0010330E">
        <w:t>.</w:t>
      </w:r>
      <w:r w:rsidR="003B55B9">
        <w:t xml:space="preserve"> mokinių </w:t>
      </w:r>
      <w:r w:rsidR="003B55B9">
        <w:lastRenderedPageBreak/>
        <w:t xml:space="preserve">skaitymo ir pasaulio pažinimo rezultatai puikūs, o matematikos ir rašymo tik kai kurių užduočių rezultatai siekia ar net viršija šalies vidurkį.  </w:t>
      </w:r>
    </w:p>
    <w:p w:rsidR="00D86506" w:rsidRDefault="003B55B9" w:rsidP="002B0463">
      <w:pPr>
        <w:pStyle w:val="prastasistinklapis"/>
        <w:spacing w:before="0" w:beforeAutospacing="0" w:after="0" w:afterAutospacing="0"/>
        <w:ind w:left="567" w:firstLine="709"/>
        <w:jc w:val="both"/>
      </w:pPr>
      <w:r w:rsidRPr="000B4D60">
        <w:t xml:space="preserve">Pagrindinio ugdymo pasiekimų patikrinimo </w:t>
      </w:r>
      <w:r w:rsidR="00A72CD8">
        <w:t>rezultatai geri. L</w:t>
      </w:r>
      <w:r w:rsidR="0039000F" w:rsidRPr="000B4D60">
        <w:t>ietuvių kalbos</w:t>
      </w:r>
      <w:r w:rsidR="00D041B3">
        <w:t xml:space="preserve"> įvertinimų</w:t>
      </w:r>
      <w:r w:rsidR="0039000F" w:rsidRPr="000B4D60">
        <w:t xml:space="preserve"> vidurkis</w:t>
      </w:r>
      <w:r w:rsidR="005C09D8" w:rsidRPr="000B4D60">
        <w:t xml:space="preserve"> </w:t>
      </w:r>
      <w:r w:rsidR="002B0463">
        <w:br/>
      </w:r>
      <w:r w:rsidR="005C09D8" w:rsidRPr="000B4D60">
        <w:t>6,5</w:t>
      </w:r>
      <w:r w:rsidR="00D041B3">
        <w:t xml:space="preserve"> balo, m</w:t>
      </w:r>
      <w:r w:rsidR="0039000F" w:rsidRPr="000B4D60">
        <w:t>atematikos</w:t>
      </w:r>
      <w:r w:rsidR="00D041B3">
        <w:t xml:space="preserve"> </w:t>
      </w:r>
      <w:r w:rsidR="0010330E">
        <w:t>–</w:t>
      </w:r>
      <w:r w:rsidR="007379A8" w:rsidRPr="000B4D60">
        <w:t xml:space="preserve"> </w:t>
      </w:r>
      <w:r w:rsidR="005C09D8" w:rsidRPr="000B4D60">
        <w:t>6,0</w:t>
      </w:r>
      <w:r w:rsidR="00B62E1D">
        <w:t xml:space="preserve"> balai.</w:t>
      </w:r>
      <w:r w:rsidR="00F9685B">
        <w:t xml:space="preserve"> </w:t>
      </w:r>
      <w:r w:rsidR="00A72CD8">
        <w:tab/>
      </w:r>
      <w:r w:rsidR="005C09D8" w:rsidRPr="000B4D60">
        <w:t>Mokykloje kaupiamos standartizuotų testų</w:t>
      </w:r>
      <w:r w:rsidR="00A72CD8">
        <w:t>, patikros</w:t>
      </w:r>
      <w:r w:rsidR="005C09D8" w:rsidRPr="000B4D60">
        <w:t xml:space="preserve"> analizės. Mokytojai metodinėse grupėse analizuoja mokinių pasiekimus, išsiaiškina </w:t>
      </w:r>
      <w:r w:rsidR="00A72CD8">
        <w:t>silpnąsias vietas</w:t>
      </w:r>
      <w:r w:rsidR="005C09D8" w:rsidRPr="000B4D60">
        <w:t>. Tai panaudoja planuodami</w:t>
      </w:r>
      <w:r w:rsidR="00A72CD8">
        <w:t xml:space="preserve"> </w:t>
      </w:r>
      <w:r w:rsidR="005C09D8" w:rsidRPr="000B4D60">
        <w:t>ugdomąją veiklą</w:t>
      </w:r>
      <w:r w:rsidR="00A72CD8">
        <w:t>.</w:t>
      </w:r>
    </w:p>
    <w:p w:rsidR="00A03088" w:rsidRDefault="0082447C" w:rsidP="002B0463">
      <w:pPr>
        <w:pStyle w:val="prastasistinklapis"/>
        <w:spacing w:after="0" w:afterAutospacing="0"/>
        <w:ind w:left="567" w:hanging="284"/>
        <w:jc w:val="center"/>
        <w:rPr>
          <w:b/>
          <w:bCs/>
        </w:rPr>
      </w:pPr>
      <w:r>
        <w:rPr>
          <w:b/>
          <w:bCs/>
        </w:rPr>
        <w:t>I</w:t>
      </w:r>
      <w:bookmarkStart w:id="0" w:name="_GoBack"/>
      <w:bookmarkEnd w:id="0"/>
      <w:r w:rsidR="00A03088" w:rsidRPr="000B4D60">
        <w:rPr>
          <w:b/>
          <w:bCs/>
        </w:rPr>
        <w:t>V. PEDAGOGAI</w:t>
      </w:r>
    </w:p>
    <w:p w:rsidR="00917320" w:rsidRDefault="00917320" w:rsidP="0083433D">
      <w:pPr>
        <w:shd w:val="clear" w:color="auto" w:fill="FFFFFF"/>
        <w:ind w:left="567" w:firstLine="729"/>
        <w:jc w:val="both"/>
        <w:textAlignment w:val="bottom"/>
      </w:pPr>
    </w:p>
    <w:p w:rsidR="00A37F8E" w:rsidRPr="0083433D" w:rsidRDefault="00A03088" w:rsidP="0083433D">
      <w:pPr>
        <w:shd w:val="clear" w:color="auto" w:fill="FFFFFF"/>
        <w:ind w:left="567" w:firstLine="729"/>
        <w:jc w:val="both"/>
        <w:textAlignment w:val="bottom"/>
        <w:rPr>
          <w:color w:val="000000"/>
          <w:lang w:eastAsia="en-GB"/>
        </w:rPr>
      </w:pPr>
      <w:r w:rsidRPr="000B4D60">
        <w:t>Mokyklos pedagogų kvalifikacijos tob</w:t>
      </w:r>
      <w:r w:rsidR="005C09D8" w:rsidRPr="000B4D60">
        <w:t>ulinimo prioritetai</w:t>
      </w:r>
      <w:r w:rsidR="0010330E">
        <w:t>:</w:t>
      </w:r>
      <w:r w:rsidR="005C09D8" w:rsidRPr="000B4D60">
        <w:t xml:space="preserve"> </w:t>
      </w:r>
      <w:r w:rsidR="0078367B" w:rsidRPr="000B4D60">
        <w:rPr>
          <w:color w:val="000000"/>
          <w:shd w:val="clear" w:color="auto" w:fill="FFFFFF"/>
          <w:lang w:eastAsia="en-GB"/>
        </w:rPr>
        <w:t xml:space="preserve">mokinių standartizuotų testų vertinimas, rezultatų panaudojimas ugdymo procese bei </w:t>
      </w:r>
      <w:r w:rsidR="005C09D8" w:rsidRPr="000B4D60">
        <w:t>mokinio individualios pažangos fiksavimo modelis.</w:t>
      </w:r>
    </w:p>
    <w:p w:rsidR="005C09D8" w:rsidRPr="000B4D60" w:rsidRDefault="005C09D8" w:rsidP="00397E81">
      <w:pPr>
        <w:pStyle w:val="prastasistinklapis"/>
        <w:spacing w:before="0" w:beforeAutospacing="0" w:after="0" w:afterAutospacing="0"/>
        <w:ind w:left="567" w:firstLine="729"/>
        <w:jc w:val="both"/>
      </w:pPr>
      <w:r w:rsidRPr="000B4D60">
        <w:t xml:space="preserve">Mokytojų dalyvavimas šalies projektuose: </w:t>
      </w:r>
      <w:proofErr w:type="spellStart"/>
      <w:r w:rsidRPr="000B4D60">
        <w:t>Sveikatiados</w:t>
      </w:r>
      <w:proofErr w:type="spellEnd"/>
      <w:r w:rsidRPr="000B4D60">
        <w:t xml:space="preserve"> projektas 10 mokytojų (41 </w:t>
      </w:r>
      <w:r w:rsidR="0010330E">
        <w:t>proc.</w:t>
      </w:r>
      <w:r w:rsidRPr="000B4D60">
        <w:t>)</w:t>
      </w:r>
      <w:r w:rsidR="00582FFA" w:rsidRPr="000B4D60">
        <w:t xml:space="preserve">, socializacijos projektuose 17 mokytojų (71 </w:t>
      </w:r>
      <w:r w:rsidR="0010330E">
        <w:t>proc.</w:t>
      </w:r>
      <w:r w:rsidR="00582FFA" w:rsidRPr="000B4D60">
        <w:t>)</w:t>
      </w:r>
      <w:r w:rsidR="0010330E">
        <w:t>.</w:t>
      </w:r>
    </w:p>
    <w:p w:rsidR="00582FFA" w:rsidRPr="000B4D60" w:rsidRDefault="00582FFA" w:rsidP="00397E81">
      <w:pPr>
        <w:pStyle w:val="prastasistinklapis"/>
        <w:spacing w:before="0" w:beforeAutospacing="0" w:after="0" w:afterAutospacing="0"/>
        <w:ind w:left="567" w:firstLine="729"/>
        <w:jc w:val="both"/>
      </w:pPr>
      <w:r w:rsidRPr="000B4D60">
        <w:t xml:space="preserve">Mokytojų dalyvavimas tarptautiniuose projektuose: </w:t>
      </w:r>
      <w:r w:rsidR="0010330E">
        <w:t>„</w:t>
      </w:r>
      <w:r w:rsidR="00A37F8E">
        <w:t>Sniego gniūžtės</w:t>
      </w:r>
      <w:r w:rsidR="0010330E">
        <w:t>“</w:t>
      </w:r>
      <w:r w:rsidR="00A37F8E">
        <w:t xml:space="preserve"> projektas </w:t>
      </w:r>
      <w:r w:rsidR="00F9685B">
        <w:t xml:space="preserve">– </w:t>
      </w:r>
      <w:r w:rsidR="00A37F8E">
        <w:t>9 (38</w:t>
      </w:r>
      <w:r w:rsidR="0010330E">
        <w:t xml:space="preserve"> proc.</w:t>
      </w:r>
      <w:r w:rsidR="00A37F8E">
        <w:t>)</w:t>
      </w:r>
      <w:r w:rsidR="00F9685B">
        <w:t xml:space="preserve">, </w:t>
      </w:r>
      <w:r w:rsidR="0010330E">
        <w:t>s</w:t>
      </w:r>
      <w:r w:rsidR="00F9685B">
        <w:t xml:space="preserve">veikos gyvensenos projektas </w:t>
      </w:r>
      <w:r w:rsidR="00A37F8E">
        <w:t xml:space="preserve">su Pakistano </w:t>
      </w:r>
      <w:proofErr w:type="spellStart"/>
      <w:r w:rsidR="00A37F8E">
        <w:t>Lahore</w:t>
      </w:r>
      <w:proofErr w:type="spellEnd"/>
      <w:r w:rsidR="00A37F8E">
        <w:t xml:space="preserve"> </w:t>
      </w:r>
      <w:proofErr w:type="spellStart"/>
      <w:r w:rsidR="00A37F8E">
        <w:t>grama</w:t>
      </w:r>
      <w:proofErr w:type="spellEnd"/>
      <w:r w:rsidR="00A37F8E">
        <w:t xml:space="preserve"> mokykla </w:t>
      </w:r>
      <w:r w:rsidR="00F9685B">
        <w:t xml:space="preserve">– </w:t>
      </w:r>
      <w:r w:rsidRPr="000B4D60">
        <w:t xml:space="preserve">4 mokytojai (16 </w:t>
      </w:r>
      <w:r w:rsidR="0010330E">
        <w:t>proc.</w:t>
      </w:r>
      <w:r w:rsidRPr="000B4D60">
        <w:t>)</w:t>
      </w:r>
      <w:r w:rsidR="00A37F8E">
        <w:t>.</w:t>
      </w:r>
    </w:p>
    <w:p w:rsidR="00A03088" w:rsidRPr="000B4D60" w:rsidRDefault="00A03088" w:rsidP="00690D33">
      <w:pPr>
        <w:pStyle w:val="prastasistinklapis"/>
        <w:spacing w:after="0" w:afterAutospacing="0"/>
        <w:ind w:left="567" w:firstLine="284"/>
        <w:jc w:val="center"/>
      </w:pPr>
      <w:r w:rsidRPr="000B4D60">
        <w:rPr>
          <w:b/>
          <w:bCs/>
        </w:rPr>
        <w:t xml:space="preserve">V. FINANSAVIMAS </w:t>
      </w:r>
    </w:p>
    <w:p w:rsidR="00917320" w:rsidRDefault="00917320" w:rsidP="00397E81">
      <w:pPr>
        <w:pStyle w:val="prastasistinklapis"/>
        <w:spacing w:before="0" w:beforeAutospacing="0" w:after="0" w:afterAutospacing="0"/>
        <w:ind w:left="567" w:firstLine="729"/>
        <w:jc w:val="both"/>
        <w:rPr>
          <w:color w:val="00000A"/>
        </w:rPr>
      </w:pPr>
    </w:p>
    <w:p w:rsidR="00582FFA" w:rsidRDefault="007379A8" w:rsidP="00397E81">
      <w:pPr>
        <w:pStyle w:val="prastasistinklapis"/>
        <w:spacing w:before="0" w:beforeAutospacing="0" w:after="0" w:afterAutospacing="0"/>
        <w:ind w:left="567" w:firstLine="729"/>
        <w:jc w:val="both"/>
        <w:rPr>
          <w:color w:val="00000A"/>
        </w:rPr>
      </w:pPr>
      <w:r>
        <w:rPr>
          <w:color w:val="00000A"/>
        </w:rPr>
        <w:t>2016 m. mokyklos biudžetą sudarė</w:t>
      </w:r>
      <w:r w:rsidR="0010330E">
        <w:rPr>
          <w:color w:val="00000A"/>
        </w:rPr>
        <w:t xml:space="preserve"> k</w:t>
      </w:r>
      <w:r w:rsidR="00C670A9" w:rsidRPr="000B4D60">
        <w:rPr>
          <w:color w:val="00000A"/>
        </w:rPr>
        <w:t>repšelio lėšos</w:t>
      </w:r>
      <w:r w:rsidR="0010330E">
        <w:rPr>
          <w:color w:val="00000A"/>
        </w:rPr>
        <w:t xml:space="preserve"> –</w:t>
      </w:r>
      <w:r w:rsidR="00C670A9" w:rsidRPr="000B4D60">
        <w:rPr>
          <w:color w:val="00000A"/>
        </w:rPr>
        <w:t xml:space="preserve"> 166</w:t>
      </w:r>
      <w:r>
        <w:rPr>
          <w:color w:val="00000A"/>
        </w:rPr>
        <w:t>,</w:t>
      </w:r>
      <w:r w:rsidR="00C670A9" w:rsidRPr="000B4D60">
        <w:rPr>
          <w:color w:val="00000A"/>
        </w:rPr>
        <w:t xml:space="preserve"> 9</w:t>
      </w:r>
      <w:r>
        <w:rPr>
          <w:color w:val="00000A"/>
        </w:rPr>
        <w:t xml:space="preserve"> tūkst.</w:t>
      </w:r>
      <w:r w:rsidR="00C670A9" w:rsidRPr="000B4D60">
        <w:rPr>
          <w:color w:val="00000A"/>
        </w:rPr>
        <w:t xml:space="preserve"> </w:t>
      </w:r>
      <w:proofErr w:type="spellStart"/>
      <w:r w:rsidR="0010330E">
        <w:rPr>
          <w:color w:val="00000A"/>
        </w:rPr>
        <w:t>E</w:t>
      </w:r>
      <w:r w:rsidR="00C670A9" w:rsidRPr="000B4D60">
        <w:rPr>
          <w:color w:val="00000A"/>
        </w:rPr>
        <w:t>ur</w:t>
      </w:r>
      <w:proofErr w:type="spellEnd"/>
      <w:r w:rsidR="0010330E">
        <w:rPr>
          <w:color w:val="00000A"/>
        </w:rPr>
        <w:t>; a</w:t>
      </w:r>
      <w:r w:rsidR="00C670A9" w:rsidRPr="000B4D60">
        <w:rPr>
          <w:color w:val="00000A"/>
        </w:rPr>
        <w:t>plinkos lėšos</w:t>
      </w:r>
      <w:r w:rsidR="0010330E">
        <w:rPr>
          <w:color w:val="00000A"/>
        </w:rPr>
        <w:t xml:space="preserve"> – </w:t>
      </w:r>
      <w:r w:rsidR="00A52DDD">
        <w:rPr>
          <w:color w:val="00000A"/>
        </w:rPr>
        <w:br/>
      </w:r>
      <w:r w:rsidR="00C670A9" w:rsidRPr="000B4D60">
        <w:rPr>
          <w:color w:val="00000A"/>
        </w:rPr>
        <w:t>148</w:t>
      </w:r>
      <w:r>
        <w:rPr>
          <w:color w:val="00000A"/>
        </w:rPr>
        <w:t>,</w:t>
      </w:r>
      <w:r w:rsidR="00C670A9" w:rsidRPr="000B4D60">
        <w:rPr>
          <w:color w:val="00000A"/>
        </w:rPr>
        <w:t>3</w:t>
      </w:r>
      <w:r>
        <w:rPr>
          <w:color w:val="00000A"/>
        </w:rPr>
        <w:t xml:space="preserve"> tūks</w:t>
      </w:r>
      <w:r w:rsidR="0010330E">
        <w:rPr>
          <w:color w:val="00000A"/>
        </w:rPr>
        <w:t>t</w:t>
      </w:r>
      <w:r>
        <w:rPr>
          <w:color w:val="00000A"/>
        </w:rPr>
        <w:t xml:space="preserve">. </w:t>
      </w:r>
      <w:proofErr w:type="spellStart"/>
      <w:r w:rsidR="0010330E">
        <w:rPr>
          <w:color w:val="00000A"/>
        </w:rPr>
        <w:t>E</w:t>
      </w:r>
      <w:r w:rsidR="00C670A9" w:rsidRPr="000B4D60">
        <w:rPr>
          <w:color w:val="00000A"/>
        </w:rPr>
        <w:t>ur</w:t>
      </w:r>
      <w:proofErr w:type="spellEnd"/>
      <w:r w:rsidR="00C670A9" w:rsidRPr="000B4D60">
        <w:rPr>
          <w:color w:val="00000A"/>
        </w:rPr>
        <w:t>.</w:t>
      </w:r>
      <w:r w:rsidR="0010330E">
        <w:rPr>
          <w:color w:val="00000A"/>
        </w:rPr>
        <w:t xml:space="preserve"> </w:t>
      </w:r>
      <w:proofErr w:type="spellStart"/>
      <w:r w:rsidR="00C670A9" w:rsidRPr="000B4D60">
        <w:rPr>
          <w:color w:val="00000A"/>
        </w:rPr>
        <w:t>Tiltagalių</w:t>
      </w:r>
      <w:proofErr w:type="spellEnd"/>
      <w:r w:rsidR="00C670A9" w:rsidRPr="000B4D60">
        <w:rPr>
          <w:color w:val="00000A"/>
        </w:rPr>
        <w:t xml:space="preserve"> skyriaus</w:t>
      </w:r>
      <w:r>
        <w:rPr>
          <w:color w:val="00000A"/>
        </w:rPr>
        <w:t xml:space="preserve"> paprastajam remontui skirta</w:t>
      </w:r>
      <w:r w:rsidR="00C670A9" w:rsidRPr="000B4D60">
        <w:rPr>
          <w:color w:val="00000A"/>
        </w:rPr>
        <w:t xml:space="preserve"> 100</w:t>
      </w:r>
      <w:r>
        <w:rPr>
          <w:color w:val="00000A"/>
        </w:rPr>
        <w:t xml:space="preserve"> tūkst.</w:t>
      </w:r>
      <w:r w:rsidR="00312C23" w:rsidRPr="000B4D60">
        <w:rPr>
          <w:color w:val="00000A"/>
        </w:rPr>
        <w:t xml:space="preserve"> </w:t>
      </w:r>
      <w:proofErr w:type="spellStart"/>
      <w:r w:rsidR="0010330E">
        <w:rPr>
          <w:color w:val="00000A"/>
        </w:rPr>
        <w:t>E</w:t>
      </w:r>
      <w:r w:rsidR="00312C23" w:rsidRPr="000B4D60">
        <w:rPr>
          <w:color w:val="00000A"/>
        </w:rPr>
        <w:t>ur</w:t>
      </w:r>
      <w:proofErr w:type="spellEnd"/>
      <w:r w:rsidR="00312C23" w:rsidRPr="000B4D60">
        <w:rPr>
          <w:color w:val="00000A"/>
        </w:rPr>
        <w:t>.</w:t>
      </w:r>
      <w:r w:rsidR="0010330E">
        <w:rPr>
          <w:color w:val="00000A"/>
        </w:rPr>
        <w:t xml:space="preserve"> </w:t>
      </w:r>
      <w:r>
        <w:rPr>
          <w:color w:val="00000A"/>
        </w:rPr>
        <w:t xml:space="preserve">Projektų lėšos 400 </w:t>
      </w:r>
      <w:proofErr w:type="spellStart"/>
      <w:r w:rsidR="0010330E">
        <w:rPr>
          <w:color w:val="00000A"/>
        </w:rPr>
        <w:t>E</w:t>
      </w:r>
      <w:r>
        <w:rPr>
          <w:color w:val="00000A"/>
        </w:rPr>
        <w:t>ur</w:t>
      </w:r>
      <w:proofErr w:type="spellEnd"/>
      <w:r>
        <w:rPr>
          <w:color w:val="00000A"/>
        </w:rPr>
        <w:t xml:space="preserve">. </w:t>
      </w:r>
      <w:r w:rsidR="00A52DDD">
        <w:rPr>
          <w:color w:val="00000A"/>
        </w:rPr>
        <w:br/>
      </w:r>
      <w:r w:rsidR="00896EC5" w:rsidRPr="000B4D60">
        <w:rPr>
          <w:color w:val="00000A"/>
        </w:rPr>
        <w:t xml:space="preserve">2 proc. </w:t>
      </w:r>
      <w:r w:rsidR="0010330E">
        <w:rPr>
          <w:color w:val="00000A"/>
        </w:rPr>
        <w:t xml:space="preserve">GPM </w:t>
      </w:r>
      <w:r w:rsidR="00896EC5" w:rsidRPr="000B4D60">
        <w:rPr>
          <w:color w:val="00000A"/>
        </w:rPr>
        <w:t>lėšos</w:t>
      </w:r>
      <w:r w:rsidR="0010330E">
        <w:rPr>
          <w:color w:val="00000A"/>
        </w:rPr>
        <w:t xml:space="preserve"> –</w:t>
      </w:r>
      <w:r w:rsidR="00896EC5" w:rsidRPr="000B4D60">
        <w:rPr>
          <w:color w:val="00000A"/>
        </w:rPr>
        <w:t xml:space="preserve"> 498 </w:t>
      </w:r>
      <w:proofErr w:type="spellStart"/>
      <w:r w:rsidR="0010330E">
        <w:rPr>
          <w:color w:val="00000A"/>
        </w:rPr>
        <w:t>E</w:t>
      </w:r>
      <w:r w:rsidR="00896EC5" w:rsidRPr="000B4D60">
        <w:rPr>
          <w:color w:val="00000A"/>
        </w:rPr>
        <w:t>ur</w:t>
      </w:r>
      <w:proofErr w:type="spellEnd"/>
      <w:r w:rsidR="00896EC5" w:rsidRPr="000B4D60">
        <w:rPr>
          <w:color w:val="00000A"/>
        </w:rPr>
        <w:t>.</w:t>
      </w:r>
    </w:p>
    <w:p w:rsidR="002B0463" w:rsidRPr="000B4D60" w:rsidRDefault="002B0463" w:rsidP="002B0463">
      <w:pPr>
        <w:pStyle w:val="prastasistinklapis"/>
        <w:spacing w:before="0" w:beforeAutospacing="0" w:after="0" w:afterAutospacing="0"/>
        <w:ind w:left="567" w:firstLine="284"/>
        <w:jc w:val="both"/>
      </w:pPr>
    </w:p>
    <w:p w:rsidR="007379A8" w:rsidRDefault="00A03088" w:rsidP="002B0463">
      <w:pPr>
        <w:ind w:left="284" w:firstLine="567"/>
        <w:jc w:val="center"/>
      </w:pPr>
      <w:r w:rsidRPr="000B4D60">
        <w:rPr>
          <w:b/>
          <w:bCs/>
        </w:rPr>
        <w:t>VI. PROBLEMOS, SUSIJUSIOS SU ĮSTAIGOS VEIKLA, IR VADOVO SIŪLOMI JŲ SPRENDIMO BŪDAI</w:t>
      </w:r>
    </w:p>
    <w:p w:rsidR="00917320" w:rsidRDefault="00917320" w:rsidP="00F9685B">
      <w:pPr>
        <w:ind w:left="709" w:right="-31" w:firstLine="425"/>
        <w:jc w:val="both"/>
      </w:pPr>
    </w:p>
    <w:p w:rsidR="00A37F8E" w:rsidRDefault="007379A8" w:rsidP="00F9685B">
      <w:pPr>
        <w:ind w:left="709" w:right="-31" w:firstLine="425"/>
        <w:jc w:val="both"/>
      </w:pPr>
      <w:r>
        <w:t xml:space="preserve">Viena iš pagrindinių </w:t>
      </w:r>
      <w:r w:rsidR="00A37F8E">
        <w:t xml:space="preserve">mokyklos </w:t>
      </w:r>
      <w:r>
        <w:t>problemų</w:t>
      </w:r>
      <w:r w:rsidR="00A37F8E">
        <w:t xml:space="preserve"> – mokinių ir tėvų pasyvumas organ</w:t>
      </w:r>
      <w:r w:rsidR="00F9685B">
        <w:t>i</w:t>
      </w:r>
      <w:r w:rsidR="00A37F8E">
        <w:t>zuojamoms veikloms – gali turėti neigiamos reikšmės mokinių žinių kokybei. Siekiant stiprinti mokyklos ir tėvų glaudesnius ryšius, reng</w:t>
      </w:r>
      <w:r w:rsidR="0010330E">
        <w:t>iami</w:t>
      </w:r>
      <w:r w:rsidR="00A37F8E">
        <w:t xml:space="preserve"> </w:t>
      </w:r>
      <w:r w:rsidR="00525E61">
        <w:t>į</w:t>
      </w:r>
      <w:r w:rsidR="00A37F8E">
        <w:t>vair</w:t>
      </w:r>
      <w:r w:rsidR="0010330E">
        <w:t>ū</w:t>
      </w:r>
      <w:r w:rsidR="00A37F8E">
        <w:t>s tėvų švietimo rengini</w:t>
      </w:r>
      <w:r w:rsidR="0010330E">
        <w:t>ai</w:t>
      </w:r>
      <w:r w:rsidR="00A37F8E">
        <w:t>, bendr</w:t>
      </w:r>
      <w:r w:rsidR="0010330E">
        <w:t>i</w:t>
      </w:r>
      <w:r w:rsidR="00A37F8E">
        <w:t xml:space="preserve"> projekt</w:t>
      </w:r>
      <w:r w:rsidR="0010330E">
        <w:t>ai</w:t>
      </w:r>
      <w:r w:rsidR="00A37F8E">
        <w:t>, įtrauk</w:t>
      </w:r>
      <w:r w:rsidR="0010330E">
        <w:t>iama</w:t>
      </w:r>
      <w:r w:rsidR="00A37F8E">
        <w:t xml:space="preserve"> į </w:t>
      </w:r>
      <w:r w:rsidR="00525E61">
        <w:t xml:space="preserve">vykdomas veiklas. </w:t>
      </w:r>
    </w:p>
    <w:p w:rsidR="008B65A8" w:rsidRPr="008B65A8" w:rsidRDefault="008B65A8" w:rsidP="008B65A8">
      <w:pPr>
        <w:ind w:left="709" w:right="-31" w:firstLine="425"/>
        <w:jc w:val="both"/>
      </w:pPr>
      <w:r w:rsidRPr="008B65A8">
        <w:t xml:space="preserve">Kadangi trūksta Mokinio krepšelio lėšų, mokykla neturi psichologo ir socialinio pedagogo pareigybių. </w:t>
      </w:r>
    </w:p>
    <w:p w:rsidR="007379A8" w:rsidRDefault="00525E61" w:rsidP="00F9685B">
      <w:pPr>
        <w:ind w:left="709" w:right="-31" w:firstLine="425"/>
        <w:jc w:val="both"/>
      </w:pPr>
      <w:r>
        <w:t>Stiprinant mokinių sveikatą, formuojant sveikos gyvensenos įgūdžius bei siekiant didesnio mokinių fizinio aktyvumo geresnių sportinių rezultatų, reikėtų atnaujinti mokyklos sporto salę. Mokykla mokiniams taptų patrauklesnė ir saugesnė. Tai skatintų mokinių mokymosi motyvaciją, gerėtų ugdymo</w:t>
      </w:r>
      <w:r w:rsidR="00833D7D">
        <w:t>(</w:t>
      </w:r>
      <w:proofErr w:type="spellStart"/>
      <w:r>
        <w:t>si</w:t>
      </w:r>
      <w:proofErr w:type="spellEnd"/>
      <w:r w:rsidR="00833D7D">
        <w:t>)</w:t>
      </w:r>
      <w:r>
        <w:t xml:space="preserve"> rezultatai.</w:t>
      </w:r>
    </w:p>
    <w:p w:rsidR="00A03088" w:rsidRDefault="00A03088" w:rsidP="00F9685B">
      <w:pPr>
        <w:pStyle w:val="prastasistinklapis"/>
        <w:spacing w:after="0" w:afterAutospacing="0"/>
        <w:ind w:firstLine="709"/>
      </w:pPr>
      <w:r w:rsidRPr="000B4D60">
        <w:t>Mokyklos direkto</w:t>
      </w:r>
      <w:r w:rsidR="00525E61">
        <w:t>rė</w:t>
      </w:r>
      <w:r w:rsidR="00B62E1D">
        <w:tab/>
      </w:r>
      <w:r w:rsidR="00B62E1D">
        <w:tab/>
      </w:r>
      <w:r w:rsidR="00B62E1D">
        <w:tab/>
      </w:r>
      <w:r w:rsidR="00B62E1D">
        <w:tab/>
      </w:r>
      <w:r w:rsidR="00833D7D">
        <w:t xml:space="preserve">                  </w:t>
      </w:r>
      <w:r w:rsidR="00525E61">
        <w:t xml:space="preserve"> Jolanta </w:t>
      </w:r>
      <w:proofErr w:type="spellStart"/>
      <w:r w:rsidR="00525E61">
        <w:t>Grinkienė</w:t>
      </w:r>
      <w:proofErr w:type="spellEnd"/>
      <w:r w:rsidRPr="000B4D60">
        <w:t xml:space="preserve"> </w:t>
      </w:r>
      <w:r w:rsidR="00526CCD" w:rsidRPr="000B4D60">
        <w:rPr>
          <w:noProof/>
        </w:rPr>
        <w:drawing>
          <wp:inline distT="0" distB="0" distL="0" distR="0">
            <wp:extent cx="8890" cy="8890"/>
            <wp:effectExtent l="0" t="0" r="0" b="0"/>
            <wp:docPr id="1" name="Paveikslėlis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d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8B65A8" w:rsidRDefault="008B65A8" w:rsidP="008B65A8">
      <w:pPr>
        <w:pStyle w:val="Standard"/>
        <w:ind w:firstLine="709"/>
        <w:rPr>
          <w:color w:val="auto"/>
        </w:rPr>
      </w:pPr>
    </w:p>
    <w:p w:rsidR="008B65A8" w:rsidRDefault="008B65A8" w:rsidP="008B65A8">
      <w:pPr>
        <w:pStyle w:val="Standard"/>
        <w:ind w:firstLine="709"/>
        <w:rPr>
          <w:color w:val="auto"/>
        </w:rPr>
      </w:pPr>
      <w:r>
        <w:rPr>
          <w:color w:val="auto"/>
        </w:rPr>
        <w:t>SUDERINTA</w:t>
      </w:r>
    </w:p>
    <w:p w:rsidR="008B65A8" w:rsidRDefault="008B65A8" w:rsidP="008B65A8">
      <w:pPr>
        <w:pStyle w:val="Standard"/>
        <w:rPr>
          <w:color w:val="auto"/>
        </w:rPr>
      </w:pPr>
    </w:p>
    <w:p w:rsidR="008B65A8" w:rsidRDefault="008B65A8" w:rsidP="008B65A8">
      <w:pPr>
        <w:pStyle w:val="Standard"/>
        <w:ind w:firstLine="709"/>
        <w:rPr>
          <w:color w:val="auto"/>
        </w:rPr>
      </w:pPr>
      <w:r>
        <w:rPr>
          <w:color w:val="auto"/>
        </w:rPr>
        <w:t>Švietimo, kultūros ir sporto skyriaus vedėjas</w:t>
      </w:r>
    </w:p>
    <w:p w:rsidR="008B65A8" w:rsidRPr="008B65A8" w:rsidRDefault="008B65A8" w:rsidP="008B65A8">
      <w:pPr>
        <w:pStyle w:val="Standard"/>
        <w:ind w:firstLine="709"/>
        <w:rPr>
          <w:color w:val="auto"/>
        </w:rPr>
      </w:pPr>
      <w:r>
        <w:rPr>
          <w:color w:val="auto"/>
        </w:rPr>
        <w:t>Algirdas Kęstutis Rimkus</w:t>
      </w:r>
    </w:p>
    <w:sectPr w:rsidR="008B65A8" w:rsidRPr="008B65A8" w:rsidSect="007C6C1D">
      <w:headerReference w:type="default" r:id="rId12"/>
      <w:pgSz w:w="11906" w:h="16838"/>
      <w:pgMar w:top="1134" w:right="566" w:bottom="1701"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26" w:rsidRDefault="006B7726" w:rsidP="00496097">
      <w:r>
        <w:separator/>
      </w:r>
    </w:p>
  </w:endnote>
  <w:endnote w:type="continuationSeparator" w:id="0">
    <w:p w:rsidR="006B7726" w:rsidRDefault="006B7726" w:rsidP="004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26" w:rsidRDefault="006B7726" w:rsidP="00496097">
      <w:r>
        <w:separator/>
      </w:r>
    </w:p>
  </w:footnote>
  <w:footnote w:type="continuationSeparator" w:id="0">
    <w:p w:rsidR="006B7726" w:rsidRDefault="006B7726" w:rsidP="00496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136576"/>
      <w:docPartObj>
        <w:docPartGallery w:val="Page Numbers (Top of Page)"/>
        <w:docPartUnique/>
      </w:docPartObj>
    </w:sdtPr>
    <w:sdtEndPr/>
    <w:sdtContent>
      <w:p w:rsidR="007C6C1D" w:rsidRDefault="007C6C1D">
        <w:pPr>
          <w:pStyle w:val="Antrats"/>
          <w:jc w:val="center"/>
        </w:pPr>
        <w:r>
          <w:fldChar w:fldCharType="begin"/>
        </w:r>
        <w:r>
          <w:instrText>PAGE   \* MERGEFORMAT</w:instrText>
        </w:r>
        <w:r>
          <w:fldChar w:fldCharType="separate"/>
        </w:r>
        <w:r w:rsidR="0082447C" w:rsidRPr="0082447C">
          <w:rPr>
            <w:noProof/>
            <w:lang w:val="lt-LT"/>
          </w:rPr>
          <w:t>4</w:t>
        </w:r>
        <w:r>
          <w:fldChar w:fldCharType="end"/>
        </w:r>
      </w:p>
    </w:sdtContent>
  </w:sdt>
  <w:p w:rsidR="007C6C1D" w:rsidRDefault="007C6C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A1678"/>
    <w:multiLevelType w:val="hybridMultilevel"/>
    <w:tmpl w:val="3976B2AE"/>
    <w:lvl w:ilvl="0" w:tplc="0427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88"/>
    <w:rsid w:val="0003616F"/>
    <w:rsid w:val="000474FA"/>
    <w:rsid w:val="00077468"/>
    <w:rsid w:val="000866BF"/>
    <w:rsid w:val="000A028A"/>
    <w:rsid w:val="000B3C15"/>
    <w:rsid w:val="000B4D60"/>
    <w:rsid w:val="000E5BCD"/>
    <w:rsid w:val="0010330E"/>
    <w:rsid w:val="00141FDC"/>
    <w:rsid w:val="00174D5D"/>
    <w:rsid w:val="001A625A"/>
    <w:rsid w:val="001B0467"/>
    <w:rsid w:val="001C0429"/>
    <w:rsid w:val="001E7E2F"/>
    <w:rsid w:val="00262928"/>
    <w:rsid w:val="00286C58"/>
    <w:rsid w:val="002906BC"/>
    <w:rsid w:val="002B0463"/>
    <w:rsid w:val="002C4ABA"/>
    <w:rsid w:val="002E6766"/>
    <w:rsid w:val="0030574C"/>
    <w:rsid w:val="00312C23"/>
    <w:rsid w:val="00313EC9"/>
    <w:rsid w:val="0033598A"/>
    <w:rsid w:val="00377076"/>
    <w:rsid w:val="0039000F"/>
    <w:rsid w:val="00391DC7"/>
    <w:rsid w:val="00397E81"/>
    <w:rsid w:val="003B55B9"/>
    <w:rsid w:val="003D252D"/>
    <w:rsid w:val="00427A98"/>
    <w:rsid w:val="00454933"/>
    <w:rsid w:val="00496097"/>
    <w:rsid w:val="0049702F"/>
    <w:rsid w:val="004A025A"/>
    <w:rsid w:val="0051341D"/>
    <w:rsid w:val="00525E61"/>
    <w:rsid w:val="00526CCD"/>
    <w:rsid w:val="00534450"/>
    <w:rsid w:val="00582FFA"/>
    <w:rsid w:val="00591A92"/>
    <w:rsid w:val="005976D8"/>
    <w:rsid w:val="005B20E4"/>
    <w:rsid w:val="005C09D8"/>
    <w:rsid w:val="005D3B74"/>
    <w:rsid w:val="00645344"/>
    <w:rsid w:val="00671FAC"/>
    <w:rsid w:val="00690D33"/>
    <w:rsid w:val="006965DB"/>
    <w:rsid w:val="006B2E77"/>
    <w:rsid w:val="006B7726"/>
    <w:rsid w:val="006E1DEB"/>
    <w:rsid w:val="006F3010"/>
    <w:rsid w:val="007379A8"/>
    <w:rsid w:val="0078367B"/>
    <w:rsid w:val="007C11B9"/>
    <w:rsid w:val="007C2BE3"/>
    <w:rsid w:val="007C6C1D"/>
    <w:rsid w:val="00806283"/>
    <w:rsid w:val="0082447C"/>
    <w:rsid w:val="00833D7D"/>
    <w:rsid w:val="0083433D"/>
    <w:rsid w:val="00836003"/>
    <w:rsid w:val="00853E33"/>
    <w:rsid w:val="00857AC7"/>
    <w:rsid w:val="008641CD"/>
    <w:rsid w:val="00896EC5"/>
    <w:rsid w:val="008B65A8"/>
    <w:rsid w:val="008F191A"/>
    <w:rsid w:val="00917320"/>
    <w:rsid w:val="009317E8"/>
    <w:rsid w:val="009C6828"/>
    <w:rsid w:val="009C6E34"/>
    <w:rsid w:val="00A03088"/>
    <w:rsid w:val="00A10164"/>
    <w:rsid w:val="00A37F8E"/>
    <w:rsid w:val="00A4255F"/>
    <w:rsid w:val="00A52DDD"/>
    <w:rsid w:val="00A72CD8"/>
    <w:rsid w:val="00A8131E"/>
    <w:rsid w:val="00A830BB"/>
    <w:rsid w:val="00AB4F5A"/>
    <w:rsid w:val="00AD37B3"/>
    <w:rsid w:val="00B04CA3"/>
    <w:rsid w:val="00B12438"/>
    <w:rsid w:val="00B241A8"/>
    <w:rsid w:val="00B255F4"/>
    <w:rsid w:val="00B506CB"/>
    <w:rsid w:val="00B616C9"/>
    <w:rsid w:val="00B62E1D"/>
    <w:rsid w:val="00B6567A"/>
    <w:rsid w:val="00B70A47"/>
    <w:rsid w:val="00BB3132"/>
    <w:rsid w:val="00BC37EF"/>
    <w:rsid w:val="00C017CF"/>
    <w:rsid w:val="00C670A9"/>
    <w:rsid w:val="00C87F7C"/>
    <w:rsid w:val="00D01A5F"/>
    <w:rsid w:val="00D041B3"/>
    <w:rsid w:val="00D13CD8"/>
    <w:rsid w:val="00D53D93"/>
    <w:rsid w:val="00D86506"/>
    <w:rsid w:val="00DD3275"/>
    <w:rsid w:val="00E0285D"/>
    <w:rsid w:val="00E111BD"/>
    <w:rsid w:val="00E450D2"/>
    <w:rsid w:val="00E61273"/>
    <w:rsid w:val="00E626BA"/>
    <w:rsid w:val="00F13762"/>
    <w:rsid w:val="00F84BD6"/>
    <w:rsid w:val="00F9685B"/>
    <w:rsid w:val="00FA2C01"/>
    <w:rsid w:val="00FA39C1"/>
    <w:rsid w:val="00FA5F00"/>
    <w:rsid w:val="00FE7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A1FDB-2FE0-48AA-A8E5-520E51D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uiPriority w:val="99"/>
    <w:rsid w:val="00A03088"/>
    <w:pPr>
      <w:spacing w:before="100" w:beforeAutospacing="1" w:after="100" w:afterAutospacing="1"/>
    </w:pPr>
  </w:style>
  <w:style w:type="paragraph" w:styleId="Debesliotekstas">
    <w:name w:val="Balloon Text"/>
    <w:basedOn w:val="prastasis"/>
    <w:semiHidden/>
    <w:rsid w:val="00313EC9"/>
    <w:rPr>
      <w:rFonts w:ascii="Tahoma" w:hAnsi="Tahoma" w:cs="Tahoma"/>
      <w:sz w:val="16"/>
      <w:szCs w:val="16"/>
    </w:rPr>
  </w:style>
  <w:style w:type="table" w:styleId="Lentelstinklelis">
    <w:name w:val="Table Grid"/>
    <w:basedOn w:val="prastojilentel"/>
    <w:rsid w:val="0008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BCD"/>
    <w:pPr>
      <w:autoSpaceDE w:val="0"/>
      <w:autoSpaceDN w:val="0"/>
      <w:adjustRightInd w:val="0"/>
    </w:pPr>
    <w:rPr>
      <w:rFonts w:eastAsia="Calibri"/>
      <w:color w:val="000000"/>
      <w:sz w:val="24"/>
      <w:szCs w:val="24"/>
      <w:lang w:val="en-US" w:eastAsia="en-US"/>
    </w:rPr>
  </w:style>
  <w:style w:type="character" w:styleId="Hipersaitas">
    <w:name w:val="Hyperlink"/>
    <w:uiPriority w:val="99"/>
    <w:unhideWhenUsed/>
    <w:rsid w:val="000A028A"/>
    <w:rPr>
      <w:color w:val="0000FF"/>
      <w:u w:val="single"/>
    </w:rPr>
  </w:style>
  <w:style w:type="paragraph" w:styleId="Antrats">
    <w:name w:val="header"/>
    <w:basedOn w:val="prastasis"/>
    <w:link w:val="AntratsDiagrama"/>
    <w:uiPriority w:val="99"/>
    <w:rsid w:val="00496097"/>
    <w:pPr>
      <w:tabs>
        <w:tab w:val="center" w:pos="4819"/>
        <w:tab w:val="right" w:pos="9638"/>
      </w:tabs>
    </w:pPr>
    <w:rPr>
      <w:lang w:val="x-none" w:eastAsia="x-none"/>
    </w:rPr>
  </w:style>
  <w:style w:type="character" w:customStyle="1" w:styleId="AntratsDiagrama">
    <w:name w:val="Antraštės Diagrama"/>
    <w:link w:val="Antrats"/>
    <w:uiPriority w:val="99"/>
    <w:rsid w:val="00496097"/>
    <w:rPr>
      <w:sz w:val="24"/>
      <w:szCs w:val="24"/>
    </w:rPr>
  </w:style>
  <w:style w:type="paragraph" w:styleId="Porat">
    <w:name w:val="footer"/>
    <w:basedOn w:val="prastasis"/>
    <w:link w:val="PoratDiagrama"/>
    <w:rsid w:val="00496097"/>
    <w:pPr>
      <w:tabs>
        <w:tab w:val="center" w:pos="4819"/>
        <w:tab w:val="right" w:pos="9638"/>
      </w:tabs>
    </w:pPr>
    <w:rPr>
      <w:lang w:val="x-none" w:eastAsia="x-none"/>
    </w:rPr>
  </w:style>
  <w:style w:type="character" w:customStyle="1" w:styleId="PoratDiagrama">
    <w:name w:val="Poraštė Diagrama"/>
    <w:link w:val="Porat"/>
    <w:rsid w:val="00496097"/>
    <w:rPr>
      <w:sz w:val="24"/>
      <w:szCs w:val="24"/>
    </w:rPr>
  </w:style>
  <w:style w:type="paragraph" w:customStyle="1" w:styleId="Standard">
    <w:name w:val="Standard"/>
    <w:rsid w:val="00D86506"/>
    <w:pPr>
      <w:suppressAutoHyphens/>
      <w:autoSpaceDN w:val="0"/>
      <w:textAlignment w:val="baseline"/>
    </w:pPr>
    <w:rPr>
      <w:rFonts w:eastAsia="Calibri"/>
      <w:color w:val="000000"/>
      <w:kern w:val="3"/>
      <w:sz w:val="24"/>
      <w:szCs w:val="24"/>
    </w:rPr>
  </w:style>
  <w:style w:type="paragraph" w:styleId="Betarp">
    <w:name w:val="No Spacing"/>
    <w:uiPriority w:val="1"/>
    <w:qFormat/>
    <w:rsid w:val="00D53D93"/>
    <w:rPr>
      <w:sz w:val="24"/>
      <w:szCs w:val="24"/>
    </w:rPr>
  </w:style>
  <w:style w:type="character" w:styleId="Grietas">
    <w:name w:val="Strong"/>
    <w:qFormat/>
    <w:rsid w:val="00917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930">
      <w:bodyDiv w:val="1"/>
      <w:marLeft w:val="0"/>
      <w:marRight w:val="0"/>
      <w:marTop w:val="0"/>
      <w:marBottom w:val="0"/>
      <w:divBdr>
        <w:top w:val="none" w:sz="0" w:space="0" w:color="auto"/>
        <w:left w:val="none" w:sz="0" w:space="0" w:color="auto"/>
        <w:bottom w:val="none" w:sz="0" w:space="0" w:color="auto"/>
        <w:right w:val="none" w:sz="0" w:space="0" w:color="auto"/>
      </w:divBdr>
      <w:divsChild>
        <w:div w:id="104427298">
          <w:marLeft w:val="0"/>
          <w:marRight w:val="0"/>
          <w:marTop w:val="0"/>
          <w:marBottom w:val="0"/>
          <w:divBdr>
            <w:top w:val="none" w:sz="0" w:space="0" w:color="auto"/>
            <w:left w:val="none" w:sz="0" w:space="0" w:color="auto"/>
            <w:bottom w:val="none" w:sz="0" w:space="0" w:color="auto"/>
            <w:right w:val="none" w:sz="0" w:space="0" w:color="auto"/>
          </w:divBdr>
        </w:div>
        <w:div w:id="106316051">
          <w:marLeft w:val="0"/>
          <w:marRight w:val="0"/>
          <w:marTop w:val="0"/>
          <w:marBottom w:val="0"/>
          <w:divBdr>
            <w:top w:val="none" w:sz="0" w:space="0" w:color="auto"/>
            <w:left w:val="none" w:sz="0" w:space="0" w:color="auto"/>
            <w:bottom w:val="none" w:sz="0" w:space="0" w:color="auto"/>
            <w:right w:val="none" w:sz="0" w:space="0" w:color="auto"/>
          </w:divBdr>
        </w:div>
        <w:div w:id="210921228">
          <w:marLeft w:val="0"/>
          <w:marRight w:val="0"/>
          <w:marTop w:val="0"/>
          <w:marBottom w:val="0"/>
          <w:divBdr>
            <w:top w:val="none" w:sz="0" w:space="0" w:color="auto"/>
            <w:left w:val="none" w:sz="0" w:space="0" w:color="auto"/>
            <w:bottom w:val="none" w:sz="0" w:space="0" w:color="auto"/>
            <w:right w:val="none" w:sz="0" w:space="0" w:color="auto"/>
          </w:divBdr>
        </w:div>
        <w:div w:id="229121147">
          <w:marLeft w:val="0"/>
          <w:marRight w:val="0"/>
          <w:marTop w:val="0"/>
          <w:marBottom w:val="0"/>
          <w:divBdr>
            <w:top w:val="none" w:sz="0" w:space="0" w:color="auto"/>
            <w:left w:val="none" w:sz="0" w:space="0" w:color="auto"/>
            <w:bottom w:val="none" w:sz="0" w:space="0" w:color="auto"/>
            <w:right w:val="none" w:sz="0" w:space="0" w:color="auto"/>
          </w:divBdr>
        </w:div>
        <w:div w:id="266692029">
          <w:marLeft w:val="0"/>
          <w:marRight w:val="0"/>
          <w:marTop w:val="0"/>
          <w:marBottom w:val="0"/>
          <w:divBdr>
            <w:top w:val="none" w:sz="0" w:space="0" w:color="auto"/>
            <w:left w:val="none" w:sz="0" w:space="0" w:color="auto"/>
            <w:bottom w:val="none" w:sz="0" w:space="0" w:color="auto"/>
            <w:right w:val="none" w:sz="0" w:space="0" w:color="auto"/>
          </w:divBdr>
        </w:div>
        <w:div w:id="374278880">
          <w:marLeft w:val="0"/>
          <w:marRight w:val="0"/>
          <w:marTop w:val="0"/>
          <w:marBottom w:val="0"/>
          <w:divBdr>
            <w:top w:val="none" w:sz="0" w:space="0" w:color="auto"/>
            <w:left w:val="none" w:sz="0" w:space="0" w:color="auto"/>
            <w:bottom w:val="none" w:sz="0" w:space="0" w:color="auto"/>
            <w:right w:val="none" w:sz="0" w:space="0" w:color="auto"/>
          </w:divBdr>
        </w:div>
        <w:div w:id="415252092">
          <w:marLeft w:val="0"/>
          <w:marRight w:val="0"/>
          <w:marTop w:val="0"/>
          <w:marBottom w:val="0"/>
          <w:divBdr>
            <w:top w:val="none" w:sz="0" w:space="0" w:color="auto"/>
            <w:left w:val="none" w:sz="0" w:space="0" w:color="auto"/>
            <w:bottom w:val="none" w:sz="0" w:space="0" w:color="auto"/>
            <w:right w:val="none" w:sz="0" w:space="0" w:color="auto"/>
          </w:divBdr>
        </w:div>
        <w:div w:id="432625507">
          <w:marLeft w:val="0"/>
          <w:marRight w:val="0"/>
          <w:marTop w:val="0"/>
          <w:marBottom w:val="0"/>
          <w:divBdr>
            <w:top w:val="none" w:sz="0" w:space="0" w:color="auto"/>
            <w:left w:val="none" w:sz="0" w:space="0" w:color="auto"/>
            <w:bottom w:val="none" w:sz="0" w:space="0" w:color="auto"/>
            <w:right w:val="none" w:sz="0" w:space="0" w:color="auto"/>
          </w:divBdr>
        </w:div>
        <w:div w:id="455563263">
          <w:marLeft w:val="0"/>
          <w:marRight w:val="0"/>
          <w:marTop w:val="0"/>
          <w:marBottom w:val="0"/>
          <w:divBdr>
            <w:top w:val="none" w:sz="0" w:space="0" w:color="auto"/>
            <w:left w:val="none" w:sz="0" w:space="0" w:color="auto"/>
            <w:bottom w:val="none" w:sz="0" w:space="0" w:color="auto"/>
            <w:right w:val="none" w:sz="0" w:space="0" w:color="auto"/>
          </w:divBdr>
        </w:div>
        <w:div w:id="534656229">
          <w:marLeft w:val="0"/>
          <w:marRight w:val="0"/>
          <w:marTop w:val="0"/>
          <w:marBottom w:val="0"/>
          <w:divBdr>
            <w:top w:val="none" w:sz="0" w:space="0" w:color="auto"/>
            <w:left w:val="none" w:sz="0" w:space="0" w:color="auto"/>
            <w:bottom w:val="none" w:sz="0" w:space="0" w:color="auto"/>
            <w:right w:val="none" w:sz="0" w:space="0" w:color="auto"/>
          </w:divBdr>
        </w:div>
        <w:div w:id="583612463">
          <w:marLeft w:val="0"/>
          <w:marRight w:val="0"/>
          <w:marTop w:val="0"/>
          <w:marBottom w:val="0"/>
          <w:divBdr>
            <w:top w:val="none" w:sz="0" w:space="0" w:color="auto"/>
            <w:left w:val="none" w:sz="0" w:space="0" w:color="auto"/>
            <w:bottom w:val="none" w:sz="0" w:space="0" w:color="auto"/>
            <w:right w:val="none" w:sz="0" w:space="0" w:color="auto"/>
          </w:divBdr>
        </w:div>
        <w:div w:id="768239236">
          <w:marLeft w:val="0"/>
          <w:marRight w:val="0"/>
          <w:marTop w:val="0"/>
          <w:marBottom w:val="0"/>
          <w:divBdr>
            <w:top w:val="none" w:sz="0" w:space="0" w:color="auto"/>
            <w:left w:val="none" w:sz="0" w:space="0" w:color="auto"/>
            <w:bottom w:val="none" w:sz="0" w:space="0" w:color="auto"/>
            <w:right w:val="none" w:sz="0" w:space="0" w:color="auto"/>
          </w:divBdr>
        </w:div>
        <w:div w:id="778987860">
          <w:marLeft w:val="0"/>
          <w:marRight w:val="0"/>
          <w:marTop w:val="0"/>
          <w:marBottom w:val="0"/>
          <w:divBdr>
            <w:top w:val="none" w:sz="0" w:space="0" w:color="auto"/>
            <w:left w:val="none" w:sz="0" w:space="0" w:color="auto"/>
            <w:bottom w:val="none" w:sz="0" w:space="0" w:color="auto"/>
            <w:right w:val="none" w:sz="0" w:space="0" w:color="auto"/>
          </w:divBdr>
        </w:div>
        <w:div w:id="797261405">
          <w:marLeft w:val="0"/>
          <w:marRight w:val="0"/>
          <w:marTop w:val="0"/>
          <w:marBottom w:val="0"/>
          <w:divBdr>
            <w:top w:val="none" w:sz="0" w:space="0" w:color="auto"/>
            <w:left w:val="none" w:sz="0" w:space="0" w:color="auto"/>
            <w:bottom w:val="none" w:sz="0" w:space="0" w:color="auto"/>
            <w:right w:val="none" w:sz="0" w:space="0" w:color="auto"/>
          </w:divBdr>
        </w:div>
        <w:div w:id="974529898">
          <w:marLeft w:val="0"/>
          <w:marRight w:val="0"/>
          <w:marTop w:val="0"/>
          <w:marBottom w:val="0"/>
          <w:divBdr>
            <w:top w:val="none" w:sz="0" w:space="0" w:color="auto"/>
            <w:left w:val="none" w:sz="0" w:space="0" w:color="auto"/>
            <w:bottom w:val="none" w:sz="0" w:space="0" w:color="auto"/>
            <w:right w:val="none" w:sz="0" w:space="0" w:color="auto"/>
          </w:divBdr>
        </w:div>
        <w:div w:id="1080441352">
          <w:marLeft w:val="0"/>
          <w:marRight w:val="0"/>
          <w:marTop w:val="0"/>
          <w:marBottom w:val="0"/>
          <w:divBdr>
            <w:top w:val="none" w:sz="0" w:space="0" w:color="auto"/>
            <w:left w:val="none" w:sz="0" w:space="0" w:color="auto"/>
            <w:bottom w:val="none" w:sz="0" w:space="0" w:color="auto"/>
            <w:right w:val="none" w:sz="0" w:space="0" w:color="auto"/>
          </w:divBdr>
        </w:div>
        <w:div w:id="1107507074">
          <w:marLeft w:val="0"/>
          <w:marRight w:val="0"/>
          <w:marTop w:val="0"/>
          <w:marBottom w:val="0"/>
          <w:divBdr>
            <w:top w:val="none" w:sz="0" w:space="0" w:color="auto"/>
            <w:left w:val="none" w:sz="0" w:space="0" w:color="auto"/>
            <w:bottom w:val="none" w:sz="0" w:space="0" w:color="auto"/>
            <w:right w:val="none" w:sz="0" w:space="0" w:color="auto"/>
          </w:divBdr>
        </w:div>
        <w:div w:id="1125349894">
          <w:marLeft w:val="0"/>
          <w:marRight w:val="0"/>
          <w:marTop w:val="0"/>
          <w:marBottom w:val="0"/>
          <w:divBdr>
            <w:top w:val="none" w:sz="0" w:space="0" w:color="auto"/>
            <w:left w:val="none" w:sz="0" w:space="0" w:color="auto"/>
            <w:bottom w:val="none" w:sz="0" w:space="0" w:color="auto"/>
            <w:right w:val="none" w:sz="0" w:space="0" w:color="auto"/>
          </w:divBdr>
        </w:div>
        <w:div w:id="1240170411">
          <w:marLeft w:val="0"/>
          <w:marRight w:val="0"/>
          <w:marTop w:val="0"/>
          <w:marBottom w:val="0"/>
          <w:divBdr>
            <w:top w:val="none" w:sz="0" w:space="0" w:color="auto"/>
            <w:left w:val="none" w:sz="0" w:space="0" w:color="auto"/>
            <w:bottom w:val="none" w:sz="0" w:space="0" w:color="auto"/>
            <w:right w:val="none" w:sz="0" w:space="0" w:color="auto"/>
          </w:divBdr>
        </w:div>
        <w:div w:id="1367561429">
          <w:marLeft w:val="0"/>
          <w:marRight w:val="0"/>
          <w:marTop w:val="0"/>
          <w:marBottom w:val="0"/>
          <w:divBdr>
            <w:top w:val="none" w:sz="0" w:space="0" w:color="auto"/>
            <w:left w:val="none" w:sz="0" w:space="0" w:color="auto"/>
            <w:bottom w:val="none" w:sz="0" w:space="0" w:color="auto"/>
            <w:right w:val="none" w:sz="0" w:space="0" w:color="auto"/>
          </w:divBdr>
        </w:div>
        <w:div w:id="1438140768">
          <w:marLeft w:val="0"/>
          <w:marRight w:val="0"/>
          <w:marTop w:val="0"/>
          <w:marBottom w:val="0"/>
          <w:divBdr>
            <w:top w:val="none" w:sz="0" w:space="0" w:color="auto"/>
            <w:left w:val="none" w:sz="0" w:space="0" w:color="auto"/>
            <w:bottom w:val="none" w:sz="0" w:space="0" w:color="auto"/>
            <w:right w:val="none" w:sz="0" w:space="0" w:color="auto"/>
          </w:divBdr>
        </w:div>
        <w:div w:id="1451898838">
          <w:marLeft w:val="0"/>
          <w:marRight w:val="0"/>
          <w:marTop w:val="0"/>
          <w:marBottom w:val="0"/>
          <w:divBdr>
            <w:top w:val="none" w:sz="0" w:space="0" w:color="auto"/>
            <w:left w:val="none" w:sz="0" w:space="0" w:color="auto"/>
            <w:bottom w:val="none" w:sz="0" w:space="0" w:color="auto"/>
            <w:right w:val="none" w:sz="0" w:space="0" w:color="auto"/>
          </w:divBdr>
        </w:div>
        <w:div w:id="1660380576">
          <w:marLeft w:val="0"/>
          <w:marRight w:val="0"/>
          <w:marTop w:val="0"/>
          <w:marBottom w:val="0"/>
          <w:divBdr>
            <w:top w:val="none" w:sz="0" w:space="0" w:color="auto"/>
            <w:left w:val="none" w:sz="0" w:space="0" w:color="auto"/>
            <w:bottom w:val="none" w:sz="0" w:space="0" w:color="auto"/>
            <w:right w:val="none" w:sz="0" w:space="0" w:color="auto"/>
          </w:divBdr>
        </w:div>
        <w:div w:id="1685356494">
          <w:marLeft w:val="0"/>
          <w:marRight w:val="0"/>
          <w:marTop w:val="0"/>
          <w:marBottom w:val="0"/>
          <w:divBdr>
            <w:top w:val="none" w:sz="0" w:space="0" w:color="auto"/>
            <w:left w:val="none" w:sz="0" w:space="0" w:color="auto"/>
            <w:bottom w:val="none" w:sz="0" w:space="0" w:color="auto"/>
            <w:right w:val="none" w:sz="0" w:space="0" w:color="auto"/>
          </w:divBdr>
        </w:div>
        <w:div w:id="1708605121">
          <w:marLeft w:val="0"/>
          <w:marRight w:val="0"/>
          <w:marTop w:val="0"/>
          <w:marBottom w:val="0"/>
          <w:divBdr>
            <w:top w:val="none" w:sz="0" w:space="0" w:color="auto"/>
            <w:left w:val="none" w:sz="0" w:space="0" w:color="auto"/>
            <w:bottom w:val="none" w:sz="0" w:space="0" w:color="auto"/>
            <w:right w:val="none" w:sz="0" w:space="0" w:color="auto"/>
          </w:divBdr>
        </w:div>
        <w:div w:id="1859467318">
          <w:marLeft w:val="0"/>
          <w:marRight w:val="0"/>
          <w:marTop w:val="0"/>
          <w:marBottom w:val="0"/>
          <w:divBdr>
            <w:top w:val="none" w:sz="0" w:space="0" w:color="auto"/>
            <w:left w:val="none" w:sz="0" w:space="0" w:color="auto"/>
            <w:bottom w:val="none" w:sz="0" w:space="0" w:color="auto"/>
            <w:right w:val="none" w:sz="0" w:space="0" w:color="auto"/>
          </w:divBdr>
        </w:div>
        <w:div w:id="1862550944">
          <w:marLeft w:val="0"/>
          <w:marRight w:val="0"/>
          <w:marTop w:val="0"/>
          <w:marBottom w:val="0"/>
          <w:divBdr>
            <w:top w:val="none" w:sz="0" w:space="0" w:color="auto"/>
            <w:left w:val="none" w:sz="0" w:space="0" w:color="auto"/>
            <w:bottom w:val="none" w:sz="0" w:space="0" w:color="auto"/>
            <w:right w:val="none" w:sz="0" w:space="0" w:color="auto"/>
          </w:divBdr>
        </w:div>
        <w:div w:id="1865705522">
          <w:marLeft w:val="0"/>
          <w:marRight w:val="0"/>
          <w:marTop w:val="0"/>
          <w:marBottom w:val="0"/>
          <w:divBdr>
            <w:top w:val="none" w:sz="0" w:space="0" w:color="auto"/>
            <w:left w:val="none" w:sz="0" w:space="0" w:color="auto"/>
            <w:bottom w:val="none" w:sz="0" w:space="0" w:color="auto"/>
            <w:right w:val="none" w:sz="0" w:space="0" w:color="auto"/>
          </w:divBdr>
        </w:div>
        <w:div w:id="1871650296">
          <w:marLeft w:val="0"/>
          <w:marRight w:val="0"/>
          <w:marTop w:val="0"/>
          <w:marBottom w:val="0"/>
          <w:divBdr>
            <w:top w:val="none" w:sz="0" w:space="0" w:color="auto"/>
            <w:left w:val="none" w:sz="0" w:space="0" w:color="auto"/>
            <w:bottom w:val="none" w:sz="0" w:space="0" w:color="auto"/>
            <w:right w:val="none" w:sz="0" w:space="0" w:color="auto"/>
          </w:divBdr>
        </w:div>
        <w:div w:id="1974021318">
          <w:marLeft w:val="0"/>
          <w:marRight w:val="0"/>
          <w:marTop w:val="0"/>
          <w:marBottom w:val="0"/>
          <w:divBdr>
            <w:top w:val="none" w:sz="0" w:space="0" w:color="auto"/>
            <w:left w:val="none" w:sz="0" w:space="0" w:color="auto"/>
            <w:bottom w:val="none" w:sz="0" w:space="0" w:color="auto"/>
            <w:right w:val="none" w:sz="0" w:space="0" w:color="auto"/>
          </w:divBdr>
        </w:div>
        <w:div w:id="1993830094">
          <w:marLeft w:val="0"/>
          <w:marRight w:val="0"/>
          <w:marTop w:val="0"/>
          <w:marBottom w:val="0"/>
          <w:divBdr>
            <w:top w:val="none" w:sz="0" w:space="0" w:color="auto"/>
            <w:left w:val="none" w:sz="0" w:space="0" w:color="auto"/>
            <w:bottom w:val="none" w:sz="0" w:space="0" w:color="auto"/>
            <w:right w:val="none" w:sz="0" w:space="0" w:color="auto"/>
          </w:divBdr>
        </w:div>
        <w:div w:id="2127432644">
          <w:marLeft w:val="0"/>
          <w:marRight w:val="0"/>
          <w:marTop w:val="0"/>
          <w:marBottom w:val="0"/>
          <w:divBdr>
            <w:top w:val="none" w:sz="0" w:space="0" w:color="auto"/>
            <w:left w:val="none" w:sz="0" w:space="0" w:color="auto"/>
            <w:bottom w:val="none" w:sz="0" w:space="0" w:color="auto"/>
            <w:right w:val="none" w:sz="0" w:space="0" w:color="auto"/>
          </w:divBdr>
        </w:div>
      </w:divsChild>
    </w:div>
    <w:div w:id="173425354">
      <w:bodyDiv w:val="1"/>
      <w:marLeft w:val="0"/>
      <w:marRight w:val="0"/>
      <w:marTop w:val="0"/>
      <w:marBottom w:val="0"/>
      <w:divBdr>
        <w:top w:val="none" w:sz="0" w:space="0" w:color="auto"/>
        <w:left w:val="none" w:sz="0" w:space="0" w:color="auto"/>
        <w:bottom w:val="none" w:sz="0" w:space="0" w:color="auto"/>
        <w:right w:val="none" w:sz="0" w:space="0" w:color="auto"/>
      </w:divBdr>
    </w:div>
    <w:div w:id="1008363734">
      <w:bodyDiv w:val="1"/>
      <w:marLeft w:val="0"/>
      <w:marRight w:val="0"/>
      <w:marTop w:val="0"/>
      <w:marBottom w:val="0"/>
      <w:divBdr>
        <w:top w:val="none" w:sz="0" w:space="0" w:color="auto"/>
        <w:left w:val="none" w:sz="0" w:space="0" w:color="auto"/>
        <w:bottom w:val="none" w:sz="0" w:space="0" w:color="auto"/>
        <w:right w:val="none" w:sz="0" w:space="0" w:color="auto"/>
      </w:divBdr>
      <w:divsChild>
        <w:div w:id="118837198">
          <w:marLeft w:val="0"/>
          <w:marRight w:val="0"/>
          <w:marTop w:val="0"/>
          <w:marBottom w:val="0"/>
          <w:divBdr>
            <w:top w:val="none" w:sz="0" w:space="0" w:color="auto"/>
            <w:left w:val="none" w:sz="0" w:space="0" w:color="auto"/>
            <w:bottom w:val="none" w:sz="0" w:space="0" w:color="auto"/>
            <w:right w:val="none" w:sz="0" w:space="0" w:color="auto"/>
          </w:divBdr>
        </w:div>
        <w:div w:id="132870088">
          <w:marLeft w:val="0"/>
          <w:marRight w:val="0"/>
          <w:marTop w:val="0"/>
          <w:marBottom w:val="0"/>
          <w:divBdr>
            <w:top w:val="none" w:sz="0" w:space="0" w:color="auto"/>
            <w:left w:val="none" w:sz="0" w:space="0" w:color="auto"/>
            <w:bottom w:val="none" w:sz="0" w:space="0" w:color="auto"/>
            <w:right w:val="none" w:sz="0" w:space="0" w:color="auto"/>
          </w:divBdr>
        </w:div>
        <w:div w:id="133066599">
          <w:marLeft w:val="0"/>
          <w:marRight w:val="0"/>
          <w:marTop w:val="0"/>
          <w:marBottom w:val="0"/>
          <w:divBdr>
            <w:top w:val="none" w:sz="0" w:space="0" w:color="auto"/>
            <w:left w:val="none" w:sz="0" w:space="0" w:color="auto"/>
            <w:bottom w:val="none" w:sz="0" w:space="0" w:color="auto"/>
            <w:right w:val="none" w:sz="0" w:space="0" w:color="auto"/>
          </w:divBdr>
        </w:div>
        <w:div w:id="138693659">
          <w:marLeft w:val="0"/>
          <w:marRight w:val="0"/>
          <w:marTop w:val="0"/>
          <w:marBottom w:val="0"/>
          <w:divBdr>
            <w:top w:val="none" w:sz="0" w:space="0" w:color="auto"/>
            <w:left w:val="none" w:sz="0" w:space="0" w:color="auto"/>
            <w:bottom w:val="none" w:sz="0" w:space="0" w:color="auto"/>
            <w:right w:val="none" w:sz="0" w:space="0" w:color="auto"/>
          </w:divBdr>
        </w:div>
        <w:div w:id="139663116">
          <w:marLeft w:val="0"/>
          <w:marRight w:val="0"/>
          <w:marTop w:val="0"/>
          <w:marBottom w:val="0"/>
          <w:divBdr>
            <w:top w:val="none" w:sz="0" w:space="0" w:color="auto"/>
            <w:left w:val="none" w:sz="0" w:space="0" w:color="auto"/>
            <w:bottom w:val="none" w:sz="0" w:space="0" w:color="auto"/>
            <w:right w:val="none" w:sz="0" w:space="0" w:color="auto"/>
          </w:divBdr>
        </w:div>
        <w:div w:id="161168024">
          <w:marLeft w:val="0"/>
          <w:marRight w:val="0"/>
          <w:marTop w:val="0"/>
          <w:marBottom w:val="0"/>
          <w:divBdr>
            <w:top w:val="none" w:sz="0" w:space="0" w:color="auto"/>
            <w:left w:val="none" w:sz="0" w:space="0" w:color="auto"/>
            <w:bottom w:val="none" w:sz="0" w:space="0" w:color="auto"/>
            <w:right w:val="none" w:sz="0" w:space="0" w:color="auto"/>
          </w:divBdr>
        </w:div>
        <w:div w:id="256325408">
          <w:marLeft w:val="0"/>
          <w:marRight w:val="0"/>
          <w:marTop w:val="0"/>
          <w:marBottom w:val="0"/>
          <w:divBdr>
            <w:top w:val="none" w:sz="0" w:space="0" w:color="auto"/>
            <w:left w:val="none" w:sz="0" w:space="0" w:color="auto"/>
            <w:bottom w:val="none" w:sz="0" w:space="0" w:color="auto"/>
            <w:right w:val="none" w:sz="0" w:space="0" w:color="auto"/>
          </w:divBdr>
        </w:div>
        <w:div w:id="260996423">
          <w:marLeft w:val="0"/>
          <w:marRight w:val="0"/>
          <w:marTop w:val="0"/>
          <w:marBottom w:val="0"/>
          <w:divBdr>
            <w:top w:val="none" w:sz="0" w:space="0" w:color="auto"/>
            <w:left w:val="none" w:sz="0" w:space="0" w:color="auto"/>
            <w:bottom w:val="none" w:sz="0" w:space="0" w:color="auto"/>
            <w:right w:val="none" w:sz="0" w:space="0" w:color="auto"/>
          </w:divBdr>
        </w:div>
        <w:div w:id="489491857">
          <w:marLeft w:val="0"/>
          <w:marRight w:val="0"/>
          <w:marTop w:val="0"/>
          <w:marBottom w:val="0"/>
          <w:divBdr>
            <w:top w:val="none" w:sz="0" w:space="0" w:color="auto"/>
            <w:left w:val="none" w:sz="0" w:space="0" w:color="auto"/>
            <w:bottom w:val="none" w:sz="0" w:space="0" w:color="auto"/>
            <w:right w:val="none" w:sz="0" w:space="0" w:color="auto"/>
          </w:divBdr>
        </w:div>
        <w:div w:id="602304719">
          <w:marLeft w:val="0"/>
          <w:marRight w:val="0"/>
          <w:marTop w:val="0"/>
          <w:marBottom w:val="0"/>
          <w:divBdr>
            <w:top w:val="none" w:sz="0" w:space="0" w:color="auto"/>
            <w:left w:val="none" w:sz="0" w:space="0" w:color="auto"/>
            <w:bottom w:val="none" w:sz="0" w:space="0" w:color="auto"/>
            <w:right w:val="none" w:sz="0" w:space="0" w:color="auto"/>
          </w:divBdr>
        </w:div>
        <w:div w:id="665129832">
          <w:marLeft w:val="0"/>
          <w:marRight w:val="0"/>
          <w:marTop w:val="0"/>
          <w:marBottom w:val="0"/>
          <w:divBdr>
            <w:top w:val="none" w:sz="0" w:space="0" w:color="auto"/>
            <w:left w:val="none" w:sz="0" w:space="0" w:color="auto"/>
            <w:bottom w:val="none" w:sz="0" w:space="0" w:color="auto"/>
            <w:right w:val="none" w:sz="0" w:space="0" w:color="auto"/>
          </w:divBdr>
        </w:div>
        <w:div w:id="679241090">
          <w:marLeft w:val="0"/>
          <w:marRight w:val="0"/>
          <w:marTop w:val="0"/>
          <w:marBottom w:val="0"/>
          <w:divBdr>
            <w:top w:val="none" w:sz="0" w:space="0" w:color="auto"/>
            <w:left w:val="none" w:sz="0" w:space="0" w:color="auto"/>
            <w:bottom w:val="none" w:sz="0" w:space="0" w:color="auto"/>
            <w:right w:val="none" w:sz="0" w:space="0" w:color="auto"/>
          </w:divBdr>
        </w:div>
        <w:div w:id="703991418">
          <w:marLeft w:val="0"/>
          <w:marRight w:val="0"/>
          <w:marTop w:val="0"/>
          <w:marBottom w:val="0"/>
          <w:divBdr>
            <w:top w:val="none" w:sz="0" w:space="0" w:color="auto"/>
            <w:left w:val="none" w:sz="0" w:space="0" w:color="auto"/>
            <w:bottom w:val="none" w:sz="0" w:space="0" w:color="auto"/>
            <w:right w:val="none" w:sz="0" w:space="0" w:color="auto"/>
          </w:divBdr>
        </w:div>
        <w:div w:id="722026680">
          <w:marLeft w:val="0"/>
          <w:marRight w:val="0"/>
          <w:marTop w:val="0"/>
          <w:marBottom w:val="0"/>
          <w:divBdr>
            <w:top w:val="none" w:sz="0" w:space="0" w:color="auto"/>
            <w:left w:val="none" w:sz="0" w:space="0" w:color="auto"/>
            <w:bottom w:val="none" w:sz="0" w:space="0" w:color="auto"/>
            <w:right w:val="none" w:sz="0" w:space="0" w:color="auto"/>
          </w:divBdr>
        </w:div>
        <w:div w:id="746851749">
          <w:marLeft w:val="0"/>
          <w:marRight w:val="0"/>
          <w:marTop w:val="0"/>
          <w:marBottom w:val="0"/>
          <w:divBdr>
            <w:top w:val="none" w:sz="0" w:space="0" w:color="auto"/>
            <w:left w:val="none" w:sz="0" w:space="0" w:color="auto"/>
            <w:bottom w:val="none" w:sz="0" w:space="0" w:color="auto"/>
            <w:right w:val="none" w:sz="0" w:space="0" w:color="auto"/>
          </w:divBdr>
        </w:div>
        <w:div w:id="773985590">
          <w:marLeft w:val="0"/>
          <w:marRight w:val="0"/>
          <w:marTop w:val="0"/>
          <w:marBottom w:val="0"/>
          <w:divBdr>
            <w:top w:val="none" w:sz="0" w:space="0" w:color="auto"/>
            <w:left w:val="none" w:sz="0" w:space="0" w:color="auto"/>
            <w:bottom w:val="none" w:sz="0" w:space="0" w:color="auto"/>
            <w:right w:val="none" w:sz="0" w:space="0" w:color="auto"/>
          </w:divBdr>
        </w:div>
        <w:div w:id="777527611">
          <w:marLeft w:val="0"/>
          <w:marRight w:val="0"/>
          <w:marTop w:val="0"/>
          <w:marBottom w:val="0"/>
          <w:divBdr>
            <w:top w:val="none" w:sz="0" w:space="0" w:color="auto"/>
            <w:left w:val="none" w:sz="0" w:space="0" w:color="auto"/>
            <w:bottom w:val="none" w:sz="0" w:space="0" w:color="auto"/>
            <w:right w:val="none" w:sz="0" w:space="0" w:color="auto"/>
          </w:divBdr>
        </w:div>
        <w:div w:id="881213218">
          <w:marLeft w:val="0"/>
          <w:marRight w:val="0"/>
          <w:marTop w:val="0"/>
          <w:marBottom w:val="0"/>
          <w:divBdr>
            <w:top w:val="none" w:sz="0" w:space="0" w:color="auto"/>
            <w:left w:val="none" w:sz="0" w:space="0" w:color="auto"/>
            <w:bottom w:val="none" w:sz="0" w:space="0" w:color="auto"/>
            <w:right w:val="none" w:sz="0" w:space="0" w:color="auto"/>
          </w:divBdr>
        </w:div>
        <w:div w:id="903837969">
          <w:marLeft w:val="0"/>
          <w:marRight w:val="0"/>
          <w:marTop w:val="0"/>
          <w:marBottom w:val="0"/>
          <w:divBdr>
            <w:top w:val="none" w:sz="0" w:space="0" w:color="auto"/>
            <w:left w:val="none" w:sz="0" w:space="0" w:color="auto"/>
            <w:bottom w:val="none" w:sz="0" w:space="0" w:color="auto"/>
            <w:right w:val="none" w:sz="0" w:space="0" w:color="auto"/>
          </w:divBdr>
        </w:div>
        <w:div w:id="912815438">
          <w:marLeft w:val="0"/>
          <w:marRight w:val="0"/>
          <w:marTop w:val="0"/>
          <w:marBottom w:val="0"/>
          <w:divBdr>
            <w:top w:val="none" w:sz="0" w:space="0" w:color="auto"/>
            <w:left w:val="none" w:sz="0" w:space="0" w:color="auto"/>
            <w:bottom w:val="none" w:sz="0" w:space="0" w:color="auto"/>
            <w:right w:val="none" w:sz="0" w:space="0" w:color="auto"/>
          </w:divBdr>
        </w:div>
        <w:div w:id="945966231">
          <w:marLeft w:val="0"/>
          <w:marRight w:val="0"/>
          <w:marTop w:val="0"/>
          <w:marBottom w:val="0"/>
          <w:divBdr>
            <w:top w:val="none" w:sz="0" w:space="0" w:color="auto"/>
            <w:left w:val="none" w:sz="0" w:space="0" w:color="auto"/>
            <w:bottom w:val="none" w:sz="0" w:space="0" w:color="auto"/>
            <w:right w:val="none" w:sz="0" w:space="0" w:color="auto"/>
          </w:divBdr>
        </w:div>
        <w:div w:id="970481768">
          <w:marLeft w:val="0"/>
          <w:marRight w:val="0"/>
          <w:marTop w:val="0"/>
          <w:marBottom w:val="0"/>
          <w:divBdr>
            <w:top w:val="none" w:sz="0" w:space="0" w:color="auto"/>
            <w:left w:val="none" w:sz="0" w:space="0" w:color="auto"/>
            <w:bottom w:val="none" w:sz="0" w:space="0" w:color="auto"/>
            <w:right w:val="none" w:sz="0" w:space="0" w:color="auto"/>
          </w:divBdr>
        </w:div>
        <w:div w:id="1042709381">
          <w:marLeft w:val="0"/>
          <w:marRight w:val="0"/>
          <w:marTop w:val="0"/>
          <w:marBottom w:val="0"/>
          <w:divBdr>
            <w:top w:val="none" w:sz="0" w:space="0" w:color="auto"/>
            <w:left w:val="none" w:sz="0" w:space="0" w:color="auto"/>
            <w:bottom w:val="none" w:sz="0" w:space="0" w:color="auto"/>
            <w:right w:val="none" w:sz="0" w:space="0" w:color="auto"/>
          </w:divBdr>
        </w:div>
        <w:div w:id="1093553924">
          <w:marLeft w:val="0"/>
          <w:marRight w:val="0"/>
          <w:marTop w:val="0"/>
          <w:marBottom w:val="0"/>
          <w:divBdr>
            <w:top w:val="none" w:sz="0" w:space="0" w:color="auto"/>
            <w:left w:val="none" w:sz="0" w:space="0" w:color="auto"/>
            <w:bottom w:val="none" w:sz="0" w:space="0" w:color="auto"/>
            <w:right w:val="none" w:sz="0" w:space="0" w:color="auto"/>
          </w:divBdr>
        </w:div>
        <w:div w:id="1106190544">
          <w:marLeft w:val="0"/>
          <w:marRight w:val="0"/>
          <w:marTop w:val="0"/>
          <w:marBottom w:val="0"/>
          <w:divBdr>
            <w:top w:val="none" w:sz="0" w:space="0" w:color="auto"/>
            <w:left w:val="none" w:sz="0" w:space="0" w:color="auto"/>
            <w:bottom w:val="none" w:sz="0" w:space="0" w:color="auto"/>
            <w:right w:val="none" w:sz="0" w:space="0" w:color="auto"/>
          </w:divBdr>
        </w:div>
        <w:div w:id="1117916495">
          <w:marLeft w:val="0"/>
          <w:marRight w:val="0"/>
          <w:marTop w:val="0"/>
          <w:marBottom w:val="0"/>
          <w:divBdr>
            <w:top w:val="none" w:sz="0" w:space="0" w:color="auto"/>
            <w:left w:val="none" w:sz="0" w:space="0" w:color="auto"/>
            <w:bottom w:val="none" w:sz="0" w:space="0" w:color="auto"/>
            <w:right w:val="none" w:sz="0" w:space="0" w:color="auto"/>
          </w:divBdr>
        </w:div>
        <w:div w:id="1155494949">
          <w:marLeft w:val="0"/>
          <w:marRight w:val="0"/>
          <w:marTop w:val="0"/>
          <w:marBottom w:val="0"/>
          <w:divBdr>
            <w:top w:val="none" w:sz="0" w:space="0" w:color="auto"/>
            <w:left w:val="none" w:sz="0" w:space="0" w:color="auto"/>
            <w:bottom w:val="none" w:sz="0" w:space="0" w:color="auto"/>
            <w:right w:val="none" w:sz="0" w:space="0" w:color="auto"/>
          </w:divBdr>
        </w:div>
        <w:div w:id="1211964283">
          <w:marLeft w:val="0"/>
          <w:marRight w:val="0"/>
          <w:marTop w:val="0"/>
          <w:marBottom w:val="0"/>
          <w:divBdr>
            <w:top w:val="none" w:sz="0" w:space="0" w:color="auto"/>
            <w:left w:val="none" w:sz="0" w:space="0" w:color="auto"/>
            <w:bottom w:val="none" w:sz="0" w:space="0" w:color="auto"/>
            <w:right w:val="none" w:sz="0" w:space="0" w:color="auto"/>
          </w:divBdr>
        </w:div>
        <w:div w:id="1225219176">
          <w:marLeft w:val="0"/>
          <w:marRight w:val="0"/>
          <w:marTop w:val="0"/>
          <w:marBottom w:val="0"/>
          <w:divBdr>
            <w:top w:val="none" w:sz="0" w:space="0" w:color="auto"/>
            <w:left w:val="none" w:sz="0" w:space="0" w:color="auto"/>
            <w:bottom w:val="none" w:sz="0" w:space="0" w:color="auto"/>
            <w:right w:val="none" w:sz="0" w:space="0" w:color="auto"/>
          </w:divBdr>
        </w:div>
        <w:div w:id="1242790326">
          <w:marLeft w:val="0"/>
          <w:marRight w:val="0"/>
          <w:marTop w:val="0"/>
          <w:marBottom w:val="0"/>
          <w:divBdr>
            <w:top w:val="none" w:sz="0" w:space="0" w:color="auto"/>
            <w:left w:val="none" w:sz="0" w:space="0" w:color="auto"/>
            <w:bottom w:val="none" w:sz="0" w:space="0" w:color="auto"/>
            <w:right w:val="none" w:sz="0" w:space="0" w:color="auto"/>
          </w:divBdr>
        </w:div>
        <w:div w:id="1254826838">
          <w:marLeft w:val="0"/>
          <w:marRight w:val="0"/>
          <w:marTop w:val="0"/>
          <w:marBottom w:val="0"/>
          <w:divBdr>
            <w:top w:val="none" w:sz="0" w:space="0" w:color="auto"/>
            <w:left w:val="none" w:sz="0" w:space="0" w:color="auto"/>
            <w:bottom w:val="none" w:sz="0" w:space="0" w:color="auto"/>
            <w:right w:val="none" w:sz="0" w:space="0" w:color="auto"/>
          </w:divBdr>
        </w:div>
        <w:div w:id="1292248138">
          <w:marLeft w:val="0"/>
          <w:marRight w:val="0"/>
          <w:marTop w:val="0"/>
          <w:marBottom w:val="0"/>
          <w:divBdr>
            <w:top w:val="none" w:sz="0" w:space="0" w:color="auto"/>
            <w:left w:val="none" w:sz="0" w:space="0" w:color="auto"/>
            <w:bottom w:val="none" w:sz="0" w:space="0" w:color="auto"/>
            <w:right w:val="none" w:sz="0" w:space="0" w:color="auto"/>
          </w:divBdr>
        </w:div>
        <w:div w:id="1338196805">
          <w:marLeft w:val="0"/>
          <w:marRight w:val="0"/>
          <w:marTop w:val="0"/>
          <w:marBottom w:val="0"/>
          <w:divBdr>
            <w:top w:val="none" w:sz="0" w:space="0" w:color="auto"/>
            <w:left w:val="none" w:sz="0" w:space="0" w:color="auto"/>
            <w:bottom w:val="none" w:sz="0" w:space="0" w:color="auto"/>
            <w:right w:val="none" w:sz="0" w:space="0" w:color="auto"/>
          </w:divBdr>
        </w:div>
        <w:div w:id="1348142733">
          <w:marLeft w:val="0"/>
          <w:marRight w:val="0"/>
          <w:marTop w:val="0"/>
          <w:marBottom w:val="0"/>
          <w:divBdr>
            <w:top w:val="none" w:sz="0" w:space="0" w:color="auto"/>
            <w:left w:val="none" w:sz="0" w:space="0" w:color="auto"/>
            <w:bottom w:val="none" w:sz="0" w:space="0" w:color="auto"/>
            <w:right w:val="none" w:sz="0" w:space="0" w:color="auto"/>
          </w:divBdr>
        </w:div>
        <w:div w:id="1407730265">
          <w:marLeft w:val="0"/>
          <w:marRight w:val="0"/>
          <w:marTop w:val="0"/>
          <w:marBottom w:val="0"/>
          <w:divBdr>
            <w:top w:val="none" w:sz="0" w:space="0" w:color="auto"/>
            <w:left w:val="none" w:sz="0" w:space="0" w:color="auto"/>
            <w:bottom w:val="none" w:sz="0" w:space="0" w:color="auto"/>
            <w:right w:val="none" w:sz="0" w:space="0" w:color="auto"/>
          </w:divBdr>
        </w:div>
        <w:div w:id="1448550032">
          <w:marLeft w:val="0"/>
          <w:marRight w:val="0"/>
          <w:marTop w:val="0"/>
          <w:marBottom w:val="0"/>
          <w:divBdr>
            <w:top w:val="none" w:sz="0" w:space="0" w:color="auto"/>
            <w:left w:val="none" w:sz="0" w:space="0" w:color="auto"/>
            <w:bottom w:val="none" w:sz="0" w:space="0" w:color="auto"/>
            <w:right w:val="none" w:sz="0" w:space="0" w:color="auto"/>
          </w:divBdr>
        </w:div>
        <w:div w:id="1466459841">
          <w:marLeft w:val="0"/>
          <w:marRight w:val="0"/>
          <w:marTop w:val="0"/>
          <w:marBottom w:val="0"/>
          <w:divBdr>
            <w:top w:val="none" w:sz="0" w:space="0" w:color="auto"/>
            <w:left w:val="none" w:sz="0" w:space="0" w:color="auto"/>
            <w:bottom w:val="none" w:sz="0" w:space="0" w:color="auto"/>
            <w:right w:val="none" w:sz="0" w:space="0" w:color="auto"/>
          </w:divBdr>
        </w:div>
        <w:div w:id="1467353330">
          <w:marLeft w:val="0"/>
          <w:marRight w:val="0"/>
          <w:marTop w:val="0"/>
          <w:marBottom w:val="0"/>
          <w:divBdr>
            <w:top w:val="none" w:sz="0" w:space="0" w:color="auto"/>
            <w:left w:val="none" w:sz="0" w:space="0" w:color="auto"/>
            <w:bottom w:val="none" w:sz="0" w:space="0" w:color="auto"/>
            <w:right w:val="none" w:sz="0" w:space="0" w:color="auto"/>
          </w:divBdr>
        </w:div>
        <w:div w:id="1482842812">
          <w:marLeft w:val="0"/>
          <w:marRight w:val="0"/>
          <w:marTop w:val="0"/>
          <w:marBottom w:val="0"/>
          <w:divBdr>
            <w:top w:val="none" w:sz="0" w:space="0" w:color="auto"/>
            <w:left w:val="none" w:sz="0" w:space="0" w:color="auto"/>
            <w:bottom w:val="none" w:sz="0" w:space="0" w:color="auto"/>
            <w:right w:val="none" w:sz="0" w:space="0" w:color="auto"/>
          </w:divBdr>
        </w:div>
        <w:div w:id="1487624822">
          <w:marLeft w:val="0"/>
          <w:marRight w:val="0"/>
          <w:marTop w:val="0"/>
          <w:marBottom w:val="0"/>
          <w:divBdr>
            <w:top w:val="none" w:sz="0" w:space="0" w:color="auto"/>
            <w:left w:val="none" w:sz="0" w:space="0" w:color="auto"/>
            <w:bottom w:val="none" w:sz="0" w:space="0" w:color="auto"/>
            <w:right w:val="none" w:sz="0" w:space="0" w:color="auto"/>
          </w:divBdr>
        </w:div>
        <w:div w:id="1499732325">
          <w:marLeft w:val="0"/>
          <w:marRight w:val="0"/>
          <w:marTop w:val="0"/>
          <w:marBottom w:val="0"/>
          <w:divBdr>
            <w:top w:val="none" w:sz="0" w:space="0" w:color="auto"/>
            <w:left w:val="none" w:sz="0" w:space="0" w:color="auto"/>
            <w:bottom w:val="none" w:sz="0" w:space="0" w:color="auto"/>
            <w:right w:val="none" w:sz="0" w:space="0" w:color="auto"/>
          </w:divBdr>
        </w:div>
        <w:div w:id="1509321272">
          <w:marLeft w:val="0"/>
          <w:marRight w:val="0"/>
          <w:marTop w:val="0"/>
          <w:marBottom w:val="0"/>
          <w:divBdr>
            <w:top w:val="none" w:sz="0" w:space="0" w:color="auto"/>
            <w:left w:val="none" w:sz="0" w:space="0" w:color="auto"/>
            <w:bottom w:val="none" w:sz="0" w:space="0" w:color="auto"/>
            <w:right w:val="none" w:sz="0" w:space="0" w:color="auto"/>
          </w:divBdr>
        </w:div>
        <w:div w:id="1603957266">
          <w:marLeft w:val="0"/>
          <w:marRight w:val="0"/>
          <w:marTop w:val="0"/>
          <w:marBottom w:val="0"/>
          <w:divBdr>
            <w:top w:val="none" w:sz="0" w:space="0" w:color="auto"/>
            <w:left w:val="none" w:sz="0" w:space="0" w:color="auto"/>
            <w:bottom w:val="none" w:sz="0" w:space="0" w:color="auto"/>
            <w:right w:val="none" w:sz="0" w:space="0" w:color="auto"/>
          </w:divBdr>
        </w:div>
        <w:div w:id="1617833802">
          <w:marLeft w:val="0"/>
          <w:marRight w:val="0"/>
          <w:marTop w:val="0"/>
          <w:marBottom w:val="0"/>
          <w:divBdr>
            <w:top w:val="none" w:sz="0" w:space="0" w:color="auto"/>
            <w:left w:val="none" w:sz="0" w:space="0" w:color="auto"/>
            <w:bottom w:val="none" w:sz="0" w:space="0" w:color="auto"/>
            <w:right w:val="none" w:sz="0" w:space="0" w:color="auto"/>
          </w:divBdr>
        </w:div>
        <w:div w:id="1630672210">
          <w:marLeft w:val="0"/>
          <w:marRight w:val="0"/>
          <w:marTop w:val="0"/>
          <w:marBottom w:val="0"/>
          <w:divBdr>
            <w:top w:val="none" w:sz="0" w:space="0" w:color="auto"/>
            <w:left w:val="none" w:sz="0" w:space="0" w:color="auto"/>
            <w:bottom w:val="none" w:sz="0" w:space="0" w:color="auto"/>
            <w:right w:val="none" w:sz="0" w:space="0" w:color="auto"/>
          </w:divBdr>
        </w:div>
        <w:div w:id="1666936099">
          <w:marLeft w:val="0"/>
          <w:marRight w:val="0"/>
          <w:marTop w:val="0"/>
          <w:marBottom w:val="0"/>
          <w:divBdr>
            <w:top w:val="none" w:sz="0" w:space="0" w:color="auto"/>
            <w:left w:val="none" w:sz="0" w:space="0" w:color="auto"/>
            <w:bottom w:val="none" w:sz="0" w:space="0" w:color="auto"/>
            <w:right w:val="none" w:sz="0" w:space="0" w:color="auto"/>
          </w:divBdr>
        </w:div>
        <w:div w:id="1676348205">
          <w:marLeft w:val="0"/>
          <w:marRight w:val="0"/>
          <w:marTop w:val="0"/>
          <w:marBottom w:val="0"/>
          <w:divBdr>
            <w:top w:val="none" w:sz="0" w:space="0" w:color="auto"/>
            <w:left w:val="none" w:sz="0" w:space="0" w:color="auto"/>
            <w:bottom w:val="none" w:sz="0" w:space="0" w:color="auto"/>
            <w:right w:val="none" w:sz="0" w:space="0" w:color="auto"/>
          </w:divBdr>
        </w:div>
        <w:div w:id="1690175247">
          <w:marLeft w:val="0"/>
          <w:marRight w:val="0"/>
          <w:marTop w:val="0"/>
          <w:marBottom w:val="0"/>
          <w:divBdr>
            <w:top w:val="none" w:sz="0" w:space="0" w:color="auto"/>
            <w:left w:val="none" w:sz="0" w:space="0" w:color="auto"/>
            <w:bottom w:val="none" w:sz="0" w:space="0" w:color="auto"/>
            <w:right w:val="none" w:sz="0" w:space="0" w:color="auto"/>
          </w:divBdr>
        </w:div>
        <w:div w:id="1709261696">
          <w:marLeft w:val="0"/>
          <w:marRight w:val="0"/>
          <w:marTop w:val="0"/>
          <w:marBottom w:val="0"/>
          <w:divBdr>
            <w:top w:val="none" w:sz="0" w:space="0" w:color="auto"/>
            <w:left w:val="none" w:sz="0" w:space="0" w:color="auto"/>
            <w:bottom w:val="none" w:sz="0" w:space="0" w:color="auto"/>
            <w:right w:val="none" w:sz="0" w:space="0" w:color="auto"/>
          </w:divBdr>
        </w:div>
        <w:div w:id="1710031139">
          <w:marLeft w:val="0"/>
          <w:marRight w:val="0"/>
          <w:marTop w:val="0"/>
          <w:marBottom w:val="0"/>
          <w:divBdr>
            <w:top w:val="none" w:sz="0" w:space="0" w:color="auto"/>
            <w:left w:val="none" w:sz="0" w:space="0" w:color="auto"/>
            <w:bottom w:val="none" w:sz="0" w:space="0" w:color="auto"/>
            <w:right w:val="none" w:sz="0" w:space="0" w:color="auto"/>
          </w:divBdr>
        </w:div>
        <w:div w:id="1728457582">
          <w:marLeft w:val="0"/>
          <w:marRight w:val="0"/>
          <w:marTop w:val="0"/>
          <w:marBottom w:val="0"/>
          <w:divBdr>
            <w:top w:val="none" w:sz="0" w:space="0" w:color="auto"/>
            <w:left w:val="none" w:sz="0" w:space="0" w:color="auto"/>
            <w:bottom w:val="none" w:sz="0" w:space="0" w:color="auto"/>
            <w:right w:val="none" w:sz="0" w:space="0" w:color="auto"/>
          </w:divBdr>
        </w:div>
        <w:div w:id="1865559029">
          <w:marLeft w:val="0"/>
          <w:marRight w:val="0"/>
          <w:marTop w:val="0"/>
          <w:marBottom w:val="0"/>
          <w:divBdr>
            <w:top w:val="none" w:sz="0" w:space="0" w:color="auto"/>
            <w:left w:val="none" w:sz="0" w:space="0" w:color="auto"/>
            <w:bottom w:val="none" w:sz="0" w:space="0" w:color="auto"/>
            <w:right w:val="none" w:sz="0" w:space="0" w:color="auto"/>
          </w:divBdr>
        </w:div>
        <w:div w:id="1878353162">
          <w:marLeft w:val="0"/>
          <w:marRight w:val="0"/>
          <w:marTop w:val="0"/>
          <w:marBottom w:val="0"/>
          <w:divBdr>
            <w:top w:val="none" w:sz="0" w:space="0" w:color="auto"/>
            <w:left w:val="none" w:sz="0" w:space="0" w:color="auto"/>
            <w:bottom w:val="none" w:sz="0" w:space="0" w:color="auto"/>
            <w:right w:val="none" w:sz="0" w:space="0" w:color="auto"/>
          </w:divBdr>
        </w:div>
        <w:div w:id="1894927109">
          <w:marLeft w:val="0"/>
          <w:marRight w:val="0"/>
          <w:marTop w:val="0"/>
          <w:marBottom w:val="0"/>
          <w:divBdr>
            <w:top w:val="none" w:sz="0" w:space="0" w:color="auto"/>
            <w:left w:val="none" w:sz="0" w:space="0" w:color="auto"/>
            <w:bottom w:val="none" w:sz="0" w:space="0" w:color="auto"/>
            <w:right w:val="none" w:sz="0" w:space="0" w:color="auto"/>
          </w:divBdr>
        </w:div>
        <w:div w:id="1923099646">
          <w:marLeft w:val="0"/>
          <w:marRight w:val="0"/>
          <w:marTop w:val="0"/>
          <w:marBottom w:val="0"/>
          <w:divBdr>
            <w:top w:val="none" w:sz="0" w:space="0" w:color="auto"/>
            <w:left w:val="none" w:sz="0" w:space="0" w:color="auto"/>
            <w:bottom w:val="none" w:sz="0" w:space="0" w:color="auto"/>
            <w:right w:val="none" w:sz="0" w:space="0" w:color="auto"/>
          </w:divBdr>
        </w:div>
        <w:div w:id="1963656357">
          <w:marLeft w:val="0"/>
          <w:marRight w:val="0"/>
          <w:marTop w:val="0"/>
          <w:marBottom w:val="0"/>
          <w:divBdr>
            <w:top w:val="none" w:sz="0" w:space="0" w:color="auto"/>
            <w:left w:val="none" w:sz="0" w:space="0" w:color="auto"/>
            <w:bottom w:val="none" w:sz="0" w:space="0" w:color="auto"/>
            <w:right w:val="none" w:sz="0" w:space="0" w:color="auto"/>
          </w:divBdr>
        </w:div>
        <w:div w:id="1980568093">
          <w:marLeft w:val="0"/>
          <w:marRight w:val="0"/>
          <w:marTop w:val="0"/>
          <w:marBottom w:val="0"/>
          <w:divBdr>
            <w:top w:val="none" w:sz="0" w:space="0" w:color="auto"/>
            <w:left w:val="none" w:sz="0" w:space="0" w:color="auto"/>
            <w:bottom w:val="none" w:sz="0" w:space="0" w:color="auto"/>
            <w:right w:val="none" w:sz="0" w:space="0" w:color="auto"/>
          </w:divBdr>
        </w:div>
        <w:div w:id="2016230305">
          <w:marLeft w:val="0"/>
          <w:marRight w:val="0"/>
          <w:marTop w:val="0"/>
          <w:marBottom w:val="0"/>
          <w:divBdr>
            <w:top w:val="none" w:sz="0" w:space="0" w:color="auto"/>
            <w:left w:val="none" w:sz="0" w:space="0" w:color="auto"/>
            <w:bottom w:val="none" w:sz="0" w:space="0" w:color="auto"/>
            <w:right w:val="none" w:sz="0" w:space="0" w:color="auto"/>
          </w:divBdr>
        </w:div>
        <w:div w:id="2032534010">
          <w:marLeft w:val="0"/>
          <w:marRight w:val="0"/>
          <w:marTop w:val="0"/>
          <w:marBottom w:val="0"/>
          <w:divBdr>
            <w:top w:val="none" w:sz="0" w:space="0" w:color="auto"/>
            <w:left w:val="none" w:sz="0" w:space="0" w:color="auto"/>
            <w:bottom w:val="none" w:sz="0" w:space="0" w:color="auto"/>
            <w:right w:val="none" w:sz="0" w:space="0" w:color="auto"/>
          </w:divBdr>
        </w:div>
        <w:div w:id="2047899831">
          <w:marLeft w:val="0"/>
          <w:marRight w:val="0"/>
          <w:marTop w:val="0"/>
          <w:marBottom w:val="0"/>
          <w:divBdr>
            <w:top w:val="none" w:sz="0" w:space="0" w:color="auto"/>
            <w:left w:val="none" w:sz="0" w:space="0" w:color="auto"/>
            <w:bottom w:val="none" w:sz="0" w:space="0" w:color="auto"/>
            <w:right w:val="none" w:sz="0" w:space="0" w:color="auto"/>
          </w:divBdr>
        </w:div>
        <w:div w:id="2084184082">
          <w:marLeft w:val="0"/>
          <w:marRight w:val="0"/>
          <w:marTop w:val="0"/>
          <w:marBottom w:val="0"/>
          <w:divBdr>
            <w:top w:val="none" w:sz="0" w:space="0" w:color="auto"/>
            <w:left w:val="none" w:sz="0" w:space="0" w:color="auto"/>
            <w:bottom w:val="none" w:sz="0" w:space="0" w:color="auto"/>
            <w:right w:val="none" w:sz="0" w:space="0" w:color="auto"/>
          </w:divBdr>
        </w:div>
        <w:div w:id="2140805014">
          <w:marLeft w:val="0"/>
          <w:marRight w:val="0"/>
          <w:marTop w:val="0"/>
          <w:marBottom w:val="0"/>
          <w:divBdr>
            <w:top w:val="none" w:sz="0" w:space="0" w:color="auto"/>
            <w:left w:val="none" w:sz="0" w:space="0" w:color="auto"/>
            <w:bottom w:val="none" w:sz="0" w:space="0" w:color="auto"/>
            <w:right w:val="none" w:sz="0" w:space="0" w:color="auto"/>
          </w:divBdr>
        </w:div>
      </w:divsChild>
    </w:div>
    <w:div w:id="1149783778">
      <w:bodyDiv w:val="1"/>
      <w:marLeft w:val="0"/>
      <w:marRight w:val="0"/>
      <w:marTop w:val="0"/>
      <w:marBottom w:val="0"/>
      <w:divBdr>
        <w:top w:val="none" w:sz="0" w:space="0" w:color="auto"/>
        <w:left w:val="none" w:sz="0" w:space="0" w:color="auto"/>
        <w:bottom w:val="none" w:sz="0" w:space="0" w:color="auto"/>
        <w:right w:val="none" w:sz="0" w:space="0" w:color="auto"/>
      </w:divBdr>
      <w:divsChild>
        <w:div w:id="35810964">
          <w:marLeft w:val="0"/>
          <w:marRight w:val="0"/>
          <w:marTop w:val="0"/>
          <w:marBottom w:val="0"/>
          <w:divBdr>
            <w:top w:val="none" w:sz="0" w:space="0" w:color="auto"/>
            <w:left w:val="none" w:sz="0" w:space="0" w:color="auto"/>
            <w:bottom w:val="none" w:sz="0" w:space="0" w:color="auto"/>
            <w:right w:val="none" w:sz="0" w:space="0" w:color="auto"/>
          </w:divBdr>
        </w:div>
        <w:div w:id="92826139">
          <w:marLeft w:val="0"/>
          <w:marRight w:val="0"/>
          <w:marTop w:val="0"/>
          <w:marBottom w:val="0"/>
          <w:divBdr>
            <w:top w:val="none" w:sz="0" w:space="0" w:color="auto"/>
            <w:left w:val="none" w:sz="0" w:space="0" w:color="auto"/>
            <w:bottom w:val="none" w:sz="0" w:space="0" w:color="auto"/>
            <w:right w:val="none" w:sz="0" w:space="0" w:color="auto"/>
          </w:divBdr>
        </w:div>
        <w:div w:id="131793481">
          <w:marLeft w:val="0"/>
          <w:marRight w:val="0"/>
          <w:marTop w:val="0"/>
          <w:marBottom w:val="0"/>
          <w:divBdr>
            <w:top w:val="none" w:sz="0" w:space="0" w:color="auto"/>
            <w:left w:val="none" w:sz="0" w:space="0" w:color="auto"/>
            <w:bottom w:val="none" w:sz="0" w:space="0" w:color="auto"/>
            <w:right w:val="none" w:sz="0" w:space="0" w:color="auto"/>
          </w:divBdr>
        </w:div>
        <w:div w:id="215119268">
          <w:marLeft w:val="0"/>
          <w:marRight w:val="0"/>
          <w:marTop w:val="0"/>
          <w:marBottom w:val="0"/>
          <w:divBdr>
            <w:top w:val="none" w:sz="0" w:space="0" w:color="auto"/>
            <w:left w:val="none" w:sz="0" w:space="0" w:color="auto"/>
            <w:bottom w:val="none" w:sz="0" w:space="0" w:color="auto"/>
            <w:right w:val="none" w:sz="0" w:space="0" w:color="auto"/>
          </w:divBdr>
        </w:div>
        <w:div w:id="274024560">
          <w:marLeft w:val="0"/>
          <w:marRight w:val="0"/>
          <w:marTop w:val="0"/>
          <w:marBottom w:val="0"/>
          <w:divBdr>
            <w:top w:val="none" w:sz="0" w:space="0" w:color="auto"/>
            <w:left w:val="none" w:sz="0" w:space="0" w:color="auto"/>
            <w:bottom w:val="none" w:sz="0" w:space="0" w:color="auto"/>
            <w:right w:val="none" w:sz="0" w:space="0" w:color="auto"/>
          </w:divBdr>
        </w:div>
        <w:div w:id="459148051">
          <w:marLeft w:val="0"/>
          <w:marRight w:val="0"/>
          <w:marTop w:val="0"/>
          <w:marBottom w:val="0"/>
          <w:divBdr>
            <w:top w:val="none" w:sz="0" w:space="0" w:color="auto"/>
            <w:left w:val="none" w:sz="0" w:space="0" w:color="auto"/>
            <w:bottom w:val="none" w:sz="0" w:space="0" w:color="auto"/>
            <w:right w:val="none" w:sz="0" w:space="0" w:color="auto"/>
          </w:divBdr>
        </w:div>
        <w:div w:id="491802543">
          <w:marLeft w:val="0"/>
          <w:marRight w:val="0"/>
          <w:marTop w:val="0"/>
          <w:marBottom w:val="0"/>
          <w:divBdr>
            <w:top w:val="none" w:sz="0" w:space="0" w:color="auto"/>
            <w:left w:val="none" w:sz="0" w:space="0" w:color="auto"/>
            <w:bottom w:val="none" w:sz="0" w:space="0" w:color="auto"/>
            <w:right w:val="none" w:sz="0" w:space="0" w:color="auto"/>
          </w:divBdr>
        </w:div>
        <w:div w:id="518274419">
          <w:marLeft w:val="0"/>
          <w:marRight w:val="0"/>
          <w:marTop w:val="0"/>
          <w:marBottom w:val="0"/>
          <w:divBdr>
            <w:top w:val="none" w:sz="0" w:space="0" w:color="auto"/>
            <w:left w:val="none" w:sz="0" w:space="0" w:color="auto"/>
            <w:bottom w:val="none" w:sz="0" w:space="0" w:color="auto"/>
            <w:right w:val="none" w:sz="0" w:space="0" w:color="auto"/>
          </w:divBdr>
        </w:div>
        <w:div w:id="545532832">
          <w:marLeft w:val="0"/>
          <w:marRight w:val="0"/>
          <w:marTop w:val="0"/>
          <w:marBottom w:val="0"/>
          <w:divBdr>
            <w:top w:val="none" w:sz="0" w:space="0" w:color="auto"/>
            <w:left w:val="none" w:sz="0" w:space="0" w:color="auto"/>
            <w:bottom w:val="none" w:sz="0" w:space="0" w:color="auto"/>
            <w:right w:val="none" w:sz="0" w:space="0" w:color="auto"/>
          </w:divBdr>
        </w:div>
        <w:div w:id="561260600">
          <w:marLeft w:val="0"/>
          <w:marRight w:val="0"/>
          <w:marTop w:val="0"/>
          <w:marBottom w:val="0"/>
          <w:divBdr>
            <w:top w:val="none" w:sz="0" w:space="0" w:color="auto"/>
            <w:left w:val="none" w:sz="0" w:space="0" w:color="auto"/>
            <w:bottom w:val="none" w:sz="0" w:space="0" w:color="auto"/>
            <w:right w:val="none" w:sz="0" w:space="0" w:color="auto"/>
          </w:divBdr>
        </w:div>
        <w:div w:id="669211976">
          <w:marLeft w:val="0"/>
          <w:marRight w:val="0"/>
          <w:marTop w:val="0"/>
          <w:marBottom w:val="0"/>
          <w:divBdr>
            <w:top w:val="none" w:sz="0" w:space="0" w:color="auto"/>
            <w:left w:val="none" w:sz="0" w:space="0" w:color="auto"/>
            <w:bottom w:val="none" w:sz="0" w:space="0" w:color="auto"/>
            <w:right w:val="none" w:sz="0" w:space="0" w:color="auto"/>
          </w:divBdr>
        </w:div>
        <w:div w:id="701442645">
          <w:marLeft w:val="0"/>
          <w:marRight w:val="0"/>
          <w:marTop w:val="0"/>
          <w:marBottom w:val="0"/>
          <w:divBdr>
            <w:top w:val="none" w:sz="0" w:space="0" w:color="auto"/>
            <w:left w:val="none" w:sz="0" w:space="0" w:color="auto"/>
            <w:bottom w:val="none" w:sz="0" w:space="0" w:color="auto"/>
            <w:right w:val="none" w:sz="0" w:space="0" w:color="auto"/>
          </w:divBdr>
        </w:div>
        <w:div w:id="811213069">
          <w:marLeft w:val="0"/>
          <w:marRight w:val="0"/>
          <w:marTop w:val="0"/>
          <w:marBottom w:val="0"/>
          <w:divBdr>
            <w:top w:val="none" w:sz="0" w:space="0" w:color="auto"/>
            <w:left w:val="none" w:sz="0" w:space="0" w:color="auto"/>
            <w:bottom w:val="none" w:sz="0" w:space="0" w:color="auto"/>
            <w:right w:val="none" w:sz="0" w:space="0" w:color="auto"/>
          </w:divBdr>
        </w:div>
        <w:div w:id="856383615">
          <w:marLeft w:val="0"/>
          <w:marRight w:val="0"/>
          <w:marTop w:val="0"/>
          <w:marBottom w:val="0"/>
          <w:divBdr>
            <w:top w:val="none" w:sz="0" w:space="0" w:color="auto"/>
            <w:left w:val="none" w:sz="0" w:space="0" w:color="auto"/>
            <w:bottom w:val="none" w:sz="0" w:space="0" w:color="auto"/>
            <w:right w:val="none" w:sz="0" w:space="0" w:color="auto"/>
          </w:divBdr>
        </w:div>
        <w:div w:id="977877375">
          <w:marLeft w:val="0"/>
          <w:marRight w:val="0"/>
          <w:marTop w:val="0"/>
          <w:marBottom w:val="0"/>
          <w:divBdr>
            <w:top w:val="none" w:sz="0" w:space="0" w:color="auto"/>
            <w:left w:val="none" w:sz="0" w:space="0" w:color="auto"/>
            <w:bottom w:val="none" w:sz="0" w:space="0" w:color="auto"/>
            <w:right w:val="none" w:sz="0" w:space="0" w:color="auto"/>
          </w:divBdr>
        </w:div>
        <w:div w:id="1022362198">
          <w:marLeft w:val="0"/>
          <w:marRight w:val="0"/>
          <w:marTop w:val="0"/>
          <w:marBottom w:val="0"/>
          <w:divBdr>
            <w:top w:val="none" w:sz="0" w:space="0" w:color="auto"/>
            <w:left w:val="none" w:sz="0" w:space="0" w:color="auto"/>
            <w:bottom w:val="none" w:sz="0" w:space="0" w:color="auto"/>
            <w:right w:val="none" w:sz="0" w:space="0" w:color="auto"/>
          </w:divBdr>
        </w:div>
        <w:div w:id="1023942110">
          <w:marLeft w:val="0"/>
          <w:marRight w:val="0"/>
          <w:marTop w:val="0"/>
          <w:marBottom w:val="0"/>
          <w:divBdr>
            <w:top w:val="none" w:sz="0" w:space="0" w:color="auto"/>
            <w:left w:val="none" w:sz="0" w:space="0" w:color="auto"/>
            <w:bottom w:val="none" w:sz="0" w:space="0" w:color="auto"/>
            <w:right w:val="none" w:sz="0" w:space="0" w:color="auto"/>
          </w:divBdr>
        </w:div>
        <w:div w:id="1068649041">
          <w:marLeft w:val="0"/>
          <w:marRight w:val="0"/>
          <w:marTop w:val="0"/>
          <w:marBottom w:val="0"/>
          <w:divBdr>
            <w:top w:val="none" w:sz="0" w:space="0" w:color="auto"/>
            <w:left w:val="none" w:sz="0" w:space="0" w:color="auto"/>
            <w:bottom w:val="none" w:sz="0" w:space="0" w:color="auto"/>
            <w:right w:val="none" w:sz="0" w:space="0" w:color="auto"/>
          </w:divBdr>
        </w:div>
        <w:div w:id="1104497860">
          <w:marLeft w:val="0"/>
          <w:marRight w:val="0"/>
          <w:marTop w:val="0"/>
          <w:marBottom w:val="0"/>
          <w:divBdr>
            <w:top w:val="none" w:sz="0" w:space="0" w:color="auto"/>
            <w:left w:val="none" w:sz="0" w:space="0" w:color="auto"/>
            <w:bottom w:val="none" w:sz="0" w:space="0" w:color="auto"/>
            <w:right w:val="none" w:sz="0" w:space="0" w:color="auto"/>
          </w:divBdr>
        </w:div>
        <w:div w:id="1126006545">
          <w:marLeft w:val="0"/>
          <w:marRight w:val="0"/>
          <w:marTop w:val="0"/>
          <w:marBottom w:val="0"/>
          <w:divBdr>
            <w:top w:val="none" w:sz="0" w:space="0" w:color="auto"/>
            <w:left w:val="none" w:sz="0" w:space="0" w:color="auto"/>
            <w:bottom w:val="none" w:sz="0" w:space="0" w:color="auto"/>
            <w:right w:val="none" w:sz="0" w:space="0" w:color="auto"/>
          </w:divBdr>
        </w:div>
        <w:div w:id="1216627138">
          <w:marLeft w:val="0"/>
          <w:marRight w:val="0"/>
          <w:marTop w:val="0"/>
          <w:marBottom w:val="0"/>
          <w:divBdr>
            <w:top w:val="none" w:sz="0" w:space="0" w:color="auto"/>
            <w:left w:val="none" w:sz="0" w:space="0" w:color="auto"/>
            <w:bottom w:val="none" w:sz="0" w:space="0" w:color="auto"/>
            <w:right w:val="none" w:sz="0" w:space="0" w:color="auto"/>
          </w:divBdr>
        </w:div>
        <w:div w:id="1524827314">
          <w:marLeft w:val="0"/>
          <w:marRight w:val="0"/>
          <w:marTop w:val="0"/>
          <w:marBottom w:val="0"/>
          <w:divBdr>
            <w:top w:val="none" w:sz="0" w:space="0" w:color="auto"/>
            <w:left w:val="none" w:sz="0" w:space="0" w:color="auto"/>
            <w:bottom w:val="none" w:sz="0" w:space="0" w:color="auto"/>
            <w:right w:val="none" w:sz="0" w:space="0" w:color="auto"/>
          </w:divBdr>
        </w:div>
        <w:div w:id="1566455084">
          <w:marLeft w:val="0"/>
          <w:marRight w:val="0"/>
          <w:marTop w:val="0"/>
          <w:marBottom w:val="0"/>
          <w:divBdr>
            <w:top w:val="none" w:sz="0" w:space="0" w:color="auto"/>
            <w:left w:val="none" w:sz="0" w:space="0" w:color="auto"/>
            <w:bottom w:val="none" w:sz="0" w:space="0" w:color="auto"/>
            <w:right w:val="none" w:sz="0" w:space="0" w:color="auto"/>
          </w:divBdr>
        </w:div>
        <w:div w:id="1650282786">
          <w:marLeft w:val="0"/>
          <w:marRight w:val="0"/>
          <w:marTop w:val="0"/>
          <w:marBottom w:val="0"/>
          <w:divBdr>
            <w:top w:val="none" w:sz="0" w:space="0" w:color="auto"/>
            <w:left w:val="none" w:sz="0" w:space="0" w:color="auto"/>
            <w:bottom w:val="none" w:sz="0" w:space="0" w:color="auto"/>
            <w:right w:val="none" w:sz="0" w:space="0" w:color="auto"/>
          </w:divBdr>
        </w:div>
        <w:div w:id="1785153537">
          <w:marLeft w:val="0"/>
          <w:marRight w:val="0"/>
          <w:marTop w:val="0"/>
          <w:marBottom w:val="0"/>
          <w:divBdr>
            <w:top w:val="none" w:sz="0" w:space="0" w:color="auto"/>
            <w:left w:val="none" w:sz="0" w:space="0" w:color="auto"/>
            <w:bottom w:val="none" w:sz="0" w:space="0" w:color="auto"/>
            <w:right w:val="none" w:sz="0" w:space="0" w:color="auto"/>
          </w:divBdr>
        </w:div>
        <w:div w:id="1811244020">
          <w:marLeft w:val="0"/>
          <w:marRight w:val="0"/>
          <w:marTop w:val="0"/>
          <w:marBottom w:val="0"/>
          <w:divBdr>
            <w:top w:val="none" w:sz="0" w:space="0" w:color="auto"/>
            <w:left w:val="none" w:sz="0" w:space="0" w:color="auto"/>
            <w:bottom w:val="none" w:sz="0" w:space="0" w:color="auto"/>
            <w:right w:val="none" w:sz="0" w:space="0" w:color="auto"/>
          </w:divBdr>
        </w:div>
        <w:div w:id="1849059095">
          <w:marLeft w:val="0"/>
          <w:marRight w:val="0"/>
          <w:marTop w:val="0"/>
          <w:marBottom w:val="0"/>
          <w:divBdr>
            <w:top w:val="none" w:sz="0" w:space="0" w:color="auto"/>
            <w:left w:val="none" w:sz="0" w:space="0" w:color="auto"/>
            <w:bottom w:val="none" w:sz="0" w:space="0" w:color="auto"/>
            <w:right w:val="none" w:sz="0" w:space="0" w:color="auto"/>
          </w:divBdr>
        </w:div>
        <w:div w:id="1892033451">
          <w:marLeft w:val="0"/>
          <w:marRight w:val="0"/>
          <w:marTop w:val="0"/>
          <w:marBottom w:val="0"/>
          <w:divBdr>
            <w:top w:val="none" w:sz="0" w:space="0" w:color="auto"/>
            <w:left w:val="none" w:sz="0" w:space="0" w:color="auto"/>
            <w:bottom w:val="none" w:sz="0" w:space="0" w:color="auto"/>
            <w:right w:val="none" w:sz="0" w:space="0" w:color="auto"/>
          </w:divBdr>
        </w:div>
        <w:div w:id="1906335279">
          <w:marLeft w:val="0"/>
          <w:marRight w:val="0"/>
          <w:marTop w:val="0"/>
          <w:marBottom w:val="0"/>
          <w:divBdr>
            <w:top w:val="none" w:sz="0" w:space="0" w:color="auto"/>
            <w:left w:val="none" w:sz="0" w:space="0" w:color="auto"/>
            <w:bottom w:val="none" w:sz="0" w:space="0" w:color="auto"/>
            <w:right w:val="none" w:sz="0" w:space="0" w:color="auto"/>
          </w:divBdr>
        </w:div>
        <w:div w:id="1909143997">
          <w:marLeft w:val="0"/>
          <w:marRight w:val="0"/>
          <w:marTop w:val="0"/>
          <w:marBottom w:val="0"/>
          <w:divBdr>
            <w:top w:val="none" w:sz="0" w:space="0" w:color="auto"/>
            <w:left w:val="none" w:sz="0" w:space="0" w:color="auto"/>
            <w:bottom w:val="none" w:sz="0" w:space="0" w:color="auto"/>
            <w:right w:val="none" w:sz="0" w:space="0" w:color="auto"/>
          </w:divBdr>
        </w:div>
        <w:div w:id="1964337498">
          <w:marLeft w:val="0"/>
          <w:marRight w:val="0"/>
          <w:marTop w:val="0"/>
          <w:marBottom w:val="0"/>
          <w:divBdr>
            <w:top w:val="none" w:sz="0" w:space="0" w:color="auto"/>
            <w:left w:val="none" w:sz="0" w:space="0" w:color="auto"/>
            <w:bottom w:val="none" w:sz="0" w:space="0" w:color="auto"/>
            <w:right w:val="none" w:sz="0" w:space="0" w:color="auto"/>
          </w:divBdr>
        </w:div>
        <w:div w:id="2017920182">
          <w:marLeft w:val="0"/>
          <w:marRight w:val="0"/>
          <w:marTop w:val="0"/>
          <w:marBottom w:val="0"/>
          <w:divBdr>
            <w:top w:val="none" w:sz="0" w:space="0" w:color="auto"/>
            <w:left w:val="none" w:sz="0" w:space="0" w:color="auto"/>
            <w:bottom w:val="none" w:sz="0" w:space="0" w:color="auto"/>
            <w:right w:val="none" w:sz="0" w:space="0" w:color="auto"/>
          </w:divBdr>
        </w:div>
      </w:divsChild>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sChild>
        <w:div w:id="1146972673">
          <w:marLeft w:val="0"/>
          <w:marRight w:val="0"/>
          <w:marTop w:val="0"/>
          <w:marBottom w:val="0"/>
          <w:divBdr>
            <w:top w:val="none" w:sz="0" w:space="0" w:color="auto"/>
            <w:left w:val="none" w:sz="0" w:space="0" w:color="auto"/>
            <w:bottom w:val="none" w:sz="0" w:space="0" w:color="auto"/>
            <w:right w:val="none" w:sz="0" w:space="0" w:color="auto"/>
          </w:divBdr>
          <w:divsChild>
            <w:div w:id="16118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Karsaki%C5%A1kio_seni%C5%ABnij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t.wikipedia.org/wiki/L%C4%97vu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lt.wikipedia.org/wiki/Karsaki%C5%A1kio_GS" TargetMode="External"/><Relationship Id="rId4" Type="http://schemas.openxmlformats.org/officeDocument/2006/relationships/webSettings" Target="webSettings.xml"/><Relationship Id="rId9" Type="http://schemas.openxmlformats.org/officeDocument/2006/relationships/hyperlink" Target="http://www.panrbiblioteka.lt/index.php?option=com_content&amp;view=article&amp;id=139&amp;Itemid=45&amp;lang=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5383</Words>
  <Characters>3069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MOKYKLOS VADOVO 2016 METŲ ATASKATA</vt:lpstr>
    </vt:vector>
  </TitlesOfParts>
  <Company>Svietimo ir Mokslo Ministerija</Company>
  <LinksUpToDate>false</LinksUpToDate>
  <CharactersWithSpaces>8436</CharactersWithSpaces>
  <SharedDoc>false</SharedDoc>
  <HLinks>
    <vt:vector size="24" baseType="variant">
      <vt:variant>
        <vt:i4>6029357</vt:i4>
      </vt:variant>
      <vt:variant>
        <vt:i4>9</vt:i4>
      </vt:variant>
      <vt:variant>
        <vt:i4>0</vt:i4>
      </vt:variant>
      <vt:variant>
        <vt:i4>5</vt:i4>
      </vt:variant>
      <vt:variant>
        <vt:lpwstr>https://lt.wikipedia.org/wiki/Karsaki%C5%A1kio_GS</vt:lpwstr>
      </vt:variant>
      <vt:variant>
        <vt:lpwstr/>
      </vt:variant>
      <vt:variant>
        <vt:i4>983096</vt:i4>
      </vt:variant>
      <vt:variant>
        <vt:i4>6</vt:i4>
      </vt:variant>
      <vt:variant>
        <vt:i4>0</vt:i4>
      </vt:variant>
      <vt:variant>
        <vt:i4>5</vt:i4>
      </vt:variant>
      <vt:variant>
        <vt:lpwstr>http://www.panrbiblioteka.lt/index.php?option=com_content&amp;view=article&amp;id=139&amp;Itemid=45&amp;lang=lt</vt:lpwstr>
      </vt:variant>
      <vt:variant>
        <vt:lpwstr/>
      </vt:variant>
      <vt:variant>
        <vt:i4>5439596</vt:i4>
      </vt:variant>
      <vt:variant>
        <vt:i4>3</vt:i4>
      </vt:variant>
      <vt:variant>
        <vt:i4>0</vt:i4>
      </vt:variant>
      <vt:variant>
        <vt:i4>5</vt:i4>
      </vt:variant>
      <vt:variant>
        <vt:lpwstr>https://lt.wikipedia.org/wiki/Karsaki%C5%A1kio_seni%C5%ABnija</vt:lpwstr>
      </vt:variant>
      <vt:variant>
        <vt:lpwstr/>
      </vt:variant>
      <vt:variant>
        <vt:i4>393237</vt:i4>
      </vt:variant>
      <vt:variant>
        <vt:i4>0</vt:i4>
      </vt:variant>
      <vt:variant>
        <vt:i4>0</vt:i4>
      </vt:variant>
      <vt:variant>
        <vt:i4>5</vt:i4>
      </vt:variant>
      <vt:variant>
        <vt:lpwstr>https://lt.wikipedia.org/wiki/L%C4%97vuo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MOKYKLOS VADOVO 2016 METŲ ATASKATA</dc:title>
  <dc:subject/>
  <dc:creator>Svietimo ir Mokslo</dc:creator>
  <cp:keywords/>
  <cp:lastModifiedBy>Birute Goberiene</cp:lastModifiedBy>
  <cp:revision>7</cp:revision>
  <cp:lastPrinted>2017-04-24T10:32:00Z</cp:lastPrinted>
  <dcterms:created xsi:type="dcterms:W3CDTF">2017-04-28T12:11:00Z</dcterms:created>
  <dcterms:modified xsi:type="dcterms:W3CDTF">2017-05-05T11:48:00Z</dcterms:modified>
</cp:coreProperties>
</file>