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198" w:rsidRPr="000F7198" w:rsidRDefault="000F7198" w:rsidP="000F7198">
      <w:pPr>
        <w:pStyle w:val="Betarp"/>
        <w:ind w:left="3888" w:firstLine="1296"/>
        <w:rPr>
          <w:rStyle w:val="Grietas"/>
          <w:rFonts w:ascii="Times New Roman" w:hAnsi="Times New Roman" w:cs="Times New Roman"/>
          <w:b w:val="0"/>
          <w:color w:val="000000"/>
          <w:sz w:val="24"/>
          <w:szCs w:val="24"/>
        </w:rPr>
      </w:pPr>
      <w:r w:rsidRPr="000F7198">
        <w:rPr>
          <w:rStyle w:val="Grietas"/>
          <w:rFonts w:ascii="Times New Roman" w:hAnsi="Times New Roman" w:cs="Times New Roman"/>
          <w:b w:val="0"/>
          <w:color w:val="000000"/>
          <w:sz w:val="24"/>
          <w:szCs w:val="24"/>
        </w:rPr>
        <w:t>PRITARTA</w:t>
      </w:r>
    </w:p>
    <w:p w:rsidR="000F7198" w:rsidRPr="000F7198" w:rsidRDefault="000F7198" w:rsidP="000F7198">
      <w:pPr>
        <w:pStyle w:val="Betarp"/>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sidRPr="000F7198">
        <w:rPr>
          <w:rStyle w:val="Grietas"/>
          <w:rFonts w:ascii="Times New Roman" w:hAnsi="Times New Roman" w:cs="Times New Roman"/>
          <w:b w:val="0"/>
          <w:color w:val="000000"/>
          <w:sz w:val="24"/>
          <w:szCs w:val="24"/>
        </w:rPr>
        <w:tab/>
        <w:t>Panevėžio rajono savivaldybės tarybos</w:t>
      </w:r>
    </w:p>
    <w:p w:rsidR="000F7198" w:rsidRPr="000F7198" w:rsidRDefault="000F7198" w:rsidP="000F7198">
      <w:pPr>
        <w:pStyle w:val="Betarp"/>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sidRPr="000F7198">
        <w:rPr>
          <w:rStyle w:val="Grietas"/>
          <w:rFonts w:ascii="Times New Roman" w:hAnsi="Times New Roman" w:cs="Times New Roman"/>
          <w:b w:val="0"/>
          <w:color w:val="000000"/>
          <w:sz w:val="24"/>
          <w:szCs w:val="24"/>
        </w:rPr>
        <w:t>2017 m. gegužės 4 d. sprendimu Nr. T-87</w:t>
      </w:r>
    </w:p>
    <w:p w:rsidR="002E5A6E" w:rsidRDefault="002E5A6E" w:rsidP="00FF6A09">
      <w:pPr>
        <w:pStyle w:val="Standard"/>
        <w:jc w:val="center"/>
        <w:rPr>
          <w:b/>
          <w:lang w:val="lt-LT"/>
        </w:rPr>
      </w:pPr>
    </w:p>
    <w:p w:rsidR="002E5A6E" w:rsidRDefault="002E5A6E" w:rsidP="00FF6A09">
      <w:pPr>
        <w:pStyle w:val="Standard"/>
        <w:jc w:val="center"/>
        <w:rPr>
          <w:b/>
          <w:lang w:val="lt-LT"/>
        </w:rPr>
      </w:pPr>
    </w:p>
    <w:p w:rsidR="0005490E" w:rsidRPr="006E3A37" w:rsidRDefault="007F6891" w:rsidP="00FF6A09">
      <w:pPr>
        <w:pStyle w:val="Standard"/>
        <w:jc w:val="center"/>
        <w:rPr>
          <w:lang w:val="lt-LT"/>
        </w:rPr>
      </w:pPr>
      <w:r w:rsidRPr="006E3A37">
        <w:rPr>
          <w:b/>
          <w:lang w:val="lt-LT"/>
        </w:rPr>
        <w:t>PANEVĖŽIO R. DEMBAVOS PROGIMNAZIJOS</w:t>
      </w:r>
      <w:r w:rsidRPr="006E3A37">
        <w:rPr>
          <w:lang w:val="lt-LT"/>
        </w:rPr>
        <w:t xml:space="preserve"> </w:t>
      </w:r>
      <w:r w:rsidR="00FF6A09">
        <w:rPr>
          <w:b/>
          <w:bCs/>
          <w:lang w:val="lt-LT"/>
        </w:rPr>
        <w:t xml:space="preserve">DIREKTORĖS AUŠROS RAIŠIENĖS </w:t>
      </w:r>
      <w:r w:rsidR="00782F5D">
        <w:rPr>
          <w:b/>
          <w:bCs/>
          <w:lang w:val="lt-LT"/>
        </w:rPr>
        <w:t xml:space="preserve">2016 METŲ </w:t>
      </w:r>
      <w:r w:rsidR="00FF6A09">
        <w:rPr>
          <w:b/>
          <w:bCs/>
          <w:lang w:val="lt-LT"/>
        </w:rPr>
        <w:t xml:space="preserve">VEIKLOS </w:t>
      </w:r>
      <w:r w:rsidR="00CB2AAE" w:rsidRPr="006E3A37">
        <w:rPr>
          <w:b/>
          <w:bCs/>
          <w:lang w:val="lt-LT"/>
        </w:rPr>
        <w:t>ATASKA</w:t>
      </w:r>
      <w:r w:rsidR="00FF6A09">
        <w:rPr>
          <w:b/>
          <w:bCs/>
          <w:lang w:val="lt-LT"/>
        </w:rPr>
        <w:t>I</w:t>
      </w:r>
      <w:r w:rsidR="00CB2AAE" w:rsidRPr="006E3A37">
        <w:rPr>
          <w:b/>
          <w:bCs/>
          <w:lang w:val="lt-LT"/>
        </w:rPr>
        <w:t>TA</w:t>
      </w:r>
    </w:p>
    <w:p w:rsidR="0005490E" w:rsidRDefault="0005490E">
      <w:pPr>
        <w:pStyle w:val="Standard"/>
        <w:rPr>
          <w:lang w:val="lt-LT"/>
        </w:rPr>
      </w:pPr>
    </w:p>
    <w:p w:rsidR="006B2D39" w:rsidRPr="006E3A37" w:rsidRDefault="006B2D39">
      <w:pPr>
        <w:pStyle w:val="Standard"/>
        <w:rPr>
          <w:lang w:val="lt-LT"/>
        </w:rPr>
      </w:pPr>
    </w:p>
    <w:p w:rsidR="00FF6A09" w:rsidRDefault="00CB2AAE">
      <w:pPr>
        <w:pStyle w:val="Standard"/>
        <w:jc w:val="center"/>
        <w:rPr>
          <w:b/>
          <w:bCs/>
          <w:lang w:val="lt-LT"/>
        </w:rPr>
      </w:pPr>
      <w:r w:rsidRPr="006E3A37">
        <w:rPr>
          <w:b/>
          <w:bCs/>
          <w:lang w:val="lt-LT"/>
        </w:rPr>
        <w:t>I. BENDRA INFORMACIJA APIE MOKYKLOS VADOVĄ IR MOKYKLĄ</w:t>
      </w:r>
    </w:p>
    <w:p w:rsidR="00D34ABE" w:rsidRPr="006E3A37" w:rsidRDefault="00D34ABE">
      <w:pPr>
        <w:pStyle w:val="Standard"/>
        <w:jc w:val="center"/>
        <w:rPr>
          <w:b/>
          <w:bCs/>
          <w:lang w:val="lt-LT"/>
        </w:rPr>
      </w:pPr>
    </w:p>
    <w:p w:rsidR="0005490E" w:rsidRPr="006E3A37" w:rsidRDefault="006F036B" w:rsidP="00EE49A7">
      <w:pPr>
        <w:pStyle w:val="Standard"/>
        <w:jc w:val="both"/>
        <w:rPr>
          <w:lang w:val="lt-LT"/>
        </w:rPr>
      </w:pPr>
      <w:r w:rsidRPr="006E3A37">
        <w:rPr>
          <w:lang w:val="lt-LT"/>
        </w:rPr>
        <w:t>Panevėžio r. Dembavos progimnazija, Dembavos g. 28, De</w:t>
      </w:r>
      <w:r w:rsidR="001E5EF1" w:rsidRPr="006E3A37">
        <w:rPr>
          <w:lang w:val="lt-LT"/>
        </w:rPr>
        <w:t>mbavos k.,</w:t>
      </w:r>
      <w:r w:rsidR="00EE49A7">
        <w:rPr>
          <w:lang w:val="lt-LT"/>
        </w:rPr>
        <w:t xml:space="preserve"> </w:t>
      </w:r>
      <w:proofErr w:type="spellStart"/>
      <w:r w:rsidR="00EE49A7">
        <w:rPr>
          <w:lang w:val="lt-LT"/>
        </w:rPr>
        <w:t>Velžio</w:t>
      </w:r>
      <w:proofErr w:type="spellEnd"/>
      <w:r w:rsidR="00EE49A7">
        <w:rPr>
          <w:lang w:val="lt-LT"/>
        </w:rPr>
        <w:t xml:space="preserve"> sen.</w:t>
      </w:r>
      <w:r w:rsidR="001E5EF1" w:rsidRPr="006E3A37">
        <w:rPr>
          <w:lang w:val="lt-LT"/>
        </w:rPr>
        <w:t xml:space="preserve">, </w:t>
      </w:r>
      <w:r w:rsidR="00CB2AAE" w:rsidRPr="006E3A37">
        <w:rPr>
          <w:lang w:val="lt-LT"/>
        </w:rPr>
        <w:t>įstaigos kodas</w:t>
      </w:r>
      <w:r w:rsidR="00782F5D">
        <w:rPr>
          <w:lang w:val="lt-LT"/>
        </w:rPr>
        <w:t xml:space="preserve"> 1903</w:t>
      </w:r>
      <w:r w:rsidR="001E5EF1" w:rsidRPr="006E3A37">
        <w:rPr>
          <w:lang w:val="lt-LT"/>
        </w:rPr>
        <w:t>99728.</w:t>
      </w:r>
      <w:r w:rsidRPr="006E3A37">
        <w:rPr>
          <w:lang w:val="lt-LT"/>
        </w:rPr>
        <w:t xml:space="preserve"> </w:t>
      </w:r>
      <w:r w:rsidR="00CB2AAE" w:rsidRPr="006E3A37">
        <w:rPr>
          <w:lang w:val="lt-LT"/>
        </w:rPr>
        <w:t>Grupė – bendrojo ugdymo mokykla, tipas</w:t>
      </w:r>
      <w:r w:rsidRPr="006E3A37">
        <w:rPr>
          <w:lang w:val="lt-LT"/>
        </w:rPr>
        <w:t xml:space="preserve"> – progimnazija</w:t>
      </w:r>
      <w:r w:rsidR="00851A9F">
        <w:rPr>
          <w:lang w:val="lt-LT"/>
        </w:rPr>
        <w:t>,</w:t>
      </w:r>
      <w:r w:rsidRPr="006E3A37">
        <w:rPr>
          <w:lang w:val="lt-LT"/>
        </w:rPr>
        <w:t xml:space="preserve"> vykdomos švietimo programos: pradinio ugdymo programa, pradinio ugdymo individualizuota programa, pagrindinio ugdymo programa, pagrindinio ugdymo individu</w:t>
      </w:r>
      <w:r w:rsidR="00782F5D">
        <w:rPr>
          <w:lang w:val="lt-LT"/>
        </w:rPr>
        <w:t>alizuo</w:t>
      </w:r>
      <w:r w:rsidRPr="006E3A37">
        <w:rPr>
          <w:lang w:val="lt-LT"/>
        </w:rPr>
        <w:t xml:space="preserve">ta programa. </w:t>
      </w:r>
    </w:p>
    <w:p w:rsidR="00596C34" w:rsidRPr="006E3A37" w:rsidRDefault="00E309DC" w:rsidP="00EE49A7">
      <w:pPr>
        <w:pStyle w:val="Standard"/>
        <w:jc w:val="both"/>
        <w:rPr>
          <w:lang w:val="lt-LT"/>
        </w:rPr>
      </w:pPr>
      <w:r>
        <w:rPr>
          <w:lang w:val="lt-LT"/>
        </w:rPr>
        <w:t xml:space="preserve">Direktorė </w:t>
      </w:r>
      <w:r w:rsidR="006F036B" w:rsidRPr="006E3A37">
        <w:rPr>
          <w:lang w:val="lt-LT"/>
        </w:rPr>
        <w:t xml:space="preserve">Aušra </w:t>
      </w:r>
      <w:proofErr w:type="spellStart"/>
      <w:r w:rsidR="006F036B" w:rsidRPr="006E3A37">
        <w:rPr>
          <w:lang w:val="lt-LT"/>
        </w:rPr>
        <w:t>Raišienė</w:t>
      </w:r>
      <w:proofErr w:type="spellEnd"/>
      <w:r w:rsidR="006F036B" w:rsidRPr="006E3A37">
        <w:rPr>
          <w:lang w:val="lt-LT"/>
        </w:rPr>
        <w:t xml:space="preserve">, </w:t>
      </w:r>
      <w:r>
        <w:rPr>
          <w:lang w:val="lt-LT"/>
        </w:rPr>
        <w:t>vadybinis darbo stažas 9 metai</w:t>
      </w:r>
      <w:r w:rsidR="00851A9F">
        <w:rPr>
          <w:lang w:val="lt-LT"/>
        </w:rPr>
        <w:t xml:space="preserve"> (šioje mokykloje </w:t>
      </w:r>
      <w:r w:rsidR="00CF14A8">
        <w:rPr>
          <w:lang w:val="lt-LT"/>
        </w:rPr>
        <w:t>6 metai)</w:t>
      </w:r>
      <w:r w:rsidR="00522A74" w:rsidRPr="006E3A37">
        <w:rPr>
          <w:lang w:val="lt-LT"/>
        </w:rPr>
        <w:t>, pirmoji kvalifikacinė kategorija.</w:t>
      </w:r>
    </w:p>
    <w:p w:rsidR="0005490E" w:rsidRPr="006E3A37" w:rsidRDefault="00CB2AAE" w:rsidP="00EE49A7">
      <w:pPr>
        <w:pStyle w:val="Standard"/>
        <w:jc w:val="both"/>
        <w:rPr>
          <w:lang w:val="lt-LT"/>
        </w:rPr>
      </w:pPr>
      <w:r w:rsidRPr="006E3A37">
        <w:rPr>
          <w:lang w:val="lt-LT"/>
        </w:rPr>
        <w:t>Darbuotojai:</w:t>
      </w:r>
    </w:p>
    <w:tbl>
      <w:tblPr>
        <w:tblW w:w="9418" w:type="dxa"/>
        <w:tblInd w:w="108" w:type="dxa"/>
        <w:tblLayout w:type="fixed"/>
        <w:tblCellMar>
          <w:left w:w="10" w:type="dxa"/>
          <w:right w:w="10" w:type="dxa"/>
        </w:tblCellMar>
        <w:tblLook w:val="04A0" w:firstRow="1" w:lastRow="0" w:firstColumn="1" w:lastColumn="0" w:noHBand="0" w:noVBand="1"/>
      </w:tblPr>
      <w:tblGrid>
        <w:gridCol w:w="709"/>
        <w:gridCol w:w="6688"/>
        <w:gridCol w:w="2021"/>
      </w:tblGrid>
      <w:tr w:rsidR="001012C3" w:rsidRPr="006E3A37" w:rsidTr="00EE49A7">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1012C3" w:rsidRPr="006E3A37" w:rsidRDefault="001012C3" w:rsidP="000C2FF1">
            <w:pPr>
              <w:pStyle w:val="Standard"/>
              <w:jc w:val="both"/>
              <w:rPr>
                <w:b/>
                <w:lang w:val="lt-LT"/>
              </w:rPr>
            </w:pPr>
            <w:r w:rsidRPr="006E3A37">
              <w:rPr>
                <w:b/>
                <w:lang w:val="lt-LT"/>
              </w:rPr>
              <w:t>Eil.</w:t>
            </w:r>
          </w:p>
          <w:p w:rsidR="001012C3" w:rsidRPr="006E3A37" w:rsidRDefault="001012C3" w:rsidP="000C2FF1">
            <w:pPr>
              <w:pStyle w:val="Standard"/>
              <w:jc w:val="both"/>
              <w:rPr>
                <w:b/>
                <w:lang w:val="lt-LT"/>
              </w:rPr>
            </w:pPr>
            <w:r w:rsidRPr="006E3A37">
              <w:rPr>
                <w:b/>
                <w:lang w:val="lt-LT"/>
              </w:rPr>
              <w:t>Nr.</w:t>
            </w:r>
          </w:p>
        </w:tc>
        <w:tc>
          <w:tcPr>
            <w:tcW w:w="6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012C3" w:rsidRPr="006E3A37" w:rsidRDefault="001012C3" w:rsidP="000C2FF1">
            <w:pPr>
              <w:pStyle w:val="Standard"/>
              <w:jc w:val="both"/>
              <w:rPr>
                <w:b/>
                <w:lang w:val="lt-LT"/>
              </w:rPr>
            </w:pPr>
          </w:p>
        </w:tc>
        <w:tc>
          <w:tcPr>
            <w:tcW w:w="20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1012C3" w:rsidRPr="006E3A37" w:rsidRDefault="001012C3" w:rsidP="000C2FF1">
            <w:pPr>
              <w:pStyle w:val="Standard"/>
              <w:jc w:val="center"/>
              <w:rPr>
                <w:b/>
                <w:lang w:val="lt-LT"/>
              </w:rPr>
            </w:pPr>
            <w:r w:rsidRPr="006E3A37">
              <w:rPr>
                <w:b/>
                <w:lang w:val="lt-LT"/>
              </w:rPr>
              <w:t>2016-12-31</w:t>
            </w:r>
          </w:p>
        </w:tc>
      </w:tr>
      <w:tr w:rsidR="001012C3" w:rsidRPr="006E3A37" w:rsidTr="00EE49A7">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1012C3" w:rsidRPr="006C2538" w:rsidRDefault="001012C3" w:rsidP="000C2FF1">
            <w:pPr>
              <w:pStyle w:val="Standard"/>
              <w:jc w:val="both"/>
              <w:rPr>
                <w:b/>
                <w:lang w:val="lt-LT"/>
              </w:rPr>
            </w:pPr>
            <w:r w:rsidRPr="006C2538">
              <w:rPr>
                <w:b/>
                <w:lang w:val="lt-LT"/>
              </w:rPr>
              <w:t>1.</w:t>
            </w:r>
          </w:p>
        </w:tc>
        <w:tc>
          <w:tcPr>
            <w:tcW w:w="6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1012C3" w:rsidRPr="006C2538" w:rsidRDefault="001012C3" w:rsidP="000C2FF1">
            <w:pPr>
              <w:pStyle w:val="Standard"/>
              <w:jc w:val="both"/>
              <w:rPr>
                <w:b/>
                <w:lang w:val="lt-LT"/>
              </w:rPr>
            </w:pPr>
            <w:r w:rsidRPr="006C2538">
              <w:rPr>
                <w:b/>
                <w:lang w:val="lt-LT"/>
              </w:rPr>
              <w:t>Bendras darbuotojų skaičius</w:t>
            </w:r>
          </w:p>
        </w:tc>
        <w:tc>
          <w:tcPr>
            <w:tcW w:w="20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012C3" w:rsidRPr="006E3A37" w:rsidRDefault="001012C3" w:rsidP="000C2FF1">
            <w:pPr>
              <w:pStyle w:val="Standard"/>
              <w:jc w:val="center"/>
              <w:rPr>
                <w:lang w:val="lt-LT"/>
              </w:rPr>
            </w:pPr>
            <w:r w:rsidRPr="006E3A37">
              <w:rPr>
                <w:lang w:val="lt-LT"/>
              </w:rPr>
              <w:t>34</w:t>
            </w:r>
          </w:p>
        </w:tc>
      </w:tr>
      <w:tr w:rsidR="001012C3" w:rsidRPr="006E3A37" w:rsidTr="00EE49A7">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1012C3" w:rsidRPr="006C2538" w:rsidRDefault="001012C3" w:rsidP="000C2FF1">
            <w:pPr>
              <w:pStyle w:val="Standard"/>
              <w:jc w:val="both"/>
              <w:rPr>
                <w:b/>
                <w:lang w:val="lt-LT"/>
              </w:rPr>
            </w:pPr>
            <w:r w:rsidRPr="006C2538">
              <w:rPr>
                <w:b/>
                <w:lang w:val="lt-LT"/>
              </w:rPr>
              <w:t>2.</w:t>
            </w:r>
          </w:p>
        </w:tc>
        <w:tc>
          <w:tcPr>
            <w:tcW w:w="6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1012C3" w:rsidRPr="006C2538" w:rsidRDefault="001012C3" w:rsidP="000C2FF1">
            <w:pPr>
              <w:pStyle w:val="Standard"/>
              <w:jc w:val="both"/>
              <w:rPr>
                <w:b/>
                <w:lang w:val="lt-LT"/>
              </w:rPr>
            </w:pPr>
            <w:r w:rsidRPr="006C2538">
              <w:rPr>
                <w:b/>
                <w:lang w:val="lt-LT"/>
              </w:rPr>
              <w:t>Pedagoginių darbuotojų skaičius</w:t>
            </w:r>
          </w:p>
        </w:tc>
        <w:tc>
          <w:tcPr>
            <w:tcW w:w="20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012C3" w:rsidRPr="006E3A37" w:rsidRDefault="001012C3" w:rsidP="000C2FF1">
            <w:pPr>
              <w:pStyle w:val="Standard"/>
              <w:jc w:val="center"/>
              <w:rPr>
                <w:lang w:val="lt-LT"/>
              </w:rPr>
            </w:pPr>
            <w:r w:rsidRPr="006E3A37">
              <w:rPr>
                <w:lang w:val="lt-LT"/>
              </w:rPr>
              <w:t>22</w:t>
            </w:r>
          </w:p>
        </w:tc>
      </w:tr>
      <w:tr w:rsidR="001012C3" w:rsidRPr="006E3A37" w:rsidTr="00EE49A7">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012C3" w:rsidRPr="006E3A37" w:rsidRDefault="001012C3" w:rsidP="000C2FF1">
            <w:pPr>
              <w:pStyle w:val="Standard"/>
              <w:jc w:val="both"/>
              <w:rPr>
                <w:lang w:val="lt-LT"/>
              </w:rPr>
            </w:pPr>
          </w:p>
        </w:tc>
        <w:tc>
          <w:tcPr>
            <w:tcW w:w="6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1012C3" w:rsidRPr="006E3A37" w:rsidRDefault="001012C3" w:rsidP="000C2FF1">
            <w:pPr>
              <w:pStyle w:val="Standard"/>
              <w:jc w:val="both"/>
              <w:rPr>
                <w:lang w:val="lt-LT"/>
              </w:rPr>
            </w:pPr>
            <w:r w:rsidRPr="006E3A37">
              <w:rPr>
                <w:lang w:val="lt-LT"/>
              </w:rPr>
              <w:t>Iš jų:</w:t>
            </w:r>
          </w:p>
        </w:tc>
        <w:tc>
          <w:tcPr>
            <w:tcW w:w="20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012C3" w:rsidRPr="006E3A37" w:rsidRDefault="001012C3" w:rsidP="000C2FF1">
            <w:pPr>
              <w:pStyle w:val="Standard"/>
              <w:jc w:val="center"/>
              <w:rPr>
                <w:lang w:val="lt-LT"/>
              </w:rPr>
            </w:pPr>
          </w:p>
        </w:tc>
      </w:tr>
      <w:tr w:rsidR="001012C3" w:rsidRPr="006E3A37" w:rsidTr="00EE49A7">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012C3" w:rsidRPr="006E3A37" w:rsidRDefault="001012C3" w:rsidP="000C2FF1">
            <w:pPr>
              <w:pStyle w:val="Standard"/>
              <w:jc w:val="both"/>
              <w:rPr>
                <w:lang w:val="lt-LT"/>
              </w:rPr>
            </w:pPr>
          </w:p>
        </w:tc>
        <w:tc>
          <w:tcPr>
            <w:tcW w:w="6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1012C3" w:rsidRPr="006E3A37" w:rsidRDefault="001012C3" w:rsidP="000C2FF1">
            <w:pPr>
              <w:pStyle w:val="Standard"/>
              <w:jc w:val="both"/>
              <w:rPr>
                <w:lang w:val="lt-LT"/>
              </w:rPr>
            </w:pPr>
            <w:r w:rsidRPr="006E3A37">
              <w:rPr>
                <w:lang w:val="lt-LT"/>
              </w:rPr>
              <w:t>vadovų</w:t>
            </w:r>
          </w:p>
        </w:tc>
        <w:tc>
          <w:tcPr>
            <w:tcW w:w="20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012C3" w:rsidRPr="006E3A37" w:rsidRDefault="001012C3" w:rsidP="000C2FF1">
            <w:pPr>
              <w:pStyle w:val="Standard"/>
              <w:jc w:val="center"/>
              <w:rPr>
                <w:lang w:val="lt-LT"/>
              </w:rPr>
            </w:pPr>
            <w:r w:rsidRPr="006E3A37">
              <w:rPr>
                <w:lang w:val="lt-LT"/>
              </w:rPr>
              <w:t>2</w:t>
            </w:r>
          </w:p>
        </w:tc>
      </w:tr>
      <w:tr w:rsidR="001012C3" w:rsidRPr="006E3A37" w:rsidTr="00EE49A7">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012C3" w:rsidRPr="006E3A37" w:rsidRDefault="001012C3" w:rsidP="000C2FF1">
            <w:pPr>
              <w:pStyle w:val="Standard"/>
              <w:jc w:val="both"/>
              <w:rPr>
                <w:lang w:val="lt-LT"/>
              </w:rPr>
            </w:pPr>
          </w:p>
        </w:tc>
        <w:tc>
          <w:tcPr>
            <w:tcW w:w="6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1012C3" w:rsidRPr="006E3A37" w:rsidRDefault="001012C3" w:rsidP="000C2FF1">
            <w:pPr>
              <w:pStyle w:val="Standard"/>
              <w:jc w:val="both"/>
              <w:rPr>
                <w:lang w:val="lt-LT"/>
              </w:rPr>
            </w:pPr>
            <w:r w:rsidRPr="006E3A37">
              <w:rPr>
                <w:lang w:val="lt-LT"/>
              </w:rPr>
              <w:t>mokytojų pagrindinėse pareigose</w:t>
            </w:r>
          </w:p>
        </w:tc>
        <w:tc>
          <w:tcPr>
            <w:tcW w:w="20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012C3" w:rsidRPr="006E3A37" w:rsidRDefault="001012C3" w:rsidP="000C2FF1">
            <w:pPr>
              <w:pStyle w:val="Standard"/>
              <w:jc w:val="center"/>
              <w:rPr>
                <w:lang w:val="lt-LT"/>
              </w:rPr>
            </w:pPr>
            <w:r w:rsidRPr="006E3A37">
              <w:rPr>
                <w:lang w:val="lt-LT"/>
              </w:rPr>
              <w:t>13</w:t>
            </w:r>
          </w:p>
        </w:tc>
      </w:tr>
      <w:tr w:rsidR="001012C3" w:rsidRPr="006E3A37" w:rsidTr="00EE49A7">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012C3" w:rsidRPr="006E3A37" w:rsidRDefault="001012C3" w:rsidP="000C2FF1">
            <w:pPr>
              <w:pStyle w:val="Standard"/>
              <w:jc w:val="both"/>
              <w:rPr>
                <w:lang w:val="lt-LT"/>
              </w:rPr>
            </w:pPr>
          </w:p>
        </w:tc>
        <w:tc>
          <w:tcPr>
            <w:tcW w:w="6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1012C3" w:rsidRPr="006E3A37" w:rsidRDefault="001012C3" w:rsidP="000C2FF1">
            <w:pPr>
              <w:pStyle w:val="Standard"/>
              <w:jc w:val="both"/>
              <w:rPr>
                <w:lang w:val="lt-LT"/>
              </w:rPr>
            </w:pPr>
            <w:r w:rsidRPr="006E3A37">
              <w:rPr>
                <w:lang w:val="lt-LT"/>
              </w:rPr>
              <w:t>mokytojų nepagrindinėse pareigose</w:t>
            </w:r>
          </w:p>
        </w:tc>
        <w:tc>
          <w:tcPr>
            <w:tcW w:w="20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012C3" w:rsidRPr="006E3A37" w:rsidRDefault="001012C3" w:rsidP="000C2FF1">
            <w:pPr>
              <w:pStyle w:val="Standard"/>
              <w:jc w:val="center"/>
              <w:rPr>
                <w:lang w:val="lt-LT"/>
              </w:rPr>
            </w:pPr>
            <w:r w:rsidRPr="006E3A37">
              <w:rPr>
                <w:lang w:val="lt-LT"/>
              </w:rPr>
              <w:t>4</w:t>
            </w:r>
          </w:p>
        </w:tc>
      </w:tr>
      <w:tr w:rsidR="001012C3" w:rsidRPr="006E3A37" w:rsidTr="00EE49A7">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012C3" w:rsidRPr="006E3A37" w:rsidRDefault="001012C3" w:rsidP="000C2FF1">
            <w:pPr>
              <w:pStyle w:val="Standard"/>
              <w:jc w:val="both"/>
              <w:rPr>
                <w:lang w:val="lt-LT"/>
              </w:rPr>
            </w:pPr>
          </w:p>
        </w:tc>
        <w:tc>
          <w:tcPr>
            <w:tcW w:w="6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1012C3" w:rsidRPr="006E3A37" w:rsidRDefault="001012C3" w:rsidP="000C2FF1">
            <w:pPr>
              <w:pStyle w:val="Standard"/>
              <w:jc w:val="both"/>
              <w:rPr>
                <w:lang w:val="lt-LT"/>
              </w:rPr>
            </w:pPr>
            <w:r w:rsidRPr="006E3A37">
              <w:rPr>
                <w:lang w:val="lt-LT"/>
              </w:rPr>
              <w:t>pagalbos mokiniui specialistai (psichologas, soc. pedagogas, spec. pedagogas, logopedas, mokytojo padėjėjas, bibliotekininkas ir t.t.)</w:t>
            </w:r>
          </w:p>
        </w:tc>
        <w:tc>
          <w:tcPr>
            <w:tcW w:w="20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012C3" w:rsidRPr="006E3A37" w:rsidRDefault="001012C3" w:rsidP="000C2FF1">
            <w:pPr>
              <w:pStyle w:val="Standard"/>
              <w:jc w:val="center"/>
              <w:rPr>
                <w:lang w:val="lt-LT"/>
              </w:rPr>
            </w:pPr>
            <w:r w:rsidRPr="006E3A37">
              <w:rPr>
                <w:lang w:val="lt-LT"/>
              </w:rPr>
              <w:t>3</w:t>
            </w:r>
          </w:p>
        </w:tc>
      </w:tr>
      <w:tr w:rsidR="001012C3" w:rsidRPr="006E3A37" w:rsidTr="00EE49A7">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1012C3" w:rsidRPr="006C2538" w:rsidRDefault="001012C3" w:rsidP="000C2FF1">
            <w:pPr>
              <w:pStyle w:val="Standard"/>
              <w:jc w:val="both"/>
              <w:rPr>
                <w:b/>
                <w:lang w:val="lt-LT"/>
              </w:rPr>
            </w:pPr>
            <w:r w:rsidRPr="006C2538">
              <w:rPr>
                <w:b/>
                <w:lang w:val="lt-LT"/>
              </w:rPr>
              <w:t>3.</w:t>
            </w:r>
          </w:p>
        </w:tc>
        <w:tc>
          <w:tcPr>
            <w:tcW w:w="6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1012C3" w:rsidRPr="006C2538" w:rsidRDefault="001012C3" w:rsidP="000C2FF1">
            <w:pPr>
              <w:pStyle w:val="Standard"/>
              <w:jc w:val="both"/>
              <w:rPr>
                <w:b/>
                <w:lang w:val="lt-LT"/>
              </w:rPr>
            </w:pPr>
            <w:r w:rsidRPr="006C2538">
              <w:rPr>
                <w:b/>
                <w:lang w:val="lt-LT"/>
              </w:rPr>
              <w:t>Atestuotų pedagoginių darbuotojų skaičius:</w:t>
            </w:r>
          </w:p>
        </w:tc>
        <w:tc>
          <w:tcPr>
            <w:tcW w:w="20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012C3" w:rsidRPr="006E3A37" w:rsidRDefault="001012C3" w:rsidP="000C2FF1">
            <w:pPr>
              <w:pStyle w:val="Standard"/>
              <w:jc w:val="center"/>
              <w:rPr>
                <w:lang w:val="lt-LT"/>
              </w:rPr>
            </w:pPr>
          </w:p>
        </w:tc>
      </w:tr>
      <w:tr w:rsidR="001012C3" w:rsidRPr="006E3A37" w:rsidTr="00EE49A7">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012C3" w:rsidRPr="006E3A37" w:rsidRDefault="001012C3" w:rsidP="000C2FF1">
            <w:pPr>
              <w:pStyle w:val="Standard"/>
              <w:jc w:val="both"/>
              <w:rPr>
                <w:lang w:val="lt-LT"/>
              </w:rPr>
            </w:pPr>
          </w:p>
        </w:tc>
        <w:tc>
          <w:tcPr>
            <w:tcW w:w="6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1012C3" w:rsidRPr="006E3A37" w:rsidRDefault="001012C3" w:rsidP="000C2FF1">
            <w:pPr>
              <w:pStyle w:val="Standard"/>
              <w:jc w:val="both"/>
              <w:rPr>
                <w:lang w:val="lt-LT"/>
              </w:rPr>
            </w:pPr>
            <w:r w:rsidRPr="006E3A37">
              <w:rPr>
                <w:lang w:val="lt-LT"/>
              </w:rPr>
              <w:t>Turinčių eksperto kvalifikacinę kategoriją</w:t>
            </w:r>
          </w:p>
        </w:tc>
        <w:tc>
          <w:tcPr>
            <w:tcW w:w="20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012C3" w:rsidRPr="006E3A37" w:rsidRDefault="001012C3" w:rsidP="000C2FF1">
            <w:pPr>
              <w:pStyle w:val="Standard"/>
              <w:jc w:val="center"/>
              <w:rPr>
                <w:lang w:val="lt-LT"/>
              </w:rPr>
            </w:pPr>
            <w:r w:rsidRPr="006E3A37">
              <w:rPr>
                <w:lang w:val="lt-LT"/>
              </w:rPr>
              <w:t>-</w:t>
            </w:r>
          </w:p>
        </w:tc>
      </w:tr>
      <w:tr w:rsidR="001012C3" w:rsidRPr="006E3A37" w:rsidTr="00EE49A7">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012C3" w:rsidRPr="006E3A37" w:rsidRDefault="001012C3" w:rsidP="000C2FF1">
            <w:pPr>
              <w:pStyle w:val="Standard"/>
              <w:jc w:val="both"/>
              <w:rPr>
                <w:lang w:val="lt-LT"/>
              </w:rPr>
            </w:pPr>
          </w:p>
        </w:tc>
        <w:tc>
          <w:tcPr>
            <w:tcW w:w="6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1012C3" w:rsidRPr="006E3A37" w:rsidRDefault="001012C3" w:rsidP="000C2FF1">
            <w:pPr>
              <w:pStyle w:val="Standard"/>
              <w:jc w:val="both"/>
              <w:rPr>
                <w:lang w:val="lt-LT"/>
              </w:rPr>
            </w:pPr>
            <w:r w:rsidRPr="006E3A37">
              <w:rPr>
                <w:lang w:val="lt-LT"/>
              </w:rPr>
              <w:t>Turinčių mokytojo metodininko kvalifikacinę kategoriją</w:t>
            </w:r>
          </w:p>
        </w:tc>
        <w:tc>
          <w:tcPr>
            <w:tcW w:w="20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012C3" w:rsidRPr="006E3A37" w:rsidRDefault="001012C3" w:rsidP="000C2FF1">
            <w:pPr>
              <w:pStyle w:val="Standard"/>
              <w:jc w:val="center"/>
              <w:rPr>
                <w:lang w:val="lt-LT"/>
              </w:rPr>
            </w:pPr>
            <w:r w:rsidRPr="006E3A37">
              <w:rPr>
                <w:lang w:val="lt-LT"/>
              </w:rPr>
              <w:t>6</w:t>
            </w:r>
          </w:p>
        </w:tc>
      </w:tr>
      <w:tr w:rsidR="001012C3" w:rsidRPr="006E3A37" w:rsidTr="00EE49A7">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012C3" w:rsidRPr="006E3A37" w:rsidRDefault="001012C3" w:rsidP="000C2FF1">
            <w:pPr>
              <w:pStyle w:val="Standard"/>
              <w:jc w:val="both"/>
              <w:rPr>
                <w:lang w:val="lt-LT"/>
              </w:rPr>
            </w:pPr>
          </w:p>
        </w:tc>
        <w:tc>
          <w:tcPr>
            <w:tcW w:w="6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1012C3" w:rsidRPr="006E3A37" w:rsidRDefault="001012C3" w:rsidP="000C2FF1">
            <w:pPr>
              <w:pStyle w:val="Standard"/>
              <w:jc w:val="both"/>
              <w:rPr>
                <w:lang w:val="lt-LT"/>
              </w:rPr>
            </w:pPr>
            <w:r w:rsidRPr="006E3A37">
              <w:rPr>
                <w:lang w:val="lt-LT"/>
              </w:rPr>
              <w:t>Turinčių vyresniojo mokytojo kvalifikacinę kategoriją</w:t>
            </w:r>
          </w:p>
        </w:tc>
        <w:tc>
          <w:tcPr>
            <w:tcW w:w="20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012C3" w:rsidRPr="006E3A37" w:rsidRDefault="001012C3" w:rsidP="000C2FF1">
            <w:pPr>
              <w:pStyle w:val="Standard"/>
              <w:jc w:val="center"/>
              <w:rPr>
                <w:lang w:val="lt-LT"/>
              </w:rPr>
            </w:pPr>
            <w:r w:rsidRPr="006E3A37">
              <w:rPr>
                <w:lang w:val="lt-LT"/>
              </w:rPr>
              <w:t>13</w:t>
            </w:r>
          </w:p>
        </w:tc>
      </w:tr>
      <w:tr w:rsidR="001012C3" w:rsidRPr="006E3A37" w:rsidTr="00EE49A7">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012C3" w:rsidRPr="006E3A37" w:rsidRDefault="001012C3" w:rsidP="000C2FF1">
            <w:pPr>
              <w:pStyle w:val="Standard"/>
              <w:jc w:val="both"/>
              <w:rPr>
                <w:lang w:val="lt-LT"/>
              </w:rPr>
            </w:pPr>
          </w:p>
        </w:tc>
        <w:tc>
          <w:tcPr>
            <w:tcW w:w="6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1012C3" w:rsidRPr="006E3A37" w:rsidRDefault="001012C3" w:rsidP="000C2FF1">
            <w:pPr>
              <w:pStyle w:val="Standard"/>
              <w:jc w:val="both"/>
              <w:rPr>
                <w:lang w:val="lt-LT"/>
              </w:rPr>
            </w:pPr>
            <w:r w:rsidRPr="006E3A37">
              <w:rPr>
                <w:lang w:val="lt-LT"/>
              </w:rPr>
              <w:t>Turinčių mokytojo kvalifikacinę kategoriją</w:t>
            </w:r>
          </w:p>
        </w:tc>
        <w:tc>
          <w:tcPr>
            <w:tcW w:w="20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012C3" w:rsidRPr="006E3A37" w:rsidRDefault="001012C3" w:rsidP="000C2FF1">
            <w:pPr>
              <w:pStyle w:val="Standard"/>
              <w:jc w:val="center"/>
              <w:rPr>
                <w:lang w:val="lt-LT"/>
              </w:rPr>
            </w:pPr>
            <w:r w:rsidRPr="006E3A37">
              <w:rPr>
                <w:lang w:val="lt-LT"/>
              </w:rPr>
              <w:t>3</w:t>
            </w:r>
          </w:p>
        </w:tc>
      </w:tr>
      <w:tr w:rsidR="001012C3" w:rsidRPr="006E3A37" w:rsidTr="00EE49A7">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1012C3" w:rsidRPr="006C2538" w:rsidRDefault="001012C3" w:rsidP="000C2FF1">
            <w:pPr>
              <w:pStyle w:val="Standard"/>
              <w:jc w:val="both"/>
              <w:rPr>
                <w:b/>
                <w:lang w:val="lt-LT"/>
              </w:rPr>
            </w:pPr>
            <w:r w:rsidRPr="006C2538">
              <w:rPr>
                <w:b/>
                <w:lang w:val="lt-LT"/>
              </w:rPr>
              <w:t>4.</w:t>
            </w:r>
          </w:p>
        </w:tc>
        <w:tc>
          <w:tcPr>
            <w:tcW w:w="6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1012C3" w:rsidRPr="006C2538" w:rsidRDefault="001012C3" w:rsidP="000C2FF1">
            <w:pPr>
              <w:pStyle w:val="Standard"/>
              <w:jc w:val="both"/>
              <w:rPr>
                <w:b/>
                <w:lang w:val="lt-LT"/>
              </w:rPr>
            </w:pPr>
            <w:r w:rsidRPr="006C2538">
              <w:rPr>
                <w:b/>
                <w:lang w:val="lt-LT"/>
              </w:rPr>
              <w:t>Neatestuotų pedagoginių darbuotojų skaičius</w:t>
            </w:r>
          </w:p>
        </w:tc>
        <w:tc>
          <w:tcPr>
            <w:tcW w:w="20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012C3" w:rsidRPr="006E3A37" w:rsidRDefault="001012C3" w:rsidP="000C2FF1">
            <w:pPr>
              <w:pStyle w:val="Standard"/>
              <w:jc w:val="center"/>
              <w:rPr>
                <w:lang w:val="lt-LT"/>
              </w:rPr>
            </w:pPr>
            <w:r w:rsidRPr="006E3A37">
              <w:rPr>
                <w:lang w:val="lt-LT"/>
              </w:rPr>
              <w:t>-</w:t>
            </w:r>
          </w:p>
        </w:tc>
      </w:tr>
    </w:tbl>
    <w:p w:rsidR="00F5406C" w:rsidRDefault="00F5406C">
      <w:pPr>
        <w:pStyle w:val="Porat"/>
        <w:tabs>
          <w:tab w:val="left" w:pos="720"/>
        </w:tabs>
        <w:jc w:val="both"/>
        <w:rPr>
          <w:bCs/>
          <w:shd w:val="clear" w:color="auto" w:fill="FFFFFF"/>
          <w:lang w:val="lt-LT"/>
        </w:rPr>
      </w:pPr>
    </w:p>
    <w:p w:rsidR="006C2538" w:rsidRDefault="00C3624B" w:rsidP="00CF14A8">
      <w:pPr>
        <w:pStyle w:val="Porat"/>
        <w:tabs>
          <w:tab w:val="left" w:pos="1134"/>
        </w:tabs>
        <w:jc w:val="both"/>
        <w:rPr>
          <w:bCs/>
          <w:i/>
          <w:shd w:val="clear" w:color="auto" w:fill="FFFFFF"/>
          <w:lang w:val="lt-LT"/>
        </w:rPr>
      </w:pPr>
      <w:r>
        <w:rPr>
          <w:bCs/>
          <w:shd w:val="clear" w:color="auto" w:fill="FFFFFF"/>
          <w:lang w:val="lt-LT"/>
        </w:rPr>
        <w:t>M</w:t>
      </w:r>
      <w:r w:rsidR="00CB2AAE" w:rsidRPr="006E3A37">
        <w:rPr>
          <w:bCs/>
          <w:shd w:val="clear" w:color="auto" w:fill="FFFFFF"/>
          <w:lang w:val="lt-LT"/>
        </w:rPr>
        <w:t>okyklos vad</w:t>
      </w:r>
      <w:r>
        <w:rPr>
          <w:bCs/>
          <w:shd w:val="clear" w:color="auto" w:fill="FFFFFF"/>
          <w:lang w:val="lt-LT"/>
        </w:rPr>
        <w:t>ovo vadybinės veiklos pasiekimai, įsimintini</w:t>
      </w:r>
      <w:r w:rsidR="00CB2AAE" w:rsidRPr="006E3A37">
        <w:rPr>
          <w:bCs/>
          <w:shd w:val="clear" w:color="auto" w:fill="FFFFFF"/>
          <w:lang w:val="lt-LT"/>
        </w:rPr>
        <w:t xml:space="preserve"> sėkmės at</w:t>
      </w:r>
      <w:r>
        <w:rPr>
          <w:bCs/>
          <w:shd w:val="clear" w:color="auto" w:fill="FFFFFF"/>
          <w:lang w:val="lt-LT"/>
        </w:rPr>
        <w:t>vejai</w:t>
      </w:r>
      <w:r w:rsidR="00851A9F">
        <w:rPr>
          <w:bCs/>
          <w:shd w:val="clear" w:color="auto" w:fill="FFFFFF"/>
          <w:lang w:val="lt-LT"/>
        </w:rPr>
        <w:t xml:space="preserve"> </w:t>
      </w:r>
      <w:r w:rsidR="00A9478D" w:rsidRPr="006E3A37">
        <w:rPr>
          <w:shd w:val="clear" w:color="auto" w:fill="FFFFFF"/>
          <w:lang w:val="lt-LT"/>
        </w:rPr>
        <w:t>Bendradarbiavimo su tėvais sistemos veiksmingumas:</w:t>
      </w:r>
      <w:r w:rsidR="00A9478D" w:rsidRPr="006E3A37">
        <w:rPr>
          <w:bCs/>
          <w:shd w:val="clear" w:color="auto" w:fill="FFFFFF"/>
          <w:lang w:val="lt-LT"/>
        </w:rPr>
        <w:t xml:space="preserve"> </w:t>
      </w:r>
      <w:r w:rsidR="00A9478D" w:rsidRPr="006E3A37">
        <w:rPr>
          <w:shd w:val="clear" w:color="auto" w:fill="FFFFFF"/>
          <w:lang w:val="lt-LT"/>
        </w:rPr>
        <w:t>veiklos kokybės įsivertinimo</w:t>
      </w:r>
      <w:r w:rsidR="00821082" w:rsidRPr="006E3A37">
        <w:rPr>
          <w:shd w:val="clear" w:color="auto" w:fill="FFFFFF"/>
          <w:lang w:val="lt-LT"/>
        </w:rPr>
        <w:t xml:space="preserve"> mokinių ir tėvų apklausos</w:t>
      </w:r>
      <w:r w:rsidR="00A9478D" w:rsidRPr="006E3A37">
        <w:rPr>
          <w:shd w:val="clear" w:color="auto" w:fill="FFFFFF"/>
          <w:lang w:val="lt-LT"/>
        </w:rPr>
        <w:t xml:space="preserve"> aukščiausios vertės</w:t>
      </w:r>
      <w:r w:rsidR="00821082" w:rsidRPr="006E3A37">
        <w:rPr>
          <w:i/>
          <w:shd w:val="clear" w:color="auto" w:fill="FFFFFF"/>
          <w:lang w:val="lt-LT"/>
        </w:rPr>
        <w:t>.</w:t>
      </w:r>
    </w:p>
    <w:p w:rsidR="0005490E" w:rsidRPr="00CF14A8" w:rsidRDefault="00821082" w:rsidP="00CF14A8">
      <w:pPr>
        <w:pStyle w:val="Porat"/>
        <w:tabs>
          <w:tab w:val="left" w:pos="1134"/>
        </w:tabs>
        <w:jc w:val="both"/>
        <w:rPr>
          <w:bCs/>
          <w:i/>
          <w:shd w:val="clear" w:color="auto" w:fill="FFFFFF"/>
          <w:lang w:val="lt-LT"/>
        </w:rPr>
      </w:pPr>
      <w:r w:rsidRPr="006E3A37">
        <w:rPr>
          <w:shd w:val="clear" w:color="auto" w:fill="FFFFFF"/>
          <w:lang w:val="lt-LT"/>
        </w:rPr>
        <w:t xml:space="preserve">Mokinių pasiekimų ir </w:t>
      </w:r>
      <w:r w:rsidR="00FE1023" w:rsidRPr="006E3A37">
        <w:rPr>
          <w:shd w:val="clear" w:color="auto" w:fill="FFFFFF"/>
          <w:lang w:val="lt-LT"/>
        </w:rPr>
        <w:t xml:space="preserve">individualios </w:t>
      </w:r>
      <w:r w:rsidRPr="006E3A37">
        <w:rPr>
          <w:shd w:val="clear" w:color="auto" w:fill="FFFFFF"/>
          <w:lang w:val="lt-LT"/>
        </w:rPr>
        <w:t xml:space="preserve">pažangos stebėjimo sistemos veiksmingumas: </w:t>
      </w:r>
      <w:r w:rsidRPr="006E3A37">
        <w:rPr>
          <w:bCs/>
          <w:shd w:val="clear" w:color="auto" w:fill="FFFFFF"/>
          <w:lang w:val="lt-LT"/>
        </w:rPr>
        <w:t>2016 m. p</w:t>
      </w:r>
      <w:r w:rsidRPr="006E3A37">
        <w:rPr>
          <w:shd w:val="clear" w:color="auto" w:fill="FFFFFF"/>
          <w:lang w:val="lt-LT"/>
        </w:rPr>
        <w:t>rogimnazijos veiklos kokybės įsivertinimo mokinių ir tėvų apklausos aukščiausios vertės</w:t>
      </w:r>
      <w:r w:rsidR="00FE1023" w:rsidRPr="006E3A37">
        <w:rPr>
          <w:i/>
          <w:shd w:val="clear" w:color="auto" w:fill="FFFFFF"/>
          <w:lang w:val="lt-LT"/>
        </w:rPr>
        <w:t>.</w:t>
      </w:r>
      <w:r w:rsidR="00CF14A8">
        <w:rPr>
          <w:bCs/>
          <w:shd w:val="clear" w:color="auto" w:fill="FFFFFF"/>
          <w:lang w:val="lt-LT"/>
        </w:rPr>
        <w:t xml:space="preserve"> </w:t>
      </w:r>
      <w:r w:rsidR="00A35085" w:rsidRPr="006E3A37">
        <w:rPr>
          <w:bCs/>
          <w:shd w:val="clear" w:color="auto" w:fill="FFFFFF"/>
          <w:lang w:val="lt-LT"/>
        </w:rPr>
        <w:t>Standartizuotų testų rezultatų panaudojimas siekiant mokinių ugdymo</w:t>
      </w:r>
      <w:r w:rsidRPr="006E3A37">
        <w:rPr>
          <w:bCs/>
          <w:shd w:val="clear" w:color="auto" w:fill="FFFFFF"/>
          <w:lang w:val="lt-LT"/>
        </w:rPr>
        <w:t xml:space="preserve"> </w:t>
      </w:r>
      <w:r w:rsidR="00A35085" w:rsidRPr="006E3A37">
        <w:rPr>
          <w:bCs/>
          <w:shd w:val="clear" w:color="auto" w:fill="FFFFFF"/>
          <w:lang w:val="lt-LT"/>
        </w:rPr>
        <w:t xml:space="preserve">(si) kokybės.  </w:t>
      </w:r>
    </w:p>
    <w:p w:rsidR="000266D5" w:rsidRPr="000266D5" w:rsidRDefault="001430D8" w:rsidP="000266D5">
      <w:pPr>
        <w:pStyle w:val="Standard"/>
        <w:jc w:val="both"/>
        <w:rPr>
          <w:rFonts w:eastAsia="Times New Roman"/>
          <w:shd w:val="clear" w:color="auto" w:fill="FFFFFF"/>
        </w:rPr>
      </w:pPr>
      <w:r>
        <w:rPr>
          <w:shd w:val="clear" w:color="auto" w:fill="FFFFFF"/>
          <w:lang w:val="lt-LT"/>
        </w:rPr>
        <w:t>Mokykla galėtų dalytis</w:t>
      </w:r>
      <w:r w:rsidR="00851A9F">
        <w:rPr>
          <w:shd w:val="clear" w:color="auto" w:fill="FFFFFF"/>
          <w:lang w:val="lt-LT"/>
        </w:rPr>
        <w:t xml:space="preserve"> šia patirtimi</w:t>
      </w:r>
      <w:r>
        <w:rPr>
          <w:shd w:val="clear" w:color="auto" w:fill="FFFFFF"/>
          <w:lang w:val="lt-LT"/>
        </w:rPr>
        <w:t>:</w:t>
      </w:r>
      <w:r w:rsidR="00851A9F">
        <w:rPr>
          <w:shd w:val="clear" w:color="auto" w:fill="FFFFFF"/>
          <w:lang w:val="lt-LT"/>
        </w:rPr>
        <w:t xml:space="preserve"> p</w:t>
      </w:r>
      <w:r w:rsidR="00A9478D" w:rsidRPr="006E3A37">
        <w:rPr>
          <w:shd w:val="clear" w:color="auto" w:fill="FFFFFF"/>
          <w:lang w:val="lt-LT"/>
        </w:rPr>
        <w:t>amokos kokybė</w:t>
      </w:r>
      <w:r w:rsidR="009551F4">
        <w:rPr>
          <w:shd w:val="clear" w:color="auto" w:fill="FFFFFF"/>
          <w:lang w:val="lt-LT"/>
        </w:rPr>
        <w:t xml:space="preserve"> užtikrini</w:t>
      </w:r>
      <w:r>
        <w:rPr>
          <w:shd w:val="clear" w:color="auto" w:fill="FFFFFF"/>
          <w:lang w:val="lt-LT"/>
        </w:rPr>
        <w:t>m</w:t>
      </w:r>
      <w:r w:rsidR="00851A9F">
        <w:rPr>
          <w:shd w:val="clear" w:color="auto" w:fill="FFFFFF"/>
          <w:lang w:val="lt-LT"/>
        </w:rPr>
        <w:t>as; m</w:t>
      </w:r>
      <w:proofErr w:type="spellStart"/>
      <w:r w:rsidR="00A9478D" w:rsidRPr="006E3A37">
        <w:rPr>
          <w:shd w:val="clear" w:color="auto" w:fill="FFFFFF"/>
        </w:rPr>
        <w:t>okinių</w:t>
      </w:r>
      <w:proofErr w:type="spellEnd"/>
      <w:r w:rsidR="00A9478D" w:rsidRPr="006E3A37">
        <w:rPr>
          <w:shd w:val="clear" w:color="auto" w:fill="FFFFFF"/>
        </w:rPr>
        <w:t xml:space="preserve"> </w:t>
      </w:r>
      <w:proofErr w:type="spellStart"/>
      <w:r w:rsidR="00A9478D" w:rsidRPr="006E3A37">
        <w:rPr>
          <w:shd w:val="clear" w:color="auto" w:fill="FFFFFF"/>
        </w:rPr>
        <w:t>pasiekimų</w:t>
      </w:r>
      <w:proofErr w:type="spellEnd"/>
      <w:r w:rsidR="00A9478D" w:rsidRPr="006E3A37">
        <w:rPr>
          <w:shd w:val="clear" w:color="auto" w:fill="FFFFFF"/>
        </w:rPr>
        <w:t xml:space="preserve"> </w:t>
      </w:r>
      <w:proofErr w:type="spellStart"/>
      <w:r w:rsidR="00A9478D" w:rsidRPr="006E3A37">
        <w:rPr>
          <w:shd w:val="clear" w:color="auto" w:fill="FFFFFF"/>
        </w:rPr>
        <w:t>ir</w:t>
      </w:r>
      <w:proofErr w:type="spellEnd"/>
      <w:r w:rsidR="00A9478D" w:rsidRPr="006E3A37">
        <w:rPr>
          <w:shd w:val="clear" w:color="auto" w:fill="FFFFFF"/>
        </w:rPr>
        <w:t xml:space="preserve"> </w:t>
      </w:r>
      <w:proofErr w:type="spellStart"/>
      <w:r w:rsidR="00FE1023" w:rsidRPr="006E3A37">
        <w:rPr>
          <w:shd w:val="clear" w:color="auto" w:fill="FFFFFF"/>
        </w:rPr>
        <w:t>individualios</w:t>
      </w:r>
      <w:proofErr w:type="spellEnd"/>
      <w:r w:rsidR="00FE1023" w:rsidRPr="006E3A37">
        <w:rPr>
          <w:shd w:val="clear" w:color="auto" w:fill="FFFFFF"/>
        </w:rPr>
        <w:t xml:space="preserve"> </w:t>
      </w:r>
      <w:proofErr w:type="spellStart"/>
      <w:r w:rsidR="00A9478D" w:rsidRPr="006E3A37">
        <w:rPr>
          <w:shd w:val="clear" w:color="auto" w:fill="FFFFFF"/>
        </w:rPr>
        <w:t>pažangos</w:t>
      </w:r>
      <w:proofErr w:type="spellEnd"/>
      <w:r w:rsidR="00A9478D" w:rsidRPr="006E3A37">
        <w:rPr>
          <w:shd w:val="clear" w:color="auto" w:fill="FFFFFF"/>
        </w:rPr>
        <w:t xml:space="preserve"> </w:t>
      </w:r>
      <w:proofErr w:type="spellStart"/>
      <w:r>
        <w:rPr>
          <w:shd w:val="clear" w:color="auto" w:fill="FFFFFF"/>
        </w:rPr>
        <w:t>stebėjimo</w:t>
      </w:r>
      <w:proofErr w:type="spellEnd"/>
      <w:r>
        <w:rPr>
          <w:shd w:val="clear" w:color="auto" w:fill="FFFFFF"/>
        </w:rPr>
        <w:t xml:space="preserve"> </w:t>
      </w:r>
      <w:proofErr w:type="spellStart"/>
      <w:r>
        <w:rPr>
          <w:shd w:val="clear" w:color="auto" w:fill="FFFFFF"/>
        </w:rPr>
        <w:t>sistemos</w:t>
      </w:r>
      <w:proofErr w:type="spellEnd"/>
      <w:r>
        <w:rPr>
          <w:shd w:val="clear" w:color="auto" w:fill="FFFFFF"/>
        </w:rPr>
        <w:t xml:space="preserve"> </w:t>
      </w:r>
      <w:proofErr w:type="spellStart"/>
      <w:r>
        <w:rPr>
          <w:shd w:val="clear" w:color="auto" w:fill="FFFFFF"/>
        </w:rPr>
        <w:t>veiksmingum</w:t>
      </w:r>
      <w:r w:rsidR="00851A9F">
        <w:rPr>
          <w:shd w:val="clear" w:color="auto" w:fill="FFFFFF"/>
        </w:rPr>
        <w:t>as</w:t>
      </w:r>
      <w:proofErr w:type="spellEnd"/>
      <w:r w:rsidR="00851A9F">
        <w:rPr>
          <w:shd w:val="clear" w:color="auto" w:fill="FFFFFF"/>
        </w:rPr>
        <w:t xml:space="preserve">, </w:t>
      </w:r>
      <w:proofErr w:type="spellStart"/>
      <w:r w:rsidR="00851A9F">
        <w:rPr>
          <w:shd w:val="clear" w:color="auto" w:fill="FFFFFF"/>
        </w:rPr>
        <w:t>m</w:t>
      </w:r>
      <w:r w:rsidR="00FE1023" w:rsidRPr="006E3A37">
        <w:rPr>
          <w:shd w:val="clear" w:color="auto" w:fill="FFFFFF"/>
        </w:rPr>
        <w:t>okinių</w:t>
      </w:r>
      <w:proofErr w:type="spellEnd"/>
      <w:r w:rsidR="00FE1023" w:rsidRPr="006E3A37">
        <w:rPr>
          <w:shd w:val="clear" w:color="auto" w:fill="FFFFFF"/>
        </w:rPr>
        <w:t xml:space="preserve"> </w:t>
      </w:r>
      <w:proofErr w:type="spellStart"/>
      <w:r w:rsidR="00B44C64" w:rsidRPr="006E3A37">
        <w:rPr>
          <w:shd w:val="clear" w:color="auto" w:fill="FFFFFF"/>
        </w:rPr>
        <w:t>gamtosauginės</w:t>
      </w:r>
      <w:proofErr w:type="spellEnd"/>
      <w:r w:rsidR="00B44C64" w:rsidRPr="006E3A37">
        <w:rPr>
          <w:shd w:val="clear" w:color="auto" w:fill="FFFFFF"/>
        </w:rPr>
        <w:t xml:space="preserve">, </w:t>
      </w:r>
      <w:proofErr w:type="spellStart"/>
      <w:r w:rsidR="00B44C64" w:rsidRPr="006E3A37">
        <w:rPr>
          <w:shd w:val="clear" w:color="auto" w:fill="FFFFFF"/>
        </w:rPr>
        <w:t>gamtamokslinės</w:t>
      </w:r>
      <w:proofErr w:type="spellEnd"/>
      <w:r w:rsidR="00D61430">
        <w:rPr>
          <w:shd w:val="clear" w:color="auto" w:fill="FFFFFF"/>
        </w:rPr>
        <w:t xml:space="preserve">, </w:t>
      </w:r>
      <w:proofErr w:type="spellStart"/>
      <w:r w:rsidR="00D61430">
        <w:rPr>
          <w:rFonts w:eastAsia="Times New Roman"/>
          <w:shd w:val="clear" w:color="auto" w:fill="FFFFFF"/>
        </w:rPr>
        <w:t>tiriamosios</w:t>
      </w:r>
      <w:proofErr w:type="spellEnd"/>
      <w:r w:rsidR="00D61430">
        <w:rPr>
          <w:rFonts w:eastAsia="Times New Roman"/>
          <w:shd w:val="clear" w:color="auto" w:fill="FFFFFF"/>
        </w:rPr>
        <w:t xml:space="preserve"> </w:t>
      </w:r>
      <w:proofErr w:type="spellStart"/>
      <w:r w:rsidR="00FE1023" w:rsidRPr="006E3A37">
        <w:rPr>
          <w:rFonts w:eastAsia="Times New Roman"/>
          <w:shd w:val="clear" w:color="auto" w:fill="FFFFFF"/>
        </w:rPr>
        <w:t>veiklos</w:t>
      </w:r>
      <w:proofErr w:type="spellEnd"/>
      <w:r w:rsidR="00FE1023" w:rsidRPr="006E3A37">
        <w:rPr>
          <w:rFonts w:eastAsia="Times New Roman"/>
          <w:shd w:val="clear" w:color="auto" w:fill="FFFFFF"/>
        </w:rPr>
        <w:t xml:space="preserve"> </w:t>
      </w:r>
      <w:proofErr w:type="spellStart"/>
      <w:r w:rsidR="00FE1023" w:rsidRPr="006E3A37">
        <w:rPr>
          <w:rFonts w:eastAsia="Times New Roman"/>
          <w:shd w:val="clear" w:color="auto" w:fill="FFFFFF"/>
        </w:rPr>
        <w:t>organizavim</w:t>
      </w:r>
      <w:r w:rsidR="00851A9F">
        <w:rPr>
          <w:rFonts w:eastAsia="Times New Roman"/>
          <w:shd w:val="clear" w:color="auto" w:fill="FFFFFF"/>
        </w:rPr>
        <w:t>as</w:t>
      </w:r>
      <w:proofErr w:type="spellEnd"/>
      <w:r w:rsidR="00FE1023" w:rsidRPr="006E3A37">
        <w:rPr>
          <w:rFonts w:eastAsia="Times New Roman"/>
          <w:shd w:val="clear" w:color="auto" w:fill="FFFFFF"/>
        </w:rPr>
        <w:t>.</w:t>
      </w:r>
    </w:p>
    <w:p w:rsidR="000266D5" w:rsidRDefault="000266D5" w:rsidP="00D34ABE">
      <w:pPr>
        <w:widowControl/>
        <w:suppressAutoHyphens w:val="0"/>
        <w:autoSpaceDN/>
        <w:spacing w:after="0" w:line="240" w:lineRule="auto"/>
        <w:jc w:val="both"/>
        <w:textAlignment w:val="auto"/>
        <w:rPr>
          <w:rFonts w:ascii="Times New Roman" w:eastAsia="Times New Roman" w:hAnsi="Times New Roman" w:cs="Times New Roman"/>
          <w:kern w:val="0"/>
          <w:sz w:val="24"/>
          <w:szCs w:val="24"/>
          <w:lang w:eastAsia="lt-LT"/>
        </w:rPr>
      </w:pPr>
      <w:r w:rsidRPr="000266D5">
        <w:rPr>
          <w:rFonts w:ascii="Times New Roman" w:eastAsia="Times New Roman" w:hAnsi="Times New Roman" w:cs="Times New Roman"/>
          <w:kern w:val="0"/>
          <w:sz w:val="24"/>
          <w:szCs w:val="24"/>
          <w:lang w:eastAsia="lt-LT"/>
        </w:rPr>
        <w:t>Progimnazija yra priemiestinė mokykla. Patogus susisiekimas su miestu maršrutiniu transportu. Dalis gyventojų dirba mieste, todėl kaip grėsmė išlieka miesto mokyklų trauka. Šalia mokyklos esantis pušynas tinkama edukacinė erdvė, kuria naudojamasi mokinių gamtamokslinei kompetencijai ugdyti. Sprendžiant</w:t>
      </w:r>
      <w:r>
        <w:rPr>
          <w:rFonts w:ascii="Times New Roman" w:eastAsia="Times New Roman" w:hAnsi="Times New Roman" w:cs="Times New Roman"/>
          <w:kern w:val="0"/>
          <w:sz w:val="24"/>
          <w:szCs w:val="24"/>
          <w:lang w:eastAsia="lt-LT"/>
        </w:rPr>
        <w:t xml:space="preserve"> progimnaziją lankančių mokinių šeimų socialines</w:t>
      </w:r>
      <w:r w:rsidRPr="000266D5">
        <w:rPr>
          <w:rFonts w:ascii="Times New Roman" w:eastAsia="Times New Roman" w:hAnsi="Times New Roman" w:cs="Times New Roman"/>
          <w:kern w:val="0"/>
          <w:sz w:val="24"/>
          <w:szCs w:val="24"/>
          <w:lang w:eastAsia="lt-LT"/>
        </w:rPr>
        <w:t xml:space="preserve"> problemas, bendradarbiaujama su </w:t>
      </w:r>
      <w:proofErr w:type="spellStart"/>
      <w:r w:rsidRPr="000266D5">
        <w:rPr>
          <w:rFonts w:ascii="Times New Roman" w:eastAsia="Times New Roman" w:hAnsi="Times New Roman" w:cs="Times New Roman"/>
          <w:kern w:val="0"/>
          <w:sz w:val="24"/>
          <w:szCs w:val="24"/>
          <w:lang w:eastAsia="lt-LT"/>
        </w:rPr>
        <w:t>Velžio</w:t>
      </w:r>
      <w:proofErr w:type="spellEnd"/>
      <w:r w:rsidRPr="000266D5">
        <w:rPr>
          <w:rFonts w:ascii="Times New Roman" w:eastAsia="Times New Roman" w:hAnsi="Times New Roman" w:cs="Times New Roman"/>
          <w:kern w:val="0"/>
          <w:sz w:val="24"/>
          <w:szCs w:val="24"/>
          <w:lang w:eastAsia="lt-LT"/>
        </w:rPr>
        <w:t xml:space="preserve"> seniūnijos socialiniais darbuotojais, organizuojant ugdymą netradicinėse aplinkose, ug</w:t>
      </w:r>
      <w:r w:rsidRPr="000266D5">
        <w:rPr>
          <w:rFonts w:ascii="Times New Roman" w:eastAsia="Times New Roman" w:hAnsi="Times New Roman" w:cs="Times New Roman"/>
          <w:kern w:val="0"/>
          <w:sz w:val="24"/>
          <w:szCs w:val="24"/>
          <w:lang w:eastAsia="lt-LT"/>
        </w:rPr>
        <w:lastRenderedPageBreak/>
        <w:t>dant kultūrines, pilietines kompetencijas, bendradarbiaujama su gyvenvietėje įsikūrusiomis įstaigomis (lopšeliu-darželiu „Smalsutis“, bendruomenės namais, biblioteka, Meteorologine stotimi, UAB „</w:t>
      </w:r>
      <w:proofErr w:type="spellStart"/>
      <w:r w:rsidRPr="000266D5">
        <w:rPr>
          <w:rFonts w:ascii="Times New Roman" w:eastAsia="Times New Roman" w:hAnsi="Times New Roman" w:cs="Times New Roman"/>
          <w:kern w:val="0"/>
          <w:sz w:val="24"/>
          <w:szCs w:val="24"/>
          <w:lang w:eastAsia="lt-LT"/>
        </w:rPr>
        <w:t>Midenė</w:t>
      </w:r>
      <w:proofErr w:type="spellEnd"/>
      <w:r w:rsidRPr="000266D5">
        <w:rPr>
          <w:rFonts w:ascii="Times New Roman" w:eastAsia="Times New Roman" w:hAnsi="Times New Roman" w:cs="Times New Roman"/>
          <w:kern w:val="0"/>
          <w:sz w:val="24"/>
          <w:szCs w:val="24"/>
          <w:lang w:eastAsia="lt-LT"/>
        </w:rPr>
        <w:t xml:space="preserve">“, </w:t>
      </w:r>
      <w:proofErr w:type="spellStart"/>
      <w:r w:rsidRPr="000266D5">
        <w:rPr>
          <w:rFonts w:ascii="Times New Roman" w:eastAsia="Times New Roman" w:hAnsi="Times New Roman" w:cs="Times New Roman"/>
          <w:kern w:val="0"/>
          <w:sz w:val="24"/>
          <w:szCs w:val="24"/>
          <w:lang w:eastAsia="lt-LT"/>
        </w:rPr>
        <w:t>Dembavos</w:t>
      </w:r>
      <w:proofErr w:type="spellEnd"/>
      <w:r w:rsidRPr="000266D5">
        <w:rPr>
          <w:rFonts w:ascii="Times New Roman" w:eastAsia="Times New Roman" w:hAnsi="Times New Roman" w:cs="Times New Roman"/>
          <w:kern w:val="0"/>
          <w:sz w:val="24"/>
          <w:szCs w:val="24"/>
          <w:lang w:eastAsia="lt-LT"/>
        </w:rPr>
        <w:t xml:space="preserve"> medelynu), karinėmis struktūromis (Lietuvos kariuomenės Krašto apsaugos savanorių pajėgų Vyčio apygardos 5-osios rinktinės kuopa, Karaliaus Mindaugo motorizuotasis pėstininkų batalionas „Geležinis vilkas“). Progimnazijoje mokosi 94 šeimų vaikai. Iš viso yra </w:t>
      </w:r>
      <w:r w:rsidR="002E5A6E">
        <w:rPr>
          <w:rFonts w:ascii="Times New Roman" w:eastAsia="Times New Roman" w:hAnsi="Times New Roman" w:cs="Times New Roman"/>
          <w:kern w:val="0"/>
          <w:sz w:val="24"/>
          <w:szCs w:val="24"/>
          <w:lang w:eastAsia="lt-LT"/>
        </w:rPr>
        <w:br/>
      </w:r>
      <w:r w:rsidRPr="000266D5">
        <w:rPr>
          <w:rFonts w:ascii="Times New Roman" w:eastAsia="Times New Roman" w:hAnsi="Times New Roman" w:cs="Times New Roman"/>
          <w:kern w:val="0"/>
          <w:sz w:val="24"/>
          <w:szCs w:val="24"/>
          <w:lang w:eastAsia="lt-LT"/>
        </w:rPr>
        <w:t xml:space="preserve">12 daugiavaikių šeimų (3 vaikai), viena iš jų </w:t>
      </w:r>
      <w:r>
        <w:rPr>
          <w:rFonts w:ascii="Times New Roman" w:eastAsia="Times New Roman" w:hAnsi="Times New Roman" w:cs="Times New Roman"/>
          <w:kern w:val="0"/>
          <w:sz w:val="24"/>
          <w:szCs w:val="24"/>
          <w:lang w:eastAsia="lt-LT"/>
        </w:rPr>
        <w:t>augina 4 vaikus.</w:t>
      </w:r>
    </w:p>
    <w:p w:rsidR="002E5A6E" w:rsidRPr="000266D5" w:rsidRDefault="002E5A6E" w:rsidP="00D34ABE">
      <w:pPr>
        <w:widowControl/>
        <w:suppressAutoHyphens w:val="0"/>
        <w:autoSpaceDN/>
        <w:spacing w:after="0" w:line="240" w:lineRule="auto"/>
        <w:jc w:val="both"/>
        <w:textAlignment w:val="auto"/>
        <w:rPr>
          <w:rFonts w:ascii="Times New Roman" w:eastAsia="Times New Roman" w:hAnsi="Times New Roman" w:cs="Times New Roman"/>
          <w:kern w:val="0"/>
          <w:sz w:val="24"/>
          <w:szCs w:val="24"/>
          <w:lang w:eastAsia="lt-LT"/>
        </w:rPr>
      </w:pPr>
    </w:p>
    <w:p w:rsidR="0005490E" w:rsidRPr="006B2D39" w:rsidRDefault="00CB2AAE" w:rsidP="006B2D39">
      <w:pPr>
        <w:pStyle w:val="Porat"/>
        <w:jc w:val="center"/>
        <w:rPr>
          <w:bCs/>
          <w:lang w:val="lt-LT"/>
        </w:rPr>
      </w:pPr>
      <w:r w:rsidRPr="006E3A37">
        <w:rPr>
          <w:b/>
          <w:bCs/>
          <w:lang w:val="lt-LT"/>
        </w:rPr>
        <w:t>II. MOKINIAI</w:t>
      </w:r>
    </w:p>
    <w:p w:rsidR="002E5A6E" w:rsidRDefault="002E5A6E" w:rsidP="002E5A6E">
      <w:pPr>
        <w:pStyle w:val="Standard"/>
        <w:jc w:val="both"/>
        <w:rPr>
          <w:lang w:val="lt-LT"/>
        </w:rPr>
      </w:pPr>
    </w:p>
    <w:p w:rsidR="0005490E" w:rsidRPr="006E3A37" w:rsidRDefault="00772417" w:rsidP="002E5A6E">
      <w:pPr>
        <w:pStyle w:val="Standard"/>
        <w:jc w:val="both"/>
        <w:rPr>
          <w:lang w:val="lt-LT"/>
        </w:rPr>
      </w:pPr>
      <w:r>
        <w:rPr>
          <w:lang w:val="lt-LT"/>
        </w:rPr>
        <w:t>Besimokančių mokinių skaičius</w:t>
      </w:r>
    </w:p>
    <w:tbl>
      <w:tblPr>
        <w:tblW w:w="9532" w:type="dxa"/>
        <w:tblInd w:w="108" w:type="dxa"/>
        <w:tblLayout w:type="fixed"/>
        <w:tblCellMar>
          <w:left w:w="10" w:type="dxa"/>
          <w:right w:w="10" w:type="dxa"/>
        </w:tblCellMar>
        <w:tblLook w:val="0000" w:firstRow="0" w:lastRow="0" w:firstColumn="0" w:lastColumn="0" w:noHBand="0" w:noVBand="0"/>
      </w:tblPr>
      <w:tblGrid>
        <w:gridCol w:w="1375"/>
        <w:gridCol w:w="1482"/>
        <w:gridCol w:w="659"/>
        <w:gridCol w:w="823"/>
        <w:gridCol w:w="823"/>
        <w:gridCol w:w="988"/>
        <w:gridCol w:w="992"/>
        <w:gridCol w:w="2390"/>
      </w:tblGrid>
      <w:tr w:rsidR="0005490E" w:rsidRPr="006E3A37" w:rsidTr="00EE49A7">
        <w:tc>
          <w:tcPr>
            <w:tcW w:w="137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5490E" w:rsidRPr="006E3A37" w:rsidRDefault="0005490E">
            <w:pPr>
              <w:pStyle w:val="Standard"/>
              <w:jc w:val="both"/>
              <w:rPr>
                <w:lang w:val="lt-LT"/>
              </w:rPr>
            </w:pPr>
          </w:p>
        </w:tc>
        <w:tc>
          <w:tcPr>
            <w:tcW w:w="5767"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5490E" w:rsidRPr="006E3A37" w:rsidRDefault="0005490E">
            <w:pPr>
              <w:pStyle w:val="Standard"/>
              <w:jc w:val="both"/>
              <w:rPr>
                <w:lang w:val="lt-LT"/>
              </w:rPr>
            </w:pPr>
          </w:p>
        </w:tc>
        <w:tc>
          <w:tcPr>
            <w:tcW w:w="23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5490E" w:rsidRPr="006E3A37" w:rsidRDefault="00CB2AAE">
            <w:pPr>
              <w:pStyle w:val="Standard"/>
              <w:jc w:val="center"/>
              <w:rPr>
                <w:lang w:val="lt-LT"/>
              </w:rPr>
            </w:pPr>
            <w:r w:rsidRPr="006E3A37">
              <w:rPr>
                <w:lang w:val="lt-LT"/>
              </w:rPr>
              <w:t>Iš jų specialiųjų ugdymosi poreikių turinčių mokinių</w:t>
            </w:r>
          </w:p>
        </w:tc>
      </w:tr>
      <w:tr w:rsidR="0005490E" w:rsidRPr="006E3A37" w:rsidTr="00EE49A7">
        <w:tc>
          <w:tcPr>
            <w:tcW w:w="137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B2AAE" w:rsidRPr="006E3A37" w:rsidRDefault="00CB2AAE"/>
        </w:tc>
        <w:tc>
          <w:tcPr>
            <w:tcW w:w="14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5490E" w:rsidRPr="006E3A37" w:rsidRDefault="00CB2AAE">
            <w:pPr>
              <w:pStyle w:val="Standard"/>
              <w:jc w:val="center"/>
              <w:rPr>
                <w:lang w:val="lt-LT"/>
              </w:rPr>
            </w:pPr>
            <w:proofErr w:type="spellStart"/>
            <w:r w:rsidRPr="006E3A37">
              <w:rPr>
                <w:lang w:val="lt-LT"/>
              </w:rPr>
              <w:t>Ikimokykli</w:t>
            </w:r>
            <w:r w:rsidR="005C1421">
              <w:rPr>
                <w:lang w:val="lt-LT"/>
              </w:rPr>
              <w:t>-</w:t>
            </w:r>
            <w:r w:rsidRPr="006E3A37">
              <w:rPr>
                <w:lang w:val="lt-LT"/>
              </w:rPr>
              <w:t>nio</w:t>
            </w:r>
            <w:proofErr w:type="spellEnd"/>
            <w:r w:rsidRPr="006E3A37">
              <w:rPr>
                <w:lang w:val="lt-LT"/>
              </w:rPr>
              <w:t xml:space="preserve"> ugdymo grupė</w:t>
            </w:r>
          </w:p>
        </w:tc>
        <w:tc>
          <w:tcPr>
            <w:tcW w:w="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5490E" w:rsidRPr="006E3A37" w:rsidRDefault="00772417">
            <w:pPr>
              <w:pStyle w:val="Standard"/>
              <w:jc w:val="both"/>
              <w:rPr>
                <w:lang w:val="lt-LT"/>
              </w:rPr>
            </w:pPr>
            <w:r>
              <w:rPr>
                <w:lang w:val="lt-LT"/>
              </w:rPr>
              <w:t>1–</w:t>
            </w:r>
            <w:r w:rsidR="00CB2AAE" w:rsidRPr="006E3A37">
              <w:rPr>
                <w:lang w:val="lt-LT"/>
              </w:rPr>
              <w:t>4</w:t>
            </w:r>
          </w:p>
        </w:tc>
        <w:tc>
          <w:tcPr>
            <w:tcW w:w="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5490E" w:rsidRPr="006E3A37" w:rsidRDefault="00772417">
            <w:pPr>
              <w:pStyle w:val="Standard"/>
              <w:jc w:val="both"/>
              <w:rPr>
                <w:lang w:val="lt-LT"/>
              </w:rPr>
            </w:pPr>
            <w:r>
              <w:rPr>
                <w:lang w:val="lt-LT"/>
              </w:rPr>
              <w:t>5–</w:t>
            </w:r>
            <w:r w:rsidR="00CB2AAE" w:rsidRPr="006E3A37">
              <w:rPr>
                <w:lang w:val="lt-LT"/>
              </w:rPr>
              <w:t>8</w:t>
            </w:r>
          </w:p>
        </w:tc>
        <w:tc>
          <w:tcPr>
            <w:tcW w:w="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5490E" w:rsidRPr="006E3A37" w:rsidRDefault="00772417">
            <w:pPr>
              <w:pStyle w:val="Standard"/>
              <w:jc w:val="both"/>
              <w:rPr>
                <w:lang w:val="lt-LT"/>
              </w:rPr>
            </w:pPr>
            <w:r>
              <w:rPr>
                <w:lang w:val="lt-LT"/>
              </w:rPr>
              <w:t>9–</w:t>
            </w:r>
            <w:r w:rsidR="00CB2AAE" w:rsidRPr="006E3A37">
              <w:rPr>
                <w:lang w:val="lt-LT"/>
              </w:rPr>
              <w:t>10</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5490E" w:rsidRPr="006E3A37" w:rsidRDefault="00772417">
            <w:pPr>
              <w:pStyle w:val="Standard"/>
              <w:jc w:val="both"/>
              <w:rPr>
                <w:lang w:val="lt-LT"/>
              </w:rPr>
            </w:pPr>
            <w:r>
              <w:rPr>
                <w:lang w:val="lt-LT"/>
              </w:rPr>
              <w:t>11–</w:t>
            </w:r>
            <w:r w:rsidR="00CB2AAE" w:rsidRPr="006E3A37">
              <w:rPr>
                <w:lang w:val="lt-LT"/>
              </w:rPr>
              <w:t>12</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5490E" w:rsidRPr="006E3A37" w:rsidRDefault="00CB2AAE">
            <w:pPr>
              <w:pStyle w:val="Standard"/>
              <w:jc w:val="both"/>
              <w:rPr>
                <w:lang w:val="lt-LT"/>
              </w:rPr>
            </w:pPr>
            <w:r w:rsidRPr="006E3A37">
              <w:rPr>
                <w:lang w:val="lt-LT"/>
              </w:rPr>
              <w:t>Iš viso</w:t>
            </w:r>
          </w:p>
        </w:tc>
        <w:tc>
          <w:tcPr>
            <w:tcW w:w="23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5490E" w:rsidRPr="006E3A37" w:rsidRDefault="0005490E">
            <w:pPr>
              <w:pStyle w:val="Standard"/>
              <w:jc w:val="both"/>
              <w:rPr>
                <w:lang w:val="lt-LT"/>
              </w:rPr>
            </w:pPr>
          </w:p>
        </w:tc>
      </w:tr>
      <w:tr w:rsidR="0005490E" w:rsidRPr="006E3A37" w:rsidTr="00EE49A7">
        <w:tc>
          <w:tcPr>
            <w:tcW w:w="13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5490E" w:rsidRPr="006E3A37" w:rsidRDefault="00CB2AAE">
            <w:pPr>
              <w:pStyle w:val="Standard"/>
              <w:jc w:val="both"/>
              <w:rPr>
                <w:lang w:val="lt-LT"/>
              </w:rPr>
            </w:pPr>
            <w:r w:rsidRPr="006E3A37">
              <w:rPr>
                <w:lang w:val="lt-LT"/>
              </w:rPr>
              <w:t>2015-09-01</w:t>
            </w:r>
          </w:p>
        </w:tc>
        <w:tc>
          <w:tcPr>
            <w:tcW w:w="14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5490E" w:rsidRPr="006E3A37" w:rsidRDefault="0026088F">
            <w:pPr>
              <w:pStyle w:val="Standard"/>
              <w:jc w:val="both"/>
              <w:rPr>
                <w:lang w:val="lt-LT"/>
              </w:rPr>
            </w:pPr>
            <w:r w:rsidRPr="006E3A37">
              <w:rPr>
                <w:lang w:val="lt-LT"/>
              </w:rPr>
              <w:t>-</w:t>
            </w:r>
          </w:p>
        </w:tc>
        <w:tc>
          <w:tcPr>
            <w:tcW w:w="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5490E" w:rsidRPr="006E3A37" w:rsidRDefault="0026088F">
            <w:pPr>
              <w:pStyle w:val="Standard"/>
              <w:jc w:val="both"/>
              <w:rPr>
                <w:lang w:val="lt-LT"/>
              </w:rPr>
            </w:pPr>
            <w:r w:rsidRPr="006E3A37">
              <w:rPr>
                <w:lang w:val="lt-LT"/>
              </w:rPr>
              <w:t>52</w:t>
            </w:r>
          </w:p>
        </w:tc>
        <w:tc>
          <w:tcPr>
            <w:tcW w:w="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5490E" w:rsidRPr="006E3A37" w:rsidRDefault="0026088F">
            <w:pPr>
              <w:pStyle w:val="Standard"/>
              <w:jc w:val="both"/>
              <w:rPr>
                <w:lang w:val="lt-LT"/>
              </w:rPr>
            </w:pPr>
            <w:r w:rsidRPr="006E3A37">
              <w:rPr>
                <w:lang w:val="lt-LT"/>
              </w:rPr>
              <w:t>55</w:t>
            </w:r>
          </w:p>
        </w:tc>
        <w:tc>
          <w:tcPr>
            <w:tcW w:w="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5490E" w:rsidRPr="006E3A37" w:rsidRDefault="0026088F">
            <w:pPr>
              <w:pStyle w:val="Standard"/>
              <w:jc w:val="center"/>
              <w:rPr>
                <w:lang w:val="lt-LT"/>
              </w:rPr>
            </w:pPr>
            <w:r w:rsidRPr="006E3A37">
              <w:rPr>
                <w:lang w:val="lt-LT"/>
              </w:rPr>
              <w:t>-</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5490E" w:rsidRPr="006E3A37" w:rsidRDefault="0026088F">
            <w:pPr>
              <w:pStyle w:val="Standard"/>
              <w:jc w:val="center"/>
              <w:rPr>
                <w:lang w:val="lt-LT"/>
              </w:rPr>
            </w:pPr>
            <w:r w:rsidRPr="006E3A37">
              <w:rPr>
                <w:lang w:val="lt-LT"/>
              </w:rPr>
              <w:t>-</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5490E" w:rsidRPr="006E3A37" w:rsidRDefault="0026088F">
            <w:pPr>
              <w:pStyle w:val="Standard"/>
              <w:jc w:val="center"/>
              <w:rPr>
                <w:lang w:val="lt-LT"/>
              </w:rPr>
            </w:pPr>
            <w:r w:rsidRPr="006E3A37">
              <w:rPr>
                <w:lang w:val="lt-LT"/>
              </w:rPr>
              <w:t>107</w:t>
            </w:r>
          </w:p>
        </w:tc>
        <w:tc>
          <w:tcPr>
            <w:tcW w:w="23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5490E" w:rsidRPr="006E3A37" w:rsidRDefault="0026088F">
            <w:pPr>
              <w:pStyle w:val="Standard"/>
              <w:jc w:val="center"/>
              <w:rPr>
                <w:lang w:val="lt-LT"/>
              </w:rPr>
            </w:pPr>
            <w:r w:rsidRPr="006E3A37">
              <w:rPr>
                <w:lang w:val="lt-LT"/>
              </w:rPr>
              <w:t>34</w:t>
            </w:r>
          </w:p>
        </w:tc>
      </w:tr>
      <w:tr w:rsidR="0005490E" w:rsidRPr="006E3A37" w:rsidTr="00EE49A7">
        <w:tc>
          <w:tcPr>
            <w:tcW w:w="13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5490E" w:rsidRPr="006E3A37" w:rsidRDefault="00CB2AAE">
            <w:pPr>
              <w:pStyle w:val="Standard"/>
              <w:jc w:val="both"/>
              <w:rPr>
                <w:lang w:val="lt-LT"/>
              </w:rPr>
            </w:pPr>
            <w:r w:rsidRPr="006E3A37">
              <w:rPr>
                <w:lang w:val="lt-LT"/>
              </w:rPr>
              <w:t>2016-09-01</w:t>
            </w:r>
          </w:p>
        </w:tc>
        <w:tc>
          <w:tcPr>
            <w:tcW w:w="14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5490E" w:rsidRPr="006E3A37" w:rsidRDefault="0026088F">
            <w:pPr>
              <w:pStyle w:val="Standard"/>
              <w:jc w:val="both"/>
              <w:rPr>
                <w:lang w:val="lt-LT"/>
              </w:rPr>
            </w:pPr>
            <w:r w:rsidRPr="006E3A37">
              <w:rPr>
                <w:lang w:val="lt-LT"/>
              </w:rPr>
              <w:t>-</w:t>
            </w:r>
          </w:p>
        </w:tc>
        <w:tc>
          <w:tcPr>
            <w:tcW w:w="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5490E" w:rsidRPr="006E3A37" w:rsidRDefault="0026088F">
            <w:pPr>
              <w:pStyle w:val="Standard"/>
              <w:jc w:val="both"/>
              <w:rPr>
                <w:lang w:val="lt-LT"/>
              </w:rPr>
            </w:pPr>
            <w:r w:rsidRPr="006E3A37">
              <w:rPr>
                <w:lang w:val="lt-LT"/>
              </w:rPr>
              <w:t>57</w:t>
            </w:r>
          </w:p>
        </w:tc>
        <w:tc>
          <w:tcPr>
            <w:tcW w:w="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5490E" w:rsidRPr="006E3A37" w:rsidRDefault="0026088F">
            <w:pPr>
              <w:pStyle w:val="Standard"/>
              <w:jc w:val="both"/>
              <w:rPr>
                <w:lang w:val="lt-LT"/>
              </w:rPr>
            </w:pPr>
            <w:r w:rsidRPr="006E3A37">
              <w:rPr>
                <w:lang w:val="lt-LT"/>
              </w:rPr>
              <w:t>55</w:t>
            </w:r>
          </w:p>
        </w:tc>
        <w:tc>
          <w:tcPr>
            <w:tcW w:w="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5490E" w:rsidRPr="006E3A37" w:rsidRDefault="0026088F">
            <w:pPr>
              <w:pStyle w:val="Standard"/>
              <w:jc w:val="center"/>
              <w:rPr>
                <w:lang w:val="lt-LT"/>
              </w:rPr>
            </w:pPr>
            <w:r w:rsidRPr="006E3A37">
              <w:rPr>
                <w:lang w:val="lt-LT"/>
              </w:rPr>
              <w:t>-</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5490E" w:rsidRPr="006E3A37" w:rsidRDefault="0026088F">
            <w:pPr>
              <w:pStyle w:val="Standard"/>
              <w:jc w:val="center"/>
              <w:rPr>
                <w:lang w:val="lt-LT"/>
              </w:rPr>
            </w:pPr>
            <w:r w:rsidRPr="006E3A37">
              <w:rPr>
                <w:lang w:val="lt-LT"/>
              </w:rPr>
              <w:t>-</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5490E" w:rsidRPr="006E3A37" w:rsidRDefault="0026088F">
            <w:pPr>
              <w:pStyle w:val="Standard"/>
              <w:jc w:val="center"/>
              <w:rPr>
                <w:lang w:val="lt-LT"/>
              </w:rPr>
            </w:pPr>
            <w:r w:rsidRPr="006E3A37">
              <w:rPr>
                <w:lang w:val="lt-LT"/>
              </w:rPr>
              <w:t>112</w:t>
            </w:r>
          </w:p>
        </w:tc>
        <w:tc>
          <w:tcPr>
            <w:tcW w:w="23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5490E" w:rsidRPr="006E3A37" w:rsidRDefault="0026088F">
            <w:pPr>
              <w:pStyle w:val="Standard"/>
              <w:jc w:val="center"/>
              <w:rPr>
                <w:lang w:val="lt-LT"/>
              </w:rPr>
            </w:pPr>
            <w:r w:rsidRPr="006E3A37">
              <w:rPr>
                <w:lang w:val="lt-LT"/>
              </w:rPr>
              <w:t>36</w:t>
            </w:r>
          </w:p>
        </w:tc>
      </w:tr>
    </w:tbl>
    <w:p w:rsidR="0005490E" w:rsidRPr="006E3A37" w:rsidRDefault="0005490E">
      <w:pPr>
        <w:pStyle w:val="Standard"/>
        <w:widowControl w:val="0"/>
        <w:tabs>
          <w:tab w:val="left" w:pos="-4253"/>
        </w:tabs>
        <w:jc w:val="both"/>
        <w:rPr>
          <w:lang w:val="lt-LT"/>
        </w:rPr>
      </w:pPr>
    </w:p>
    <w:p w:rsidR="0005490E" w:rsidRPr="006E3A37" w:rsidRDefault="0026088F" w:rsidP="00EE49A7">
      <w:pPr>
        <w:pStyle w:val="Standard"/>
        <w:rPr>
          <w:bCs/>
          <w:shd w:val="clear" w:color="auto" w:fill="FFFFFF"/>
          <w:lang w:val="lt-LT"/>
        </w:rPr>
      </w:pPr>
      <w:r w:rsidRPr="006E3A37">
        <w:rPr>
          <w:bCs/>
          <w:shd w:val="clear" w:color="auto" w:fill="FFFFFF"/>
          <w:lang w:val="lt-LT"/>
        </w:rPr>
        <w:t xml:space="preserve">Progimnazijoje mokinių pavėžėjimas neorganizuojamas. </w:t>
      </w:r>
    </w:p>
    <w:p w:rsidR="0005490E" w:rsidRPr="006E3A37" w:rsidRDefault="00B44C64" w:rsidP="00EE49A7">
      <w:pPr>
        <w:pStyle w:val="Standard"/>
        <w:jc w:val="both"/>
        <w:rPr>
          <w:shd w:val="clear" w:color="auto" w:fill="FFFFFF"/>
          <w:lang w:val="lt-LT"/>
        </w:rPr>
      </w:pPr>
      <w:r w:rsidRPr="006E3A37">
        <w:rPr>
          <w:lang w:val="lt-LT"/>
        </w:rPr>
        <w:t>Lankomumo problemų nėra. Veiksmingai taikoma progimnazijoje sukurta lankomumo sistema. Pasitaikančios vėlavimo į pamokas problemos sprendžiamos individualiai bendraujant su tėvais.</w:t>
      </w:r>
    </w:p>
    <w:tbl>
      <w:tblPr>
        <w:tblW w:w="9498" w:type="dxa"/>
        <w:tblInd w:w="108" w:type="dxa"/>
        <w:tblLayout w:type="fixed"/>
        <w:tblCellMar>
          <w:left w:w="10" w:type="dxa"/>
          <w:right w:w="10" w:type="dxa"/>
        </w:tblCellMar>
        <w:tblLook w:val="0000" w:firstRow="0" w:lastRow="0" w:firstColumn="0" w:lastColumn="0" w:noHBand="0" w:noVBand="0"/>
      </w:tblPr>
      <w:tblGrid>
        <w:gridCol w:w="3997"/>
        <w:gridCol w:w="2839"/>
        <w:gridCol w:w="2662"/>
      </w:tblGrid>
      <w:tr w:rsidR="0005490E" w:rsidRPr="006E3A37" w:rsidTr="00EE49A7">
        <w:tc>
          <w:tcPr>
            <w:tcW w:w="399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5490E" w:rsidRPr="006E3A37" w:rsidRDefault="00CB2AAE">
            <w:pPr>
              <w:pStyle w:val="Standard"/>
              <w:jc w:val="center"/>
              <w:rPr>
                <w:b/>
                <w:bCs/>
                <w:lang w:val="lt-LT"/>
              </w:rPr>
            </w:pPr>
            <w:r w:rsidRPr="006E3A37">
              <w:rPr>
                <w:b/>
                <w:bCs/>
                <w:lang w:val="lt-LT"/>
              </w:rPr>
              <w:t>Šeimos</w:t>
            </w:r>
          </w:p>
        </w:tc>
        <w:tc>
          <w:tcPr>
            <w:tcW w:w="2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5490E" w:rsidRPr="006E3A37" w:rsidRDefault="00CB2AAE">
            <w:pPr>
              <w:pStyle w:val="Standard"/>
              <w:jc w:val="center"/>
              <w:rPr>
                <w:b/>
                <w:bCs/>
                <w:lang w:val="lt-LT"/>
              </w:rPr>
            </w:pPr>
            <w:r w:rsidRPr="006E3A37">
              <w:rPr>
                <w:b/>
                <w:bCs/>
                <w:lang w:val="lt-LT"/>
              </w:rPr>
              <w:t>Mokinių, gyvenančių šeimose</w:t>
            </w:r>
            <w:r w:rsidR="005C1421">
              <w:rPr>
                <w:b/>
                <w:bCs/>
                <w:lang w:val="lt-LT"/>
              </w:rPr>
              <w:t>,</w:t>
            </w:r>
            <w:r w:rsidRPr="006E3A37">
              <w:rPr>
                <w:b/>
                <w:bCs/>
                <w:lang w:val="lt-LT"/>
              </w:rPr>
              <w:t xml:space="preserve"> skaičius</w:t>
            </w:r>
          </w:p>
        </w:tc>
        <w:tc>
          <w:tcPr>
            <w:tcW w:w="266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5490E" w:rsidRPr="006E3A37" w:rsidRDefault="003B1B7D">
            <w:pPr>
              <w:pStyle w:val="Standard"/>
              <w:jc w:val="center"/>
              <w:rPr>
                <w:b/>
                <w:bCs/>
                <w:lang w:val="lt-LT"/>
              </w:rPr>
            </w:pPr>
            <w:r>
              <w:rPr>
                <w:b/>
                <w:bCs/>
                <w:lang w:val="lt-LT"/>
              </w:rPr>
              <w:t xml:space="preserve">Proc. nuo </w:t>
            </w:r>
            <w:r w:rsidR="00CB2AAE" w:rsidRPr="006E3A37">
              <w:rPr>
                <w:b/>
                <w:bCs/>
                <w:lang w:val="lt-LT"/>
              </w:rPr>
              <w:t>mokinių skaičiaus</w:t>
            </w:r>
          </w:p>
        </w:tc>
      </w:tr>
      <w:tr w:rsidR="0005490E" w:rsidRPr="006E3A37" w:rsidTr="00EE49A7">
        <w:tc>
          <w:tcPr>
            <w:tcW w:w="399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5490E" w:rsidRPr="006E3A37" w:rsidRDefault="00CB2AAE">
            <w:pPr>
              <w:pStyle w:val="Standard"/>
              <w:jc w:val="both"/>
              <w:rPr>
                <w:b/>
                <w:bCs/>
                <w:lang w:val="lt-LT"/>
              </w:rPr>
            </w:pPr>
            <w:r w:rsidRPr="006E3A37">
              <w:rPr>
                <w:b/>
                <w:bCs/>
                <w:lang w:val="lt-LT"/>
              </w:rPr>
              <w:t>Socialiai remtinos šeimos</w:t>
            </w:r>
          </w:p>
        </w:tc>
        <w:tc>
          <w:tcPr>
            <w:tcW w:w="2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5490E" w:rsidRPr="006E3A37" w:rsidRDefault="00522A74">
            <w:pPr>
              <w:pStyle w:val="Standard"/>
              <w:jc w:val="center"/>
              <w:rPr>
                <w:iCs/>
                <w:lang w:val="lt-LT"/>
              </w:rPr>
            </w:pPr>
            <w:r w:rsidRPr="006E3A37">
              <w:rPr>
                <w:iCs/>
                <w:lang w:val="lt-LT"/>
              </w:rPr>
              <w:t>22</w:t>
            </w:r>
            <w:r w:rsidR="00CB2AAE" w:rsidRPr="006E3A37">
              <w:rPr>
                <w:iCs/>
                <w:lang w:val="lt-LT"/>
              </w:rPr>
              <w:t xml:space="preserve"> </w:t>
            </w:r>
          </w:p>
        </w:tc>
        <w:tc>
          <w:tcPr>
            <w:tcW w:w="266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5490E" w:rsidRPr="006E3A37" w:rsidRDefault="00522A74">
            <w:pPr>
              <w:pStyle w:val="Standard"/>
              <w:jc w:val="center"/>
              <w:rPr>
                <w:iCs/>
                <w:lang w:val="lt-LT"/>
              </w:rPr>
            </w:pPr>
            <w:r w:rsidRPr="006E3A37">
              <w:rPr>
                <w:iCs/>
                <w:lang w:val="lt-LT"/>
              </w:rPr>
              <w:t>19,64 proc.</w:t>
            </w:r>
          </w:p>
        </w:tc>
      </w:tr>
      <w:tr w:rsidR="0005490E" w:rsidRPr="006E3A37" w:rsidTr="00EE49A7">
        <w:tc>
          <w:tcPr>
            <w:tcW w:w="399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5490E" w:rsidRPr="006E3A37" w:rsidRDefault="00CB2AAE">
            <w:pPr>
              <w:pStyle w:val="Standard"/>
              <w:jc w:val="both"/>
              <w:rPr>
                <w:b/>
                <w:bCs/>
                <w:lang w:val="lt-LT"/>
              </w:rPr>
            </w:pPr>
            <w:r w:rsidRPr="006E3A37">
              <w:rPr>
                <w:b/>
                <w:bCs/>
                <w:lang w:val="lt-LT"/>
              </w:rPr>
              <w:t>Socialinės rizikos šeimos</w:t>
            </w:r>
          </w:p>
        </w:tc>
        <w:tc>
          <w:tcPr>
            <w:tcW w:w="2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5490E" w:rsidRPr="006E3A37" w:rsidRDefault="00522A74">
            <w:pPr>
              <w:pStyle w:val="Standard"/>
              <w:jc w:val="center"/>
              <w:rPr>
                <w:lang w:val="lt-LT"/>
              </w:rPr>
            </w:pPr>
            <w:r w:rsidRPr="006E3A37">
              <w:rPr>
                <w:lang w:val="lt-LT"/>
              </w:rPr>
              <w:t>-</w:t>
            </w:r>
          </w:p>
        </w:tc>
        <w:tc>
          <w:tcPr>
            <w:tcW w:w="266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5490E" w:rsidRPr="006E3A37" w:rsidRDefault="00522A74">
            <w:pPr>
              <w:pStyle w:val="Standard"/>
              <w:jc w:val="center"/>
              <w:rPr>
                <w:lang w:val="lt-LT"/>
              </w:rPr>
            </w:pPr>
            <w:r w:rsidRPr="006E3A37">
              <w:rPr>
                <w:lang w:val="lt-LT"/>
              </w:rPr>
              <w:t>-</w:t>
            </w:r>
          </w:p>
        </w:tc>
      </w:tr>
    </w:tbl>
    <w:p w:rsidR="0005490E" w:rsidRPr="006E3A37" w:rsidRDefault="0005490E">
      <w:pPr>
        <w:pStyle w:val="Standard"/>
        <w:jc w:val="both"/>
        <w:rPr>
          <w:b/>
          <w:bCs/>
          <w:lang w:val="lt-LT"/>
        </w:rPr>
      </w:pPr>
    </w:p>
    <w:tbl>
      <w:tblPr>
        <w:tblW w:w="9376" w:type="dxa"/>
        <w:tblInd w:w="137" w:type="dxa"/>
        <w:tblLayout w:type="fixed"/>
        <w:tblCellMar>
          <w:left w:w="10" w:type="dxa"/>
          <w:right w:w="10" w:type="dxa"/>
        </w:tblCellMar>
        <w:tblLook w:val="0000" w:firstRow="0" w:lastRow="0" w:firstColumn="0" w:lastColumn="0" w:noHBand="0" w:noVBand="0"/>
      </w:tblPr>
      <w:tblGrid>
        <w:gridCol w:w="5839"/>
        <w:gridCol w:w="3537"/>
      </w:tblGrid>
      <w:tr w:rsidR="0005490E" w:rsidRPr="006E3A37" w:rsidTr="006B2D39">
        <w:tc>
          <w:tcPr>
            <w:tcW w:w="5839" w:type="dxa"/>
            <w:vMerge w:val="restart"/>
            <w:tcBorders>
              <w:top w:val="single" w:sz="4" w:space="0" w:color="00000A"/>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CB2AAE">
            <w:pPr>
              <w:pStyle w:val="Standard"/>
              <w:rPr>
                <w:b/>
                <w:lang w:val="lt-LT"/>
              </w:rPr>
            </w:pPr>
            <w:r w:rsidRPr="006E3A37">
              <w:rPr>
                <w:b/>
                <w:lang w:val="lt-LT"/>
              </w:rPr>
              <w:t>Mokinių, paliktų kartoti ugdymo programos kursą, skaičius</w:t>
            </w:r>
            <w:r w:rsidR="005C5163">
              <w:rPr>
                <w:b/>
                <w:lang w:val="lt-LT"/>
              </w:rPr>
              <w:t xml:space="preserve">. </w:t>
            </w:r>
            <w:r w:rsidR="005C5163" w:rsidRPr="005C5163">
              <w:rPr>
                <w:lang w:val="lt-LT"/>
              </w:rPr>
              <w:t>Nėra</w:t>
            </w:r>
          </w:p>
        </w:tc>
        <w:tc>
          <w:tcPr>
            <w:tcW w:w="3537" w:type="dxa"/>
            <w:tcBorders>
              <w:top w:val="single" w:sz="4" w:space="0" w:color="00000A"/>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05490E" w:rsidRPr="006E3A37" w:rsidRDefault="00CB2AAE">
            <w:pPr>
              <w:pStyle w:val="Standard"/>
              <w:jc w:val="center"/>
              <w:rPr>
                <w:lang w:val="lt-LT" w:eastAsia="lt-LT"/>
              </w:rPr>
            </w:pPr>
            <w:r w:rsidRPr="006E3A37">
              <w:rPr>
                <w:lang w:val="lt-LT" w:eastAsia="lt-LT"/>
              </w:rPr>
              <w:t>Proc. nuo mokinių skaičiaus</w:t>
            </w:r>
          </w:p>
        </w:tc>
      </w:tr>
      <w:tr w:rsidR="0005490E" w:rsidRPr="006E3A37" w:rsidTr="006B2D39">
        <w:tc>
          <w:tcPr>
            <w:tcW w:w="5839" w:type="dxa"/>
            <w:vMerge/>
            <w:tcBorders>
              <w:top w:val="single" w:sz="4" w:space="0" w:color="00000A"/>
              <w:left w:val="single" w:sz="4" w:space="0" w:color="000001"/>
              <w:bottom w:val="single" w:sz="4" w:space="0" w:color="000001"/>
            </w:tcBorders>
            <w:shd w:val="clear" w:color="auto" w:fill="FFFFFF"/>
            <w:tcMar>
              <w:top w:w="15" w:type="dxa"/>
              <w:left w:w="15" w:type="dxa"/>
              <w:bottom w:w="15" w:type="dxa"/>
              <w:right w:w="15" w:type="dxa"/>
            </w:tcMar>
          </w:tcPr>
          <w:p w:rsidR="00CB2AAE" w:rsidRPr="006E3A37" w:rsidRDefault="00CB2AAE"/>
        </w:tc>
        <w:tc>
          <w:tcPr>
            <w:tcW w:w="3537"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05490E" w:rsidRPr="006E3A37" w:rsidRDefault="00522A74">
            <w:pPr>
              <w:pStyle w:val="Standard"/>
              <w:jc w:val="center"/>
              <w:rPr>
                <w:lang w:val="lt-LT"/>
              </w:rPr>
            </w:pPr>
            <w:r w:rsidRPr="006E3A37">
              <w:rPr>
                <w:lang w:val="lt-LT"/>
              </w:rPr>
              <w:t>-</w:t>
            </w:r>
          </w:p>
        </w:tc>
      </w:tr>
    </w:tbl>
    <w:p w:rsidR="0005490E" w:rsidRPr="006E3A37" w:rsidRDefault="0005490E">
      <w:pPr>
        <w:pStyle w:val="Standard"/>
        <w:jc w:val="both"/>
        <w:rPr>
          <w:b/>
          <w:bCs/>
          <w:lang w:val="lt-LT"/>
        </w:rPr>
      </w:pPr>
    </w:p>
    <w:tbl>
      <w:tblPr>
        <w:tblW w:w="9376" w:type="dxa"/>
        <w:tblInd w:w="137" w:type="dxa"/>
        <w:tblLayout w:type="fixed"/>
        <w:tblCellMar>
          <w:left w:w="10" w:type="dxa"/>
          <w:right w:w="10" w:type="dxa"/>
        </w:tblCellMar>
        <w:tblLook w:val="0000" w:firstRow="0" w:lastRow="0" w:firstColumn="0" w:lastColumn="0" w:noHBand="0" w:noVBand="0"/>
      </w:tblPr>
      <w:tblGrid>
        <w:gridCol w:w="3615"/>
        <w:gridCol w:w="3759"/>
        <w:gridCol w:w="2002"/>
      </w:tblGrid>
      <w:tr w:rsidR="0005490E" w:rsidRPr="006E3A37" w:rsidTr="006B2D39">
        <w:tc>
          <w:tcPr>
            <w:tcW w:w="3615" w:type="dxa"/>
            <w:vMerge w:val="restart"/>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CB2AAE">
            <w:pPr>
              <w:pStyle w:val="Standard"/>
              <w:rPr>
                <w:b/>
                <w:bCs/>
                <w:lang w:val="lt-LT" w:eastAsia="lt-LT"/>
              </w:rPr>
            </w:pPr>
            <w:r w:rsidRPr="006E3A37">
              <w:rPr>
                <w:b/>
                <w:bCs/>
                <w:lang w:val="lt-LT" w:eastAsia="lt-LT"/>
              </w:rPr>
              <w:t>Mokiniai</w:t>
            </w:r>
            <w:r w:rsidR="005C1421">
              <w:rPr>
                <w:b/>
                <w:bCs/>
                <w:lang w:val="lt-LT" w:eastAsia="lt-LT"/>
              </w:rPr>
              <w:t>,</w:t>
            </w:r>
            <w:r w:rsidRPr="006E3A37">
              <w:rPr>
                <w:b/>
                <w:bCs/>
                <w:lang w:val="lt-LT" w:eastAsia="lt-LT"/>
              </w:rPr>
              <w:t xml:space="preserve"> gaunantys nemokamą</w:t>
            </w:r>
          </w:p>
          <w:p w:rsidR="0005490E" w:rsidRPr="006E3A37" w:rsidRDefault="00CB2AAE">
            <w:pPr>
              <w:pStyle w:val="Standard"/>
              <w:rPr>
                <w:b/>
                <w:bCs/>
                <w:lang w:val="lt-LT" w:eastAsia="lt-LT"/>
              </w:rPr>
            </w:pPr>
            <w:r w:rsidRPr="006E3A37">
              <w:rPr>
                <w:b/>
                <w:bCs/>
                <w:lang w:val="lt-LT" w:eastAsia="lt-LT"/>
              </w:rPr>
              <w:t>maitinimą</w:t>
            </w:r>
          </w:p>
        </w:tc>
        <w:tc>
          <w:tcPr>
            <w:tcW w:w="3759"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CB2AAE">
            <w:pPr>
              <w:pStyle w:val="Standard"/>
              <w:jc w:val="center"/>
              <w:rPr>
                <w:lang w:val="lt-LT" w:eastAsia="lt-LT"/>
              </w:rPr>
            </w:pPr>
            <w:r w:rsidRPr="006E3A37">
              <w:rPr>
                <w:lang w:val="lt-LT" w:eastAsia="lt-LT"/>
              </w:rPr>
              <w:t>Mokinių</w:t>
            </w:r>
          </w:p>
          <w:p w:rsidR="0005490E" w:rsidRPr="006E3A37" w:rsidRDefault="00CB2AAE">
            <w:pPr>
              <w:pStyle w:val="Standard"/>
              <w:jc w:val="center"/>
              <w:rPr>
                <w:lang w:val="lt-LT" w:eastAsia="lt-LT"/>
              </w:rPr>
            </w:pPr>
            <w:r w:rsidRPr="006E3A37">
              <w:rPr>
                <w:lang w:val="lt-LT" w:eastAsia="lt-LT"/>
              </w:rPr>
              <w:t>skaičius</w:t>
            </w:r>
          </w:p>
        </w:tc>
        <w:tc>
          <w:tcPr>
            <w:tcW w:w="2002"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05490E" w:rsidRPr="006E3A37" w:rsidRDefault="00CB2AAE">
            <w:pPr>
              <w:pStyle w:val="Standard"/>
              <w:jc w:val="center"/>
              <w:rPr>
                <w:lang w:val="lt-LT" w:eastAsia="lt-LT"/>
              </w:rPr>
            </w:pPr>
            <w:r w:rsidRPr="006E3A37">
              <w:rPr>
                <w:lang w:val="lt-LT" w:eastAsia="lt-LT"/>
              </w:rPr>
              <w:t>Proc. nuo</w:t>
            </w:r>
          </w:p>
          <w:p w:rsidR="0005490E" w:rsidRPr="006E3A37" w:rsidRDefault="00CB2AAE">
            <w:pPr>
              <w:pStyle w:val="Standard"/>
              <w:jc w:val="center"/>
              <w:rPr>
                <w:lang w:val="lt-LT" w:eastAsia="lt-LT"/>
              </w:rPr>
            </w:pPr>
            <w:r w:rsidRPr="006E3A37">
              <w:rPr>
                <w:lang w:val="lt-LT" w:eastAsia="lt-LT"/>
              </w:rPr>
              <w:t>mokinių skaičiaus</w:t>
            </w:r>
          </w:p>
        </w:tc>
      </w:tr>
      <w:tr w:rsidR="0005490E" w:rsidRPr="006E3A37" w:rsidTr="006B2D39">
        <w:tc>
          <w:tcPr>
            <w:tcW w:w="3615" w:type="dxa"/>
            <w:vMerge/>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CB2AAE" w:rsidRPr="006E3A37" w:rsidRDefault="00CB2AAE"/>
        </w:tc>
        <w:tc>
          <w:tcPr>
            <w:tcW w:w="3759"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522A74">
            <w:pPr>
              <w:pStyle w:val="Standard"/>
              <w:jc w:val="center"/>
              <w:rPr>
                <w:lang w:val="lt-LT" w:eastAsia="lt-LT"/>
              </w:rPr>
            </w:pPr>
            <w:r w:rsidRPr="006E3A37">
              <w:rPr>
                <w:lang w:val="lt-LT" w:eastAsia="lt-LT"/>
              </w:rPr>
              <w:t>22</w:t>
            </w:r>
          </w:p>
        </w:tc>
        <w:tc>
          <w:tcPr>
            <w:tcW w:w="2002"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05490E" w:rsidRPr="006E3A37" w:rsidRDefault="00522A74">
            <w:pPr>
              <w:pStyle w:val="Standard"/>
              <w:jc w:val="center"/>
              <w:rPr>
                <w:lang w:val="lt-LT"/>
              </w:rPr>
            </w:pPr>
            <w:r w:rsidRPr="006E3A37">
              <w:rPr>
                <w:lang w:val="lt-LT"/>
              </w:rPr>
              <w:t>19,64 proc.</w:t>
            </w:r>
          </w:p>
        </w:tc>
      </w:tr>
    </w:tbl>
    <w:p w:rsidR="0005490E" w:rsidRPr="006E3A37" w:rsidRDefault="0005490E">
      <w:pPr>
        <w:pStyle w:val="Standard"/>
        <w:rPr>
          <w:lang w:val="lt-LT" w:eastAsia="lt-LT"/>
        </w:rPr>
      </w:pPr>
    </w:p>
    <w:tbl>
      <w:tblPr>
        <w:tblW w:w="9376" w:type="dxa"/>
        <w:tblInd w:w="137" w:type="dxa"/>
        <w:tblLayout w:type="fixed"/>
        <w:tblCellMar>
          <w:left w:w="10" w:type="dxa"/>
          <w:right w:w="10" w:type="dxa"/>
        </w:tblCellMar>
        <w:tblLook w:val="0000" w:firstRow="0" w:lastRow="0" w:firstColumn="0" w:lastColumn="0" w:noHBand="0" w:noVBand="0"/>
      </w:tblPr>
      <w:tblGrid>
        <w:gridCol w:w="2279"/>
        <w:gridCol w:w="3678"/>
        <w:gridCol w:w="3419"/>
      </w:tblGrid>
      <w:tr w:rsidR="0005490E" w:rsidRPr="006E3A37" w:rsidTr="006B2D39">
        <w:tc>
          <w:tcPr>
            <w:tcW w:w="2279"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CB2AAE">
            <w:pPr>
              <w:pStyle w:val="Standard"/>
              <w:rPr>
                <w:b/>
                <w:bCs/>
                <w:lang w:val="lt-LT" w:eastAsia="lt-LT"/>
              </w:rPr>
            </w:pPr>
            <w:r w:rsidRPr="006E3A37">
              <w:rPr>
                <w:b/>
                <w:bCs/>
                <w:lang w:val="lt-LT" w:eastAsia="lt-LT"/>
              </w:rPr>
              <w:t>Neformalusis švietimas</w:t>
            </w:r>
          </w:p>
        </w:tc>
        <w:tc>
          <w:tcPr>
            <w:tcW w:w="3678"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CB2AAE">
            <w:pPr>
              <w:pStyle w:val="Standard"/>
              <w:jc w:val="center"/>
              <w:rPr>
                <w:lang w:val="lt-LT" w:eastAsia="lt-LT"/>
              </w:rPr>
            </w:pPr>
            <w:r w:rsidRPr="006E3A37">
              <w:rPr>
                <w:lang w:val="lt-LT" w:eastAsia="lt-LT"/>
              </w:rPr>
              <w:t>Mokykloje</w:t>
            </w:r>
          </w:p>
          <w:p w:rsidR="0005490E" w:rsidRPr="006E3A37" w:rsidRDefault="00CB2AAE">
            <w:pPr>
              <w:pStyle w:val="Standard"/>
              <w:jc w:val="center"/>
              <w:rPr>
                <w:lang w:val="lt-LT" w:eastAsia="lt-LT"/>
              </w:rPr>
            </w:pPr>
            <w:r w:rsidRPr="006E3A37">
              <w:rPr>
                <w:lang w:val="lt-LT" w:eastAsia="lt-LT"/>
              </w:rPr>
              <w:t>Proc. nuo mokinių skaičiaus</w:t>
            </w:r>
          </w:p>
        </w:tc>
        <w:tc>
          <w:tcPr>
            <w:tcW w:w="3419"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05490E" w:rsidRPr="006E3A37" w:rsidRDefault="00CB2AAE">
            <w:pPr>
              <w:pStyle w:val="Standard"/>
              <w:jc w:val="center"/>
              <w:rPr>
                <w:lang w:val="lt-LT" w:eastAsia="lt-LT"/>
              </w:rPr>
            </w:pPr>
            <w:r w:rsidRPr="006E3A37">
              <w:rPr>
                <w:lang w:val="lt-LT" w:eastAsia="lt-LT"/>
              </w:rPr>
              <w:t>Už mokyklos ribų</w:t>
            </w:r>
          </w:p>
          <w:p w:rsidR="0005490E" w:rsidRPr="006E3A37" w:rsidRDefault="00AA73AD">
            <w:pPr>
              <w:pStyle w:val="Standard"/>
              <w:jc w:val="center"/>
              <w:rPr>
                <w:lang w:val="lt-LT" w:eastAsia="lt-LT"/>
              </w:rPr>
            </w:pPr>
            <w:r>
              <w:rPr>
                <w:lang w:val="lt-LT" w:eastAsia="lt-LT"/>
              </w:rPr>
              <w:t>Proc. nuo</w:t>
            </w:r>
            <w:r w:rsidR="00CB2AAE" w:rsidRPr="006E3A37">
              <w:rPr>
                <w:lang w:val="lt-LT" w:eastAsia="lt-LT"/>
              </w:rPr>
              <w:t xml:space="preserve"> mokinių skaičiaus</w:t>
            </w:r>
          </w:p>
        </w:tc>
      </w:tr>
      <w:tr w:rsidR="0005490E" w:rsidRPr="006E3A37" w:rsidTr="006B2D39">
        <w:tc>
          <w:tcPr>
            <w:tcW w:w="2279"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CB2AAE">
            <w:pPr>
              <w:pStyle w:val="Standard"/>
              <w:rPr>
                <w:b/>
                <w:bCs/>
                <w:lang w:val="lt-LT" w:eastAsia="lt-LT"/>
              </w:rPr>
            </w:pPr>
            <w:r w:rsidRPr="006E3A37">
              <w:rPr>
                <w:b/>
                <w:bCs/>
                <w:lang w:val="lt-LT" w:eastAsia="lt-LT"/>
              </w:rPr>
              <w:t>Lankančiųjų mokinių skaičius</w:t>
            </w:r>
            <w:r w:rsidR="005C1421">
              <w:rPr>
                <w:b/>
                <w:bCs/>
                <w:lang w:val="lt-LT" w:eastAsia="lt-LT"/>
              </w:rPr>
              <w:t xml:space="preserve"> 105</w:t>
            </w:r>
          </w:p>
        </w:tc>
        <w:tc>
          <w:tcPr>
            <w:tcW w:w="3678"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1012C3" w:rsidRPr="006E3A37" w:rsidRDefault="001012C3" w:rsidP="00522A74">
            <w:pPr>
              <w:pStyle w:val="Standard"/>
              <w:jc w:val="center"/>
              <w:rPr>
                <w:lang w:val="lt-LT" w:eastAsia="lt-LT"/>
              </w:rPr>
            </w:pPr>
          </w:p>
          <w:p w:rsidR="0005490E" w:rsidRPr="006E3A37" w:rsidRDefault="00522A74" w:rsidP="00522A74">
            <w:pPr>
              <w:pStyle w:val="Standard"/>
              <w:jc w:val="center"/>
              <w:rPr>
                <w:lang w:val="lt-LT" w:eastAsia="lt-LT"/>
              </w:rPr>
            </w:pPr>
            <w:r w:rsidRPr="006E3A37">
              <w:rPr>
                <w:lang w:val="lt-LT" w:eastAsia="lt-LT"/>
              </w:rPr>
              <w:t>71,3 proc.</w:t>
            </w:r>
          </w:p>
        </w:tc>
        <w:tc>
          <w:tcPr>
            <w:tcW w:w="3419"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1012C3" w:rsidRPr="006E3A37" w:rsidRDefault="001012C3" w:rsidP="00522A74">
            <w:pPr>
              <w:pStyle w:val="Standard"/>
              <w:jc w:val="center"/>
              <w:rPr>
                <w:lang w:val="lt-LT"/>
              </w:rPr>
            </w:pPr>
          </w:p>
          <w:p w:rsidR="0005490E" w:rsidRPr="006E3A37" w:rsidRDefault="00522A74" w:rsidP="00522A74">
            <w:pPr>
              <w:pStyle w:val="Standard"/>
              <w:jc w:val="center"/>
              <w:rPr>
                <w:lang w:val="lt-LT"/>
              </w:rPr>
            </w:pPr>
            <w:r w:rsidRPr="006E3A37">
              <w:rPr>
                <w:lang w:val="lt-LT"/>
              </w:rPr>
              <w:t>26,9 proc.</w:t>
            </w:r>
          </w:p>
        </w:tc>
      </w:tr>
    </w:tbl>
    <w:p w:rsidR="0005490E" w:rsidRPr="006E3A37" w:rsidRDefault="00CB2AAE" w:rsidP="00EE49A7">
      <w:pPr>
        <w:pStyle w:val="Standard"/>
        <w:jc w:val="both"/>
        <w:rPr>
          <w:lang w:val="lt-LT"/>
        </w:rPr>
      </w:pPr>
      <w:r w:rsidRPr="006E3A37">
        <w:rPr>
          <w:lang w:val="lt-LT" w:eastAsia="lt-LT"/>
        </w:rPr>
        <w:t xml:space="preserve">Dalyvavimas </w:t>
      </w:r>
      <w:r w:rsidRPr="006E3A37">
        <w:rPr>
          <w:bCs/>
          <w:lang w:val="lt-LT" w:eastAsia="lt-LT"/>
        </w:rPr>
        <w:t>renginiuose:</w:t>
      </w:r>
    </w:p>
    <w:tbl>
      <w:tblPr>
        <w:tblW w:w="9376" w:type="dxa"/>
        <w:tblInd w:w="137" w:type="dxa"/>
        <w:tblLayout w:type="fixed"/>
        <w:tblCellMar>
          <w:left w:w="10" w:type="dxa"/>
          <w:right w:w="10" w:type="dxa"/>
        </w:tblCellMar>
        <w:tblLook w:val="0000" w:firstRow="0" w:lastRow="0" w:firstColumn="0" w:lastColumn="0" w:noHBand="0" w:noVBand="0"/>
      </w:tblPr>
      <w:tblGrid>
        <w:gridCol w:w="2722"/>
        <w:gridCol w:w="1461"/>
        <w:gridCol w:w="1544"/>
        <w:gridCol w:w="1337"/>
        <w:gridCol w:w="1500"/>
        <w:gridCol w:w="812"/>
      </w:tblGrid>
      <w:tr w:rsidR="0005490E" w:rsidRPr="006E3A37" w:rsidTr="006B2D39">
        <w:tc>
          <w:tcPr>
            <w:tcW w:w="4183" w:type="dxa"/>
            <w:gridSpan w:val="2"/>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CB2AAE">
            <w:pPr>
              <w:pStyle w:val="Standard"/>
              <w:jc w:val="center"/>
              <w:rPr>
                <w:b/>
                <w:bCs/>
                <w:lang w:val="lt-LT" w:eastAsia="lt-LT"/>
              </w:rPr>
            </w:pPr>
            <w:r w:rsidRPr="006E3A37">
              <w:rPr>
                <w:b/>
                <w:bCs/>
                <w:lang w:val="lt-LT" w:eastAsia="lt-LT"/>
              </w:rPr>
              <w:t>Rajono (miesto)</w:t>
            </w:r>
          </w:p>
          <w:p w:rsidR="0005490E" w:rsidRPr="006E3A37" w:rsidRDefault="0005490E">
            <w:pPr>
              <w:pStyle w:val="Standard"/>
              <w:jc w:val="center"/>
              <w:rPr>
                <w:b/>
                <w:bCs/>
                <w:lang w:val="lt-LT" w:eastAsia="lt-LT"/>
              </w:rPr>
            </w:pPr>
          </w:p>
        </w:tc>
        <w:tc>
          <w:tcPr>
            <w:tcW w:w="2881" w:type="dxa"/>
            <w:gridSpan w:val="2"/>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CB2AAE">
            <w:pPr>
              <w:pStyle w:val="Standard"/>
              <w:jc w:val="center"/>
              <w:rPr>
                <w:b/>
                <w:bCs/>
                <w:lang w:val="lt-LT" w:eastAsia="lt-LT"/>
              </w:rPr>
            </w:pPr>
            <w:r w:rsidRPr="006E3A37">
              <w:rPr>
                <w:b/>
                <w:bCs/>
                <w:lang w:val="lt-LT" w:eastAsia="lt-LT"/>
              </w:rPr>
              <w:t>Šalies</w:t>
            </w:r>
          </w:p>
          <w:p w:rsidR="0005490E" w:rsidRPr="006E3A37" w:rsidRDefault="0005490E">
            <w:pPr>
              <w:pStyle w:val="Standard"/>
              <w:jc w:val="center"/>
              <w:rPr>
                <w:b/>
                <w:bCs/>
                <w:lang w:val="lt-LT" w:eastAsia="lt-LT"/>
              </w:rPr>
            </w:pPr>
          </w:p>
        </w:tc>
        <w:tc>
          <w:tcPr>
            <w:tcW w:w="2312" w:type="dxa"/>
            <w:gridSpan w:val="2"/>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05490E" w:rsidRPr="006E3A37" w:rsidRDefault="00CB2AAE">
            <w:pPr>
              <w:pStyle w:val="Standard"/>
              <w:jc w:val="center"/>
              <w:rPr>
                <w:b/>
                <w:bCs/>
                <w:lang w:val="lt-LT" w:eastAsia="lt-LT"/>
              </w:rPr>
            </w:pPr>
            <w:r w:rsidRPr="006E3A37">
              <w:rPr>
                <w:b/>
                <w:bCs/>
                <w:lang w:val="lt-LT" w:eastAsia="lt-LT"/>
              </w:rPr>
              <w:t>Tarptautiniuose</w:t>
            </w:r>
          </w:p>
          <w:p w:rsidR="0005490E" w:rsidRPr="006E3A37" w:rsidRDefault="0005490E">
            <w:pPr>
              <w:pStyle w:val="Standard"/>
              <w:jc w:val="center"/>
              <w:rPr>
                <w:b/>
                <w:bCs/>
                <w:lang w:val="lt-LT"/>
              </w:rPr>
            </w:pPr>
          </w:p>
        </w:tc>
      </w:tr>
      <w:tr w:rsidR="0005490E" w:rsidRPr="006E3A37" w:rsidTr="006B2D39">
        <w:trPr>
          <w:trHeight w:val="975"/>
        </w:trPr>
        <w:tc>
          <w:tcPr>
            <w:tcW w:w="2722"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CB2AAE">
            <w:pPr>
              <w:pStyle w:val="Standard"/>
              <w:rPr>
                <w:b/>
                <w:bCs/>
                <w:lang w:val="lt-LT" w:eastAsia="lt-LT"/>
              </w:rPr>
            </w:pPr>
            <w:r w:rsidRPr="006E3A37">
              <w:rPr>
                <w:b/>
                <w:bCs/>
                <w:lang w:val="lt-LT" w:eastAsia="lt-LT"/>
              </w:rPr>
              <w:t>Dalyvavusių</w:t>
            </w:r>
          </w:p>
          <w:p w:rsidR="0005490E" w:rsidRPr="006E3A37" w:rsidRDefault="00CB2AAE">
            <w:pPr>
              <w:pStyle w:val="Standard"/>
              <w:rPr>
                <w:b/>
                <w:bCs/>
                <w:lang w:val="lt-LT" w:eastAsia="lt-LT"/>
              </w:rPr>
            </w:pPr>
            <w:r w:rsidRPr="006E3A37">
              <w:rPr>
                <w:b/>
                <w:bCs/>
                <w:lang w:val="lt-LT" w:eastAsia="lt-LT"/>
              </w:rPr>
              <w:t>mokinių</w:t>
            </w:r>
          </w:p>
          <w:p w:rsidR="0005490E" w:rsidRPr="006E3A37" w:rsidRDefault="00CB2AAE">
            <w:pPr>
              <w:pStyle w:val="Standard"/>
              <w:rPr>
                <w:b/>
                <w:bCs/>
                <w:lang w:val="lt-LT" w:eastAsia="lt-LT"/>
              </w:rPr>
            </w:pPr>
            <w:r w:rsidRPr="006E3A37">
              <w:rPr>
                <w:b/>
                <w:bCs/>
                <w:lang w:val="lt-LT" w:eastAsia="lt-LT"/>
              </w:rPr>
              <w:t>skaičius</w:t>
            </w:r>
          </w:p>
        </w:tc>
        <w:tc>
          <w:tcPr>
            <w:tcW w:w="1461"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CB2AAE">
            <w:pPr>
              <w:pStyle w:val="Standard"/>
              <w:rPr>
                <w:bCs/>
                <w:lang w:val="lt-LT" w:eastAsia="lt-LT"/>
              </w:rPr>
            </w:pPr>
            <w:r w:rsidRPr="006E3A37">
              <w:rPr>
                <w:bCs/>
                <w:lang w:val="lt-LT" w:eastAsia="lt-LT"/>
              </w:rPr>
              <w:t>Prizininkų/</w:t>
            </w:r>
          </w:p>
          <w:p w:rsidR="0005490E" w:rsidRPr="006E3A37" w:rsidRDefault="00CB2AAE">
            <w:pPr>
              <w:pStyle w:val="Standard"/>
              <w:rPr>
                <w:bCs/>
                <w:lang w:val="lt-LT" w:eastAsia="lt-LT"/>
              </w:rPr>
            </w:pPr>
            <w:r w:rsidRPr="006E3A37">
              <w:rPr>
                <w:bCs/>
                <w:lang w:val="lt-LT" w:eastAsia="lt-LT"/>
              </w:rPr>
              <w:t>laureatų skaičius</w:t>
            </w:r>
          </w:p>
        </w:tc>
        <w:tc>
          <w:tcPr>
            <w:tcW w:w="1544"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CB2AAE">
            <w:pPr>
              <w:pStyle w:val="Standard"/>
              <w:rPr>
                <w:bCs/>
                <w:lang w:val="lt-LT" w:eastAsia="lt-LT"/>
              </w:rPr>
            </w:pPr>
            <w:r w:rsidRPr="006E3A37">
              <w:rPr>
                <w:bCs/>
                <w:lang w:val="lt-LT" w:eastAsia="lt-LT"/>
              </w:rPr>
              <w:t>Dalyvavusių</w:t>
            </w:r>
          </w:p>
          <w:p w:rsidR="0005490E" w:rsidRPr="006E3A37" w:rsidRDefault="00CB2AAE">
            <w:pPr>
              <w:pStyle w:val="Standard"/>
              <w:rPr>
                <w:bCs/>
                <w:lang w:val="lt-LT" w:eastAsia="lt-LT"/>
              </w:rPr>
            </w:pPr>
            <w:r w:rsidRPr="006E3A37">
              <w:rPr>
                <w:bCs/>
                <w:lang w:val="lt-LT" w:eastAsia="lt-LT"/>
              </w:rPr>
              <w:t>mokinių</w:t>
            </w:r>
          </w:p>
          <w:p w:rsidR="0005490E" w:rsidRPr="006E3A37" w:rsidRDefault="00CB2AAE">
            <w:pPr>
              <w:pStyle w:val="Standard"/>
              <w:rPr>
                <w:bCs/>
                <w:lang w:val="lt-LT" w:eastAsia="lt-LT"/>
              </w:rPr>
            </w:pPr>
            <w:r w:rsidRPr="006E3A37">
              <w:rPr>
                <w:bCs/>
                <w:lang w:val="lt-LT" w:eastAsia="lt-LT"/>
              </w:rPr>
              <w:t>skaičius</w:t>
            </w:r>
          </w:p>
        </w:tc>
        <w:tc>
          <w:tcPr>
            <w:tcW w:w="1337"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CB2AAE">
            <w:pPr>
              <w:pStyle w:val="Standard"/>
              <w:rPr>
                <w:bCs/>
                <w:lang w:val="lt-LT" w:eastAsia="lt-LT"/>
              </w:rPr>
            </w:pPr>
            <w:r w:rsidRPr="006E3A37">
              <w:rPr>
                <w:bCs/>
                <w:lang w:val="lt-LT" w:eastAsia="lt-LT"/>
              </w:rPr>
              <w:t>Prizininkų/</w:t>
            </w:r>
          </w:p>
          <w:p w:rsidR="0005490E" w:rsidRPr="006E3A37" w:rsidRDefault="00CB2AAE">
            <w:pPr>
              <w:pStyle w:val="Standard"/>
              <w:rPr>
                <w:bCs/>
                <w:lang w:val="lt-LT" w:eastAsia="lt-LT"/>
              </w:rPr>
            </w:pPr>
            <w:r w:rsidRPr="006E3A37">
              <w:rPr>
                <w:bCs/>
                <w:lang w:val="lt-LT" w:eastAsia="lt-LT"/>
              </w:rPr>
              <w:t>laureatų skaičius</w:t>
            </w:r>
          </w:p>
        </w:tc>
        <w:tc>
          <w:tcPr>
            <w:tcW w:w="1500"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CB2AAE">
            <w:pPr>
              <w:pStyle w:val="Standard"/>
              <w:rPr>
                <w:bCs/>
                <w:lang w:val="lt-LT" w:eastAsia="lt-LT"/>
              </w:rPr>
            </w:pPr>
            <w:r w:rsidRPr="006E3A37">
              <w:rPr>
                <w:bCs/>
                <w:lang w:val="lt-LT" w:eastAsia="lt-LT"/>
              </w:rPr>
              <w:t>Dalyvavusių</w:t>
            </w:r>
          </w:p>
          <w:p w:rsidR="0005490E" w:rsidRPr="006E3A37" w:rsidRDefault="00CB2AAE">
            <w:pPr>
              <w:pStyle w:val="Standard"/>
              <w:rPr>
                <w:bCs/>
                <w:lang w:val="lt-LT" w:eastAsia="lt-LT"/>
              </w:rPr>
            </w:pPr>
            <w:r w:rsidRPr="006E3A37">
              <w:rPr>
                <w:bCs/>
                <w:lang w:val="lt-LT" w:eastAsia="lt-LT"/>
              </w:rPr>
              <w:t>mokinių</w:t>
            </w:r>
          </w:p>
          <w:p w:rsidR="0005490E" w:rsidRPr="006E3A37" w:rsidRDefault="00CB2AAE">
            <w:pPr>
              <w:pStyle w:val="Standard"/>
              <w:rPr>
                <w:bCs/>
                <w:lang w:val="lt-LT" w:eastAsia="lt-LT"/>
              </w:rPr>
            </w:pPr>
            <w:r w:rsidRPr="006E3A37">
              <w:rPr>
                <w:bCs/>
                <w:lang w:val="lt-LT" w:eastAsia="lt-LT"/>
              </w:rPr>
              <w:t>skaičius</w:t>
            </w:r>
          </w:p>
        </w:tc>
        <w:tc>
          <w:tcPr>
            <w:tcW w:w="812"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05490E" w:rsidRPr="006E3A37" w:rsidRDefault="00CB2AAE">
            <w:pPr>
              <w:pStyle w:val="Standard"/>
              <w:rPr>
                <w:bCs/>
                <w:lang w:val="lt-LT" w:eastAsia="lt-LT"/>
              </w:rPr>
            </w:pPr>
            <w:proofErr w:type="spellStart"/>
            <w:r w:rsidRPr="006E3A37">
              <w:rPr>
                <w:bCs/>
                <w:lang w:val="lt-LT" w:eastAsia="lt-LT"/>
              </w:rPr>
              <w:t>Prizi</w:t>
            </w:r>
            <w:r w:rsidR="00EE49A7">
              <w:rPr>
                <w:bCs/>
                <w:lang w:val="lt-LT" w:eastAsia="lt-LT"/>
              </w:rPr>
              <w:t>-</w:t>
            </w:r>
            <w:r w:rsidRPr="006E3A37">
              <w:rPr>
                <w:bCs/>
                <w:lang w:val="lt-LT" w:eastAsia="lt-LT"/>
              </w:rPr>
              <w:t>ninkų</w:t>
            </w:r>
            <w:proofErr w:type="spellEnd"/>
            <w:r w:rsidRPr="006E3A37">
              <w:rPr>
                <w:bCs/>
                <w:lang w:val="lt-LT" w:eastAsia="lt-LT"/>
              </w:rPr>
              <w:t>/</w:t>
            </w:r>
          </w:p>
          <w:p w:rsidR="0005490E" w:rsidRPr="006E3A37" w:rsidRDefault="00CB2AAE">
            <w:pPr>
              <w:pStyle w:val="Standard"/>
              <w:rPr>
                <w:bCs/>
                <w:lang w:val="lt-LT" w:eastAsia="lt-LT"/>
              </w:rPr>
            </w:pPr>
            <w:r w:rsidRPr="006E3A37">
              <w:rPr>
                <w:bCs/>
                <w:lang w:val="lt-LT" w:eastAsia="lt-LT"/>
              </w:rPr>
              <w:t>laureatų skaičius</w:t>
            </w:r>
          </w:p>
        </w:tc>
      </w:tr>
      <w:tr w:rsidR="0005490E" w:rsidRPr="006E3A37" w:rsidTr="006B2D39">
        <w:trPr>
          <w:trHeight w:val="300"/>
        </w:trPr>
        <w:tc>
          <w:tcPr>
            <w:tcW w:w="2722"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1012C3" w:rsidP="001012C3">
            <w:pPr>
              <w:pStyle w:val="Standard"/>
              <w:jc w:val="center"/>
              <w:rPr>
                <w:lang w:val="lt-LT" w:eastAsia="lt-LT"/>
              </w:rPr>
            </w:pPr>
            <w:r w:rsidRPr="006E3A37">
              <w:rPr>
                <w:lang w:val="lt-LT" w:eastAsia="lt-LT"/>
              </w:rPr>
              <w:t>57</w:t>
            </w:r>
          </w:p>
        </w:tc>
        <w:tc>
          <w:tcPr>
            <w:tcW w:w="1461"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1012C3" w:rsidP="001012C3">
            <w:pPr>
              <w:pStyle w:val="Standard"/>
              <w:jc w:val="center"/>
              <w:rPr>
                <w:lang w:val="lt-LT" w:eastAsia="lt-LT"/>
              </w:rPr>
            </w:pPr>
            <w:r w:rsidRPr="006E3A37">
              <w:rPr>
                <w:lang w:val="lt-LT" w:eastAsia="lt-LT"/>
              </w:rPr>
              <w:t>18</w:t>
            </w:r>
          </w:p>
        </w:tc>
        <w:tc>
          <w:tcPr>
            <w:tcW w:w="1544"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1012C3" w:rsidP="001012C3">
            <w:pPr>
              <w:pStyle w:val="Standard"/>
              <w:jc w:val="center"/>
              <w:rPr>
                <w:lang w:val="lt-LT" w:eastAsia="lt-LT"/>
              </w:rPr>
            </w:pPr>
            <w:r w:rsidRPr="006E3A37">
              <w:rPr>
                <w:lang w:val="lt-LT" w:eastAsia="lt-LT"/>
              </w:rPr>
              <w:t>32</w:t>
            </w:r>
          </w:p>
        </w:tc>
        <w:tc>
          <w:tcPr>
            <w:tcW w:w="1337"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1012C3" w:rsidP="001012C3">
            <w:pPr>
              <w:pStyle w:val="Standard"/>
              <w:jc w:val="center"/>
              <w:rPr>
                <w:lang w:val="lt-LT" w:eastAsia="lt-LT"/>
              </w:rPr>
            </w:pPr>
            <w:r w:rsidRPr="006E3A37">
              <w:rPr>
                <w:lang w:val="lt-LT" w:eastAsia="lt-LT"/>
              </w:rPr>
              <w:t>28</w:t>
            </w:r>
          </w:p>
        </w:tc>
        <w:tc>
          <w:tcPr>
            <w:tcW w:w="1500"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1012C3" w:rsidP="001012C3">
            <w:pPr>
              <w:pStyle w:val="Standard"/>
              <w:jc w:val="center"/>
              <w:rPr>
                <w:lang w:val="lt-LT" w:eastAsia="lt-LT"/>
              </w:rPr>
            </w:pPr>
            <w:r w:rsidRPr="006E3A37">
              <w:rPr>
                <w:lang w:val="lt-LT" w:eastAsia="lt-LT"/>
              </w:rPr>
              <w:t>-</w:t>
            </w:r>
          </w:p>
        </w:tc>
        <w:tc>
          <w:tcPr>
            <w:tcW w:w="812"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05490E" w:rsidRPr="006E3A37" w:rsidRDefault="001012C3" w:rsidP="001012C3">
            <w:pPr>
              <w:pStyle w:val="Standard"/>
              <w:jc w:val="center"/>
              <w:rPr>
                <w:lang w:val="lt-LT"/>
              </w:rPr>
            </w:pPr>
            <w:r w:rsidRPr="006E3A37">
              <w:rPr>
                <w:lang w:val="lt-LT"/>
              </w:rPr>
              <w:t>-</w:t>
            </w:r>
          </w:p>
        </w:tc>
      </w:tr>
    </w:tbl>
    <w:p w:rsidR="0005490E" w:rsidRPr="006E3A37" w:rsidRDefault="0005490E">
      <w:pPr>
        <w:pStyle w:val="Standard"/>
        <w:ind w:left="360"/>
        <w:rPr>
          <w:b/>
          <w:lang w:val="lt-LT"/>
        </w:rPr>
      </w:pPr>
    </w:p>
    <w:tbl>
      <w:tblPr>
        <w:tblW w:w="9376" w:type="dxa"/>
        <w:tblInd w:w="137" w:type="dxa"/>
        <w:tblLayout w:type="fixed"/>
        <w:tblCellMar>
          <w:left w:w="10" w:type="dxa"/>
          <w:right w:w="10" w:type="dxa"/>
        </w:tblCellMar>
        <w:tblLook w:val="0000" w:firstRow="0" w:lastRow="0" w:firstColumn="0" w:lastColumn="0" w:noHBand="0" w:noVBand="0"/>
      </w:tblPr>
      <w:tblGrid>
        <w:gridCol w:w="1625"/>
        <w:gridCol w:w="1230"/>
        <w:gridCol w:w="1276"/>
        <w:gridCol w:w="1559"/>
        <w:gridCol w:w="1559"/>
        <w:gridCol w:w="1134"/>
        <w:gridCol w:w="993"/>
      </w:tblGrid>
      <w:tr w:rsidR="0005490E" w:rsidRPr="006E3A37" w:rsidTr="006B2D39">
        <w:tc>
          <w:tcPr>
            <w:tcW w:w="162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CB2AAE">
            <w:pPr>
              <w:pStyle w:val="Standard"/>
              <w:jc w:val="both"/>
              <w:rPr>
                <w:b/>
                <w:bCs/>
                <w:lang w:val="lt-LT" w:eastAsia="lt-LT"/>
              </w:rPr>
            </w:pPr>
            <w:r w:rsidRPr="006E3A37">
              <w:rPr>
                <w:b/>
                <w:bCs/>
                <w:lang w:val="lt-LT" w:eastAsia="lt-LT"/>
              </w:rPr>
              <w:lastRenderedPageBreak/>
              <w:t>Projektai</w:t>
            </w:r>
          </w:p>
        </w:tc>
        <w:tc>
          <w:tcPr>
            <w:tcW w:w="1230"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CB2AAE">
            <w:pPr>
              <w:pStyle w:val="Standard"/>
              <w:jc w:val="center"/>
              <w:rPr>
                <w:lang w:val="lt-LT" w:eastAsia="lt-LT"/>
              </w:rPr>
            </w:pPr>
            <w:r w:rsidRPr="006E3A37">
              <w:rPr>
                <w:lang w:val="lt-LT" w:eastAsia="lt-LT"/>
              </w:rPr>
              <w:t>Socialiniai</w:t>
            </w:r>
          </w:p>
        </w:tc>
        <w:tc>
          <w:tcPr>
            <w:tcW w:w="1276"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CB2AAE">
            <w:pPr>
              <w:pStyle w:val="Standard"/>
              <w:jc w:val="center"/>
              <w:rPr>
                <w:shd w:val="clear" w:color="auto" w:fill="FFFFFF"/>
                <w:lang w:val="lt-LT" w:eastAsia="lt-LT"/>
              </w:rPr>
            </w:pPr>
            <w:r w:rsidRPr="006E3A37">
              <w:rPr>
                <w:shd w:val="clear" w:color="auto" w:fill="FFFFFF"/>
                <w:lang w:val="lt-LT" w:eastAsia="lt-LT"/>
              </w:rPr>
              <w:t>Prevenciniai</w:t>
            </w:r>
          </w:p>
        </w:tc>
        <w:tc>
          <w:tcPr>
            <w:tcW w:w="1559"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CB2AAE">
            <w:pPr>
              <w:pStyle w:val="Standard"/>
              <w:jc w:val="center"/>
              <w:rPr>
                <w:lang w:val="lt-LT" w:eastAsia="lt-LT"/>
              </w:rPr>
            </w:pPr>
            <w:r w:rsidRPr="006E3A37">
              <w:rPr>
                <w:lang w:val="lt-LT" w:eastAsia="lt-LT"/>
              </w:rPr>
              <w:t>Mokomieji</w:t>
            </w:r>
          </w:p>
        </w:tc>
        <w:tc>
          <w:tcPr>
            <w:tcW w:w="1559"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CB2AAE">
            <w:pPr>
              <w:pStyle w:val="Standard"/>
              <w:jc w:val="center"/>
              <w:rPr>
                <w:lang w:val="lt-LT" w:eastAsia="lt-LT"/>
              </w:rPr>
            </w:pPr>
            <w:r w:rsidRPr="006E3A37">
              <w:rPr>
                <w:lang w:val="lt-LT" w:eastAsia="lt-LT"/>
              </w:rPr>
              <w:t>Bendruomenės</w:t>
            </w:r>
          </w:p>
        </w:tc>
        <w:tc>
          <w:tcPr>
            <w:tcW w:w="1134"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CB2AAE">
            <w:pPr>
              <w:pStyle w:val="Standard"/>
              <w:jc w:val="center"/>
              <w:rPr>
                <w:lang w:val="lt-LT" w:eastAsia="lt-LT"/>
              </w:rPr>
            </w:pPr>
            <w:r w:rsidRPr="006E3A37">
              <w:rPr>
                <w:lang w:val="lt-LT" w:eastAsia="lt-LT"/>
              </w:rPr>
              <w:t>Tarptautiniai</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05490E" w:rsidRPr="006E3A37" w:rsidRDefault="00CB2AAE">
            <w:pPr>
              <w:pStyle w:val="Standard"/>
              <w:jc w:val="center"/>
              <w:rPr>
                <w:lang w:val="lt-LT" w:eastAsia="lt-LT"/>
              </w:rPr>
            </w:pPr>
            <w:r w:rsidRPr="006E3A37">
              <w:rPr>
                <w:lang w:val="lt-LT" w:eastAsia="lt-LT"/>
              </w:rPr>
              <w:t>Kiti</w:t>
            </w:r>
          </w:p>
        </w:tc>
      </w:tr>
      <w:tr w:rsidR="0005490E" w:rsidRPr="006E3A37" w:rsidTr="006B2D39">
        <w:tc>
          <w:tcPr>
            <w:tcW w:w="162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CB2AAE">
            <w:pPr>
              <w:pStyle w:val="Standard"/>
              <w:jc w:val="both"/>
              <w:rPr>
                <w:b/>
                <w:bCs/>
                <w:lang w:val="lt-LT" w:eastAsia="lt-LT"/>
              </w:rPr>
            </w:pPr>
            <w:r w:rsidRPr="006E3A37">
              <w:rPr>
                <w:b/>
                <w:bCs/>
                <w:lang w:val="lt-LT" w:eastAsia="lt-LT"/>
              </w:rPr>
              <w:t>Vykdytų projektų skaičius ir</w:t>
            </w:r>
          </w:p>
          <w:p w:rsidR="0005490E" w:rsidRPr="006E3A37" w:rsidRDefault="00CB2AAE">
            <w:pPr>
              <w:pStyle w:val="Standard"/>
              <w:rPr>
                <w:b/>
                <w:bCs/>
                <w:lang w:val="lt-LT"/>
              </w:rPr>
            </w:pPr>
            <w:r w:rsidRPr="006E3A37">
              <w:rPr>
                <w:b/>
                <w:bCs/>
                <w:lang w:val="lt-LT" w:eastAsia="lt-LT"/>
              </w:rPr>
              <w:t>dalyvavusių mokinių skaičius (proc. nuo bendro mokinių skaičiaus)</w:t>
            </w:r>
          </w:p>
        </w:tc>
        <w:tc>
          <w:tcPr>
            <w:tcW w:w="1230"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44E73" w:rsidRDefault="005C1421" w:rsidP="005C1421">
            <w:pPr>
              <w:pStyle w:val="Standard"/>
              <w:rPr>
                <w:bCs/>
                <w:lang w:val="lt-LT"/>
              </w:rPr>
            </w:pPr>
            <w:r>
              <w:rPr>
                <w:bCs/>
                <w:lang w:val="lt-LT"/>
              </w:rPr>
              <w:t xml:space="preserve">1 / 32 / </w:t>
            </w:r>
          </w:p>
          <w:p w:rsidR="00F43EE8" w:rsidRPr="006E3A37" w:rsidRDefault="005C1421" w:rsidP="005C1421">
            <w:pPr>
              <w:pStyle w:val="Standard"/>
              <w:rPr>
                <w:bCs/>
                <w:lang w:val="lt-LT"/>
              </w:rPr>
            </w:pPr>
            <w:r>
              <w:rPr>
                <w:bCs/>
                <w:lang w:val="lt-LT"/>
              </w:rPr>
              <w:t>30 proc.</w:t>
            </w:r>
          </w:p>
        </w:tc>
        <w:tc>
          <w:tcPr>
            <w:tcW w:w="1276"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05490E">
            <w:pPr>
              <w:pStyle w:val="Standard"/>
              <w:rPr>
                <w:bCs/>
                <w:lang w:val="lt-LT"/>
              </w:rPr>
            </w:pPr>
          </w:p>
        </w:tc>
        <w:tc>
          <w:tcPr>
            <w:tcW w:w="1559"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A04697" w:rsidRDefault="005C1421">
            <w:pPr>
              <w:pStyle w:val="Standard"/>
              <w:rPr>
                <w:bCs/>
                <w:lang w:val="lt-LT"/>
              </w:rPr>
            </w:pPr>
            <w:r>
              <w:rPr>
                <w:bCs/>
                <w:lang w:val="lt-LT"/>
              </w:rPr>
              <w:t>1 / 54 / 50 proc.</w:t>
            </w:r>
          </w:p>
          <w:p w:rsidR="00244E73" w:rsidRDefault="005C1421">
            <w:pPr>
              <w:pStyle w:val="Standard"/>
              <w:rPr>
                <w:bCs/>
                <w:lang w:val="lt-LT"/>
              </w:rPr>
            </w:pPr>
            <w:r>
              <w:rPr>
                <w:bCs/>
                <w:lang w:val="lt-LT"/>
              </w:rPr>
              <w:t xml:space="preserve">1 / 107 / </w:t>
            </w:r>
          </w:p>
          <w:p w:rsidR="005C1421" w:rsidRPr="006E3A37" w:rsidRDefault="005C1421">
            <w:pPr>
              <w:pStyle w:val="Standard"/>
              <w:rPr>
                <w:bCs/>
                <w:lang w:val="lt-LT"/>
              </w:rPr>
            </w:pPr>
            <w:r>
              <w:rPr>
                <w:bCs/>
                <w:lang w:val="lt-LT"/>
              </w:rPr>
              <w:t>100 proc.</w:t>
            </w:r>
          </w:p>
        </w:tc>
        <w:tc>
          <w:tcPr>
            <w:tcW w:w="1559"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05490E" w:rsidRPr="006E3A37" w:rsidRDefault="005C1421">
            <w:pPr>
              <w:pStyle w:val="Standard"/>
              <w:rPr>
                <w:lang w:val="lt-LT" w:eastAsia="lt-LT"/>
              </w:rPr>
            </w:pPr>
            <w:r>
              <w:rPr>
                <w:lang w:val="lt-LT" w:eastAsia="lt-LT"/>
              </w:rPr>
              <w:t>1 / 59 / 56 proc.</w:t>
            </w:r>
          </w:p>
        </w:tc>
        <w:tc>
          <w:tcPr>
            <w:tcW w:w="1134"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244E73" w:rsidRDefault="005C1421" w:rsidP="00C804DA">
            <w:pPr>
              <w:pStyle w:val="Standard"/>
              <w:rPr>
                <w:lang w:val="lt-LT" w:eastAsia="lt-LT"/>
              </w:rPr>
            </w:pPr>
            <w:r>
              <w:rPr>
                <w:lang w:val="lt-LT" w:eastAsia="lt-LT"/>
              </w:rPr>
              <w:t xml:space="preserve">1 / 112 / </w:t>
            </w:r>
          </w:p>
          <w:p w:rsidR="0005490E" w:rsidRPr="006E3A37" w:rsidRDefault="005C1421" w:rsidP="00C804DA">
            <w:pPr>
              <w:pStyle w:val="Standard"/>
              <w:rPr>
                <w:lang w:val="lt-LT" w:eastAsia="lt-LT"/>
              </w:rPr>
            </w:pPr>
            <w:r>
              <w:rPr>
                <w:lang w:val="lt-LT" w:eastAsia="lt-LT"/>
              </w:rPr>
              <w:t>100 proc.</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244E73" w:rsidRDefault="005C1421" w:rsidP="005C1421">
            <w:pPr>
              <w:pStyle w:val="Standard"/>
              <w:rPr>
                <w:lang w:val="lt-LT"/>
              </w:rPr>
            </w:pPr>
            <w:r>
              <w:rPr>
                <w:lang w:val="lt-LT"/>
              </w:rPr>
              <w:t xml:space="preserve">1 / 112 / </w:t>
            </w:r>
          </w:p>
          <w:p w:rsidR="0005490E" w:rsidRDefault="005C1421" w:rsidP="005C1421">
            <w:pPr>
              <w:pStyle w:val="Standard"/>
              <w:rPr>
                <w:lang w:val="lt-LT"/>
              </w:rPr>
            </w:pPr>
            <w:r>
              <w:rPr>
                <w:lang w:val="lt-LT"/>
              </w:rPr>
              <w:t>100 proc.</w:t>
            </w:r>
          </w:p>
          <w:p w:rsidR="00244E73" w:rsidRDefault="005C1421" w:rsidP="005C1421">
            <w:pPr>
              <w:pStyle w:val="Standard"/>
              <w:rPr>
                <w:lang w:val="lt-LT"/>
              </w:rPr>
            </w:pPr>
            <w:r>
              <w:rPr>
                <w:lang w:val="lt-LT"/>
              </w:rPr>
              <w:t xml:space="preserve">1 / 82 / </w:t>
            </w:r>
          </w:p>
          <w:p w:rsidR="005C1421" w:rsidRPr="006E3A37" w:rsidRDefault="005C1421" w:rsidP="005C1421">
            <w:pPr>
              <w:pStyle w:val="Standard"/>
              <w:rPr>
                <w:lang w:val="lt-LT"/>
              </w:rPr>
            </w:pPr>
            <w:r>
              <w:rPr>
                <w:lang w:val="lt-LT"/>
              </w:rPr>
              <w:t>77 proc.</w:t>
            </w:r>
          </w:p>
        </w:tc>
      </w:tr>
    </w:tbl>
    <w:p w:rsidR="0005490E" w:rsidRPr="006E3A37" w:rsidRDefault="0005490E">
      <w:pPr>
        <w:pStyle w:val="Standard"/>
        <w:rPr>
          <w:b/>
          <w:bCs/>
          <w:lang w:val="lt-LT"/>
        </w:rPr>
      </w:pPr>
    </w:p>
    <w:tbl>
      <w:tblPr>
        <w:tblW w:w="9214" w:type="dxa"/>
        <w:tblInd w:w="157" w:type="dxa"/>
        <w:tblLayout w:type="fixed"/>
        <w:tblCellMar>
          <w:left w:w="10" w:type="dxa"/>
          <w:right w:w="10" w:type="dxa"/>
        </w:tblCellMar>
        <w:tblLook w:val="0000" w:firstRow="0" w:lastRow="0" w:firstColumn="0" w:lastColumn="0" w:noHBand="0" w:noVBand="0"/>
      </w:tblPr>
      <w:tblGrid>
        <w:gridCol w:w="2615"/>
        <w:gridCol w:w="1386"/>
        <w:gridCol w:w="1351"/>
        <w:gridCol w:w="3862"/>
      </w:tblGrid>
      <w:tr w:rsidR="0005490E" w:rsidRPr="006E3A37" w:rsidTr="00EE49A7">
        <w:tc>
          <w:tcPr>
            <w:tcW w:w="2615" w:type="dxa"/>
            <w:vMerge w:val="restart"/>
            <w:tcBorders>
              <w:top w:val="single" w:sz="4" w:space="0" w:color="000001"/>
              <w:left w:val="single" w:sz="4" w:space="0" w:color="000001"/>
            </w:tcBorders>
            <w:shd w:val="clear" w:color="auto" w:fill="FFFFFF"/>
            <w:tcMar>
              <w:top w:w="15" w:type="dxa"/>
              <w:left w:w="15" w:type="dxa"/>
              <w:bottom w:w="15" w:type="dxa"/>
              <w:right w:w="15" w:type="dxa"/>
            </w:tcMar>
          </w:tcPr>
          <w:p w:rsidR="0005490E" w:rsidRPr="006E3A37" w:rsidRDefault="00CB2AAE">
            <w:pPr>
              <w:pStyle w:val="Standard"/>
              <w:rPr>
                <w:b/>
                <w:bCs/>
                <w:lang w:val="lt-LT" w:eastAsia="lt-LT"/>
              </w:rPr>
            </w:pPr>
            <w:r w:rsidRPr="006E3A37">
              <w:rPr>
                <w:b/>
                <w:bCs/>
                <w:lang w:val="lt-LT" w:eastAsia="lt-LT"/>
              </w:rPr>
              <w:t>Mokinių, turinčių specialiųjų ugdymosi poreikių, skaičius</w:t>
            </w:r>
          </w:p>
        </w:tc>
        <w:tc>
          <w:tcPr>
            <w:tcW w:w="6599" w:type="dxa"/>
            <w:gridSpan w:val="3"/>
            <w:tcBorders>
              <w:top w:val="single" w:sz="4" w:space="0" w:color="000001"/>
              <w:left w:val="single" w:sz="4" w:space="0" w:color="000001"/>
              <w:bottom w:val="single" w:sz="4" w:space="0" w:color="000001"/>
              <w:right w:val="double" w:sz="2" w:space="0" w:color="00000A"/>
            </w:tcBorders>
            <w:shd w:val="clear" w:color="auto" w:fill="FFFFFF"/>
            <w:tcMar>
              <w:top w:w="15" w:type="dxa"/>
              <w:left w:w="15" w:type="dxa"/>
              <w:bottom w:w="15" w:type="dxa"/>
              <w:right w:w="15" w:type="dxa"/>
            </w:tcMar>
          </w:tcPr>
          <w:p w:rsidR="0005490E" w:rsidRPr="006E3A37" w:rsidRDefault="00CB2AAE">
            <w:pPr>
              <w:pStyle w:val="Standard"/>
              <w:jc w:val="center"/>
              <w:rPr>
                <w:lang w:val="lt-LT" w:eastAsia="lt-LT"/>
              </w:rPr>
            </w:pPr>
            <w:r w:rsidRPr="006E3A37">
              <w:rPr>
                <w:lang w:val="lt-LT" w:eastAsia="lt-LT"/>
              </w:rPr>
              <w:t>Proc. nuo mokinių skaičiaus</w:t>
            </w:r>
          </w:p>
        </w:tc>
      </w:tr>
      <w:tr w:rsidR="0005490E" w:rsidRPr="006E3A37" w:rsidTr="00EE49A7">
        <w:trPr>
          <w:trHeight w:val="285"/>
        </w:trPr>
        <w:tc>
          <w:tcPr>
            <w:tcW w:w="2615" w:type="dxa"/>
            <w:vMerge/>
            <w:tcBorders>
              <w:top w:val="single" w:sz="4" w:space="0" w:color="000001"/>
              <w:left w:val="single" w:sz="4" w:space="0" w:color="000001"/>
            </w:tcBorders>
            <w:shd w:val="clear" w:color="auto" w:fill="FFFFFF"/>
            <w:tcMar>
              <w:top w:w="15" w:type="dxa"/>
              <w:left w:w="15" w:type="dxa"/>
              <w:bottom w:w="15" w:type="dxa"/>
              <w:right w:w="15" w:type="dxa"/>
            </w:tcMar>
          </w:tcPr>
          <w:p w:rsidR="00CB2AAE" w:rsidRPr="006E3A37" w:rsidRDefault="00CB2AAE"/>
        </w:tc>
        <w:tc>
          <w:tcPr>
            <w:tcW w:w="1386" w:type="dxa"/>
            <w:tcBorders>
              <w:top w:val="single" w:sz="4" w:space="0" w:color="000001"/>
              <w:left w:val="single" w:sz="4" w:space="0" w:color="000001"/>
              <w:bottom w:val="single" w:sz="4" w:space="0" w:color="00000A"/>
              <w:right w:val="single" w:sz="4" w:space="0" w:color="00000A"/>
            </w:tcBorders>
            <w:shd w:val="clear" w:color="auto" w:fill="FFFFFF"/>
            <w:tcMar>
              <w:top w:w="15" w:type="dxa"/>
              <w:left w:w="15" w:type="dxa"/>
              <w:bottom w:w="15" w:type="dxa"/>
              <w:right w:w="15" w:type="dxa"/>
            </w:tcMar>
          </w:tcPr>
          <w:p w:rsidR="0005490E" w:rsidRPr="006E3A37" w:rsidRDefault="00CB2AAE">
            <w:pPr>
              <w:pStyle w:val="Standard"/>
              <w:jc w:val="center"/>
              <w:rPr>
                <w:lang w:val="lt-LT" w:eastAsia="lt-LT"/>
              </w:rPr>
            </w:pPr>
            <w:r w:rsidRPr="006E3A37">
              <w:rPr>
                <w:lang w:val="lt-LT" w:eastAsia="lt-LT"/>
              </w:rPr>
              <w:t>Didelių poreikių</w:t>
            </w:r>
          </w:p>
        </w:tc>
        <w:tc>
          <w:tcPr>
            <w:tcW w:w="1351" w:type="dxa"/>
            <w:tcBorders>
              <w:top w:val="single" w:sz="4" w:space="0" w:color="000001"/>
              <w:left w:val="single" w:sz="4" w:space="0" w:color="00000A"/>
              <w:bottom w:val="single" w:sz="4" w:space="0" w:color="00000A"/>
            </w:tcBorders>
            <w:shd w:val="clear" w:color="auto" w:fill="FFFFFF"/>
            <w:tcMar>
              <w:top w:w="15" w:type="dxa"/>
              <w:left w:w="15" w:type="dxa"/>
              <w:bottom w:w="15" w:type="dxa"/>
              <w:right w:w="15" w:type="dxa"/>
            </w:tcMar>
          </w:tcPr>
          <w:p w:rsidR="0005490E" w:rsidRPr="006E3A37" w:rsidRDefault="00CB2AAE">
            <w:pPr>
              <w:pStyle w:val="Standard"/>
              <w:jc w:val="center"/>
              <w:rPr>
                <w:lang w:val="lt-LT" w:eastAsia="lt-LT"/>
              </w:rPr>
            </w:pPr>
            <w:r w:rsidRPr="006E3A37">
              <w:rPr>
                <w:lang w:val="lt-LT" w:eastAsia="lt-LT"/>
              </w:rPr>
              <w:t>Vidutinių poreikių</w:t>
            </w:r>
          </w:p>
        </w:tc>
        <w:tc>
          <w:tcPr>
            <w:tcW w:w="3862" w:type="dxa"/>
            <w:tcBorders>
              <w:top w:val="single" w:sz="4" w:space="0" w:color="000001"/>
              <w:left w:val="single" w:sz="4" w:space="0" w:color="00000A"/>
              <w:bottom w:val="single" w:sz="4" w:space="0" w:color="00000A"/>
              <w:right w:val="double" w:sz="2" w:space="0" w:color="00000A"/>
            </w:tcBorders>
            <w:shd w:val="clear" w:color="auto" w:fill="FFFFFF"/>
            <w:tcMar>
              <w:top w:w="15" w:type="dxa"/>
              <w:left w:w="15" w:type="dxa"/>
              <w:bottom w:w="15" w:type="dxa"/>
              <w:right w:w="15" w:type="dxa"/>
            </w:tcMar>
          </w:tcPr>
          <w:p w:rsidR="0005490E" w:rsidRPr="006E3A37" w:rsidRDefault="00CB2AAE">
            <w:pPr>
              <w:pStyle w:val="Standard"/>
              <w:jc w:val="center"/>
              <w:rPr>
                <w:lang w:val="lt-LT" w:eastAsia="lt-LT"/>
              </w:rPr>
            </w:pPr>
            <w:r w:rsidRPr="006E3A37">
              <w:rPr>
                <w:lang w:val="lt-LT" w:eastAsia="lt-LT"/>
              </w:rPr>
              <w:t xml:space="preserve">Nedidelių poreikių  </w:t>
            </w:r>
          </w:p>
        </w:tc>
      </w:tr>
      <w:tr w:rsidR="0005490E" w:rsidRPr="006E3A37" w:rsidTr="00EE49A7">
        <w:trPr>
          <w:trHeight w:val="495"/>
        </w:trPr>
        <w:tc>
          <w:tcPr>
            <w:tcW w:w="2615" w:type="dxa"/>
            <w:vMerge/>
            <w:tcBorders>
              <w:top w:val="single" w:sz="4" w:space="0" w:color="000001"/>
              <w:left w:val="single" w:sz="4" w:space="0" w:color="000001"/>
            </w:tcBorders>
            <w:shd w:val="clear" w:color="auto" w:fill="FFFFFF"/>
            <w:tcMar>
              <w:top w:w="15" w:type="dxa"/>
              <w:left w:w="15" w:type="dxa"/>
              <w:bottom w:w="15" w:type="dxa"/>
              <w:right w:w="15" w:type="dxa"/>
            </w:tcMar>
          </w:tcPr>
          <w:p w:rsidR="00CB2AAE" w:rsidRPr="006E3A37" w:rsidRDefault="00CB2AAE"/>
        </w:tc>
        <w:tc>
          <w:tcPr>
            <w:tcW w:w="1386" w:type="dxa"/>
            <w:tcBorders>
              <w:top w:val="single" w:sz="4" w:space="0" w:color="00000A"/>
              <w:left w:val="single" w:sz="4" w:space="0" w:color="000001"/>
              <w:bottom w:val="single" w:sz="4" w:space="0" w:color="000001"/>
              <w:right w:val="single" w:sz="4" w:space="0" w:color="00000A"/>
            </w:tcBorders>
            <w:shd w:val="clear" w:color="auto" w:fill="FFFFFF"/>
            <w:tcMar>
              <w:top w:w="15" w:type="dxa"/>
              <w:left w:w="15" w:type="dxa"/>
              <w:bottom w:w="15" w:type="dxa"/>
              <w:right w:w="15" w:type="dxa"/>
            </w:tcMar>
          </w:tcPr>
          <w:p w:rsidR="0005490E" w:rsidRPr="006E3A37" w:rsidRDefault="001012C3">
            <w:pPr>
              <w:pStyle w:val="Standard"/>
              <w:jc w:val="center"/>
              <w:rPr>
                <w:lang w:val="lt-LT" w:eastAsia="lt-LT"/>
              </w:rPr>
            </w:pPr>
            <w:r w:rsidRPr="006E3A37">
              <w:rPr>
                <w:lang w:val="lt-LT" w:eastAsia="lt-LT"/>
              </w:rPr>
              <w:t>-</w:t>
            </w:r>
          </w:p>
        </w:tc>
        <w:tc>
          <w:tcPr>
            <w:tcW w:w="1351" w:type="dxa"/>
            <w:tcBorders>
              <w:top w:val="single" w:sz="4" w:space="0" w:color="00000A"/>
              <w:left w:val="single" w:sz="4" w:space="0" w:color="00000A"/>
              <w:bottom w:val="single" w:sz="4" w:space="0" w:color="000001"/>
            </w:tcBorders>
            <w:shd w:val="clear" w:color="auto" w:fill="FFFFFF"/>
            <w:tcMar>
              <w:top w:w="15" w:type="dxa"/>
              <w:left w:w="15" w:type="dxa"/>
              <w:bottom w:w="15" w:type="dxa"/>
              <w:right w:w="15" w:type="dxa"/>
            </w:tcMar>
          </w:tcPr>
          <w:p w:rsidR="0005490E" w:rsidRPr="006E3A37" w:rsidRDefault="001012C3">
            <w:pPr>
              <w:pStyle w:val="Standard"/>
              <w:jc w:val="center"/>
              <w:rPr>
                <w:lang w:val="lt-LT" w:eastAsia="lt-LT"/>
              </w:rPr>
            </w:pPr>
            <w:r w:rsidRPr="006E3A37">
              <w:rPr>
                <w:lang w:val="lt-LT" w:eastAsia="lt-LT"/>
              </w:rPr>
              <w:t>7</w:t>
            </w:r>
            <w:r w:rsidR="00662929">
              <w:rPr>
                <w:lang w:val="lt-LT" w:eastAsia="lt-LT"/>
              </w:rPr>
              <w:t xml:space="preserve"> / 6,5 proc.</w:t>
            </w:r>
          </w:p>
        </w:tc>
        <w:tc>
          <w:tcPr>
            <w:tcW w:w="3862" w:type="dxa"/>
            <w:tcBorders>
              <w:top w:val="single" w:sz="4" w:space="0" w:color="00000A"/>
              <w:left w:val="single" w:sz="4" w:space="0" w:color="00000A"/>
              <w:bottom w:val="single" w:sz="4" w:space="0" w:color="000001"/>
              <w:right w:val="double" w:sz="2" w:space="0" w:color="00000A"/>
            </w:tcBorders>
            <w:shd w:val="clear" w:color="auto" w:fill="FFFFFF"/>
            <w:tcMar>
              <w:top w:w="15" w:type="dxa"/>
              <w:left w:w="15" w:type="dxa"/>
              <w:bottom w:w="15" w:type="dxa"/>
              <w:right w:w="15" w:type="dxa"/>
            </w:tcMar>
          </w:tcPr>
          <w:p w:rsidR="0005490E" w:rsidRPr="006E3A37" w:rsidRDefault="001012C3">
            <w:pPr>
              <w:pStyle w:val="Standard"/>
              <w:jc w:val="center"/>
              <w:rPr>
                <w:lang w:val="lt-LT" w:eastAsia="lt-LT"/>
              </w:rPr>
            </w:pPr>
            <w:r w:rsidRPr="006E3A37">
              <w:rPr>
                <w:lang w:val="lt-LT" w:eastAsia="lt-LT"/>
              </w:rPr>
              <w:t>29</w:t>
            </w:r>
            <w:r w:rsidR="00662929">
              <w:rPr>
                <w:lang w:val="lt-LT" w:eastAsia="lt-LT"/>
              </w:rPr>
              <w:t xml:space="preserve"> / 27,1 proc.</w:t>
            </w:r>
          </w:p>
        </w:tc>
      </w:tr>
    </w:tbl>
    <w:p w:rsidR="0005490E" w:rsidRPr="006E3A37" w:rsidRDefault="0005490E">
      <w:pPr>
        <w:pStyle w:val="Standard"/>
        <w:rPr>
          <w:b/>
          <w:bCs/>
          <w:lang w:val="lt-LT"/>
        </w:rPr>
      </w:pPr>
    </w:p>
    <w:p w:rsidR="0005490E" w:rsidRPr="006E3A37" w:rsidRDefault="00735D63">
      <w:pPr>
        <w:pStyle w:val="Standard"/>
        <w:jc w:val="both"/>
        <w:rPr>
          <w:lang w:val="lt-LT"/>
        </w:rPr>
      </w:pPr>
      <w:r w:rsidRPr="006E3A37">
        <w:rPr>
          <w:lang w:val="lt-LT"/>
        </w:rPr>
        <w:t xml:space="preserve">Specialiųjų poreikių mokiniams pritaikomos programos, teikiama logopedo, mokytojo padėjėjo pagalba, diferencijuojamos veiklos, užduotys, sudaromos galimybės individualioms konsultacijoms. Gabiems ir talentingiems mokiniams pamokose diferencijuojamos užduotys ir veiklos, mokytojai </w:t>
      </w:r>
      <w:r w:rsidR="00662929" w:rsidRPr="006E3A37">
        <w:rPr>
          <w:lang w:val="lt-LT"/>
        </w:rPr>
        <w:t xml:space="preserve">dirba </w:t>
      </w:r>
      <w:r w:rsidRPr="006E3A37">
        <w:rPr>
          <w:lang w:val="lt-LT"/>
        </w:rPr>
        <w:t>individualiai, sudaromos galimybės pasirinkti neformaliojo švietimo veiklas gabių ir talentingų mokinių gebėjimams ugdyti.</w:t>
      </w:r>
      <w:r w:rsidR="00A6270B" w:rsidRPr="006E3A37">
        <w:rPr>
          <w:lang w:val="lt-LT"/>
        </w:rPr>
        <w:t xml:space="preserve"> Mokini</w:t>
      </w:r>
      <w:r w:rsidR="00753774">
        <w:rPr>
          <w:lang w:val="lt-LT"/>
        </w:rPr>
        <w:t xml:space="preserve">ų motyvacijai stiprinti </w:t>
      </w:r>
      <w:r w:rsidR="00A6270B" w:rsidRPr="006E3A37">
        <w:rPr>
          <w:lang w:val="lt-LT"/>
        </w:rPr>
        <w:t>per dalykų pamokas mokytojai taiko mokinių skatinimo sistemas.</w:t>
      </w:r>
      <w:r w:rsidR="00E6520A" w:rsidRPr="006E3A37">
        <w:rPr>
          <w:lang w:val="lt-LT"/>
        </w:rPr>
        <w:t xml:space="preserve"> </w:t>
      </w:r>
    </w:p>
    <w:p w:rsidR="00AF65CC" w:rsidRPr="006E3A37" w:rsidRDefault="00AF65CC" w:rsidP="00C804DA">
      <w:pPr>
        <w:pStyle w:val="Standard"/>
        <w:jc w:val="center"/>
        <w:rPr>
          <w:b/>
          <w:lang w:val="lt-LT"/>
        </w:rPr>
      </w:pPr>
    </w:p>
    <w:p w:rsidR="0005490E" w:rsidRDefault="00CB2AAE" w:rsidP="00C804DA">
      <w:pPr>
        <w:pStyle w:val="Standard"/>
        <w:jc w:val="center"/>
        <w:rPr>
          <w:b/>
          <w:lang w:val="lt-LT"/>
        </w:rPr>
      </w:pPr>
      <w:r w:rsidRPr="006E3A37">
        <w:rPr>
          <w:b/>
          <w:lang w:val="lt-LT"/>
        </w:rPr>
        <w:t>III. INFORMACIJA APIE MOKINIŲ VEIKLOS REZULTATUS</w:t>
      </w:r>
    </w:p>
    <w:p w:rsidR="006B2D39" w:rsidRPr="006E3A37" w:rsidRDefault="006B2D39" w:rsidP="00C804DA">
      <w:pPr>
        <w:pStyle w:val="Standard"/>
        <w:jc w:val="center"/>
        <w:rPr>
          <w:b/>
          <w:lang w:val="lt-LT"/>
        </w:rPr>
      </w:pPr>
    </w:p>
    <w:p w:rsidR="0005490E" w:rsidRPr="006E3A37" w:rsidRDefault="00CB2AAE" w:rsidP="006C2538">
      <w:pPr>
        <w:pStyle w:val="Standard"/>
        <w:ind w:firstLine="1296"/>
        <w:jc w:val="both"/>
        <w:rPr>
          <w:lang w:val="lt-LT"/>
        </w:rPr>
      </w:pPr>
      <w:r w:rsidRPr="006E3A37">
        <w:rPr>
          <w:lang w:val="lt-LT"/>
        </w:rPr>
        <w:t>Stand</w:t>
      </w:r>
      <w:r w:rsidR="00A6270B" w:rsidRPr="006E3A37">
        <w:rPr>
          <w:lang w:val="lt-LT"/>
        </w:rPr>
        <w:t>artizuotų testų rezultatai 2015–</w:t>
      </w:r>
      <w:r w:rsidRPr="006E3A37">
        <w:rPr>
          <w:lang w:val="lt-LT"/>
        </w:rPr>
        <w:t>2016 m.</w:t>
      </w:r>
      <w:r w:rsidR="00AF65CC" w:rsidRPr="006E3A37">
        <w:rPr>
          <w:lang w:val="lt-LT"/>
        </w:rPr>
        <w:t xml:space="preserve"> </w:t>
      </w:r>
      <w:r w:rsidR="00432D36" w:rsidRPr="006E3A37">
        <w:rPr>
          <w:lang w:val="lt-LT"/>
        </w:rPr>
        <w:t>m.</w:t>
      </w:r>
      <w:r w:rsidRPr="006E3A37">
        <w:rPr>
          <w:lang w:val="lt-LT"/>
        </w:rPr>
        <w:t xml:space="preserve"> </w:t>
      </w:r>
    </w:p>
    <w:p w:rsidR="0005490E" w:rsidRPr="006E3A37" w:rsidRDefault="00F10944" w:rsidP="00F10944">
      <w:pPr>
        <w:pStyle w:val="Standard"/>
        <w:jc w:val="both"/>
        <w:rPr>
          <w:lang w:val="lt-LT"/>
        </w:rPr>
      </w:pPr>
      <w:r w:rsidRPr="006E3A37">
        <w:rPr>
          <w:lang w:val="lt-LT"/>
        </w:rPr>
        <w:tab/>
        <w:t>4 kl., 6 kl.</w:t>
      </w:r>
      <w:r w:rsidR="00DC57CF" w:rsidRPr="006E3A37">
        <w:rPr>
          <w:lang w:val="lt-LT"/>
        </w:rPr>
        <w:t xml:space="preserve">, 8 kl. standartizuotų testų </w:t>
      </w:r>
      <w:r w:rsidR="00432D36" w:rsidRPr="006E3A37">
        <w:rPr>
          <w:lang w:val="lt-LT"/>
        </w:rPr>
        <w:t xml:space="preserve">pasiekimų </w:t>
      </w:r>
      <w:r w:rsidRPr="006E3A37">
        <w:rPr>
          <w:lang w:val="lt-LT"/>
        </w:rPr>
        <w:t>vidurki</w:t>
      </w:r>
      <w:r w:rsidR="00662929">
        <w:rPr>
          <w:lang w:val="lt-LT"/>
        </w:rPr>
        <w:t>s</w:t>
      </w:r>
      <w:r w:rsidR="00DC57CF" w:rsidRPr="006E3A37">
        <w:rPr>
          <w:lang w:val="lt-LT"/>
        </w:rPr>
        <w:t xml:space="preserve"> aukšt</w:t>
      </w:r>
      <w:r w:rsidRPr="006E3A37">
        <w:rPr>
          <w:lang w:val="lt-LT"/>
        </w:rPr>
        <w:t>esni</w:t>
      </w:r>
      <w:r w:rsidR="00662929">
        <w:rPr>
          <w:lang w:val="lt-LT"/>
        </w:rPr>
        <w:t>s</w:t>
      </w:r>
      <w:r w:rsidRPr="006E3A37">
        <w:rPr>
          <w:lang w:val="lt-LT"/>
        </w:rPr>
        <w:t xml:space="preserve"> už šalies, didžiųjų miestų ir</w:t>
      </w:r>
      <w:r w:rsidR="00DC57CF" w:rsidRPr="006E3A37">
        <w:rPr>
          <w:lang w:val="lt-LT"/>
        </w:rPr>
        <w:t xml:space="preserve"> rajono </w:t>
      </w:r>
      <w:r w:rsidRPr="006E3A37">
        <w:rPr>
          <w:lang w:val="lt-LT"/>
        </w:rPr>
        <w:t xml:space="preserve">mokyklų </w:t>
      </w:r>
      <w:r w:rsidR="00432D36" w:rsidRPr="006E3A37">
        <w:rPr>
          <w:lang w:val="lt-LT"/>
        </w:rPr>
        <w:t xml:space="preserve">pasiekimų </w:t>
      </w:r>
      <w:r w:rsidRPr="006E3A37">
        <w:rPr>
          <w:lang w:val="lt-LT"/>
        </w:rPr>
        <w:t>vidurk</w:t>
      </w:r>
      <w:r w:rsidR="00662929">
        <w:rPr>
          <w:lang w:val="lt-LT"/>
        </w:rPr>
        <w:t>į</w:t>
      </w:r>
      <w:r w:rsidRPr="006E3A37">
        <w:rPr>
          <w:lang w:val="lt-LT"/>
        </w:rPr>
        <w:t>.</w:t>
      </w:r>
    </w:p>
    <w:p w:rsidR="0005490E" w:rsidRPr="006E3A37" w:rsidRDefault="003B472C" w:rsidP="00600B8E">
      <w:pPr>
        <w:pStyle w:val="Standard"/>
        <w:jc w:val="both"/>
        <w:rPr>
          <w:lang w:val="lt-LT"/>
        </w:rPr>
      </w:pPr>
      <w:r w:rsidRPr="006E3A37">
        <w:rPr>
          <w:lang w:val="lt-LT"/>
        </w:rPr>
        <w:tab/>
        <w:t xml:space="preserve">Informacija apie mokinių pasiekimus ir pažangą kaupiama pagal progimnazijos individualios pažangos fiksavimo tvarką. Kaupiama informacija panaudojama </w:t>
      </w:r>
      <w:r w:rsidR="00F10944" w:rsidRPr="006E3A37">
        <w:rPr>
          <w:lang w:val="lt-LT"/>
        </w:rPr>
        <w:t xml:space="preserve">mokinių ir mokinių tėvų (globėjų, rūpintojų) informavimui, individualiam darbui su mokiniais tenkinant jų poreikius, </w:t>
      </w:r>
      <w:r w:rsidRPr="006E3A37">
        <w:rPr>
          <w:lang w:val="lt-LT"/>
        </w:rPr>
        <w:t>lyginamaj</w:t>
      </w:r>
      <w:r w:rsidR="00F10944" w:rsidRPr="006E3A37">
        <w:rPr>
          <w:lang w:val="lt-LT"/>
        </w:rPr>
        <w:t>ai pasiekimų analizei, duomenimis grindžiamas</w:t>
      </w:r>
      <w:r w:rsidRPr="006E3A37">
        <w:rPr>
          <w:lang w:val="lt-LT"/>
        </w:rPr>
        <w:t xml:space="preserve"> progimnazij</w:t>
      </w:r>
      <w:r w:rsidR="00F10944" w:rsidRPr="006E3A37">
        <w:rPr>
          <w:lang w:val="lt-LT"/>
        </w:rPr>
        <w:t>os ir mokytojų veiklos planavimas.</w:t>
      </w:r>
      <w:r w:rsidRPr="006E3A37">
        <w:rPr>
          <w:lang w:val="lt-LT"/>
        </w:rPr>
        <w:t xml:space="preserve"> 50 proc. 5–8 klasių mokinių pagerėjo mokymosi motyvacija.</w:t>
      </w:r>
    </w:p>
    <w:p w:rsidR="00AF65CC" w:rsidRPr="006E3A37" w:rsidRDefault="00AF65CC" w:rsidP="00C804DA">
      <w:pPr>
        <w:pStyle w:val="Standard"/>
        <w:jc w:val="center"/>
        <w:rPr>
          <w:b/>
          <w:bCs/>
          <w:lang w:val="lt-LT"/>
        </w:rPr>
      </w:pPr>
    </w:p>
    <w:p w:rsidR="0005490E" w:rsidRDefault="00091828" w:rsidP="00C804DA">
      <w:pPr>
        <w:pStyle w:val="Standard"/>
        <w:jc w:val="center"/>
        <w:rPr>
          <w:b/>
          <w:bCs/>
          <w:lang w:val="lt-LT"/>
        </w:rPr>
      </w:pPr>
      <w:r w:rsidRPr="006E3A37">
        <w:rPr>
          <w:b/>
          <w:bCs/>
          <w:lang w:val="lt-LT"/>
        </w:rPr>
        <w:t>IV. PEDAGOGAI</w:t>
      </w:r>
    </w:p>
    <w:p w:rsidR="006B2D39" w:rsidRPr="006E3A37" w:rsidRDefault="006B2D39" w:rsidP="00C804DA">
      <w:pPr>
        <w:pStyle w:val="Standard"/>
        <w:jc w:val="center"/>
        <w:rPr>
          <w:b/>
          <w:bCs/>
          <w:lang w:val="lt-LT"/>
        </w:rPr>
      </w:pPr>
    </w:p>
    <w:p w:rsidR="0005490E" w:rsidRPr="006E3A37" w:rsidRDefault="00CB2AAE" w:rsidP="000266D5">
      <w:pPr>
        <w:pStyle w:val="Standard"/>
        <w:ind w:firstLine="1296"/>
        <w:jc w:val="both"/>
        <w:rPr>
          <w:bCs/>
          <w:lang w:val="lt-LT"/>
        </w:rPr>
      </w:pPr>
      <w:r w:rsidRPr="006E3A37">
        <w:rPr>
          <w:bCs/>
          <w:lang w:val="lt-LT"/>
        </w:rPr>
        <w:t>Mokyklos pedagogų kvalifikacijos tob</w:t>
      </w:r>
      <w:r w:rsidR="0082702A">
        <w:rPr>
          <w:bCs/>
          <w:lang w:val="lt-LT"/>
        </w:rPr>
        <w:t xml:space="preserve">ulinimo prioritetas – </w:t>
      </w:r>
      <w:r w:rsidR="00662929">
        <w:rPr>
          <w:bCs/>
          <w:lang w:val="lt-LT"/>
        </w:rPr>
        <w:t>m</w:t>
      </w:r>
      <w:r w:rsidR="00A04697" w:rsidRPr="006E3A37">
        <w:rPr>
          <w:bCs/>
          <w:lang w:val="lt-LT"/>
        </w:rPr>
        <w:t>okymo</w:t>
      </w:r>
      <w:r w:rsidR="00AC0AB0" w:rsidRPr="006E3A37">
        <w:rPr>
          <w:bCs/>
          <w:lang w:val="lt-LT"/>
        </w:rPr>
        <w:t>(</w:t>
      </w:r>
      <w:proofErr w:type="spellStart"/>
      <w:r w:rsidR="00A04697" w:rsidRPr="006E3A37">
        <w:rPr>
          <w:bCs/>
          <w:lang w:val="lt-LT"/>
        </w:rPr>
        <w:t>si</w:t>
      </w:r>
      <w:proofErr w:type="spellEnd"/>
      <w:r w:rsidR="00AC0AB0" w:rsidRPr="006E3A37">
        <w:rPr>
          <w:bCs/>
          <w:lang w:val="lt-LT"/>
        </w:rPr>
        <w:t>)</w:t>
      </w:r>
      <w:r w:rsidR="00A04697" w:rsidRPr="006E3A37">
        <w:rPr>
          <w:bCs/>
          <w:lang w:val="lt-LT"/>
        </w:rPr>
        <w:t xml:space="preserve"> kokybė</w:t>
      </w:r>
      <w:r w:rsidR="00AC0AB0" w:rsidRPr="006E3A37">
        <w:rPr>
          <w:bCs/>
          <w:lang w:val="lt-LT"/>
        </w:rPr>
        <w:t>, gerinant mokinių pasiekimus.</w:t>
      </w:r>
      <w:r w:rsidR="00091828" w:rsidRPr="006E3A37">
        <w:rPr>
          <w:bCs/>
          <w:lang w:val="lt-LT"/>
        </w:rPr>
        <w:t xml:space="preserve"> </w:t>
      </w:r>
      <w:r w:rsidR="00AC0AB0" w:rsidRPr="006E3A37">
        <w:rPr>
          <w:bCs/>
          <w:lang w:val="lt-LT"/>
        </w:rPr>
        <w:t>Kvalifikaciniai seminarai: „Aukštesniųjų mąstymo gebėjimų ugdymas“, „Mokymosi veiklos diferencijavimas“</w:t>
      </w:r>
      <w:r w:rsidR="00A6270B" w:rsidRPr="006E3A37">
        <w:rPr>
          <w:bCs/>
          <w:lang w:val="lt-LT"/>
        </w:rPr>
        <w:t>.</w:t>
      </w:r>
    </w:p>
    <w:p w:rsidR="00AF65CC" w:rsidRPr="002E5A6E" w:rsidRDefault="00137577" w:rsidP="002E5A6E">
      <w:pPr>
        <w:pStyle w:val="Standard"/>
        <w:ind w:firstLine="1296"/>
        <w:jc w:val="both"/>
        <w:rPr>
          <w:bCs/>
          <w:lang w:val="lt-LT"/>
        </w:rPr>
      </w:pPr>
      <w:r w:rsidRPr="006E3A37">
        <w:rPr>
          <w:bCs/>
          <w:lang w:val="lt-LT"/>
        </w:rPr>
        <w:t>Progimnazija dalyvauja tarptautiniame projekte „Tyrėjų naktis“</w:t>
      </w:r>
      <w:r w:rsidR="00C804DA" w:rsidRPr="006E3A37">
        <w:rPr>
          <w:bCs/>
          <w:lang w:val="lt-LT"/>
        </w:rPr>
        <w:t xml:space="preserve"> (8</w:t>
      </w:r>
      <w:r w:rsidR="00432D36" w:rsidRPr="006E3A37">
        <w:rPr>
          <w:bCs/>
          <w:lang w:val="lt-LT"/>
        </w:rPr>
        <w:t xml:space="preserve"> mokytojai</w:t>
      </w:r>
      <w:r w:rsidRPr="006E3A37">
        <w:rPr>
          <w:bCs/>
          <w:lang w:val="lt-LT"/>
        </w:rPr>
        <w:t>), t</w:t>
      </w:r>
      <w:r w:rsidR="00223C6E" w:rsidRPr="006E3A37">
        <w:rPr>
          <w:bCs/>
          <w:lang w:val="lt-LT"/>
        </w:rPr>
        <w:t>eiktos paraiškos (progimnazija atrinkta</w:t>
      </w:r>
      <w:r w:rsidR="007B7585">
        <w:rPr>
          <w:bCs/>
          <w:lang w:val="lt-LT"/>
        </w:rPr>
        <w:t xml:space="preserve">) dalyvauti šalies projektuose </w:t>
      </w:r>
      <w:r w:rsidR="00223C6E" w:rsidRPr="006E3A37">
        <w:rPr>
          <w:bCs/>
          <w:lang w:val="lt-LT"/>
        </w:rPr>
        <w:t>„Mokinių akademinių gebėjimų pažinimo ir ugdymo kokybės plėtra“</w:t>
      </w:r>
      <w:r w:rsidRPr="006E3A37">
        <w:rPr>
          <w:bCs/>
          <w:lang w:val="lt-LT"/>
        </w:rPr>
        <w:t xml:space="preserve"> (7 mokytojai)</w:t>
      </w:r>
      <w:r w:rsidR="00223C6E" w:rsidRPr="006E3A37">
        <w:rPr>
          <w:bCs/>
          <w:lang w:val="lt-LT"/>
        </w:rPr>
        <w:t xml:space="preserve"> ir „Neformaliojo vaikų švietimo plėtra“</w:t>
      </w:r>
      <w:r w:rsidR="0068150B">
        <w:rPr>
          <w:bCs/>
          <w:lang w:val="lt-LT"/>
        </w:rPr>
        <w:t xml:space="preserve"> </w:t>
      </w:r>
      <w:r w:rsidR="0068150B">
        <w:rPr>
          <w:bCs/>
          <w:lang w:val="lt-LT"/>
        </w:rPr>
        <w:br/>
        <w:t>(</w:t>
      </w:r>
      <w:r w:rsidRPr="006E3A37">
        <w:rPr>
          <w:bCs/>
          <w:lang w:val="lt-LT"/>
        </w:rPr>
        <w:t>8 mokytojai).</w:t>
      </w:r>
      <w:r w:rsidR="00C804DA" w:rsidRPr="006E3A37">
        <w:rPr>
          <w:bCs/>
          <w:lang w:val="lt-LT"/>
        </w:rPr>
        <w:t xml:space="preserve"> Projektus įgyvendina 23 mokytojai. </w:t>
      </w:r>
      <w:r w:rsidR="00C804DA" w:rsidRPr="006E3A37">
        <w:rPr>
          <w:iCs/>
          <w:lang w:val="lt-LT"/>
        </w:rPr>
        <w:t xml:space="preserve">Progimnazija dalyvavo naujos Šiaulių </w:t>
      </w:r>
      <w:r w:rsidR="007B7585">
        <w:rPr>
          <w:iCs/>
          <w:lang w:val="lt-LT"/>
        </w:rPr>
        <w:t>universiteto studijų programos „</w:t>
      </w:r>
      <w:r w:rsidR="00C804DA" w:rsidRPr="006E3A37">
        <w:rPr>
          <w:iCs/>
          <w:lang w:val="lt-LT"/>
        </w:rPr>
        <w:t>Inte</w:t>
      </w:r>
      <w:r w:rsidR="007B7585">
        <w:rPr>
          <w:iCs/>
          <w:lang w:val="lt-LT"/>
        </w:rPr>
        <w:t>gruota gamtos mokslų pedagogika“</w:t>
      </w:r>
      <w:r w:rsidR="00C804DA" w:rsidRPr="006E3A37">
        <w:rPr>
          <w:iCs/>
          <w:lang w:val="lt-LT"/>
        </w:rPr>
        <w:t xml:space="preserve"> rengimo grupės darbe</w:t>
      </w:r>
      <w:r w:rsidR="007829C5" w:rsidRPr="006E3A37">
        <w:rPr>
          <w:iCs/>
          <w:lang w:val="lt-LT"/>
        </w:rPr>
        <w:t>. Publi</w:t>
      </w:r>
      <w:r w:rsidR="00171810" w:rsidRPr="006E3A37">
        <w:rPr>
          <w:iCs/>
          <w:lang w:val="lt-LT"/>
        </w:rPr>
        <w:t xml:space="preserve">kuoti 25 straipsniai šalies leidiniuose, </w:t>
      </w:r>
      <w:r w:rsidR="007829C5" w:rsidRPr="006E3A37">
        <w:rPr>
          <w:iCs/>
          <w:lang w:val="lt-LT"/>
        </w:rPr>
        <w:t xml:space="preserve">5 </w:t>
      </w:r>
      <w:r w:rsidR="007829C5" w:rsidRPr="006E3A37">
        <w:rPr>
          <w:lang w:val="lt-LT"/>
        </w:rPr>
        <w:t xml:space="preserve">– miesto bei rajono spaudoje, informacinio pobūdžio sklaida apie progimnazijos veiklą nuolat pateikiama </w:t>
      </w:r>
      <w:proofErr w:type="spellStart"/>
      <w:r w:rsidR="007829C5" w:rsidRPr="006E3A37">
        <w:rPr>
          <w:lang w:val="lt-LT"/>
        </w:rPr>
        <w:t>panr</w:t>
      </w:r>
      <w:r w:rsidR="00432D36" w:rsidRPr="006E3A37">
        <w:rPr>
          <w:lang w:val="lt-LT"/>
        </w:rPr>
        <w:t>s</w:t>
      </w:r>
      <w:r w:rsidR="007829C5" w:rsidRPr="006E3A37">
        <w:rPr>
          <w:lang w:val="lt-LT"/>
        </w:rPr>
        <w:t>.lt</w:t>
      </w:r>
      <w:proofErr w:type="spellEnd"/>
      <w:r w:rsidR="007829C5" w:rsidRPr="006E3A37">
        <w:rPr>
          <w:lang w:val="lt-LT"/>
        </w:rPr>
        <w:t xml:space="preserve"> puslapyje. Seminarus vedė 2 mokytojai, rajone profesine patirtimi dali</w:t>
      </w:r>
      <w:r w:rsidR="00662929">
        <w:rPr>
          <w:lang w:val="lt-LT"/>
        </w:rPr>
        <w:t>j</w:t>
      </w:r>
      <w:r w:rsidR="007829C5" w:rsidRPr="006E3A37">
        <w:rPr>
          <w:lang w:val="lt-LT"/>
        </w:rPr>
        <w:t>osi 5 mokytojai, šalyje – 5 mokytojai.</w:t>
      </w:r>
      <w:bookmarkStart w:id="0" w:name="_GoBack"/>
      <w:bookmarkEnd w:id="0"/>
    </w:p>
    <w:p w:rsidR="0005490E" w:rsidRDefault="00CB2AAE">
      <w:pPr>
        <w:pStyle w:val="Standard"/>
        <w:jc w:val="center"/>
        <w:rPr>
          <w:b/>
          <w:bCs/>
          <w:lang w:val="lt-LT"/>
        </w:rPr>
      </w:pPr>
      <w:r w:rsidRPr="006E3A37">
        <w:rPr>
          <w:b/>
          <w:bCs/>
          <w:lang w:val="lt-LT"/>
        </w:rPr>
        <w:lastRenderedPageBreak/>
        <w:t>V. FINANSAVIMAS</w:t>
      </w:r>
    </w:p>
    <w:p w:rsidR="006B2D39" w:rsidRPr="006E3A37" w:rsidRDefault="006B2D39">
      <w:pPr>
        <w:pStyle w:val="Standard"/>
        <w:jc w:val="center"/>
        <w:rPr>
          <w:b/>
          <w:bCs/>
          <w:lang w:val="lt-LT"/>
        </w:rPr>
      </w:pPr>
    </w:p>
    <w:p w:rsidR="0005490E" w:rsidRPr="006E3A37" w:rsidRDefault="00A362BD" w:rsidP="00600B8E">
      <w:pPr>
        <w:pStyle w:val="Standard"/>
        <w:ind w:firstLine="1296"/>
        <w:jc w:val="both"/>
        <w:rPr>
          <w:b/>
          <w:lang w:val="lt-LT"/>
        </w:rPr>
      </w:pPr>
      <w:r w:rsidRPr="006E3A37">
        <w:rPr>
          <w:color w:val="00000A"/>
          <w:lang w:val="lt-LT"/>
        </w:rPr>
        <w:t xml:space="preserve">Biudžeto lėšų skiriama minimaliems progimnazijos poreikiams tenkinti. </w:t>
      </w:r>
      <w:r w:rsidR="00137577" w:rsidRPr="006E3A37">
        <w:rPr>
          <w:color w:val="00000A"/>
          <w:lang w:val="lt-LT"/>
        </w:rPr>
        <w:t xml:space="preserve">Lėšos, skirtos ugdymo planui įgyvendinti: darbo užmokestis pedagogams skaičiuotas pagal minimalų koeficientą, vadovėliams, metodinei literatūrai ir mokymo priemonėms </w:t>
      </w:r>
      <w:r w:rsidR="00432D36" w:rsidRPr="006E3A37">
        <w:rPr>
          <w:color w:val="auto"/>
          <w:lang w:val="lt-LT"/>
        </w:rPr>
        <w:t xml:space="preserve">– 1 700, </w:t>
      </w:r>
      <w:r w:rsidR="00137577" w:rsidRPr="006E3A37">
        <w:rPr>
          <w:color w:val="auto"/>
          <w:lang w:val="lt-LT"/>
        </w:rPr>
        <w:t xml:space="preserve">00 </w:t>
      </w:r>
      <w:proofErr w:type="spellStart"/>
      <w:r w:rsidR="00137577" w:rsidRPr="006E3A37">
        <w:rPr>
          <w:color w:val="auto"/>
          <w:lang w:val="lt-LT"/>
        </w:rPr>
        <w:t>Eur</w:t>
      </w:r>
      <w:proofErr w:type="spellEnd"/>
      <w:r w:rsidR="00137577" w:rsidRPr="006E3A37">
        <w:rPr>
          <w:color w:val="auto"/>
          <w:lang w:val="lt-LT"/>
        </w:rPr>
        <w:t>,</w:t>
      </w:r>
      <w:r w:rsidR="00432D36" w:rsidRPr="006E3A37">
        <w:rPr>
          <w:color w:val="auto"/>
          <w:lang w:val="lt-LT"/>
        </w:rPr>
        <w:t xml:space="preserve"> pedagogų kvalifikacijai – 400,</w:t>
      </w:r>
      <w:r w:rsidR="00137577" w:rsidRPr="006E3A37">
        <w:rPr>
          <w:color w:val="auto"/>
          <w:lang w:val="lt-LT"/>
        </w:rPr>
        <w:t xml:space="preserve">00 </w:t>
      </w:r>
      <w:proofErr w:type="spellStart"/>
      <w:r w:rsidR="00137577" w:rsidRPr="006E3A37">
        <w:rPr>
          <w:color w:val="auto"/>
          <w:lang w:val="lt-LT"/>
        </w:rPr>
        <w:t>Eur</w:t>
      </w:r>
      <w:proofErr w:type="spellEnd"/>
      <w:r w:rsidR="00137577" w:rsidRPr="006E3A37">
        <w:rPr>
          <w:color w:val="auto"/>
          <w:lang w:val="lt-LT"/>
        </w:rPr>
        <w:t>, mokinių pažintinei veiklai</w:t>
      </w:r>
      <w:r w:rsidRPr="006E3A37">
        <w:rPr>
          <w:color w:val="auto"/>
          <w:lang w:val="lt-LT"/>
        </w:rPr>
        <w:t xml:space="preserve"> </w:t>
      </w:r>
      <w:r w:rsidR="00137577" w:rsidRPr="006E3A37">
        <w:rPr>
          <w:color w:val="auto"/>
          <w:lang w:val="lt-LT"/>
        </w:rPr>
        <w:t>–</w:t>
      </w:r>
      <w:r w:rsidRPr="006E3A37">
        <w:rPr>
          <w:color w:val="auto"/>
          <w:lang w:val="lt-LT"/>
        </w:rPr>
        <w:t xml:space="preserve"> 400,00 </w:t>
      </w:r>
      <w:proofErr w:type="spellStart"/>
      <w:r w:rsidRPr="006E3A37">
        <w:rPr>
          <w:color w:val="auto"/>
          <w:lang w:val="lt-LT"/>
        </w:rPr>
        <w:t>Eur</w:t>
      </w:r>
      <w:proofErr w:type="spellEnd"/>
      <w:r w:rsidRPr="006E3A37">
        <w:rPr>
          <w:color w:val="auto"/>
          <w:lang w:val="lt-LT"/>
        </w:rPr>
        <w:t xml:space="preserve">. 2 proc. GPM lėšos: </w:t>
      </w:r>
      <w:r w:rsidR="00EE49A7">
        <w:rPr>
          <w:color w:val="auto"/>
          <w:lang w:val="lt-LT"/>
        </w:rPr>
        <w:br/>
      </w:r>
      <w:r w:rsidRPr="006E3A37">
        <w:rPr>
          <w:color w:val="auto"/>
          <w:lang w:val="lt-LT"/>
        </w:rPr>
        <w:t>2</w:t>
      </w:r>
      <w:r w:rsidR="00662929">
        <w:rPr>
          <w:color w:val="auto"/>
          <w:lang w:val="lt-LT"/>
        </w:rPr>
        <w:t xml:space="preserve"> </w:t>
      </w:r>
      <w:r w:rsidR="00244E73">
        <w:rPr>
          <w:color w:val="auto"/>
          <w:lang w:val="lt-LT"/>
        </w:rPr>
        <w:t xml:space="preserve">788,00 </w:t>
      </w:r>
      <w:proofErr w:type="spellStart"/>
      <w:r w:rsidR="00244E73">
        <w:rPr>
          <w:color w:val="auto"/>
          <w:lang w:val="lt-LT"/>
        </w:rPr>
        <w:t>Eur</w:t>
      </w:r>
      <w:proofErr w:type="spellEnd"/>
      <w:r w:rsidR="00244E73">
        <w:rPr>
          <w:color w:val="auto"/>
          <w:lang w:val="lt-LT"/>
        </w:rPr>
        <w:t>, i</w:t>
      </w:r>
      <w:r w:rsidRPr="006E3A37">
        <w:rPr>
          <w:color w:val="auto"/>
          <w:lang w:val="lt-LT"/>
        </w:rPr>
        <w:t xml:space="preserve">šleista 315,00 </w:t>
      </w:r>
      <w:proofErr w:type="spellStart"/>
      <w:r w:rsidRPr="006E3A37">
        <w:rPr>
          <w:color w:val="auto"/>
          <w:lang w:val="lt-LT"/>
        </w:rPr>
        <w:t>Eur</w:t>
      </w:r>
      <w:proofErr w:type="spellEnd"/>
      <w:r w:rsidRPr="006E3A37">
        <w:rPr>
          <w:color w:val="auto"/>
          <w:lang w:val="lt-LT"/>
        </w:rPr>
        <w:t xml:space="preserve"> mokini</w:t>
      </w:r>
      <w:r w:rsidR="00662929">
        <w:rPr>
          <w:color w:val="auto"/>
          <w:lang w:val="lt-LT"/>
        </w:rPr>
        <w:t>ams</w:t>
      </w:r>
      <w:r w:rsidRPr="006E3A37">
        <w:rPr>
          <w:color w:val="auto"/>
          <w:lang w:val="lt-LT"/>
        </w:rPr>
        <w:t xml:space="preserve"> skatin</w:t>
      </w:r>
      <w:r w:rsidR="00662929">
        <w:rPr>
          <w:color w:val="auto"/>
          <w:lang w:val="lt-LT"/>
        </w:rPr>
        <w:t>t</w:t>
      </w:r>
      <w:r w:rsidRPr="006E3A37">
        <w:rPr>
          <w:color w:val="auto"/>
          <w:lang w:val="lt-LT"/>
        </w:rPr>
        <w:t>i, edu</w:t>
      </w:r>
      <w:r w:rsidR="00205679">
        <w:rPr>
          <w:color w:val="auto"/>
          <w:lang w:val="lt-LT"/>
        </w:rPr>
        <w:t xml:space="preserve">kacinėms programoms ir </w:t>
      </w:r>
      <w:r w:rsidRPr="006E3A37">
        <w:rPr>
          <w:color w:val="auto"/>
          <w:lang w:val="lt-LT"/>
        </w:rPr>
        <w:t xml:space="preserve">mokytojų kvalifikaciniams renginiams. </w:t>
      </w:r>
      <w:r w:rsidR="00E6520A" w:rsidRPr="006E3A37">
        <w:rPr>
          <w:lang w:val="lt-LT"/>
        </w:rPr>
        <w:t>Progimnazijos spec. lėš</w:t>
      </w:r>
      <w:r w:rsidR="00662929">
        <w:rPr>
          <w:lang w:val="lt-LT"/>
        </w:rPr>
        <w:t xml:space="preserve">os </w:t>
      </w:r>
      <w:r w:rsidR="00E6520A" w:rsidRPr="006E3A37">
        <w:rPr>
          <w:lang w:val="lt-LT"/>
        </w:rPr>
        <w:t>3</w:t>
      </w:r>
      <w:r w:rsidR="00662929">
        <w:rPr>
          <w:lang w:val="lt-LT"/>
        </w:rPr>
        <w:t xml:space="preserve"> </w:t>
      </w:r>
      <w:r w:rsidR="00E6520A" w:rsidRPr="006E3A37">
        <w:rPr>
          <w:lang w:val="lt-LT"/>
        </w:rPr>
        <w:t xml:space="preserve">317,00 </w:t>
      </w:r>
      <w:proofErr w:type="spellStart"/>
      <w:r w:rsidR="00E6520A" w:rsidRPr="006E3A37">
        <w:rPr>
          <w:lang w:val="lt-LT"/>
        </w:rPr>
        <w:t>Eur</w:t>
      </w:r>
      <w:proofErr w:type="spellEnd"/>
      <w:r w:rsidR="00662929">
        <w:rPr>
          <w:lang w:val="lt-LT"/>
        </w:rPr>
        <w:t>, i</w:t>
      </w:r>
      <w:r w:rsidR="00E6520A" w:rsidRPr="006E3A37">
        <w:rPr>
          <w:lang w:val="lt-LT"/>
        </w:rPr>
        <w:t>šleista 1</w:t>
      </w:r>
      <w:r w:rsidR="00662929">
        <w:rPr>
          <w:lang w:val="lt-LT"/>
        </w:rPr>
        <w:t xml:space="preserve"> </w:t>
      </w:r>
      <w:r w:rsidR="00E6520A" w:rsidRPr="006E3A37">
        <w:rPr>
          <w:lang w:val="lt-LT"/>
        </w:rPr>
        <w:t>16</w:t>
      </w:r>
      <w:r w:rsidR="00205679">
        <w:rPr>
          <w:lang w:val="lt-LT"/>
        </w:rPr>
        <w:t xml:space="preserve">0,00 </w:t>
      </w:r>
      <w:proofErr w:type="spellStart"/>
      <w:r w:rsidR="00205679">
        <w:rPr>
          <w:lang w:val="lt-LT"/>
        </w:rPr>
        <w:t>Eur</w:t>
      </w:r>
      <w:proofErr w:type="spellEnd"/>
      <w:r w:rsidR="00205679">
        <w:rPr>
          <w:lang w:val="lt-LT"/>
        </w:rPr>
        <w:t xml:space="preserve"> mokykliniams baldams,</w:t>
      </w:r>
      <w:r w:rsidR="00E6520A" w:rsidRPr="006E3A37">
        <w:rPr>
          <w:lang w:val="lt-LT"/>
        </w:rPr>
        <w:t xml:space="preserve"> futbolininkų sportinei aprangai, ū</w:t>
      </w:r>
      <w:r w:rsidR="00205679">
        <w:rPr>
          <w:lang w:val="lt-LT"/>
        </w:rPr>
        <w:t>kinėms ir švaros prekėms</w:t>
      </w:r>
      <w:r w:rsidR="00662929">
        <w:rPr>
          <w:lang w:val="lt-LT"/>
        </w:rPr>
        <w:t>.</w:t>
      </w:r>
    </w:p>
    <w:p w:rsidR="00AF65CC" w:rsidRPr="006E3A37" w:rsidRDefault="00AF65CC" w:rsidP="00600B8E">
      <w:pPr>
        <w:pStyle w:val="Standard"/>
        <w:ind w:firstLine="1296"/>
        <w:jc w:val="both"/>
        <w:rPr>
          <w:lang w:val="lt-LT"/>
        </w:rPr>
      </w:pPr>
    </w:p>
    <w:p w:rsidR="00F10944" w:rsidRDefault="00EE49A7" w:rsidP="003E36ED">
      <w:pPr>
        <w:pStyle w:val="Standard"/>
        <w:ind w:left="851"/>
        <w:jc w:val="center"/>
        <w:rPr>
          <w:b/>
          <w:lang w:val="lt-LT"/>
        </w:rPr>
      </w:pPr>
      <w:r>
        <w:rPr>
          <w:b/>
          <w:lang w:val="lt-LT"/>
        </w:rPr>
        <w:t xml:space="preserve">VI. </w:t>
      </w:r>
      <w:r w:rsidR="00CB2AAE" w:rsidRPr="006E3A37">
        <w:rPr>
          <w:b/>
          <w:lang w:val="lt-LT"/>
        </w:rPr>
        <w:t>PROBLEMOS, SUSIJUSIOS SU ĮSTAIGOS VEIKLA, IR VADOVO SIŪLOMI JŲ SPRENDIMO BŪDAI</w:t>
      </w:r>
    </w:p>
    <w:p w:rsidR="006B2D39" w:rsidRPr="006E3A37" w:rsidRDefault="006B2D39" w:rsidP="003E36ED">
      <w:pPr>
        <w:pStyle w:val="Standard"/>
        <w:ind w:left="851"/>
        <w:jc w:val="center"/>
        <w:rPr>
          <w:b/>
          <w:lang w:val="lt-LT"/>
        </w:rPr>
      </w:pPr>
    </w:p>
    <w:p w:rsidR="000266D5" w:rsidRPr="000266D5" w:rsidRDefault="000266D5" w:rsidP="000266D5">
      <w:pPr>
        <w:pStyle w:val="Betarp"/>
        <w:ind w:firstLine="851"/>
        <w:jc w:val="both"/>
        <w:rPr>
          <w:rFonts w:ascii="Times New Roman" w:hAnsi="Times New Roman" w:cs="Times New Roman"/>
          <w:kern w:val="0"/>
          <w:sz w:val="24"/>
          <w:szCs w:val="24"/>
          <w:lang w:eastAsia="lt-LT"/>
        </w:rPr>
      </w:pPr>
      <w:r w:rsidRPr="000266D5">
        <w:rPr>
          <w:rFonts w:ascii="Times New Roman" w:hAnsi="Times New Roman" w:cs="Times New Roman"/>
          <w:sz w:val="24"/>
          <w:szCs w:val="24"/>
        </w:rPr>
        <w:t>Progimnazijoje ne visa pagalbo</w:t>
      </w:r>
      <w:r>
        <w:rPr>
          <w:rFonts w:ascii="Times New Roman" w:hAnsi="Times New Roman" w:cs="Times New Roman"/>
          <w:sz w:val="24"/>
          <w:szCs w:val="24"/>
        </w:rPr>
        <w:t>s mokiniui specialistų komanda.</w:t>
      </w:r>
      <w:r w:rsidRPr="000266D5">
        <w:rPr>
          <w:rFonts w:ascii="Times New Roman" w:hAnsi="Times New Roman" w:cs="Times New Roman"/>
          <w:sz w:val="24"/>
          <w:szCs w:val="24"/>
        </w:rPr>
        <w:t xml:space="preserve"> Labai trūksta psichologo. Sprendimo būdas – atsižvelgiant į poreikį savininko teises ir pareigas įgyvendinančios institucijos lygmeniu priimti sprendimą dėl psichologo etato skyrimo.</w:t>
      </w:r>
    </w:p>
    <w:p w:rsidR="000266D5" w:rsidRPr="000266D5" w:rsidRDefault="000266D5" w:rsidP="000266D5">
      <w:pPr>
        <w:pStyle w:val="Betarp"/>
        <w:ind w:firstLine="851"/>
        <w:jc w:val="both"/>
        <w:rPr>
          <w:rFonts w:ascii="Times New Roman" w:hAnsi="Times New Roman" w:cs="Times New Roman"/>
          <w:sz w:val="24"/>
          <w:szCs w:val="24"/>
        </w:rPr>
      </w:pPr>
      <w:r w:rsidRPr="000266D5">
        <w:rPr>
          <w:rFonts w:ascii="Times New Roman" w:hAnsi="Times New Roman" w:cs="Times New Roman"/>
          <w:sz w:val="24"/>
          <w:szCs w:val="24"/>
        </w:rPr>
        <w:t>2016 m. sumažintas, o 2017 m. neskirtas finansavimas progimnazijos pastato rekonstrukcijai. Sprendimo būd</w:t>
      </w:r>
      <w:r>
        <w:rPr>
          <w:rFonts w:ascii="Times New Roman" w:hAnsi="Times New Roman" w:cs="Times New Roman"/>
          <w:sz w:val="24"/>
          <w:szCs w:val="24"/>
        </w:rPr>
        <w:t>as – kreiptis į Panevėžio rajono savivaldybei</w:t>
      </w:r>
      <w:r w:rsidRPr="000266D5">
        <w:rPr>
          <w:rFonts w:ascii="Times New Roman" w:hAnsi="Times New Roman" w:cs="Times New Roman"/>
          <w:sz w:val="24"/>
          <w:szCs w:val="24"/>
        </w:rPr>
        <w:t xml:space="preserve"> atstovaujančius Seimo narius. Sena materialinė bazė, ugdymo proceso modernizavimas. Mokykla negali dalyvauti modernizavimo projektuose, nes neatitinka dalies kriterijų, nurodytų</w:t>
      </w:r>
      <w:r>
        <w:rPr>
          <w:rFonts w:ascii="Times New Roman" w:hAnsi="Times New Roman" w:cs="Times New Roman"/>
          <w:sz w:val="24"/>
          <w:szCs w:val="24"/>
        </w:rPr>
        <w:t xml:space="preserve"> paraiškose. Sprendimo būdas – </w:t>
      </w:r>
      <w:r w:rsidRPr="000266D5">
        <w:rPr>
          <w:rFonts w:ascii="Times New Roman" w:hAnsi="Times New Roman" w:cs="Times New Roman"/>
          <w:sz w:val="24"/>
          <w:szCs w:val="24"/>
        </w:rPr>
        <w:t>reikalinga savininko teises ir pareigas įgyvendinančios institucijos finansinė parama moderniai įrangai įsigyti technologijų kabinetams, bibliotekai, valgyklai, aktų salei, 80 proc. kabinetų materialinei bazei (mokykliniams baldams, spintoms, IT) atnaujinti.</w:t>
      </w:r>
    </w:p>
    <w:p w:rsidR="000266D5" w:rsidRPr="000266D5" w:rsidRDefault="000266D5" w:rsidP="000266D5">
      <w:pPr>
        <w:pStyle w:val="Betarp"/>
        <w:ind w:firstLine="851"/>
        <w:jc w:val="both"/>
        <w:rPr>
          <w:rFonts w:ascii="Times New Roman" w:hAnsi="Times New Roman" w:cs="Times New Roman"/>
          <w:sz w:val="24"/>
          <w:szCs w:val="24"/>
        </w:rPr>
      </w:pPr>
      <w:r w:rsidRPr="000266D5">
        <w:rPr>
          <w:rFonts w:ascii="Times New Roman" w:hAnsi="Times New Roman" w:cs="Times New Roman"/>
          <w:sz w:val="24"/>
          <w:szCs w:val="24"/>
        </w:rPr>
        <w:t xml:space="preserve">Galimybės mokyklos vidinio kiemelio aplinkos edukacinėms erdvėms / lauko klasėms kurti ir išnaudoti, nes vidinis kiemelis visada šlapias. Rekonstrukcijos projekte nenumatyti papildomi darbai – nuvesti drenažą aplink mokyklos pastatą. Sprendimo būdai – papildomai įtraukti </w:t>
      </w:r>
      <w:r>
        <w:rPr>
          <w:rFonts w:ascii="Times New Roman" w:hAnsi="Times New Roman" w:cs="Times New Roman"/>
          <w:sz w:val="24"/>
          <w:szCs w:val="24"/>
        </w:rPr>
        <w:t xml:space="preserve">į </w:t>
      </w:r>
      <w:r w:rsidRPr="000266D5">
        <w:rPr>
          <w:rFonts w:ascii="Times New Roman" w:hAnsi="Times New Roman" w:cs="Times New Roman"/>
          <w:sz w:val="24"/>
          <w:szCs w:val="24"/>
        </w:rPr>
        <w:t>rekonstrukcijos projektą projekto įgyvendinimo metu atsir</w:t>
      </w:r>
      <w:r>
        <w:rPr>
          <w:rFonts w:ascii="Times New Roman" w:hAnsi="Times New Roman" w:cs="Times New Roman"/>
          <w:sz w:val="24"/>
          <w:szCs w:val="24"/>
        </w:rPr>
        <w:t xml:space="preserve">adusius papildomus darbus arba </w:t>
      </w:r>
      <w:r w:rsidRPr="000266D5">
        <w:rPr>
          <w:rFonts w:ascii="Times New Roman" w:hAnsi="Times New Roman" w:cs="Times New Roman"/>
          <w:sz w:val="24"/>
          <w:szCs w:val="24"/>
        </w:rPr>
        <w:t xml:space="preserve">juos atlikti savininko teises ir pareigas įgyvendinančios institucijos lėšomis. </w:t>
      </w:r>
    </w:p>
    <w:p w:rsidR="000266D5" w:rsidRPr="000266D5" w:rsidRDefault="000266D5" w:rsidP="000266D5">
      <w:pPr>
        <w:pStyle w:val="Betarp"/>
        <w:ind w:firstLine="851"/>
        <w:jc w:val="both"/>
        <w:rPr>
          <w:rFonts w:ascii="Times New Roman" w:hAnsi="Times New Roman" w:cs="Times New Roman"/>
          <w:sz w:val="24"/>
          <w:szCs w:val="24"/>
        </w:rPr>
      </w:pPr>
      <w:r w:rsidRPr="000266D5">
        <w:rPr>
          <w:rFonts w:ascii="Times New Roman" w:hAnsi="Times New Roman" w:cs="Times New Roman"/>
          <w:sz w:val="24"/>
          <w:szCs w:val="24"/>
        </w:rPr>
        <w:t xml:space="preserve">Sporto aikštyno įrengimas arba krepšinio aikštelės atnaujinimas / modernizavimas. Progimnazija yra parengusi sąmatą (apie 35 000 </w:t>
      </w:r>
      <w:proofErr w:type="spellStart"/>
      <w:r w:rsidRPr="000266D5">
        <w:rPr>
          <w:rFonts w:ascii="Times New Roman" w:hAnsi="Times New Roman" w:cs="Times New Roman"/>
          <w:sz w:val="24"/>
          <w:szCs w:val="24"/>
        </w:rPr>
        <w:t>Eur</w:t>
      </w:r>
      <w:proofErr w:type="spellEnd"/>
      <w:r w:rsidRPr="000266D5">
        <w:rPr>
          <w:rFonts w:ascii="Times New Roman" w:hAnsi="Times New Roman" w:cs="Times New Roman"/>
          <w:sz w:val="24"/>
          <w:szCs w:val="24"/>
        </w:rPr>
        <w:t>) krepšinio aikštelei atnaujinti, tačiau paraiškų teikti projektinėms lėšoms gauti negali, nes neatitinka kriterijų. Sprendimo būdas – reikalingos savininko teises ir pareigas įgyvendinančios institucijos lėšos.</w:t>
      </w:r>
    </w:p>
    <w:p w:rsidR="0005490E" w:rsidRPr="000266D5" w:rsidRDefault="0005490E" w:rsidP="000266D5">
      <w:pPr>
        <w:pStyle w:val="Betarp"/>
        <w:jc w:val="both"/>
        <w:rPr>
          <w:rFonts w:ascii="Times New Roman" w:hAnsi="Times New Roman" w:cs="Times New Roman"/>
          <w:sz w:val="24"/>
          <w:szCs w:val="24"/>
        </w:rPr>
      </w:pPr>
    </w:p>
    <w:p w:rsidR="0005490E" w:rsidRPr="006E3A37" w:rsidRDefault="0005490E">
      <w:pPr>
        <w:pStyle w:val="Standard"/>
        <w:rPr>
          <w:lang w:val="lt-LT"/>
        </w:rPr>
      </w:pPr>
    </w:p>
    <w:p w:rsidR="0005490E" w:rsidRDefault="00662929">
      <w:pPr>
        <w:pStyle w:val="Standard"/>
        <w:rPr>
          <w:lang w:val="lt-LT"/>
        </w:rPr>
      </w:pPr>
      <w:r>
        <w:rPr>
          <w:lang w:val="lt-LT"/>
        </w:rPr>
        <w:t>P</w:t>
      </w:r>
      <w:r w:rsidR="002E5A6E">
        <w:rPr>
          <w:lang w:val="lt-LT"/>
        </w:rPr>
        <w:t>rogimnazijos direktorė</w:t>
      </w:r>
      <w:r w:rsidR="007829C5" w:rsidRPr="006E3A37">
        <w:rPr>
          <w:lang w:val="lt-LT"/>
        </w:rPr>
        <w:tab/>
      </w:r>
      <w:r w:rsidR="007829C5" w:rsidRPr="006E3A37">
        <w:rPr>
          <w:lang w:val="lt-LT"/>
        </w:rPr>
        <w:tab/>
      </w:r>
      <w:r w:rsidR="007829C5" w:rsidRPr="006E3A37">
        <w:rPr>
          <w:lang w:val="lt-LT"/>
        </w:rPr>
        <w:tab/>
      </w:r>
      <w:r w:rsidR="00244E73">
        <w:rPr>
          <w:lang w:val="lt-LT"/>
        </w:rPr>
        <w:tab/>
      </w:r>
      <w:r w:rsidR="00244E73">
        <w:rPr>
          <w:lang w:val="lt-LT"/>
        </w:rPr>
        <w:tab/>
      </w:r>
      <w:r w:rsidR="007829C5" w:rsidRPr="006E3A37">
        <w:rPr>
          <w:lang w:val="lt-LT"/>
        </w:rPr>
        <w:t xml:space="preserve">Aušra </w:t>
      </w:r>
      <w:proofErr w:type="spellStart"/>
      <w:r w:rsidR="007829C5" w:rsidRPr="006E3A37">
        <w:rPr>
          <w:lang w:val="lt-LT"/>
        </w:rPr>
        <w:t>Raišienė</w:t>
      </w:r>
      <w:proofErr w:type="spellEnd"/>
    </w:p>
    <w:p w:rsidR="000266D5" w:rsidRDefault="000266D5">
      <w:pPr>
        <w:pStyle w:val="Standard"/>
        <w:rPr>
          <w:lang w:val="lt-LT"/>
        </w:rPr>
      </w:pPr>
    </w:p>
    <w:p w:rsidR="000266D5" w:rsidRDefault="000266D5" w:rsidP="000266D5">
      <w:pPr>
        <w:pStyle w:val="Standard"/>
        <w:rPr>
          <w:color w:val="auto"/>
        </w:rPr>
      </w:pPr>
      <w:r>
        <w:rPr>
          <w:color w:val="auto"/>
        </w:rPr>
        <w:t>SUDERINTA</w:t>
      </w:r>
    </w:p>
    <w:p w:rsidR="000266D5" w:rsidRDefault="000266D5" w:rsidP="000266D5">
      <w:pPr>
        <w:pStyle w:val="Standard"/>
        <w:rPr>
          <w:color w:val="auto"/>
        </w:rPr>
      </w:pPr>
    </w:p>
    <w:p w:rsidR="000266D5" w:rsidRDefault="000266D5" w:rsidP="000266D5">
      <w:pPr>
        <w:pStyle w:val="Standard"/>
        <w:rPr>
          <w:color w:val="auto"/>
        </w:rPr>
      </w:pPr>
      <w:proofErr w:type="spellStart"/>
      <w:r>
        <w:rPr>
          <w:color w:val="auto"/>
        </w:rPr>
        <w:t>Švietimo</w:t>
      </w:r>
      <w:proofErr w:type="spellEnd"/>
      <w:r>
        <w:rPr>
          <w:color w:val="auto"/>
        </w:rPr>
        <w:t xml:space="preserve">, </w:t>
      </w:r>
      <w:proofErr w:type="spellStart"/>
      <w:r>
        <w:rPr>
          <w:color w:val="auto"/>
        </w:rPr>
        <w:t>kultūros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sporto</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vedėjas</w:t>
      </w:r>
      <w:proofErr w:type="spellEnd"/>
    </w:p>
    <w:p w:rsidR="000266D5" w:rsidRPr="005D4349" w:rsidRDefault="000266D5" w:rsidP="000266D5">
      <w:pPr>
        <w:pStyle w:val="Standard"/>
        <w:rPr>
          <w:color w:val="auto"/>
        </w:rPr>
      </w:pPr>
      <w:proofErr w:type="spellStart"/>
      <w:r>
        <w:rPr>
          <w:color w:val="auto"/>
        </w:rPr>
        <w:t>Algirdas</w:t>
      </w:r>
      <w:proofErr w:type="spellEnd"/>
      <w:r>
        <w:rPr>
          <w:color w:val="auto"/>
        </w:rPr>
        <w:t xml:space="preserve"> </w:t>
      </w:r>
      <w:proofErr w:type="spellStart"/>
      <w:r>
        <w:rPr>
          <w:color w:val="auto"/>
        </w:rPr>
        <w:t>Kęstutis</w:t>
      </w:r>
      <w:proofErr w:type="spellEnd"/>
      <w:r>
        <w:rPr>
          <w:color w:val="auto"/>
        </w:rPr>
        <w:t xml:space="preserve"> </w:t>
      </w:r>
      <w:proofErr w:type="spellStart"/>
      <w:r>
        <w:rPr>
          <w:color w:val="auto"/>
        </w:rPr>
        <w:t>Rimkus</w:t>
      </w:r>
      <w:proofErr w:type="spellEnd"/>
    </w:p>
    <w:p w:rsidR="000266D5" w:rsidRPr="006E3A37" w:rsidRDefault="000266D5">
      <w:pPr>
        <w:pStyle w:val="Standard"/>
        <w:rPr>
          <w:lang w:val="lt-LT"/>
        </w:rPr>
      </w:pPr>
    </w:p>
    <w:sectPr w:rsidR="000266D5" w:rsidRPr="006E3A37" w:rsidSect="002E5A6E">
      <w:headerReference w:type="default" r:id="rId8"/>
      <w:pgSz w:w="11906" w:h="16838"/>
      <w:pgMar w:top="1440" w:right="991" w:bottom="1440" w:left="1440" w:header="567" w:footer="567"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F1A" w:rsidRDefault="00000F1A">
      <w:pPr>
        <w:spacing w:after="0" w:line="240" w:lineRule="auto"/>
      </w:pPr>
      <w:r>
        <w:separator/>
      </w:r>
    </w:p>
  </w:endnote>
  <w:endnote w:type="continuationSeparator" w:id="0">
    <w:p w:rsidR="00000F1A" w:rsidRDefault="00000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altName w:val="Arial"/>
    <w:charset w:val="00"/>
    <w:family w:val="swiss"/>
    <w:pitch w:val="variable"/>
    <w:sig w:usb0="00000000" w:usb1="00000000" w:usb2="00000000" w:usb3="00000000" w:csb0="000000B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F1A" w:rsidRDefault="00000F1A">
      <w:pPr>
        <w:spacing w:after="0" w:line="240" w:lineRule="auto"/>
      </w:pPr>
      <w:r>
        <w:rPr>
          <w:color w:val="000000"/>
        </w:rPr>
        <w:separator/>
      </w:r>
    </w:p>
  </w:footnote>
  <w:footnote w:type="continuationSeparator" w:id="0">
    <w:p w:rsidR="00000F1A" w:rsidRDefault="00000F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187524"/>
      <w:docPartObj>
        <w:docPartGallery w:val="Page Numbers (Top of Page)"/>
        <w:docPartUnique/>
      </w:docPartObj>
    </w:sdtPr>
    <w:sdtContent>
      <w:p w:rsidR="002E5A6E" w:rsidRDefault="002E5A6E">
        <w:pPr>
          <w:pStyle w:val="Antrats"/>
          <w:jc w:val="center"/>
        </w:pPr>
        <w:r>
          <w:fldChar w:fldCharType="begin"/>
        </w:r>
        <w:r>
          <w:instrText>PAGE   \* MERGEFORMAT</w:instrText>
        </w:r>
        <w:r>
          <w:fldChar w:fldCharType="separate"/>
        </w:r>
        <w:r w:rsidRPr="002E5A6E">
          <w:rPr>
            <w:noProof/>
            <w:lang w:val="lt-LT"/>
          </w:rPr>
          <w:t>4</w:t>
        </w:r>
        <w:r>
          <w:fldChar w:fldCharType="end"/>
        </w:r>
      </w:p>
    </w:sdtContent>
  </w:sdt>
  <w:p w:rsidR="00CB2AAE" w:rsidRDefault="00CB2AA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75129"/>
    <w:multiLevelType w:val="multilevel"/>
    <w:tmpl w:val="CC964956"/>
    <w:styleLink w:val="WWNum3"/>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 w15:restartNumberingAfterBreak="0">
    <w:nsid w:val="1EE910C9"/>
    <w:multiLevelType w:val="hybridMultilevel"/>
    <w:tmpl w:val="1AE08362"/>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826187"/>
    <w:multiLevelType w:val="hybridMultilevel"/>
    <w:tmpl w:val="56E2AC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D64201"/>
    <w:multiLevelType w:val="multilevel"/>
    <w:tmpl w:val="BF3C16A4"/>
    <w:styleLink w:val="WWNum2"/>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4" w15:restartNumberingAfterBreak="0">
    <w:nsid w:val="4AC05BB9"/>
    <w:multiLevelType w:val="multilevel"/>
    <w:tmpl w:val="126ADDB0"/>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AC42D51"/>
    <w:multiLevelType w:val="multilevel"/>
    <w:tmpl w:val="79B6C230"/>
    <w:styleLink w:val="WWNum4"/>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6" w15:restartNumberingAfterBreak="0">
    <w:nsid w:val="6F35245C"/>
    <w:multiLevelType w:val="multilevel"/>
    <w:tmpl w:val="4DA2CCDA"/>
    <w:styleLink w:val="WWNum1"/>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7" w15:restartNumberingAfterBreak="0">
    <w:nsid w:val="7EB710B7"/>
    <w:multiLevelType w:val="multilevel"/>
    <w:tmpl w:val="C69273AC"/>
    <w:lvl w:ilvl="0">
      <w:start w:val="6"/>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6"/>
  </w:num>
  <w:num w:numId="2">
    <w:abstractNumId w:val="3"/>
  </w:num>
  <w:num w:numId="3">
    <w:abstractNumId w:val="0"/>
  </w:num>
  <w:num w:numId="4">
    <w:abstractNumId w:val="5"/>
  </w:num>
  <w:num w:numId="5">
    <w:abstractNumId w:val="7"/>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90E"/>
    <w:rsid w:val="00000F1A"/>
    <w:rsid w:val="000266D5"/>
    <w:rsid w:val="000375AA"/>
    <w:rsid w:val="0005490E"/>
    <w:rsid w:val="00063917"/>
    <w:rsid w:val="00071B91"/>
    <w:rsid w:val="00091828"/>
    <w:rsid w:val="000C2FF1"/>
    <w:rsid w:val="000D2233"/>
    <w:rsid w:val="000F7198"/>
    <w:rsid w:val="001012C3"/>
    <w:rsid w:val="00113892"/>
    <w:rsid w:val="00137577"/>
    <w:rsid w:val="001430D8"/>
    <w:rsid w:val="00171810"/>
    <w:rsid w:val="001E5EF1"/>
    <w:rsid w:val="00205679"/>
    <w:rsid w:val="00223C6E"/>
    <w:rsid w:val="00244E73"/>
    <w:rsid w:val="0026088F"/>
    <w:rsid w:val="002E0303"/>
    <w:rsid w:val="002E5A6E"/>
    <w:rsid w:val="00300E4F"/>
    <w:rsid w:val="00312DF0"/>
    <w:rsid w:val="00316F71"/>
    <w:rsid w:val="003677AF"/>
    <w:rsid w:val="003B1B7D"/>
    <w:rsid w:val="003B472C"/>
    <w:rsid w:val="003E36ED"/>
    <w:rsid w:val="00432D36"/>
    <w:rsid w:val="00442802"/>
    <w:rsid w:val="004433B0"/>
    <w:rsid w:val="00486242"/>
    <w:rsid w:val="00522A74"/>
    <w:rsid w:val="00596C34"/>
    <w:rsid w:val="005C1421"/>
    <w:rsid w:val="005C5163"/>
    <w:rsid w:val="00600B8E"/>
    <w:rsid w:val="0063232F"/>
    <w:rsid w:val="00662929"/>
    <w:rsid w:val="006773C8"/>
    <w:rsid w:val="0068150B"/>
    <w:rsid w:val="006A4192"/>
    <w:rsid w:val="006B2D39"/>
    <w:rsid w:val="006C2538"/>
    <w:rsid w:val="006E3A37"/>
    <w:rsid w:val="006F036B"/>
    <w:rsid w:val="00716378"/>
    <w:rsid w:val="007337BF"/>
    <w:rsid w:val="00735D63"/>
    <w:rsid w:val="00753774"/>
    <w:rsid w:val="00772417"/>
    <w:rsid w:val="007829C5"/>
    <w:rsid w:val="00782F5D"/>
    <w:rsid w:val="007871B0"/>
    <w:rsid w:val="007B7585"/>
    <w:rsid w:val="007F6891"/>
    <w:rsid w:val="00821082"/>
    <w:rsid w:val="0082702A"/>
    <w:rsid w:val="00851A9F"/>
    <w:rsid w:val="008C6B73"/>
    <w:rsid w:val="008E7117"/>
    <w:rsid w:val="00906B09"/>
    <w:rsid w:val="00910903"/>
    <w:rsid w:val="009551F4"/>
    <w:rsid w:val="009C2BEE"/>
    <w:rsid w:val="00A04697"/>
    <w:rsid w:val="00A06169"/>
    <w:rsid w:val="00A25727"/>
    <w:rsid w:val="00A35085"/>
    <w:rsid w:val="00A362BD"/>
    <w:rsid w:val="00A453A3"/>
    <w:rsid w:val="00A6270B"/>
    <w:rsid w:val="00A9478D"/>
    <w:rsid w:val="00AA73AD"/>
    <w:rsid w:val="00AB2528"/>
    <w:rsid w:val="00AC0AB0"/>
    <w:rsid w:val="00AF65CC"/>
    <w:rsid w:val="00B41F4B"/>
    <w:rsid w:val="00B44C64"/>
    <w:rsid w:val="00C16EAF"/>
    <w:rsid w:val="00C3624B"/>
    <w:rsid w:val="00C6364C"/>
    <w:rsid w:val="00C76599"/>
    <w:rsid w:val="00C804DA"/>
    <w:rsid w:val="00C91265"/>
    <w:rsid w:val="00CB2AAE"/>
    <w:rsid w:val="00CD6454"/>
    <w:rsid w:val="00CF14A8"/>
    <w:rsid w:val="00D34ABE"/>
    <w:rsid w:val="00D61430"/>
    <w:rsid w:val="00D968F9"/>
    <w:rsid w:val="00DC57CF"/>
    <w:rsid w:val="00E309DC"/>
    <w:rsid w:val="00E362D5"/>
    <w:rsid w:val="00E47FBF"/>
    <w:rsid w:val="00E51DE3"/>
    <w:rsid w:val="00E64830"/>
    <w:rsid w:val="00E6520A"/>
    <w:rsid w:val="00EB5B6B"/>
    <w:rsid w:val="00EE49A7"/>
    <w:rsid w:val="00EF2190"/>
    <w:rsid w:val="00EF4284"/>
    <w:rsid w:val="00F10944"/>
    <w:rsid w:val="00F364FB"/>
    <w:rsid w:val="00F42110"/>
    <w:rsid w:val="00F43EE8"/>
    <w:rsid w:val="00F5406C"/>
    <w:rsid w:val="00FE1023"/>
    <w:rsid w:val="00FF6A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6FF30-3EAB-4BDE-91EB-2B374DEC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autoSpaceDN w:val="0"/>
      <w:spacing w:after="160" w:line="259" w:lineRule="auto"/>
      <w:textAlignment w:val="baseline"/>
    </w:pPr>
    <w:rPr>
      <w:kern w:val="3"/>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autoSpaceDN w:val="0"/>
      <w:textAlignment w:val="baseline"/>
    </w:pPr>
    <w:rPr>
      <w:rFonts w:ascii="Times New Roman" w:eastAsia="Calibri" w:hAnsi="Times New Roman" w:cs="Times New Roman"/>
      <w:color w:val="000000"/>
      <w:kern w:val="3"/>
      <w:sz w:val="24"/>
      <w:szCs w:val="24"/>
      <w:lang w:val="en-GB" w:eastAsia="zh-CN"/>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Sraas">
    <w:name w:val="List"/>
    <w:basedOn w:val="Textbody"/>
    <w:rPr>
      <w:rFonts w:cs="Lucida Sans"/>
    </w:rPr>
  </w:style>
  <w:style w:type="paragraph" w:styleId="Antrat">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Porat">
    <w:name w:val="footer"/>
    <w:basedOn w:val="Standard"/>
    <w:pPr>
      <w:suppressLineNumbers/>
      <w:tabs>
        <w:tab w:val="center" w:pos="4153"/>
        <w:tab w:val="right" w:pos="8306"/>
      </w:tabs>
    </w:pPr>
  </w:style>
  <w:style w:type="paragraph" w:styleId="Pagrindinistekstas2">
    <w:name w:val="Body Text 2"/>
    <w:basedOn w:val="Standard"/>
    <w:pPr>
      <w:jc w:val="both"/>
    </w:pPr>
    <w:rPr>
      <w:color w:val="FF0000"/>
      <w:lang w:val="lt-LT"/>
    </w:rPr>
  </w:style>
  <w:style w:type="paragraph" w:styleId="Paprastasistekstas">
    <w:name w:val="Plain Text"/>
    <w:basedOn w:val="Standard"/>
    <w:rPr>
      <w:rFonts w:ascii="Courier New" w:hAnsi="Courier New" w:cs="Lucida Handwriting"/>
      <w:sz w:val="20"/>
      <w:szCs w:val="20"/>
    </w:rPr>
  </w:style>
  <w:style w:type="paragraph" w:styleId="Puslapioinaostekstas">
    <w:name w:val="footnote text"/>
    <w:basedOn w:val="Standard"/>
    <w:rPr>
      <w:sz w:val="20"/>
      <w:szCs w:val="20"/>
    </w:rPr>
  </w:style>
  <w:style w:type="paragraph" w:styleId="Antrats">
    <w:name w:val="header"/>
    <w:basedOn w:val="Standard"/>
    <w:uiPriority w:val="99"/>
    <w:pPr>
      <w:suppressLineNumbers/>
      <w:tabs>
        <w:tab w:val="center" w:pos="4513"/>
        <w:tab w:val="right" w:pos="9026"/>
      </w:tabs>
    </w:pPr>
  </w:style>
  <w:style w:type="paragraph" w:styleId="Debesliotekstas">
    <w:name w:val="Balloon Text"/>
    <w:basedOn w:val="Standard"/>
    <w:rPr>
      <w:rFonts w:ascii="Segoe UI" w:hAnsi="Segoe UI" w:cs="Segoe UI"/>
      <w:sz w:val="18"/>
      <w:szCs w:val="18"/>
    </w:rPr>
  </w:style>
  <w:style w:type="paragraph" w:customStyle="1" w:styleId="CharChar">
    <w:name w:val="Char Char"/>
    <w:basedOn w:val="Standard"/>
    <w:pPr>
      <w:suppressAutoHyphens w:val="0"/>
      <w:spacing w:after="160" w:line="240" w:lineRule="exact"/>
    </w:pPr>
    <w:rPr>
      <w:rFonts w:ascii="Tahoma" w:hAnsi="Tahoma"/>
      <w:sz w:val="20"/>
      <w:szCs w:val="20"/>
      <w:lang w:val="en-US" w:eastAsia="en-US"/>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character" w:customStyle="1" w:styleId="PoratDiagrama">
    <w:name w:val="Poraštė Diagrama"/>
    <w:rPr>
      <w:rFonts w:ascii="Times New Roman" w:eastAsia="Times New Roman" w:hAnsi="Times New Roman" w:cs="Times New Roman"/>
      <w:sz w:val="24"/>
      <w:szCs w:val="24"/>
      <w:lang w:val="en-GB" w:eastAsia="zh-CN"/>
    </w:rPr>
  </w:style>
  <w:style w:type="character" w:customStyle="1" w:styleId="Pagrindinistekstas2Diagrama">
    <w:name w:val="Pagrindinis tekstas 2 Diagrama"/>
    <w:rPr>
      <w:rFonts w:ascii="Times New Roman" w:eastAsia="Times New Roman" w:hAnsi="Times New Roman" w:cs="Times New Roman"/>
      <w:color w:val="FF0000"/>
      <w:sz w:val="24"/>
      <w:szCs w:val="24"/>
      <w:lang w:eastAsia="zh-CN"/>
    </w:rPr>
  </w:style>
  <w:style w:type="character" w:customStyle="1" w:styleId="PaprastasistekstasDiagrama">
    <w:name w:val="Paprastasis tekstas Diagrama"/>
    <w:rPr>
      <w:rFonts w:ascii="Courier New" w:eastAsia="Times New Roman" w:hAnsi="Courier New" w:cs="Lucida Handwriting"/>
      <w:sz w:val="20"/>
      <w:szCs w:val="20"/>
      <w:lang w:val="en-GB" w:eastAsia="zh-CN"/>
    </w:rPr>
  </w:style>
  <w:style w:type="character" w:customStyle="1" w:styleId="PuslapioinaostekstasDiagrama">
    <w:name w:val="Puslapio išnašos tekstas Diagrama"/>
    <w:rPr>
      <w:rFonts w:ascii="Times New Roman" w:eastAsia="Times New Roman" w:hAnsi="Times New Roman" w:cs="Times New Roman"/>
      <w:sz w:val="20"/>
      <w:szCs w:val="20"/>
      <w:lang w:val="en-GB" w:eastAsia="zh-CN"/>
    </w:rPr>
  </w:style>
  <w:style w:type="character" w:styleId="Puslapioinaosnuoroda">
    <w:name w:val="footnote reference"/>
    <w:rPr>
      <w:position w:val="0"/>
      <w:vertAlign w:val="superscript"/>
    </w:rPr>
  </w:style>
  <w:style w:type="character" w:customStyle="1" w:styleId="AntratsDiagrama">
    <w:name w:val="Antraštės Diagrama"/>
    <w:uiPriority w:val="99"/>
    <w:rPr>
      <w:rFonts w:ascii="Times New Roman" w:eastAsia="Times New Roman" w:hAnsi="Times New Roman" w:cs="Times New Roman"/>
      <w:sz w:val="24"/>
      <w:szCs w:val="24"/>
      <w:lang w:val="en-GB" w:eastAsia="zh-CN"/>
    </w:rPr>
  </w:style>
  <w:style w:type="character" w:customStyle="1" w:styleId="DebesliotekstasDiagrama">
    <w:name w:val="Debesėlio tekstas Diagrama"/>
    <w:rPr>
      <w:rFonts w:ascii="Segoe UI" w:eastAsia="Times New Roman" w:hAnsi="Segoe UI" w:cs="Segoe UI"/>
      <w:sz w:val="18"/>
      <w:szCs w:val="18"/>
      <w:lang w:val="en-GB" w:eastAsia="zh-CN"/>
    </w:rPr>
  </w:style>
  <w:style w:type="character" w:customStyle="1" w:styleId="ListLabel1">
    <w:name w:val="ListLabel 1"/>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paragraph" w:customStyle="1" w:styleId="gmail-standard">
    <w:name w:val="gmail-standard"/>
    <w:basedOn w:val="prastasis"/>
    <w:rsid w:val="000266D5"/>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lt-LT"/>
    </w:rPr>
  </w:style>
  <w:style w:type="paragraph" w:styleId="Betarp">
    <w:name w:val="No Spacing"/>
    <w:uiPriority w:val="1"/>
    <w:qFormat/>
    <w:rsid w:val="000266D5"/>
    <w:pPr>
      <w:widowControl w:val="0"/>
      <w:suppressAutoHyphens/>
      <w:autoSpaceDN w:val="0"/>
      <w:textAlignment w:val="baseline"/>
    </w:pPr>
    <w:rPr>
      <w:kern w:val="3"/>
      <w:sz w:val="22"/>
      <w:szCs w:val="22"/>
      <w:lang w:eastAsia="en-US"/>
    </w:rPr>
  </w:style>
  <w:style w:type="character" w:styleId="Grietas">
    <w:name w:val="Strong"/>
    <w:qFormat/>
    <w:rsid w:val="000F71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58666">
      <w:bodyDiv w:val="1"/>
      <w:marLeft w:val="0"/>
      <w:marRight w:val="0"/>
      <w:marTop w:val="0"/>
      <w:marBottom w:val="0"/>
      <w:divBdr>
        <w:top w:val="none" w:sz="0" w:space="0" w:color="auto"/>
        <w:left w:val="none" w:sz="0" w:space="0" w:color="auto"/>
        <w:bottom w:val="none" w:sz="0" w:space="0" w:color="auto"/>
        <w:right w:val="none" w:sz="0" w:space="0" w:color="auto"/>
      </w:divBdr>
    </w:div>
    <w:div w:id="1804158686">
      <w:bodyDiv w:val="1"/>
      <w:marLeft w:val="0"/>
      <w:marRight w:val="0"/>
      <w:marTop w:val="0"/>
      <w:marBottom w:val="0"/>
      <w:divBdr>
        <w:top w:val="none" w:sz="0" w:space="0" w:color="auto"/>
        <w:left w:val="none" w:sz="0" w:space="0" w:color="auto"/>
        <w:bottom w:val="none" w:sz="0" w:space="0" w:color="auto"/>
        <w:right w:val="none" w:sz="0" w:space="0" w:color="auto"/>
      </w:divBdr>
    </w:div>
    <w:div w:id="1824588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7384C-6D72-4130-92B1-26A917BE2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5973</Words>
  <Characters>3406</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Genevičienė</dc:creator>
  <cp:keywords/>
  <cp:lastModifiedBy>Birute Goberiene</cp:lastModifiedBy>
  <cp:revision>7</cp:revision>
  <cp:lastPrinted>2017-01-24T13:46:00Z</cp:lastPrinted>
  <dcterms:created xsi:type="dcterms:W3CDTF">2017-04-28T12:16:00Z</dcterms:created>
  <dcterms:modified xsi:type="dcterms:W3CDTF">2017-05-05T06:33:00Z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