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4C" w:rsidRDefault="00F96F4C" w:rsidP="00A64025">
      <w:pPr>
        <w:jc w:val="center"/>
        <w:rPr>
          <w:b w:val="0"/>
        </w:rPr>
      </w:pPr>
      <w:r>
        <w:tab/>
        <w:t xml:space="preserve">                 </w:t>
      </w:r>
      <w:r>
        <w:tab/>
        <w:t xml:space="preserve">                   </w:t>
      </w:r>
      <w:r w:rsidRPr="00F96F4C">
        <w:rPr>
          <w:b w:val="0"/>
        </w:rPr>
        <w:t>PATVIRTINTA</w:t>
      </w:r>
    </w:p>
    <w:p w:rsidR="004F74B2" w:rsidRDefault="00F96F4C" w:rsidP="00A64025">
      <w:pPr>
        <w:jc w:val="center"/>
        <w:rPr>
          <w:b w:val="0"/>
        </w:rPr>
      </w:pPr>
      <w:r>
        <w:rPr>
          <w:b w:val="0"/>
        </w:rPr>
        <w:tab/>
      </w:r>
      <w:r>
        <w:rPr>
          <w:b w:val="0"/>
        </w:rPr>
        <w:tab/>
        <w:t xml:space="preserve">                                       </w:t>
      </w:r>
      <w:r w:rsidR="004F74B2">
        <w:rPr>
          <w:b w:val="0"/>
        </w:rPr>
        <w:t xml:space="preserve">  Panevėžio rajono s</w:t>
      </w:r>
      <w:r>
        <w:rPr>
          <w:b w:val="0"/>
        </w:rPr>
        <w:t xml:space="preserve">avivaldybės </w:t>
      </w:r>
    </w:p>
    <w:p w:rsidR="00F96F4C" w:rsidRDefault="004F74B2" w:rsidP="00A64025">
      <w:pPr>
        <w:jc w:val="center"/>
        <w:rPr>
          <w:b w:val="0"/>
        </w:rPr>
      </w:pPr>
      <w:r>
        <w:rPr>
          <w:b w:val="0"/>
        </w:rPr>
        <w:tab/>
      </w:r>
      <w:r>
        <w:rPr>
          <w:b w:val="0"/>
        </w:rPr>
        <w:tab/>
        <w:t xml:space="preserve">                                    </w:t>
      </w:r>
      <w:r w:rsidR="00F96F4C">
        <w:rPr>
          <w:b w:val="0"/>
        </w:rPr>
        <w:t xml:space="preserve">administracijos </w:t>
      </w:r>
      <w:r>
        <w:rPr>
          <w:b w:val="0"/>
        </w:rPr>
        <w:t>direktoriaus</w:t>
      </w:r>
    </w:p>
    <w:p w:rsidR="00F96F4C" w:rsidRDefault="00F96F4C" w:rsidP="00A64025">
      <w:pPr>
        <w:jc w:val="center"/>
        <w:rPr>
          <w:b w:val="0"/>
        </w:rPr>
      </w:pPr>
      <w:r>
        <w:rPr>
          <w:b w:val="0"/>
        </w:rPr>
        <w:t xml:space="preserve">                                                                    </w:t>
      </w:r>
      <w:r w:rsidR="004F74B2">
        <w:rPr>
          <w:b w:val="0"/>
        </w:rPr>
        <w:t xml:space="preserve">                         </w:t>
      </w:r>
      <w:r>
        <w:rPr>
          <w:b w:val="0"/>
        </w:rPr>
        <w:t xml:space="preserve">2017 m. vasario     </w:t>
      </w:r>
      <w:r w:rsidR="004F74B2">
        <w:rPr>
          <w:b w:val="0"/>
        </w:rPr>
        <w:t xml:space="preserve">d. </w:t>
      </w:r>
      <w:r>
        <w:rPr>
          <w:b w:val="0"/>
        </w:rPr>
        <w:t>įsakymu Nr. A-</w:t>
      </w:r>
    </w:p>
    <w:p w:rsidR="00D7378A" w:rsidRDefault="00D7378A" w:rsidP="00A64025">
      <w:pPr>
        <w:jc w:val="center"/>
        <w:rPr>
          <w:b w:val="0"/>
        </w:rPr>
      </w:pPr>
    </w:p>
    <w:p w:rsidR="00D7378A" w:rsidRDefault="00A64025" w:rsidP="00A64025">
      <w:pPr>
        <w:jc w:val="center"/>
      </w:pPr>
      <w:r>
        <w:t xml:space="preserve"> SAVIVALDYBĖS ADMINISTRACIJOS DARBUOTOJŲ,</w:t>
      </w:r>
    </w:p>
    <w:p w:rsidR="00F96F4C" w:rsidRDefault="00A64025" w:rsidP="00A64025">
      <w:pPr>
        <w:jc w:val="center"/>
      </w:pPr>
      <w:r>
        <w:t xml:space="preserve"> DIRBANČIŲ PAGAL DARBO SUTARTIS, </w:t>
      </w:r>
    </w:p>
    <w:p w:rsidR="00950878" w:rsidRDefault="00A64025" w:rsidP="00A64025">
      <w:pPr>
        <w:jc w:val="center"/>
      </w:pPr>
      <w:r>
        <w:t>DARBO APMOKĖJIMO SISTEMA</w:t>
      </w:r>
    </w:p>
    <w:p w:rsidR="00A64025" w:rsidRDefault="00A64025" w:rsidP="00A64025">
      <w:pPr>
        <w:jc w:val="center"/>
      </w:pPr>
    </w:p>
    <w:p w:rsidR="00A64025" w:rsidRDefault="00F96F4C" w:rsidP="00A64025">
      <w:pPr>
        <w:jc w:val="center"/>
      </w:pPr>
      <w:r>
        <w:t>I. BENDROSIOS NUOSTATOS</w:t>
      </w:r>
    </w:p>
    <w:p w:rsidR="00F96F4C" w:rsidRDefault="00F96F4C" w:rsidP="00F96F4C">
      <w:pPr>
        <w:pStyle w:val="Betarp"/>
        <w:jc w:val="both"/>
      </w:pPr>
    </w:p>
    <w:p w:rsidR="00A64025" w:rsidRDefault="00C1300B" w:rsidP="00F96F4C">
      <w:pPr>
        <w:pStyle w:val="Betarp"/>
        <w:jc w:val="both"/>
        <w:rPr>
          <w:rFonts w:eastAsia="Calibri"/>
          <w:b w:val="0"/>
          <w:szCs w:val="24"/>
        </w:rPr>
      </w:pPr>
      <w:r>
        <w:rPr>
          <w:b w:val="0"/>
        </w:rPr>
        <w:tab/>
      </w:r>
      <w:r w:rsidR="00D92C02">
        <w:rPr>
          <w:b w:val="0"/>
        </w:rPr>
        <w:t xml:space="preserve">1. </w:t>
      </w:r>
      <w:r w:rsidR="00A64025">
        <w:rPr>
          <w:b w:val="0"/>
        </w:rPr>
        <w:t>Ši</w:t>
      </w:r>
      <w:r w:rsidR="00F96F4C">
        <w:rPr>
          <w:b w:val="0"/>
        </w:rPr>
        <w:t xml:space="preserve"> Panevėžio rajono savivaldybės administracijos darbuotojų, dirbančių pagal darbo sutartis, darbo apmokėjimo</w:t>
      </w:r>
      <w:r w:rsidR="00A64025">
        <w:rPr>
          <w:b w:val="0"/>
        </w:rPr>
        <w:t xml:space="preserve"> sistema</w:t>
      </w:r>
      <w:r w:rsidR="00F96F4C">
        <w:rPr>
          <w:b w:val="0"/>
        </w:rPr>
        <w:t xml:space="preserve"> (toliau – darbo apmokėjimo sistema)</w:t>
      </w:r>
      <w:r w:rsidR="00A64025">
        <w:rPr>
          <w:b w:val="0"/>
        </w:rPr>
        <w:t xml:space="preserve"> nustato </w:t>
      </w:r>
      <w:r w:rsidR="00A64025">
        <w:rPr>
          <w:rFonts w:eastAsia="Calibri"/>
          <w:b w:val="0"/>
          <w:szCs w:val="24"/>
        </w:rPr>
        <w:t xml:space="preserve">Panevėžio </w:t>
      </w:r>
      <w:r w:rsidR="00F96F4C">
        <w:rPr>
          <w:rFonts w:eastAsia="Calibri"/>
          <w:b w:val="0"/>
          <w:szCs w:val="24"/>
        </w:rPr>
        <w:t xml:space="preserve">rajono </w:t>
      </w:r>
      <w:r w:rsidR="00A64025" w:rsidRPr="00A64025">
        <w:rPr>
          <w:rFonts w:eastAsia="Calibri"/>
          <w:b w:val="0"/>
          <w:szCs w:val="24"/>
        </w:rPr>
        <w:t xml:space="preserve"> savivaldyb</w:t>
      </w:r>
      <w:r w:rsidR="00A64025">
        <w:rPr>
          <w:rFonts w:eastAsia="Calibri"/>
          <w:b w:val="0"/>
          <w:szCs w:val="24"/>
        </w:rPr>
        <w:t xml:space="preserve">ės administracijos </w:t>
      </w:r>
      <w:r w:rsidR="00A64025" w:rsidRPr="00A64025">
        <w:rPr>
          <w:rFonts w:eastAsia="Calibri"/>
          <w:b w:val="0"/>
          <w:szCs w:val="24"/>
        </w:rPr>
        <w:t xml:space="preserve">darbuotojų, dirbančių pagal darbo sutartis (toliau – darbuotojai), darbo apmokėjimo sąlygas ir dydžius, materialines pašalpas, darbuotojų pareigybių lygius ir grupes, taip pat kasmetinį veiklos vertinimą. </w:t>
      </w:r>
    </w:p>
    <w:p w:rsidR="00413532" w:rsidRDefault="00C1300B" w:rsidP="00F96F4C">
      <w:pPr>
        <w:pStyle w:val="Betarp"/>
        <w:jc w:val="both"/>
        <w:rPr>
          <w:b w:val="0"/>
          <w:szCs w:val="24"/>
        </w:rPr>
      </w:pPr>
      <w:r>
        <w:rPr>
          <w:b w:val="0"/>
          <w:szCs w:val="24"/>
        </w:rPr>
        <w:tab/>
      </w:r>
      <w:r w:rsidR="00D92C02">
        <w:rPr>
          <w:b w:val="0"/>
          <w:szCs w:val="24"/>
        </w:rPr>
        <w:t xml:space="preserve">2. </w:t>
      </w:r>
      <w:r w:rsidR="00AF4CEE">
        <w:rPr>
          <w:b w:val="0"/>
          <w:szCs w:val="24"/>
        </w:rPr>
        <w:t>D</w:t>
      </w:r>
      <w:r w:rsidR="00413532" w:rsidRPr="00D63B21">
        <w:rPr>
          <w:b w:val="0"/>
          <w:szCs w:val="24"/>
        </w:rPr>
        <w:t xml:space="preserve">arbo apmokėjimo sistema </w:t>
      </w:r>
      <w:r w:rsidR="00F96F4C">
        <w:rPr>
          <w:b w:val="0"/>
          <w:szCs w:val="24"/>
        </w:rPr>
        <w:t>derinama su darbuotojų atstovais</w:t>
      </w:r>
      <w:r w:rsidR="00413532">
        <w:rPr>
          <w:b w:val="0"/>
          <w:szCs w:val="24"/>
        </w:rPr>
        <w:t xml:space="preserve">. </w:t>
      </w:r>
    </w:p>
    <w:p w:rsidR="00413532" w:rsidRDefault="00413532" w:rsidP="00C6112E">
      <w:pPr>
        <w:spacing w:line="336" w:lineRule="auto"/>
        <w:ind w:firstLine="720"/>
        <w:jc w:val="both"/>
        <w:rPr>
          <w:rFonts w:eastAsia="Calibri"/>
          <w:b w:val="0"/>
          <w:szCs w:val="24"/>
        </w:rPr>
      </w:pPr>
    </w:p>
    <w:p w:rsidR="007D4F38" w:rsidRDefault="00F96F4C" w:rsidP="007D4F38">
      <w:pPr>
        <w:spacing w:line="336" w:lineRule="auto"/>
        <w:ind w:firstLine="720"/>
        <w:jc w:val="center"/>
        <w:rPr>
          <w:rFonts w:eastAsia="Calibri"/>
          <w:szCs w:val="24"/>
        </w:rPr>
      </w:pPr>
      <w:r>
        <w:rPr>
          <w:rFonts w:eastAsia="Calibri"/>
          <w:szCs w:val="24"/>
        </w:rPr>
        <w:t>II. DARBUOTOJŲ PAREIGYBĖS</w:t>
      </w:r>
    </w:p>
    <w:p w:rsidR="00F96F4C" w:rsidRDefault="00F96F4C" w:rsidP="007D4F38">
      <w:pPr>
        <w:spacing w:line="336" w:lineRule="auto"/>
        <w:ind w:firstLine="720"/>
        <w:jc w:val="center"/>
        <w:rPr>
          <w:rFonts w:eastAsia="Calibri"/>
          <w:b w:val="0"/>
          <w:szCs w:val="24"/>
        </w:rPr>
      </w:pPr>
    </w:p>
    <w:p w:rsidR="00A64025" w:rsidRPr="00DB3435" w:rsidRDefault="00C1300B" w:rsidP="00F96F4C">
      <w:pPr>
        <w:pStyle w:val="Betarp"/>
        <w:jc w:val="both"/>
      </w:pPr>
      <w:r>
        <w:rPr>
          <w:b w:val="0"/>
        </w:rPr>
        <w:tab/>
      </w:r>
      <w:r w:rsidR="00D92C02" w:rsidRPr="00DB3435">
        <w:t xml:space="preserve">3. </w:t>
      </w:r>
      <w:r w:rsidR="00C6112E" w:rsidRPr="00DB3435">
        <w:t>Darbuotojų pareigybės yra keturių lygių:</w:t>
      </w:r>
    </w:p>
    <w:p w:rsidR="00C6112E" w:rsidRPr="00C6112E" w:rsidRDefault="00C1300B" w:rsidP="00F96F4C">
      <w:pPr>
        <w:pStyle w:val="Betarp"/>
        <w:jc w:val="both"/>
        <w:rPr>
          <w:b w:val="0"/>
        </w:rPr>
      </w:pPr>
      <w:r>
        <w:rPr>
          <w:b w:val="0"/>
        </w:rPr>
        <w:tab/>
        <w:t xml:space="preserve">3.1. </w:t>
      </w:r>
      <w:r w:rsidR="00C6112E" w:rsidRPr="00C6112E">
        <w:rPr>
          <w:b w:val="0"/>
        </w:rPr>
        <w:t xml:space="preserve"> A lygio – pareigybės, kurioms būtinas ne žemesnis kaip aukštasis išsilavinimas:</w:t>
      </w:r>
    </w:p>
    <w:p w:rsidR="00C6112E" w:rsidRPr="00C6112E" w:rsidRDefault="00C1300B" w:rsidP="00F96F4C">
      <w:pPr>
        <w:pStyle w:val="Betarp"/>
        <w:jc w:val="both"/>
        <w:rPr>
          <w:b w:val="0"/>
        </w:rPr>
      </w:pPr>
      <w:r>
        <w:rPr>
          <w:b w:val="0"/>
        </w:rPr>
        <w:tab/>
        <w:t>3.1.1.</w:t>
      </w:r>
      <w:r w:rsidR="00C6112E" w:rsidRPr="00C6112E">
        <w:rPr>
          <w:b w:val="0"/>
        </w:rPr>
        <w:t xml:space="preserve"> A1 lygio – pareigybės, kurioms būtinas ne žemesnis kaip aukštasis universitetinis išsilavinimas su magistro kvalifikaciniu laipsniu ar jam prilygintu išsilavinimu;</w:t>
      </w:r>
    </w:p>
    <w:p w:rsidR="00C6112E" w:rsidRPr="00C6112E" w:rsidRDefault="00C1300B" w:rsidP="00F96F4C">
      <w:pPr>
        <w:pStyle w:val="Betarp"/>
        <w:jc w:val="both"/>
        <w:rPr>
          <w:b w:val="0"/>
        </w:rPr>
      </w:pPr>
      <w:r>
        <w:rPr>
          <w:b w:val="0"/>
        </w:rPr>
        <w:tab/>
        <w:t>3.1.2.</w:t>
      </w:r>
      <w:r w:rsidR="00C6112E" w:rsidRPr="00C6112E">
        <w:rPr>
          <w:b w:val="0"/>
        </w:rPr>
        <w:t xml:space="preserve"> A2 lygio – pareigybės, kurioms būtinas ne žemesnis kaip aukštasis universitetinis išsilavinimas su bakalauro kvalifikaciniu laipsniu ar jam prilygintu išsilavinimu arba aukštasis koleginis išsilavinimas su profesinio bakalauro kvalifikaciniu laipsniu</w:t>
      </w:r>
      <w:r w:rsidR="00C6112E">
        <w:rPr>
          <w:b w:val="0"/>
        </w:rPr>
        <w:t xml:space="preserve"> ar jam prilygintu išsilavinimu</w:t>
      </w:r>
      <w:r w:rsidR="00C6112E" w:rsidRPr="00C6112E">
        <w:rPr>
          <w:b w:val="0"/>
        </w:rPr>
        <w:t>;</w:t>
      </w:r>
    </w:p>
    <w:p w:rsidR="00C6112E" w:rsidRPr="00C6112E" w:rsidRDefault="00C1300B" w:rsidP="00F96F4C">
      <w:pPr>
        <w:pStyle w:val="Betarp"/>
        <w:jc w:val="both"/>
        <w:rPr>
          <w:b w:val="0"/>
        </w:rPr>
      </w:pPr>
      <w:r>
        <w:rPr>
          <w:b w:val="0"/>
        </w:rPr>
        <w:tab/>
        <w:t>3.2.</w:t>
      </w:r>
      <w:r w:rsidR="00C6112E" w:rsidRPr="00C6112E">
        <w:rPr>
          <w:b w:val="0"/>
        </w:rPr>
        <w:t xml:space="preserve"> B lygio – pareigybės, kurioms būtinas ne žemesnis kaip aukštesnysis išsilavinimas ar specialusis vidurinis išsilavinimas, įgyti iki 1995 metų;</w:t>
      </w:r>
    </w:p>
    <w:p w:rsidR="00C6112E" w:rsidRPr="00C6112E" w:rsidRDefault="00C1300B" w:rsidP="00F96F4C">
      <w:pPr>
        <w:pStyle w:val="Betarp"/>
        <w:jc w:val="both"/>
        <w:rPr>
          <w:b w:val="0"/>
        </w:rPr>
      </w:pPr>
      <w:r>
        <w:rPr>
          <w:b w:val="0"/>
        </w:rPr>
        <w:tab/>
        <w:t>3.3.</w:t>
      </w:r>
      <w:r w:rsidR="00C6112E" w:rsidRPr="00C6112E">
        <w:rPr>
          <w:b w:val="0"/>
        </w:rPr>
        <w:t xml:space="preserve"> C lygio – pareigybės, kurioms būtinas ne žemesnis kaip vidurinis išsilavinimas ir (ar) įgyta profesinė kvalifikacija;</w:t>
      </w:r>
    </w:p>
    <w:p w:rsidR="00C6112E" w:rsidRDefault="00C1300B" w:rsidP="00F96F4C">
      <w:pPr>
        <w:pStyle w:val="Betarp"/>
        <w:jc w:val="both"/>
        <w:rPr>
          <w:b w:val="0"/>
          <w:lang w:eastAsia="lt-LT"/>
        </w:rPr>
      </w:pPr>
      <w:r>
        <w:rPr>
          <w:b w:val="0"/>
        </w:rPr>
        <w:tab/>
        <w:t>3.4.</w:t>
      </w:r>
      <w:r w:rsidR="00C6112E" w:rsidRPr="00C6112E">
        <w:rPr>
          <w:b w:val="0"/>
        </w:rPr>
        <w:t xml:space="preserve"> </w:t>
      </w:r>
      <w:r w:rsidR="00C6112E" w:rsidRPr="00C6112E">
        <w:rPr>
          <w:b w:val="0"/>
          <w:lang w:eastAsia="lt-LT"/>
        </w:rPr>
        <w:t xml:space="preserve">D lygio – pareigybės, kurioms </w:t>
      </w:r>
      <w:r w:rsidR="00C6112E" w:rsidRPr="00C6112E">
        <w:rPr>
          <w:b w:val="0"/>
          <w:bCs/>
          <w:lang w:eastAsia="lt-LT"/>
        </w:rPr>
        <w:t>netaikomi išsilavinimo ar profesinės kvalifikacijos reikalavimai</w:t>
      </w:r>
      <w:r w:rsidR="00C6112E" w:rsidRPr="00C6112E">
        <w:rPr>
          <w:b w:val="0"/>
          <w:lang w:eastAsia="lt-LT"/>
        </w:rPr>
        <w:t>.</w:t>
      </w:r>
    </w:p>
    <w:p w:rsidR="007D4F38" w:rsidRPr="00DB3435" w:rsidRDefault="00C1300B" w:rsidP="00F96F4C">
      <w:pPr>
        <w:pStyle w:val="Betarp"/>
        <w:jc w:val="both"/>
        <w:rPr>
          <w:lang w:eastAsia="lt-LT"/>
        </w:rPr>
      </w:pPr>
      <w:r>
        <w:rPr>
          <w:b w:val="0"/>
          <w:lang w:eastAsia="lt-LT"/>
        </w:rPr>
        <w:tab/>
      </w:r>
      <w:r w:rsidRPr="00DB3435">
        <w:rPr>
          <w:lang w:eastAsia="lt-LT"/>
        </w:rPr>
        <w:t>4. Pareigybių grupės:</w:t>
      </w:r>
    </w:p>
    <w:p w:rsidR="000902A9" w:rsidRPr="000902A9" w:rsidRDefault="00C1300B" w:rsidP="00F96F4C">
      <w:pPr>
        <w:pStyle w:val="Betarp"/>
        <w:jc w:val="both"/>
        <w:rPr>
          <w:b w:val="0"/>
        </w:rPr>
      </w:pPr>
      <w:r>
        <w:rPr>
          <w:b w:val="0"/>
        </w:rPr>
        <w:tab/>
        <w:t>4.1.</w:t>
      </w:r>
      <w:r w:rsidR="000902A9" w:rsidRPr="000902A9">
        <w:rPr>
          <w:b w:val="0"/>
        </w:rPr>
        <w:t xml:space="preserve"> struktūrinių padalinių vadovai ir jų pavaduotojai, kurių pareigybės priskiriamos A arba B lygiui, atsižvelgiant į būtiną išsilavinimą toms pareigoms eiti;</w:t>
      </w:r>
    </w:p>
    <w:p w:rsidR="000902A9" w:rsidRPr="000902A9" w:rsidRDefault="00C1300B" w:rsidP="00F96F4C">
      <w:pPr>
        <w:pStyle w:val="Betarp"/>
        <w:jc w:val="both"/>
        <w:rPr>
          <w:b w:val="0"/>
        </w:rPr>
      </w:pPr>
      <w:r>
        <w:rPr>
          <w:b w:val="0"/>
        </w:rPr>
        <w:tab/>
        <w:t>4.2.</w:t>
      </w:r>
      <w:r w:rsidR="000902A9" w:rsidRPr="000902A9">
        <w:rPr>
          <w:b w:val="0"/>
        </w:rPr>
        <w:t xml:space="preserve"> specialistai, kurių pareigybės priskiriamos A arba B lygiui, atsižvelgiant į būtiną išsilavinimą toms pareigoms eiti; </w:t>
      </w:r>
    </w:p>
    <w:p w:rsidR="000902A9" w:rsidRPr="000902A9" w:rsidRDefault="00C1300B" w:rsidP="00F96F4C">
      <w:pPr>
        <w:pStyle w:val="Betarp"/>
        <w:jc w:val="both"/>
        <w:rPr>
          <w:b w:val="0"/>
        </w:rPr>
      </w:pPr>
      <w:r>
        <w:rPr>
          <w:b w:val="0"/>
        </w:rPr>
        <w:tab/>
        <w:t>4.3.</w:t>
      </w:r>
      <w:r w:rsidR="000902A9" w:rsidRPr="000902A9">
        <w:rPr>
          <w:b w:val="0"/>
        </w:rPr>
        <w:t xml:space="preserve"> kvalifikuoti darbuotojai, kurių pareigybės priskiriamos C lygiui;</w:t>
      </w:r>
    </w:p>
    <w:p w:rsidR="007D4F38" w:rsidRPr="00C1300B" w:rsidRDefault="00C1300B" w:rsidP="00F96F4C">
      <w:pPr>
        <w:pStyle w:val="Betarp"/>
        <w:jc w:val="both"/>
        <w:rPr>
          <w:b w:val="0"/>
        </w:rPr>
      </w:pPr>
      <w:r>
        <w:rPr>
          <w:b w:val="0"/>
        </w:rPr>
        <w:tab/>
        <w:t xml:space="preserve">4.4. </w:t>
      </w:r>
      <w:r w:rsidR="000902A9" w:rsidRPr="000902A9">
        <w:rPr>
          <w:b w:val="0"/>
        </w:rPr>
        <w:t>darbuotojai, kurių pareigybės priskiriamos D lygiui (toliau – darbininkai).</w:t>
      </w:r>
      <w:r>
        <w:rPr>
          <w:b w:val="0"/>
        </w:rPr>
        <w:tab/>
      </w:r>
    </w:p>
    <w:p w:rsidR="000902A9" w:rsidRPr="000902A9" w:rsidRDefault="00C1300B" w:rsidP="00F96F4C">
      <w:pPr>
        <w:pStyle w:val="Betarp"/>
        <w:jc w:val="both"/>
        <w:rPr>
          <w:b w:val="0"/>
          <w:lang w:eastAsia="lt-LT"/>
        </w:rPr>
      </w:pPr>
      <w:r>
        <w:rPr>
          <w:b w:val="0"/>
          <w:lang w:eastAsia="lt-LT"/>
        </w:rPr>
        <w:tab/>
      </w:r>
      <w:r w:rsidR="00D92C02">
        <w:rPr>
          <w:b w:val="0"/>
          <w:lang w:eastAsia="lt-LT"/>
        </w:rPr>
        <w:t xml:space="preserve">5. </w:t>
      </w:r>
      <w:r>
        <w:rPr>
          <w:b w:val="0"/>
          <w:lang w:eastAsia="lt-LT"/>
        </w:rPr>
        <w:t>Savivaldybės a</w:t>
      </w:r>
      <w:r w:rsidR="007D4F38">
        <w:rPr>
          <w:b w:val="0"/>
          <w:lang w:eastAsia="lt-LT"/>
        </w:rPr>
        <w:t>dministracijos dir</w:t>
      </w:r>
      <w:r w:rsidR="005775C2">
        <w:rPr>
          <w:b w:val="0"/>
          <w:lang w:eastAsia="lt-LT"/>
        </w:rPr>
        <w:t>ektorius</w:t>
      </w:r>
      <w:bookmarkStart w:id="0" w:name="_GoBack"/>
      <w:bookmarkEnd w:id="0"/>
      <w:r w:rsidR="000902A9" w:rsidRPr="000902A9">
        <w:rPr>
          <w:b w:val="0"/>
          <w:lang w:eastAsia="lt-LT"/>
        </w:rPr>
        <w:t xml:space="preserve"> tvirtina </w:t>
      </w:r>
      <w:r w:rsidR="007D4F38">
        <w:rPr>
          <w:b w:val="0"/>
          <w:lang w:eastAsia="lt-LT"/>
        </w:rPr>
        <w:t>Savivaldybės administracijos darbuotojų pareigybių sąrašus</w:t>
      </w:r>
      <w:r>
        <w:rPr>
          <w:b w:val="0"/>
          <w:lang w:eastAsia="lt-LT"/>
        </w:rPr>
        <w:t xml:space="preserve"> ir darbuotojų pareigybių aprašymus</w:t>
      </w:r>
      <w:r w:rsidR="000902A9" w:rsidRPr="000902A9">
        <w:rPr>
          <w:b w:val="0"/>
          <w:bCs/>
          <w:lang w:eastAsia="lt-LT"/>
        </w:rPr>
        <w:t>.</w:t>
      </w:r>
    </w:p>
    <w:p w:rsidR="000902A9" w:rsidRPr="00DB3435" w:rsidRDefault="00C1300B" w:rsidP="00F96F4C">
      <w:pPr>
        <w:pStyle w:val="Betarp"/>
        <w:jc w:val="both"/>
      </w:pPr>
      <w:r>
        <w:rPr>
          <w:b w:val="0"/>
        </w:rPr>
        <w:tab/>
      </w:r>
      <w:r w:rsidR="00D92C02" w:rsidRPr="00DB3435">
        <w:t xml:space="preserve">6. </w:t>
      </w:r>
      <w:r w:rsidR="007D4F38" w:rsidRPr="00DB3435">
        <w:t>D</w:t>
      </w:r>
      <w:r w:rsidR="000902A9" w:rsidRPr="00DB3435">
        <w:t>arbuoto</w:t>
      </w:r>
      <w:r w:rsidR="00F51497">
        <w:t>jo pareigybės aprašyme nurodoma</w:t>
      </w:r>
      <w:r w:rsidR="000902A9" w:rsidRPr="00DB3435">
        <w:t>:</w:t>
      </w:r>
    </w:p>
    <w:p w:rsidR="000902A9" w:rsidRPr="000902A9" w:rsidRDefault="00C1300B" w:rsidP="00F96F4C">
      <w:pPr>
        <w:pStyle w:val="Betarp"/>
        <w:jc w:val="both"/>
        <w:rPr>
          <w:b w:val="0"/>
        </w:rPr>
      </w:pPr>
      <w:r>
        <w:rPr>
          <w:b w:val="0"/>
        </w:rPr>
        <w:tab/>
        <w:t xml:space="preserve">6.1. </w:t>
      </w:r>
      <w:r w:rsidR="000902A9" w:rsidRPr="000902A9">
        <w:rPr>
          <w:b w:val="0"/>
        </w:rPr>
        <w:t xml:space="preserve"> pareigybės grupė; </w:t>
      </w:r>
    </w:p>
    <w:p w:rsidR="000902A9" w:rsidRPr="000902A9" w:rsidRDefault="00C1300B" w:rsidP="00F96F4C">
      <w:pPr>
        <w:pStyle w:val="Betarp"/>
        <w:jc w:val="both"/>
        <w:rPr>
          <w:b w:val="0"/>
        </w:rPr>
      </w:pPr>
      <w:r>
        <w:rPr>
          <w:b w:val="0"/>
        </w:rPr>
        <w:tab/>
        <w:t xml:space="preserve">6.2. </w:t>
      </w:r>
      <w:r w:rsidR="000902A9" w:rsidRPr="000902A9">
        <w:rPr>
          <w:b w:val="0"/>
        </w:rPr>
        <w:t>pareigybės pavadinimas;</w:t>
      </w:r>
    </w:p>
    <w:p w:rsidR="000902A9" w:rsidRDefault="00797B19" w:rsidP="00F96F4C">
      <w:pPr>
        <w:pStyle w:val="Betarp"/>
        <w:jc w:val="both"/>
        <w:rPr>
          <w:b w:val="0"/>
        </w:rPr>
      </w:pPr>
      <w:r>
        <w:rPr>
          <w:b w:val="0"/>
        </w:rPr>
        <w:tab/>
        <w:t xml:space="preserve">6.3. </w:t>
      </w:r>
      <w:r w:rsidR="000902A9" w:rsidRPr="000902A9">
        <w:rPr>
          <w:b w:val="0"/>
        </w:rPr>
        <w:t xml:space="preserve">pareigybės lygis; </w:t>
      </w:r>
    </w:p>
    <w:p w:rsidR="00797B19" w:rsidRPr="000902A9" w:rsidRDefault="00797B19" w:rsidP="00F96F4C">
      <w:pPr>
        <w:pStyle w:val="Betarp"/>
        <w:jc w:val="both"/>
        <w:rPr>
          <w:b w:val="0"/>
        </w:rPr>
      </w:pPr>
      <w:r>
        <w:rPr>
          <w:b w:val="0"/>
        </w:rPr>
        <w:tab/>
        <w:t>6.4. pareigybės paskirtis</w:t>
      </w:r>
      <w:r w:rsidR="0022151E">
        <w:rPr>
          <w:b w:val="0"/>
        </w:rPr>
        <w:t>;</w:t>
      </w:r>
    </w:p>
    <w:p w:rsidR="000902A9" w:rsidRPr="000902A9" w:rsidRDefault="00797B19" w:rsidP="00F96F4C">
      <w:pPr>
        <w:pStyle w:val="Betarp"/>
        <w:jc w:val="both"/>
        <w:rPr>
          <w:b w:val="0"/>
        </w:rPr>
      </w:pPr>
      <w:r>
        <w:rPr>
          <w:b w:val="0"/>
        </w:rPr>
        <w:tab/>
        <w:t xml:space="preserve">6.5. </w:t>
      </w:r>
      <w:r w:rsidR="000902A9" w:rsidRPr="000902A9">
        <w:rPr>
          <w:b w:val="0"/>
        </w:rPr>
        <w:t xml:space="preserve">specialūs reikalavimai, keliami šias pareigas einančiam darbuotojui (išsilavinimas, darbo patirtis, profesinė kvalifikacija); </w:t>
      </w:r>
    </w:p>
    <w:p w:rsidR="000902A9" w:rsidRDefault="00797B19" w:rsidP="00F96F4C">
      <w:pPr>
        <w:pStyle w:val="Betarp"/>
        <w:jc w:val="both"/>
        <w:rPr>
          <w:b w:val="0"/>
        </w:rPr>
      </w:pPr>
      <w:r>
        <w:rPr>
          <w:b w:val="0"/>
        </w:rPr>
        <w:tab/>
        <w:t>6</w:t>
      </w:r>
      <w:r w:rsidR="0022151E">
        <w:rPr>
          <w:b w:val="0"/>
        </w:rPr>
        <w:t>.</w:t>
      </w:r>
      <w:r>
        <w:rPr>
          <w:b w:val="0"/>
        </w:rPr>
        <w:t xml:space="preserve">6. </w:t>
      </w:r>
      <w:r w:rsidR="000902A9" w:rsidRPr="000902A9">
        <w:rPr>
          <w:b w:val="0"/>
        </w:rPr>
        <w:t xml:space="preserve"> p</w:t>
      </w:r>
      <w:r w:rsidR="005173B7">
        <w:rPr>
          <w:b w:val="0"/>
        </w:rPr>
        <w:t>areigybei priskirtos funkcijos;</w:t>
      </w:r>
    </w:p>
    <w:p w:rsidR="004F74B2" w:rsidRDefault="004F74B2" w:rsidP="004F74B2">
      <w:pPr>
        <w:pStyle w:val="Betarp"/>
        <w:jc w:val="center"/>
        <w:rPr>
          <w:b w:val="0"/>
        </w:rPr>
      </w:pPr>
      <w:r>
        <w:rPr>
          <w:b w:val="0"/>
        </w:rPr>
        <w:lastRenderedPageBreak/>
        <w:t>2</w:t>
      </w:r>
    </w:p>
    <w:p w:rsidR="005173B7" w:rsidRDefault="004F74B2" w:rsidP="00F96F4C">
      <w:pPr>
        <w:pStyle w:val="Betarp"/>
        <w:jc w:val="both"/>
        <w:rPr>
          <w:b w:val="0"/>
        </w:rPr>
      </w:pPr>
      <w:r>
        <w:rPr>
          <w:b w:val="0"/>
        </w:rPr>
        <w:tab/>
      </w:r>
      <w:r w:rsidR="00797B19">
        <w:rPr>
          <w:b w:val="0"/>
        </w:rPr>
        <w:t xml:space="preserve">6.7. </w:t>
      </w:r>
      <w:r w:rsidR="005173B7">
        <w:rPr>
          <w:b w:val="0"/>
        </w:rPr>
        <w:t>nurod</w:t>
      </w:r>
      <w:r w:rsidR="00797B19">
        <w:rPr>
          <w:b w:val="0"/>
        </w:rPr>
        <w:t>omas pavaldumas,</w:t>
      </w:r>
      <w:r w:rsidR="005173B7">
        <w:rPr>
          <w:b w:val="0"/>
        </w:rPr>
        <w:t xml:space="preserve"> atsakomybė už pažeidimus, padarytus vykdant savo veiklą, už pareigų netinkamą vykdymą ar nevykdymą, už padarytą materialinę žalą.</w:t>
      </w:r>
    </w:p>
    <w:p w:rsidR="00797B19" w:rsidRPr="000902A9" w:rsidRDefault="00797B19" w:rsidP="00F96F4C">
      <w:pPr>
        <w:pStyle w:val="Betarp"/>
        <w:jc w:val="both"/>
        <w:rPr>
          <w:b w:val="0"/>
        </w:rPr>
      </w:pPr>
    </w:p>
    <w:p w:rsidR="007D4F38" w:rsidRDefault="00797B19" w:rsidP="00797B19">
      <w:pPr>
        <w:pStyle w:val="Betarp"/>
        <w:jc w:val="center"/>
      </w:pPr>
      <w:r>
        <w:t xml:space="preserve">III. </w:t>
      </w:r>
      <w:r w:rsidR="007D4F38" w:rsidRPr="007D4F38">
        <w:t>DARBO UŽMOKESTI</w:t>
      </w:r>
      <w:r w:rsidR="007D4F38">
        <w:t>S</w:t>
      </w:r>
      <w:r w:rsidR="007D4F38" w:rsidRPr="007D4F38">
        <w:t xml:space="preserve"> IR MATERIALINĖS PAŠALPOS</w:t>
      </w:r>
    </w:p>
    <w:p w:rsidR="00797B19" w:rsidRDefault="00797B19" w:rsidP="00F96F4C">
      <w:pPr>
        <w:pStyle w:val="Betarp"/>
        <w:jc w:val="both"/>
      </w:pPr>
    </w:p>
    <w:p w:rsidR="007D4F38" w:rsidRDefault="00797B19" w:rsidP="00F96F4C">
      <w:pPr>
        <w:pStyle w:val="Betarp"/>
        <w:jc w:val="both"/>
        <w:rPr>
          <w:b w:val="0"/>
        </w:rPr>
      </w:pPr>
      <w:r>
        <w:rPr>
          <w:b w:val="0"/>
        </w:rPr>
        <w:tab/>
      </w:r>
      <w:r w:rsidR="00D92C02" w:rsidRPr="00DB3435">
        <w:t>7</w:t>
      </w:r>
      <w:r w:rsidR="00D63B21" w:rsidRPr="00DB3435">
        <w:t xml:space="preserve">. </w:t>
      </w:r>
      <w:r w:rsidR="005173B7" w:rsidRPr="00DB3435">
        <w:t>D</w:t>
      </w:r>
      <w:r w:rsidR="00D63B21" w:rsidRPr="00DB3435">
        <w:t>arbuotojų darbo užmokestį sudaro</w:t>
      </w:r>
      <w:r w:rsidR="00D63B21">
        <w:rPr>
          <w:b w:val="0"/>
        </w:rPr>
        <w:t>:</w:t>
      </w:r>
    </w:p>
    <w:p w:rsidR="00D63B21" w:rsidRPr="00D63B21" w:rsidRDefault="00797B19" w:rsidP="00F96F4C">
      <w:pPr>
        <w:pStyle w:val="Betarp"/>
        <w:jc w:val="both"/>
        <w:rPr>
          <w:b w:val="0"/>
          <w:bCs/>
          <w:strike/>
        </w:rPr>
      </w:pPr>
      <w:r>
        <w:rPr>
          <w:b w:val="0"/>
          <w:bCs/>
        </w:rPr>
        <w:tab/>
        <w:t>7.1.</w:t>
      </w:r>
      <w:r w:rsidR="00D63B21" w:rsidRPr="00D63B21">
        <w:rPr>
          <w:b w:val="0"/>
          <w:bCs/>
        </w:rPr>
        <w:t xml:space="preserve"> pareiginė alga (mėnesinė alga – pastovioji ir kintamoji dalys arba pastovioji dalis);</w:t>
      </w:r>
    </w:p>
    <w:p w:rsidR="00D63B21" w:rsidRPr="00D63B21" w:rsidRDefault="00797B19" w:rsidP="00F96F4C">
      <w:pPr>
        <w:pStyle w:val="Betarp"/>
        <w:jc w:val="both"/>
        <w:rPr>
          <w:b w:val="0"/>
          <w:bCs/>
        </w:rPr>
      </w:pPr>
      <w:r>
        <w:rPr>
          <w:b w:val="0"/>
          <w:bCs/>
        </w:rPr>
        <w:tab/>
        <w:t>7.2.</w:t>
      </w:r>
      <w:r w:rsidR="00D63B21" w:rsidRPr="00D63B21">
        <w:rPr>
          <w:b w:val="0"/>
          <w:bCs/>
        </w:rPr>
        <w:t xml:space="preserve"> priemokos;</w:t>
      </w:r>
    </w:p>
    <w:p w:rsidR="00D63B21" w:rsidRPr="00D63B21" w:rsidRDefault="00797B19" w:rsidP="00F96F4C">
      <w:pPr>
        <w:pStyle w:val="Betarp"/>
        <w:jc w:val="both"/>
        <w:rPr>
          <w:b w:val="0"/>
          <w:bCs/>
        </w:rPr>
      </w:pPr>
      <w:r>
        <w:rPr>
          <w:b w:val="0"/>
          <w:bCs/>
        </w:rPr>
        <w:tab/>
        <w:t xml:space="preserve">7.3. </w:t>
      </w:r>
      <w:r w:rsidR="00D63B21" w:rsidRPr="00D63B21">
        <w:rPr>
          <w:b w:val="0"/>
          <w:bCs/>
        </w:rPr>
        <w:t xml:space="preserve">mokėjimas už darbą poilsio ir švenčių dienomis, nakties bei viršvalandinį darbą, budėjimą ir esant </w:t>
      </w:r>
      <w:proofErr w:type="spellStart"/>
      <w:r w:rsidR="00D63B21" w:rsidRPr="00D63B21">
        <w:rPr>
          <w:b w:val="0"/>
          <w:bCs/>
        </w:rPr>
        <w:t>nukrypimams</w:t>
      </w:r>
      <w:proofErr w:type="spellEnd"/>
      <w:r w:rsidR="00D63B21" w:rsidRPr="00D63B21">
        <w:rPr>
          <w:b w:val="0"/>
          <w:bCs/>
        </w:rPr>
        <w:t xml:space="preserve"> nuo normalių darbo sąlygų;</w:t>
      </w:r>
    </w:p>
    <w:p w:rsidR="00D63B21" w:rsidRDefault="00797B19" w:rsidP="00F96F4C">
      <w:pPr>
        <w:pStyle w:val="Betarp"/>
        <w:jc w:val="both"/>
        <w:rPr>
          <w:b w:val="0"/>
          <w:bCs/>
        </w:rPr>
      </w:pPr>
      <w:r>
        <w:rPr>
          <w:b w:val="0"/>
          <w:bCs/>
        </w:rPr>
        <w:tab/>
        <w:t xml:space="preserve">7.4. </w:t>
      </w:r>
      <w:r w:rsidR="00D63B21" w:rsidRPr="00D63B21">
        <w:rPr>
          <w:b w:val="0"/>
          <w:bCs/>
        </w:rPr>
        <w:t>premijos.</w:t>
      </w:r>
    </w:p>
    <w:p w:rsidR="0022151E" w:rsidRPr="00DB3435" w:rsidRDefault="0022151E" w:rsidP="00F96F4C">
      <w:pPr>
        <w:pStyle w:val="Betarp"/>
        <w:jc w:val="both"/>
        <w:rPr>
          <w:bCs/>
        </w:rPr>
      </w:pPr>
      <w:r>
        <w:rPr>
          <w:b w:val="0"/>
          <w:bCs/>
        </w:rPr>
        <w:tab/>
      </w:r>
      <w:r w:rsidRPr="00DB3435">
        <w:rPr>
          <w:bCs/>
        </w:rPr>
        <w:t>8. Pareiginės algos pastovioji dalis:</w:t>
      </w:r>
    </w:p>
    <w:p w:rsidR="00413532" w:rsidRPr="007C797A" w:rsidRDefault="00797B19" w:rsidP="00F96F4C">
      <w:pPr>
        <w:pStyle w:val="Betarp"/>
        <w:jc w:val="both"/>
        <w:rPr>
          <w:b w:val="0"/>
          <w:bCs/>
        </w:rPr>
      </w:pPr>
      <w:r>
        <w:rPr>
          <w:b w:val="0"/>
          <w:bCs/>
        </w:rPr>
        <w:tab/>
      </w:r>
      <w:r w:rsidR="0067427C">
        <w:rPr>
          <w:b w:val="0"/>
          <w:bCs/>
        </w:rPr>
        <w:t>8</w:t>
      </w:r>
      <w:r w:rsidR="00413532">
        <w:rPr>
          <w:b w:val="0"/>
          <w:bCs/>
        </w:rPr>
        <w:t>.</w:t>
      </w:r>
      <w:r w:rsidR="0022151E">
        <w:rPr>
          <w:b w:val="0"/>
          <w:bCs/>
        </w:rPr>
        <w:t>1.</w:t>
      </w:r>
      <w:r w:rsidR="00413532">
        <w:rPr>
          <w:b w:val="0"/>
          <w:bCs/>
        </w:rPr>
        <w:t xml:space="preserve"> </w:t>
      </w:r>
      <w:r w:rsidR="00AF4CEE">
        <w:rPr>
          <w:b w:val="0"/>
        </w:rPr>
        <w:t>d</w:t>
      </w:r>
      <w:r w:rsidR="00413532" w:rsidRPr="00413532">
        <w:rPr>
          <w:b w:val="0"/>
          <w:bCs/>
        </w:rPr>
        <w:t>arbuotojų, išskyrus darbininkus,</w:t>
      </w:r>
      <w:r w:rsidR="00413532" w:rsidRPr="00413532">
        <w:rPr>
          <w:rFonts w:ascii="Calibri" w:hAnsi="Calibri"/>
          <w:b w:val="0"/>
          <w:bCs/>
          <w:sz w:val="22"/>
          <w:szCs w:val="22"/>
        </w:rPr>
        <w:t xml:space="preserve"> </w:t>
      </w:r>
      <w:r w:rsidR="00413532" w:rsidRPr="00413532">
        <w:rPr>
          <w:b w:val="0"/>
        </w:rPr>
        <w:t>pareiginės algos pastovioji dalis nustatoma pareiginės algos koeficientais. Pareiginės algos koeficiento vienetas yra lygus pareiginės algos baziniam dydžiui</w:t>
      </w:r>
      <w:r w:rsidR="00413532">
        <w:rPr>
          <w:b w:val="0"/>
        </w:rPr>
        <w:t xml:space="preserve">, kuris nustatomas Lietuvos </w:t>
      </w:r>
      <w:r w:rsidR="00A14823">
        <w:rPr>
          <w:b w:val="0"/>
        </w:rPr>
        <w:t>Respublikos Seimo</w:t>
      </w:r>
      <w:r w:rsidR="00413532" w:rsidRPr="00413532">
        <w:rPr>
          <w:b w:val="0"/>
        </w:rPr>
        <w:t xml:space="preserve">. Pareiginės algos pastovioji dalis apskaičiuojama atitinkamą pareiginės algos koeficientą dauginant iš </w:t>
      </w:r>
      <w:r w:rsidR="0022151E">
        <w:rPr>
          <w:b w:val="0"/>
        </w:rPr>
        <w:t>pareiginės algos bazinio dydžio;</w:t>
      </w:r>
      <w:r w:rsidR="00413532" w:rsidRPr="00413532">
        <w:rPr>
          <w:b w:val="0"/>
        </w:rPr>
        <w:t xml:space="preserve"> </w:t>
      </w:r>
    </w:p>
    <w:p w:rsidR="00F12DC0" w:rsidRDefault="00472B3A" w:rsidP="00F96F4C">
      <w:pPr>
        <w:pStyle w:val="Betarp"/>
        <w:jc w:val="both"/>
        <w:rPr>
          <w:b w:val="0"/>
        </w:rPr>
      </w:pPr>
      <w:r>
        <w:rPr>
          <w:b w:val="0"/>
        </w:rPr>
        <w:tab/>
      </w:r>
      <w:r w:rsidR="0022151E">
        <w:rPr>
          <w:b w:val="0"/>
        </w:rPr>
        <w:t>8.2.</w:t>
      </w:r>
      <w:r w:rsidR="00AF4CEE">
        <w:rPr>
          <w:b w:val="0"/>
        </w:rPr>
        <w:t xml:space="preserve"> d</w:t>
      </w:r>
      <w:r w:rsidR="00F12DC0">
        <w:rPr>
          <w:b w:val="0"/>
        </w:rPr>
        <w:t>arbuotojų, išskyrus darbininkus, pareiginės algos pastovioji dalis, atsižvelgiant į pareigybės lygį ir profesinio darbo patirtį, kai apskaičiuojama sumuojant laikotarpius, kai buvo dirbamas analogiškas pareigybės aprašyme nustatytam tam tikros profesijos ar specialybės darbas arba vykdytos pareigybės aprašyme nustatytos analogiškos funkcijos</w:t>
      </w:r>
      <w:r w:rsidR="00AF4CEE">
        <w:rPr>
          <w:b w:val="0"/>
        </w:rPr>
        <w:t>,</w:t>
      </w:r>
      <w:r w:rsidR="001955D1">
        <w:rPr>
          <w:b w:val="0"/>
        </w:rPr>
        <w:t xml:space="preserve"> bei atsižvelgiant į veiklos sudėtingumą, darbo krūvį, atsakomybės lygį, papildomų įgūdžių ar svarbių einamoms pareigoms žinių turėjimą ir kitus kriterijus</w:t>
      </w:r>
      <w:r w:rsidR="00F12DC0">
        <w:rPr>
          <w:b w:val="0"/>
        </w:rPr>
        <w:t>, nustatoma va</w:t>
      </w:r>
      <w:r w:rsidR="00F51497">
        <w:rPr>
          <w:b w:val="0"/>
        </w:rPr>
        <w:t>dovaujantis žemiau pateiktomis 1 ir 2</w:t>
      </w:r>
      <w:r w:rsidR="00F12DC0">
        <w:rPr>
          <w:b w:val="0"/>
        </w:rPr>
        <w:t xml:space="preserve"> lentelėmis:</w:t>
      </w:r>
    </w:p>
    <w:p w:rsidR="00F12DC0" w:rsidRPr="00F12DC0" w:rsidRDefault="00472B3A" w:rsidP="00F96F4C">
      <w:pPr>
        <w:pStyle w:val="Betarp"/>
        <w:jc w:val="both"/>
        <w:rPr>
          <w:b w:val="0"/>
        </w:rPr>
      </w:pPr>
      <w:r>
        <w:rPr>
          <w:b w:val="0"/>
        </w:rPr>
        <w:tab/>
      </w:r>
      <w:r>
        <w:rPr>
          <w:b w:val="0"/>
        </w:rPr>
        <w:tab/>
      </w:r>
      <w:r>
        <w:rPr>
          <w:b w:val="0"/>
        </w:rPr>
        <w:tab/>
      </w:r>
      <w:r>
        <w:rPr>
          <w:b w:val="0"/>
        </w:rPr>
        <w:tab/>
      </w:r>
      <w:r>
        <w:rPr>
          <w:b w:val="0"/>
        </w:rPr>
        <w:tab/>
      </w:r>
      <w:r>
        <w:rPr>
          <w:b w:val="0"/>
        </w:rPr>
        <w:tab/>
      </w:r>
      <w:r w:rsidR="00F51497">
        <w:rPr>
          <w:b w:val="0"/>
        </w:rPr>
        <w:t>1</w:t>
      </w:r>
      <w:r w:rsidR="00F12DC0" w:rsidRPr="00F12DC0">
        <w:rPr>
          <w:b w:val="0"/>
        </w:rPr>
        <w:t xml:space="preserve"> lentelė</w:t>
      </w:r>
    </w:p>
    <w:p w:rsidR="00F12DC0" w:rsidRDefault="00F12DC0" w:rsidP="003A623F">
      <w:pPr>
        <w:pStyle w:val="Betarp"/>
        <w:jc w:val="center"/>
        <w:rPr>
          <w:b w:val="0"/>
        </w:rPr>
      </w:pPr>
      <w:r>
        <w:t>A IR B LYGIO SPECIALISTŲ PAREIGINĖS ALGOS PASTOVIOSIOS DALIES KOEFICIENTAI</w:t>
      </w:r>
    </w:p>
    <w:p w:rsidR="00F12DC0" w:rsidRDefault="00F12DC0" w:rsidP="00F96F4C">
      <w:pPr>
        <w:pStyle w:val="Betarp"/>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45"/>
        <w:gridCol w:w="1868"/>
        <w:gridCol w:w="1868"/>
        <w:gridCol w:w="1868"/>
      </w:tblGrid>
      <w:tr w:rsidR="00F12DC0" w:rsidTr="00421476">
        <w:tc>
          <w:tcPr>
            <w:tcW w:w="1970" w:type="dxa"/>
            <w:vMerge w:val="restart"/>
            <w:shd w:val="clear" w:color="auto" w:fill="auto"/>
            <w:vAlign w:val="center"/>
          </w:tcPr>
          <w:p w:rsidR="00F12DC0" w:rsidRPr="00F12DC0" w:rsidRDefault="00F12DC0" w:rsidP="00F96F4C">
            <w:pPr>
              <w:pStyle w:val="Betarp"/>
              <w:jc w:val="both"/>
              <w:rPr>
                <w:b w:val="0"/>
              </w:rPr>
            </w:pPr>
            <w:r w:rsidRPr="00F12DC0">
              <w:rPr>
                <w:b w:val="0"/>
              </w:rPr>
              <w:t>Pareigybės lygis</w:t>
            </w:r>
          </w:p>
        </w:tc>
        <w:tc>
          <w:tcPr>
            <w:tcW w:w="7884" w:type="dxa"/>
            <w:gridSpan w:val="4"/>
            <w:shd w:val="clear" w:color="auto" w:fill="auto"/>
            <w:vAlign w:val="center"/>
          </w:tcPr>
          <w:p w:rsidR="00F12DC0" w:rsidRPr="00F12DC0" w:rsidRDefault="00F12DC0" w:rsidP="00472B3A">
            <w:pPr>
              <w:pStyle w:val="Betarp"/>
              <w:jc w:val="center"/>
              <w:rPr>
                <w:b w:val="0"/>
              </w:rPr>
            </w:pPr>
            <w:r w:rsidRPr="00F12DC0">
              <w:rPr>
                <w:b w:val="0"/>
              </w:rPr>
              <w:t>Pastoviosios dalies koeficientai (pareiginės algos baziniais dydžiais)</w:t>
            </w:r>
          </w:p>
        </w:tc>
      </w:tr>
      <w:tr w:rsidR="00F12DC0" w:rsidTr="00421476">
        <w:tc>
          <w:tcPr>
            <w:tcW w:w="1970" w:type="dxa"/>
            <w:vMerge/>
            <w:shd w:val="clear" w:color="auto" w:fill="auto"/>
            <w:vAlign w:val="center"/>
          </w:tcPr>
          <w:p w:rsidR="00F12DC0" w:rsidRPr="00F12DC0" w:rsidRDefault="00F12DC0" w:rsidP="00F96F4C">
            <w:pPr>
              <w:pStyle w:val="Betarp"/>
              <w:jc w:val="both"/>
              <w:rPr>
                <w:b w:val="0"/>
              </w:rPr>
            </w:pPr>
          </w:p>
        </w:tc>
        <w:tc>
          <w:tcPr>
            <w:tcW w:w="7884" w:type="dxa"/>
            <w:gridSpan w:val="4"/>
            <w:shd w:val="clear" w:color="auto" w:fill="auto"/>
            <w:vAlign w:val="center"/>
          </w:tcPr>
          <w:p w:rsidR="00F12DC0" w:rsidRPr="00F12DC0" w:rsidRDefault="00F12DC0" w:rsidP="00472B3A">
            <w:pPr>
              <w:pStyle w:val="Betarp"/>
              <w:jc w:val="center"/>
              <w:rPr>
                <w:b w:val="0"/>
              </w:rPr>
            </w:pPr>
            <w:r w:rsidRPr="00F12DC0">
              <w:rPr>
                <w:b w:val="0"/>
              </w:rPr>
              <w:t>profesinio darbo patirtis (metais)</w:t>
            </w:r>
          </w:p>
        </w:tc>
      </w:tr>
      <w:tr w:rsidR="00F12DC0" w:rsidTr="00421476">
        <w:tc>
          <w:tcPr>
            <w:tcW w:w="1970" w:type="dxa"/>
            <w:vMerge/>
            <w:shd w:val="clear" w:color="auto" w:fill="auto"/>
            <w:vAlign w:val="center"/>
          </w:tcPr>
          <w:p w:rsidR="00F12DC0" w:rsidRPr="00F12DC0" w:rsidRDefault="00F12DC0" w:rsidP="00F96F4C">
            <w:pPr>
              <w:pStyle w:val="Betarp"/>
              <w:jc w:val="both"/>
              <w:rPr>
                <w:b w:val="0"/>
              </w:rPr>
            </w:pPr>
          </w:p>
        </w:tc>
        <w:tc>
          <w:tcPr>
            <w:tcW w:w="1971" w:type="dxa"/>
            <w:shd w:val="clear" w:color="auto" w:fill="auto"/>
            <w:vAlign w:val="center"/>
          </w:tcPr>
          <w:p w:rsidR="00F12DC0" w:rsidRPr="00F12DC0" w:rsidRDefault="00F12DC0" w:rsidP="00472B3A">
            <w:pPr>
              <w:pStyle w:val="Betarp"/>
              <w:jc w:val="center"/>
              <w:rPr>
                <w:b w:val="0"/>
              </w:rPr>
            </w:pPr>
            <w:r w:rsidRPr="00F12DC0">
              <w:rPr>
                <w:b w:val="0"/>
              </w:rPr>
              <w:t>iki 2</w:t>
            </w:r>
          </w:p>
        </w:tc>
        <w:tc>
          <w:tcPr>
            <w:tcW w:w="1971" w:type="dxa"/>
            <w:shd w:val="clear" w:color="auto" w:fill="auto"/>
            <w:vAlign w:val="center"/>
          </w:tcPr>
          <w:p w:rsidR="00F12DC0" w:rsidRPr="00F12DC0" w:rsidRDefault="00F12DC0" w:rsidP="00472B3A">
            <w:pPr>
              <w:pStyle w:val="Betarp"/>
              <w:jc w:val="center"/>
              <w:rPr>
                <w:b w:val="0"/>
              </w:rPr>
            </w:pPr>
            <w:r w:rsidRPr="00F12DC0">
              <w:rPr>
                <w:b w:val="0"/>
              </w:rPr>
              <w:t>nuo daugiau kaip 2 iki 5</w:t>
            </w:r>
          </w:p>
        </w:tc>
        <w:tc>
          <w:tcPr>
            <w:tcW w:w="1971" w:type="dxa"/>
            <w:shd w:val="clear" w:color="auto" w:fill="auto"/>
            <w:vAlign w:val="center"/>
          </w:tcPr>
          <w:p w:rsidR="00F12DC0" w:rsidRPr="00F12DC0" w:rsidRDefault="00F12DC0" w:rsidP="00472B3A">
            <w:pPr>
              <w:pStyle w:val="Betarp"/>
              <w:jc w:val="center"/>
              <w:rPr>
                <w:b w:val="0"/>
              </w:rPr>
            </w:pPr>
            <w:r w:rsidRPr="00F12DC0">
              <w:rPr>
                <w:b w:val="0"/>
              </w:rPr>
              <w:t>nuo daugiau kaip 5 iki 10</w:t>
            </w:r>
          </w:p>
        </w:tc>
        <w:tc>
          <w:tcPr>
            <w:tcW w:w="1971" w:type="dxa"/>
            <w:shd w:val="clear" w:color="auto" w:fill="auto"/>
            <w:vAlign w:val="center"/>
          </w:tcPr>
          <w:p w:rsidR="00F12DC0" w:rsidRPr="00F12DC0" w:rsidRDefault="00F12DC0" w:rsidP="00472B3A">
            <w:pPr>
              <w:pStyle w:val="Betarp"/>
              <w:jc w:val="center"/>
              <w:rPr>
                <w:b w:val="0"/>
              </w:rPr>
            </w:pPr>
            <w:r w:rsidRPr="00F12DC0">
              <w:rPr>
                <w:b w:val="0"/>
              </w:rPr>
              <w:t>daugiau kaip 10</w:t>
            </w:r>
          </w:p>
        </w:tc>
      </w:tr>
      <w:tr w:rsidR="00F12DC0" w:rsidTr="00421476">
        <w:tc>
          <w:tcPr>
            <w:tcW w:w="1970" w:type="dxa"/>
            <w:shd w:val="clear" w:color="auto" w:fill="auto"/>
            <w:vAlign w:val="center"/>
          </w:tcPr>
          <w:p w:rsidR="00F12DC0" w:rsidRPr="00F12DC0" w:rsidRDefault="00F12DC0" w:rsidP="00F96F4C">
            <w:pPr>
              <w:pStyle w:val="Betarp"/>
              <w:jc w:val="both"/>
              <w:rPr>
                <w:b w:val="0"/>
              </w:rPr>
            </w:pPr>
            <w:r w:rsidRPr="00F12DC0">
              <w:rPr>
                <w:b w:val="0"/>
              </w:rPr>
              <w:t>A lygis</w:t>
            </w:r>
          </w:p>
        </w:tc>
        <w:tc>
          <w:tcPr>
            <w:tcW w:w="1971" w:type="dxa"/>
            <w:shd w:val="clear" w:color="auto" w:fill="auto"/>
            <w:vAlign w:val="center"/>
          </w:tcPr>
          <w:p w:rsidR="00F12DC0" w:rsidRPr="00F12DC0" w:rsidRDefault="00F12DC0" w:rsidP="00472B3A">
            <w:pPr>
              <w:pStyle w:val="Betarp"/>
              <w:jc w:val="center"/>
              <w:rPr>
                <w:b w:val="0"/>
              </w:rPr>
            </w:pPr>
            <w:r w:rsidRPr="00F12DC0">
              <w:rPr>
                <w:b w:val="0"/>
              </w:rPr>
              <w:t>3,06–7,6</w:t>
            </w:r>
          </w:p>
        </w:tc>
        <w:tc>
          <w:tcPr>
            <w:tcW w:w="1971" w:type="dxa"/>
            <w:shd w:val="clear" w:color="auto" w:fill="auto"/>
            <w:vAlign w:val="center"/>
          </w:tcPr>
          <w:p w:rsidR="00F12DC0" w:rsidRPr="00F12DC0" w:rsidRDefault="00F12DC0" w:rsidP="00472B3A">
            <w:pPr>
              <w:pStyle w:val="Betarp"/>
              <w:jc w:val="center"/>
              <w:rPr>
                <w:b w:val="0"/>
              </w:rPr>
            </w:pPr>
            <w:r w:rsidRPr="00F12DC0">
              <w:rPr>
                <w:b w:val="0"/>
              </w:rPr>
              <w:t>3,1–8,5</w:t>
            </w:r>
          </w:p>
        </w:tc>
        <w:tc>
          <w:tcPr>
            <w:tcW w:w="1971" w:type="dxa"/>
            <w:shd w:val="clear" w:color="auto" w:fill="auto"/>
            <w:vAlign w:val="center"/>
          </w:tcPr>
          <w:p w:rsidR="00F12DC0" w:rsidRPr="00F12DC0" w:rsidRDefault="00F12DC0" w:rsidP="00472B3A">
            <w:pPr>
              <w:pStyle w:val="Betarp"/>
              <w:jc w:val="center"/>
              <w:rPr>
                <w:b w:val="0"/>
              </w:rPr>
            </w:pPr>
            <w:r w:rsidRPr="00F12DC0">
              <w:rPr>
                <w:b w:val="0"/>
              </w:rPr>
              <w:t>3,2–9,5</w:t>
            </w:r>
          </w:p>
        </w:tc>
        <w:tc>
          <w:tcPr>
            <w:tcW w:w="1971" w:type="dxa"/>
            <w:shd w:val="clear" w:color="auto" w:fill="auto"/>
            <w:vAlign w:val="center"/>
          </w:tcPr>
          <w:p w:rsidR="00F12DC0" w:rsidRPr="00F12DC0" w:rsidRDefault="00F12DC0" w:rsidP="00472B3A">
            <w:pPr>
              <w:pStyle w:val="Betarp"/>
              <w:jc w:val="center"/>
              <w:rPr>
                <w:b w:val="0"/>
              </w:rPr>
            </w:pPr>
            <w:r w:rsidRPr="00F12DC0">
              <w:rPr>
                <w:b w:val="0"/>
              </w:rPr>
              <w:t>3,3–10,5</w:t>
            </w:r>
          </w:p>
        </w:tc>
      </w:tr>
      <w:tr w:rsidR="00F12DC0" w:rsidTr="00421476">
        <w:trPr>
          <w:trHeight w:val="252"/>
        </w:trPr>
        <w:tc>
          <w:tcPr>
            <w:tcW w:w="1970" w:type="dxa"/>
            <w:shd w:val="clear" w:color="auto" w:fill="auto"/>
            <w:vAlign w:val="center"/>
          </w:tcPr>
          <w:p w:rsidR="00F12DC0" w:rsidRPr="00F12DC0" w:rsidRDefault="00F12DC0" w:rsidP="00F96F4C">
            <w:pPr>
              <w:pStyle w:val="Betarp"/>
              <w:jc w:val="both"/>
              <w:rPr>
                <w:b w:val="0"/>
              </w:rPr>
            </w:pPr>
            <w:r w:rsidRPr="00F12DC0">
              <w:rPr>
                <w:b w:val="0"/>
              </w:rPr>
              <w:t>B lygis</w:t>
            </w:r>
          </w:p>
        </w:tc>
        <w:tc>
          <w:tcPr>
            <w:tcW w:w="1971" w:type="dxa"/>
            <w:shd w:val="clear" w:color="auto" w:fill="auto"/>
            <w:vAlign w:val="center"/>
          </w:tcPr>
          <w:p w:rsidR="00F12DC0" w:rsidRPr="00F12DC0" w:rsidRDefault="00F12DC0" w:rsidP="00472B3A">
            <w:pPr>
              <w:pStyle w:val="Betarp"/>
              <w:jc w:val="center"/>
              <w:rPr>
                <w:b w:val="0"/>
              </w:rPr>
            </w:pPr>
            <w:r w:rsidRPr="00F12DC0">
              <w:rPr>
                <w:b w:val="0"/>
              </w:rPr>
              <w:t>3,03–7,3</w:t>
            </w:r>
          </w:p>
        </w:tc>
        <w:tc>
          <w:tcPr>
            <w:tcW w:w="1971" w:type="dxa"/>
            <w:shd w:val="clear" w:color="auto" w:fill="auto"/>
            <w:vAlign w:val="center"/>
          </w:tcPr>
          <w:p w:rsidR="00F12DC0" w:rsidRPr="00F12DC0" w:rsidRDefault="00F12DC0" w:rsidP="00472B3A">
            <w:pPr>
              <w:pStyle w:val="Betarp"/>
              <w:jc w:val="center"/>
              <w:rPr>
                <w:b w:val="0"/>
              </w:rPr>
            </w:pPr>
            <w:r w:rsidRPr="00F12DC0">
              <w:rPr>
                <w:b w:val="0"/>
              </w:rPr>
              <w:t>3,09–7,4</w:t>
            </w:r>
          </w:p>
        </w:tc>
        <w:tc>
          <w:tcPr>
            <w:tcW w:w="1971" w:type="dxa"/>
            <w:shd w:val="clear" w:color="auto" w:fill="auto"/>
            <w:vAlign w:val="center"/>
          </w:tcPr>
          <w:p w:rsidR="00F12DC0" w:rsidRPr="00F12DC0" w:rsidRDefault="00F12DC0" w:rsidP="00472B3A">
            <w:pPr>
              <w:pStyle w:val="Betarp"/>
              <w:jc w:val="center"/>
              <w:rPr>
                <w:b w:val="0"/>
              </w:rPr>
            </w:pPr>
            <w:r w:rsidRPr="00F12DC0">
              <w:rPr>
                <w:b w:val="0"/>
              </w:rPr>
              <w:t>3,15–7,6</w:t>
            </w:r>
          </w:p>
        </w:tc>
        <w:tc>
          <w:tcPr>
            <w:tcW w:w="1971" w:type="dxa"/>
            <w:shd w:val="clear" w:color="auto" w:fill="auto"/>
            <w:vAlign w:val="center"/>
          </w:tcPr>
          <w:p w:rsidR="00F12DC0" w:rsidRPr="00F12DC0" w:rsidRDefault="00F12DC0" w:rsidP="00472B3A">
            <w:pPr>
              <w:pStyle w:val="Betarp"/>
              <w:jc w:val="center"/>
              <w:rPr>
                <w:b w:val="0"/>
              </w:rPr>
            </w:pPr>
            <w:r w:rsidRPr="00F12DC0">
              <w:rPr>
                <w:b w:val="0"/>
              </w:rPr>
              <w:t>3,2–8,0</w:t>
            </w:r>
          </w:p>
        </w:tc>
      </w:tr>
    </w:tbl>
    <w:p w:rsidR="00F12DC0" w:rsidRDefault="00F12DC0" w:rsidP="00F96F4C">
      <w:pPr>
        <w:pStyle w:val="Betarp"/>
        <w:jc w:val="both"/>
      </w:pPr>
    </w:p>
    <w:p w:rsidR="00F12DC0" w:rsidRDefault="003A623F" w:rsidP="00F96F4C">
      <w:pPr>
        <w:pStyle w:val="Betarp"/>
        <w:jc w:val="both"/>
        <w:rPr>
          <w:b w:val="0"/>
        </w:rPr>
      </w:pPr>
      <w:r>
        <w:rPr>
          <w:b w:val="0"/>
        </w:rPr>
        <w:tab/>
      </w:r>
      <w:r>
        <w:rPr>
          <w:b w:val="0"/>
        </w:rPr>
        <w:tab/>
      </w:r>
      <w:r>
        <w:rPr>
          <w:b w:val="0"/>
        </w:rPr>
        <w:tab/>
      </w:r>
      <w:r>
        <w:rPr>
          <w:b w:val="0"/>
        </w:rPr>
        <w:tab/>
      </w:r>
      <w:r>
        <w:rPr>
          <w:b w:val="0"/>
        </w:rPr>
        <w:tab/>
      </w:r>
      <w:r>
        <w:rPr>
          <w:b w:val="0"/>
        </w:rPr>
        <w:tab/>
      </w:r>
      <w:r w:rsidR="00F51497">
        <w:rPr>
          <w:b w:val="0"/>
        </w:rPr>
        <w:t>2</w:t>
      </w:r>
      <w:r w:rsidR="00F12DC0" w:rsidRPr="00F12DC0">
        <w:rPr>
          <w:b w:val="0"/>
        </w:rPr>
        <w:t xml:space="preserve"> lentelė</w:t>
      </w:r>
    </w:p>
    <w:p w:rsidR="00F12DC0" w:rsidRDefault="00F12DC0" w:rsidP="00F96F4C">
      <w:pPr>
        <w:pStyle w:val="Betarp"/>
        <w:jc w:val="both"/>
        <w:rPr>
          <w:b w:val="0"/>
        </w:rPr>
      </w:pPr>
    </w:p>
    <w:p w:rsidR="00F12DC0" w:rsidRDefault="00F12DC0" w:rsidP="003A623F">
      <w:pPr>
        <w:pStyle w:val="Betarp"/>
        <w:jc w:val="center"/>
        <w:rPr>
          <w:b w:val="0"/>
        </w:rPr>
      </w:pPr>
      <w:r>
        <w:t>KVALIFIKUOTŲ DARBUOTOJŲ PAREIGINĖS ALGOS PASTOVIOSIOS DALIES KOEFICIENTAI</w:t>
      </w:r>
    </w:p>
    <w:p w:rsidR="00F12DC0" w:rsidRDefault="00F12DC0" w:rsidP="00F96F4C">
      <w:pPr>
        <w:pStyle w:val="Betarp"/>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36"/>
        <w:gridCol w:w="1870"/>
        <w:gridCol w:w="1870"/>
        <w:gridCol w:w="1870"/>
      </w:tblGrid>
      <w:tr w:rsidR="00F12DC0" w:rsidTr="00421476">
        <w:tc>
          <w:tcPr>
            <w:tcW w:w="1970" w:type="dxa"/>
            <w:vMerge w:val="restart"/>
            <w:shd w:val="clear" w:color="auto" w:fill="auto"/>
            <w:vAlign w:val="center"/>
          </w:tcPr>
          <w:p w:rsidR="00F12DC0" w:rsidRPr="00F12DC0" w:rsidRDefault="00F12DC0" w:rsidP="003A623F">
            <w:pPr>
              <w:pStyle w:val="Betarp"/>
              <w:jc w:val="center"/>
              <w:rPr>
                <w:b w:val="0"/>
              </w:rPr>
            </w:pPr>
            <w:r w:rsidRPr="00F12DC0">
              <w:rPr>
                <w:b w:val="0"/>
              </w:rPr>
              <w:t>Pareigybės lygis</w:t>
            </w:r>
          </w:p>
        </w:tc>
        <w:tc>
          <w:tcPr>
            <w:tcW w:w="7884" w:type="dxa"/>
            <w:gridSpan w:val="4"/>
            <w:shd w:val="clear" w:color="auto" w:fill="auto"/>
            <w:vAlign w:val="center"/>
          </w:tcPr>
          <w:p w:rsidR="00F12DC0" w:rsidRPr="00F12DC0" w:rsidRDefault="00F12DC0" w:rsidP="003A623F">
            <w:pPr>
              <w:pStyle w:val="Betarp"/>
              <w:jc w:val="center"/>
              <w:rPr>
                <w:b w:val="0"/>
              </w:rPr>
            </w:pPr>
            <w:r w:rsidRPr="00F12DC0">
              <w:rPr>
                <w:b w:val="0"/>
              </w:rPr>
              <w:t>Pastoviosios dalies koeficientai (pareiginės algos baziniais dydžiais)</w:t>
            </w:r>
          </w:p>
        </w:tc>
      </w:tr>
      <w:tr w:rsidR="00F12DC0" w:rsidTr="00421476">
        <w:tc>
          <w:tcPr>
            <w:tcW w:w="1970" w:type="dxa"/>
            <w:vMerge/>
            <w:shd w:val="clear" w:color="auto" w:fill="auto"/>
            <w:vAlign w:val="center"/>
          </w:tcPr>
          <w:p w:rsidR="00F12DC0" w:rsidRPr="00F12DC0" w:rsidRDefault="00F12DC0" w:rsidP="003A623F">
            <w:pPr>
              <w:pStyle w:val="Betarp"/>
              <w:jc w:val="center"/>
              <w:rPr>
                <w:b w:val="0"/>
              </w:rPr>
            </w:pPr>
          </w:p>
        </w:tc>
        <w:tc>
          <w:tcPr>
            <w:tcW w:w="7884" w:type="dxa"/>
            <w:gridSpan w:val="4"/>
            <w:shd w:val="clear" w:color="auto" w:fill="auto"/>
            <w:vAlign w:val="center"/>
          </w:tcPr>
          <w:p w:rsidR="00F12DC0" w:rsidRPr="00F12DC0" w:rsidRDefault="00F12DC0" w:rsidP="003A623F">
            <w:pPr>
              <w:pStyle w:val="Betarp"/>
              <w:jc w:val="center"/>
              <w:rPr>
                <w:b w:val="0"/>
              </w:rPr>
            </w:pPr>
            <w:r w:rsidRPr="00F12DC0">
              <w:rPr>
                <w:b w:val="0"/>
              </w:rPr>
              <w:t>profesinio darbo patirtis (metais)</w:t>
            </w:r>
          </w:p>
        </w:tc>
      </w:tr>
      <w:tr w:rsidR="00F12DC0" w:rsidTr="00421476">
        <w:tc>
          <w:tcPr>
            <w:tcW w:w="1970" w:type="dxa"/>
            <w:vMerge/>
            <w:shd w:val="clear" w:color="auto" w:fill="auto"/>
            <w:vAlign w:val="center"/>
          </w:tcPr>
          <w:p w:rsidR="00F12DC0" w:rsidRPr="00F12DC0" w:rsidRDefault="00F12DC0" w:rsidP="003A623F">
            <w:pPr>
              <w:pStyle w:val="Betarp"/>
              <w:jc w:val="center"/>
              <w:rPr>
                <w:b w:val="0"/>
              </w:rPr>
            </w:pPr>
          </w:p>
        </w:tc>
        <w:tc>
          <w:tcPr>
            <w:tcW w:w="1971" w:type="dxa"/>
            <w:shd w:val="clear" w:color="auto" w:fill="auto"/>
            <w:vAlign w:val="center"/>
          </w:tcPr>
          <w:p w:rsidR="00F12DC0" w:rsidRPr="00F12DC0" w:rsidRDefault="00F12DC0" w:rsidP="003A623F">
            <w:pPr>
              <w:pStyle w:val="Betarp"/>
              <w:jc w:val="center"/>
              <w:rPr>
                <w:b w:val="0"/>
              </w:rPr>
            </w:pPr>
            <w:r w:rsidRPr="00F12DC0">
              <w:rPr>
                <w:b w:val="0"/>
              </w:rPr>
              <w:t>iki 2</w:t>
            </w:r>
          </w:p>
        </w:tc>
        <w:tc>
          <w:tcPr>
            <w:tcW w:w="1971" w:type="dxa"/>
            <w:shd w:val="clear" w:color="auto" w:fill="auto"/>
            <w:vAlign w:val="center"/>
          </w:tcPr>
          <w:p w:rsidR="00F12DC0" w:rsidRPr="00F12DC0" w:rsidRDefault="00F12DC0" w:rsidP="003A623F">
            <w:pPr>
              <w:pStyle w:val="Betarp"/>
              <w:jc w:val="center"/>
              <w:rPr>
                <w:b w:val="0"/>
              </w:rPr>
            </w:pPr>
            <w:r w:rsidRPr="00F12DC0">
              <w:rPr>
                <w:b w:val="0"/>
              </w:rPr>
              <w:t>nuo daugiau kaip 2 iki 5</w:t>
            </w:r>
          </w:p>
        </w:tc>
        <w:tc>
          <w:tcPr>
            <w:tcW w:w="1971" w:type="dxa"/>
            <w:shd w:val="clear" w:color="auto" w:fill="auto"/>
            <w:vAlign w:val="center"/>
          </w:tcPr>
          <w:p w:rsidR="00F12DC0" w:rsidRPr="00F12DC0" w:rsidRDefault="00F12DC0" w:rsidP="003A623F">
            <w:pPr>
              <w:pStyle w:val="Betarp"/>
              <w:jc w:val="center"/>
              <w:rPr>
                <w:b w:val="0"/>
              </w:rPr>
            </w:pPr>
            <w:r w:rsidRPr="00F12DC0">
              <w:rPr>
                <w:b w:val="0"/>
              </w:rPr>
              <w:t>nuo daugiau kaip 5 iki 10</w:t>
            </w:r>
          </w:p>
        </w:tc>
        <w:tc>
          <w:tcPr>
            <w:tcW w:w="1971" w:type="dxa"/>
            <w:shd w:val="clear" w:color="auto" w:fill="auto"/>
            <w:vAlign w:val="center"/>
          </w:tcPr>
          <w:p w:rsidR="00F12DC0" w:rsidRPr="00F12DC0" w:rsidRDefault="00F12DC0" w:rsidP="003A623F">
            <w:pPr>
              <w:pStyle w:val="Betarp"/>
              <w:jc w:val="center"/>
              <w:rPr>
                <w:b w:val="0"/>
              </w:rPr>
            </w:pPr>
            <w:r w:rsidRPr="00F12DC0">
              <w:rPr>
                <w:b w:val="0"/>
              </w:rPr>
              <w:t>daugiau kaip 10</w:t>
            </w:r>
          </w:p>
        </w:tc>
      </w:tr>
      <w:tr w:rsidR="00F12DC0" w:rsidTr="00421476">
        <w:tc>
          <w:tcPr>
            <w:tcW w:w="1970" w:type="dxa"/>
            <w:shd w:val="clear" w:color="auto" w:fill="auto"/>
            <w:vAlign w:val="center"/>
          </w:tcPr>
          <w:p w:rsidR="00F12DC0" w:rsidRPr="00F12DC0" w:rsidRDefault="00F12DC0" w:rsidP="003A623F">
            <w:pPr>
              <w:pStyle w:val="Betarp"/>
              <w:jc w:val="center"/>
              <w:rPr>
                <w:b w:val="0"/>
              </w:rPr>
            </w:pPr>
            <w:r w:rsidRPr="00F12DC0">
              <w:rPr>
                <w:b w:val="0"/>
              </w:rPr>
              <w:t>C lygis</w:t>
            </w:r>
          </w:p>
        </w:tc>
        <w:tc>
          <w:tcPr>
            <w:tcW w:w="1971" w:type="dxa"/>
            <w:shd w:val="clear" w:color="auto" w:fill="auto"/>
            <w:vAlign w:val="center"/>
          </w:tcPr>
          <w:p w:rsidR="00F12DC0" w:rsidRPr="00F12DC0" w:rsidRDefault="00F12DC0" w:rsidP="003A623F">
            <w:pPr>
              <w:pStyle w:val="Betarp"/>
              <w:jc w:val="center"/>
              <w:rPr>
                <w:b w:val="0"/>
              </w:rPr>
            </w:pPr>
            <w:r w:rsidRPr="00F12DC0">
              <w:rPr>
                <w:b w:val="0"/>
              </w:rPr>
              <w:t>3,0–5,3</w:t>
            </w:r>
          </w:p>
        </w:tc>
        <w:tc>
          <w:tcPr>
            <w:tcW w:w="1971" w:type="dxa"/>
            <w:shd w:val="clear" w:color="auto" w:fill="auto"/>
            <w:vAlign w:val="center"/>
          </w:tcPr>
          <w:p w:rsidR="00F12DC0" w:rsidRPr="00F12DC0" w:rsidRDefault="00F12DC0" w:rsidP="003A623F">
            <w:pPr>
              <w:pStyle w:val="Betarp"/>
              <w:jc w:val="center"/>
              <w:rPr>
                <w:b w:val="0"/>
              </w:rPr>
            </w:pPr>
            <w:r w:rsidRPr="00F12DC0">
              <w:rPr>
                <w:b w:val="0"/>
              </w:rPr>
              <w:t>3,02–5,4</w:t>
            </w:r>
          </w:p>
        </w:tc>
        <w:tc>
          <w:tcPr>
            <w:tcW w:w="1971" w:type="dxa"/>
            <w:shd w:val="clear" w:color="auto" w:fill="auto"/>
            <w:vAlign w:val="center"/>
          </w:tcPr>
          <w:p w:rsidR="00F12DC0" w:rsidRPr="00F12DC0" w:rsidRDefault="00F12DC0" w:rsidP="003A623F">
            <w:pPr>
              <w:pStyle w:val="Betarp"/>
              <w:jc w:val="center"/>
              <w:rPr>
                <w:b w:val="0"/>
              </w:rPr>
            </w:pPr>
            <w:r w:rsidRPr="00F12DC0">
              <w:rPr>
                <w:b w:val="0"/>
              </w:rPr>
              <w:t>3,04–5,6</w:t>
            </w:r>
          </w:p>
        </w:tc>
        <w:tc>
          <w:tcPr>
            <w:tcW w:w="1971" w:type="dxa"/>
            <w:shd w:val="clear" w:color="auto" w:fill="auto"/>
            <w:vAlign w:val="center"/>
          </w:tcPr>
          <w:p w:rsidR="00F12DC0" w:rsidRPr="00F12DC0" w:rsidRDefault="00F12DC0" w:rsidP="003A623F">
            <w:pPr>
              <w:pStyle w:val="Betarp"/>
              <w:jc w:val="center"/>
              <w:rPr>
                <w:b w:val="0"/>
              </w:rPr>
            </w:pPr>
            <w:r w:rsidRPr="00F12DC0">
              <w:rPr>
                <w:b w:val="0"/>
              </w:rPr>
              <w:t>3,07–7,0</w:t>
            </w:r>
          </w:p>
        </w:tc>
      </w:tr>
    </w:tbl>
    <w:p w:rsidR="001955D1" w:rsidRDefault="001955D1" w:rsidP="00F96F4C">
      <w:pPr>
        <w:pStyle w:val="Betarp"/>
        <w:jc w:val="both"/>
        <w:rPr>
          <w:b w:val="0"/>
        </w:rPr>
      </w:pPr>
    </w:p>
    <w:p w:rsidR="001955D1" w:rsidRPr="00D9332C" w:rsidRDefault="003A623F" w:rsidP="00F96F4C">
      <w:pPr>
        <w:pStyle w:val="Betarp"/>
        <w:jc w:val="both"/>
        <w:rPr>
          <w:b w:val="0"/>
        </w:rPr>
      </w:pPr>
      <w:r>
        <w:rPr>
          <w:b w:val="0"/>
        </w:rPr>
        <w:tab/>
      </w:r>
      <w:r w:rsidR="0022151E">
        <w:rPr>
          <w:b w:val="0"/>
        </w:rPr>
        <w:t>8.3</w:t>
      </w:r>
      <w:r w:rsidR="001955D1">
        <w:rPr>
          <w:b w:val="0"/>
        </w:rPr>
        <w:t xml:space="preserve">. </w:t>
      </w:r>
      <w:r w:rsidR="00AF4CEE">
        <w:rPr>
          <w:b w:val="0"/>
        </w:rPr>
        <w:t>d</w:t>
      </w:r>
      <w:r w:rsidR="001955D1" w:rsidRPr="00D9332C">
        <w:rPr>
          <w:b w:val="0"/>
        </w:rPr>
        <w:t>arbininkų pareiginės algos pastovioji dalis nustatoma minim</w:t>
      </w:r>
      <w:r w:rsidR="0022151E">
        <w:rPr>
          <w:b w:val="0"/>
        </w:rPr>
        <w:t>aliosios mėnesinės algos dydžio;</w:t>
      </w:r>
    </w:p>
    <w:p w:rsidR="001955D1" w:rsidRDefault="003A623F" w:rsidP="00F96F4C">
      <w:pPr>
        <w:pStyle w:val="Betarp"/>
        <w:jc w:val="both"/>
        <w:rPr>
          <w:b w:val="0"/>
        </w:rPr>
      </w:pPr>
      <w:r>
        <w:rPr>
          <w:b w:val="0"/>
        </w:rPr>
        <w:tab/>
      </w:r>
      <w:r w:rsidR="0022151E">
        <w:rPr>
          <w:b w:val="0"/>
        </w:rPr>
        <w:t>8.4</w:t>
      </w:r>
      <w:r w:rsidR="001955D1">
        <w:rPr>
          <w:b w:val="0"/>
        </w:rPr>
        <w:t xml:space="preserve">. </w:t>
      </w:r>
      <w:r w:rsidR="001955D1" w:rsidRPr="00D9332C">
        <w:rPr>
          <w:b w:val="0"/>
        </w:rPr>
        <w:t>A1 lygio pareigybėms pareiginės algos pastoviosios dalies koeficientas didinamas 20 procentų</w:t>
      </w:r>
      <w:r w:rsidR="0022151E">
        <w:rPr>
          <w:b w:val="0"/>
        </w:rPr>
        <w:t>;</w:t>
      </w:r>
    </w:p>
    <w:p w:rsidR="004F74B2" w:rsidRDefault="003A623F" w:rsidP="00F96F4C">
      <w:pPr>
        <w:pStyle w:val="Betarp"/>
        <w:jc w:val="both"/>
        <w:rPr>
          <w:b w:val="0"/>
        </w:rPr>
      </w:pPr>
      <w:r>
        <w:rPr>
          <w:b w:val="0"/>
        </w:rPr>
        <w:tab/>
      </w:r>
    </w:p>
    <w:p w:rsidR="004F74B2" w:rsidRDefault="004F74B2" w:rsidP="004F74B2">
      <w:pPr>
        <w:pStyle w:val="Betarp"/>
        <w:jc w:val="center"/>
        <w:rPr>
          <w:b w:val="0"/>
        </w:rPr>
      </w:pPr>
      <w:r>
        <w:rPr>
          <w:b w:val="0"/>
        </w:rPr>
        <w:lastRenderedPageBreak/>
        <w:t>3</w:t>
      </w:r>
    </w:p>
    <w:p w:rsidR="001955D1" w:rsidRPr="006E71B1" w:rsidRDefault="004F74B2" w:rsidP="00F96F4C">
      <w:pPr>
        <w:pStyle w:val="Betarp"/>
        <w:jc w:val="both"/>
        <w:rPr>
          <w:b w:val="0"/>
        </w:rPr>
      </w:pPr>
      <w:r>
        <w:rPr>
          <w:b w:val="0"/>
        </w:rPr>
        <w:tab/>
      </w:r>
      <w:r w:rsidR="0022151E">
        <w:rPr>
          <w:b w:val="0"/>
        </w:rPr>
        <w:t>8.5</w:t>
      </w:r>
      <w:r w:rsidR="00AF4CEE">
        <w:rPr>
          <w:b w:val="0"/>
        </w:rPr>
        <w:t>. n</w:t>
      </w:r>
      <w:r w:rsidR="001955D1">
        <w:rPr>
          <w:b w:val="0"/>
        </w:rPr>
        <w:t>ustatant pareiginės algos pastoviąją dalį, papildomai įvertinama</w:t>
      </w:r>
      <w:r w:rsidR="00AF4CEE">
        <w:rPr>
          <w:b w:val="0"/>
        </w:rPr>
        <w:t>,</w:t>
      </w:r>
      <w:r w:rsidR="001955D1">
        <w:rPr>
          <w:b w:val="0"/>
        </w:rPr>
        <w:t xml:space="preserve"> ar yra </w:t>
      </w:r>
      <w:r w:rsidR="001955D1" w:rsidRPr="00EB4411">
        <w:rPr>
          <w:b w:val="0"/>
        </w:rPr>
        <w:t>Lietuvos Respublikos Vyriausybės ar jos įgaliotos institucijos nustatytas atskirų profesijų trūkumas Lietuvos Respublikos darbo rinkoje</w:t>
      </w:r>
      <w:r w:rsidR="00AF4CEE">
        <w:rPr>
          <w:b w:val="0"/>
        </w:rPr>
        <w:t>,</w:t>
      </w:r>
      <w:r w:rsidR="001955D1" w:rsidRPr="00EB4411">
        <w:rPr>
          <w:b w:val="0"/>
        </w:rPr>
        <w:t xml:space="preserve"> ar darbuotojų aukšta kvalifikacinė kategorija, nustatyta pagal tam tikrai darbuotojų grupei keliamus kvalifikacinius reikalavimus. Šiais atvejais nustatyt</w:t>
      </w:r>
      <w:r w:rsidR="001955D1">
        <w:rPr>
          <w:b w:val="0"/>
        </w:rPr>
        <w:t>as</w:t>
      </w:r>
      <w:r w:rsidR="001955D1" w:rsidRPr="00EB4411">
        <w:rPr>
          <w:b w:val="0"/>
        </w:rPr>
        <w:t xml:space="preserve"> pareiginės algos pastoviosios dalies koeficienta</w:t>
      </w:r>
      <w:r w:rsidR="001955D1">
        <w:rPr>
          <w:b w:val="0"/>
        </w:rPr>
        <w:t>s gali būti didinamas</w:t>
      </w:r>
      <w:r w:rsidR="001955D1" w:rsidRPr="00EB4411">
        <w:rPr>
          <w:b w:val="0"/>
        </w:rPr>
        <w:t xml:space="preserve"> iki </w:t>
      </w:r>
      <w:r w:rsidR="001955D1">
        <w:rPr>
          <w:b w:val="0"/>
        </w:rPr>
        <w:t>100</w:t>
      </w:r>
      <w:r w:rsidR="0022151E">
        <w:rPr>
          <w:b w:val="0"/>
        </w:rPr>
        <w:t xml:space="preserve"> procentų;</w:t>
      </w:r>
      <w:r w:rsidR="001955D1" w:rsidRPr="00EB4411">
        <w:rPr>
          <w:b w:val="0"/>
        </w:rPr>
        <w:t xml:space="preserve"> </w:t>
      </w:r>
    </w:p>
    <w:p w:rsidR="001955D1" w:rsidRDefault="003A623F" w:rsidP="003A623F">
      <w:pPr>
        <w:pStyle w:val="Betarp"/>
        <w:jc w:val="both"/>
        <w:rPr>
          <w:b w:val="0"/>
        </w:rPr>
      </w:pPr>
      <w:r>
        <w:rPr>
          <w:b w:val="0"/>
          <w:szCs w:val="24"/>
        </w:rPr>
        <w:tab/>
      </w:r>
      <w:r w:rsidR="0022151E">
        <w:rPr>
          <w:b w:val="0"/>
          <w:szCs w:val="24"/>
        </w:rPr>
        <w:t>8.6</w:t>
      </w:r>
      <w:r w:rsidR="001955D1">
        <w:rPr>
          <w:b w:val="0"/>
          <w:szCs w:val="24"/>
        </w:rPr>
        <w:t xml:space="preserve">. </w:t>
      </w:r>
      <w:r w:rsidR="00AF4CEE">
        <w:rPr>
          <w:b w:val="0"/>
        </w:rPr>
        <w:t>p</w:t>
      </w:r>
      <w:r w:rsidR="001955D1" w:rsidRPr="00D92C02">
        <w:rPr>
          <w:b w:val="0"/>
        </w:rPr>
        <w:t xml:space="preserve">areiginės algos pastoviosios dalies koeficiento padidinimas </w:t>
      </w:r>
      <w:r w:rsidR="0022151E">
        <w:rPr>
          <w:b w:val="0"/>
        </w:rPr>
        <w:t>8.4</w:t>
      </w:r>
      <w:r w:rsidR="001955D1">
        <w:rPr>
          <w:b w:val="0"/>
        </w:rPr>
        <w:t xml:space="preserve"> ir </w:t>
      </w:r>
      <w:r w:rsidR="0022151E">
        <w:rPr>
          <w:b w:val="0"/>
        </w:rPr>
        <w:t xml:space="preserve">                        8.5</w:t>
      </w:r>
      <w:r w:rsidR="001955D1" w:rsidRPr="00D92C02">
        <w:rPr>
          <w:b w:val="0"/>
        </w:rPr>
        <w:t xml:space="preserve"> </w:t>
      </w:r>
      <w:r w:rsidR="001955D1">
        <w:rPr>
          <w:b w:val="0"/>
        </w:rPr>
        <w:t>p</w:t>
      </w:r>
      <w:r w:rsidR="0022151E">
        <w:rPr>
          <w:b w:val="0"/>
        </w:rPr>
        <w:t>apunkčiuose</w:t>
      </w:r>
      <w:r w:rsidR="001955D1" w:rsidRPr="00D92C02">
        <w:rPr>
          <w:b w:val="0"/>
        </w:rPr>
        <w:t xml:space="preserve"> nustatytais pagrindais negali viršyti </w:t>
      </w:r>
      <w:r w:rsidR="001955D1">
        <w:rPr>
          <w:b w:val="0"/>
        </w:rPr>
        <w:t>10</w:t>
      </w:r>
      <w:r w:rsidR="001955D1" w:rsidRPr="00D92C02">
        <w:rPr>
          <w:b w:val="0"/>
        </w:rPr>
        <w:t>0 procentų nustatytos pareiginės algos pastovi</w:t>
      </w:r>
      <w:r w:rsidR="0022151E">
        <w:rPr>
          <w:b w:val="0"/>
        </w:rPr>
        <w:t>osios dalies koeficiento dydžio;</w:t>
      </w:r>
    </w:p>
    <w:p w:rsidR="001955D1" w:rsidRDefault="003A623F" w:rsidP="003A623F">
      <w:pPr>
        <w:pStyle w:val="Betarp"/>
        <w:jc w:val="both"/>
        <w:rPr>
          <w:b w:val="0"/>
          <w:szCs w:val="24"/>
        </w:rPr>
      </w:pPr>
      <w:r>
        <w:rPr>
          <w:b w:val="0"/>
        </w:rPr>
        <w:tab/>
      </w:r>
      <w:r w:rsidR="0022151E">
        <w:rPr>
          <w:b w:val="0"/>
        </w:rPr>
        <w:t>8.7</w:t>
      </w:r>
      <w:r w:rsidR="00AF4CEE">
        <w:rPr>
          <w:b w:val="0"/>
        </w:rPr>
        <w:t>. d</w:t>
      </w:r>
      <w:r w:rsidR="001955D1" w:rsidRPr="00D92C02">
        <w:rPr>
          <w:b w:val="0"/>
          <w:szCs w:val="24"/>
        </w:rPr>
        <w:t xml:space="preserve">arbuotojo pareiginės algos pastoviosios dalies koeficientą pagal darbo apmokėjimo sistemoje numatytus koeficientus </w:t>
      </w:r>
      <w:r w:rsidR="00720853">
        <w:rPr>
          <w:b w:val="0"/>
          <w:szCs w:val="24"/>
        </w:rPr>
        <w:t xml:space="preserve">bei atsižvelgdamas į darbo apmokėjimo sistemos 8.2 ir 8.5paukčiuose nurodytus kriterijus </w:t>
      </w:r>
      <w:r w:rsidR="001955D1" w:rsidRPr="00D92C02">
        <w:rPr>
          <w:b w:val="0"/>
          <w:szCs w:val="24"/>
        </w:rPr>
        <w:t xml:space="preserve">nustato </w:t>
      </w:r>
      <w:r>
        <w:rPr>
          <w:b w:val="0"/>
          <w:szCs w:val="24"/>
        </w:rPr>
        <w:t>Savivaldybės a</w:t>
      </w:r>
      <w:r w:rsidR="0022151E">
        <w:rPr>
          <w:b w:val="0"/>
          <w:szCs w:val="24"/>
        </w:rPr>
        <w:t>dministracijos direktorius;</w:t>
      </w:r>
    </w:p>
    <w:p w:rsidR="001955D1" w:rsidRDefault="003A623F" w:rsidP="003A623F">
      <w:pPr>
        <w:pStyle w:val="Betarp"/>
        <w:jc w:val="both"/>
        <w:rPr>
          <w:b w:val="0"/>
          <w:szCs w:val="24"/>
        </w:rPr>
      </w:pPr>
      <w:r>
        <w:rPr>
          <w:b w:val="0"/>
          <w:szCs w:val="24"/>
        </w:rPr>
        <w:tab/>
      </w:r>
      <w:r w:rsidR="0022151E">
        <w:rPr>
          <w:b w:val="0"/>
          <w:szCs w:val="24"/>
        </w:rPr>
        <w:t>8.8</w:t>
      </w:r>
      <w:r w:rsidR="00AF4CEE">
        <w:rPr>
          <w:b w:val="0"/>
          <w:szCs w:val="24"/>
        </w:rPr>
        <w:t>. d</w:t>
      </w:r>
      <w:r w:rsidR="001955D1" w:rsidRPr="00D92C02">
        <w:rPr>
          <w:b w:val="0"/>
          <w:szCs w:val="24"/>
        </w:rPr>
        <w:t xml:space="preserve">arbuotojo pareiginės algos pastovioji dalis sulygstama darbo sutartyje pagal </w:t>
      </w:r>
      <w:r w:rsidR="001955D1">
        <w:rPr>
          <w:b w:val="0"/>
          <w:szCs w:val="24"/>
        </w:rPr>
        <w:t>L</w:t>
      </w:r>
      <w:r>
        <w:rPr>
          <w:b w:val="0"/>
          <w:szCs w:val="24"/>
        </w:rPr>
        <w:t xml:space="preserve">ietuvos </w:t>
      </w:r>
      <w:r w:rsidR="001955D1">
        <w:rPr>
          <w:b w:val="0"/>
          <w:szCs w:val="24"/>
        </w:rPr>
        <w:t>R</w:t>
      </w:r>
      <w:r>
        <w:rPr>
          <w:b w:val="0"/>
          <w:szCs w:val="24"/>
        </w:rPr>
        <w:t>espublikos</w:t>
      </w:r>
      <w:r w:rsidR="00AF4CEE">
        <w:rPr>
          <w:b w:val="0"/>
          <w:szCs w:val="24"/>
        </w:rPr>
        <w:t xml:space="preserve"> v</w:t>
      </w:r>
      <w:r w:rsidR="001955D1">
        <w:rPr>
          <w:b w:val="0"/>
          <w:szCs w:val="24"/>
        </w:rPr>
        <w:t>alstybės ir savivaldybių įstaigų darbuotojų darbo apmokėjimo įstatymo</w:t>
      </w:r>
      <w:r w:rsidR="001955D1" w:rsidRPr="00D92C02">
        <w:rPr>
          <w:b w:val="0"/>
          <w:szCs w:val="24"/>
        </w:rPr>
        <w:t xml:space="preserve"> nuostatas ir </w:t>
      </w:r>
      <w:r>
        <w:rPr>
          <w:b w:val="0"/>
          <w:szCs w:val="24"/>
        </w:rPr>
        <w:t>S</w:t>
      </w:r>
      <w:r w:rsidR="001955D1">
        <w:rPr>
          <w:b w:val="0"/>
          <w:szCs w:val="24"/>
        </w:rPr>
        <w:t>avivaldybės administracijos darbuotojų</w:t>
      </w:r>
      <w:r>
        <w:rPr>
          <w:b w:val="0"/>
          <w:szCs w:val="24"/>
        </w:rPr>
        <w:t>, dirbančių pagal darbo sutartis,</w:t>
      </w:r>
      <w:r w:rsidR="001955D1">
        <w:rPr>
          <w:b w:val="0"/>
          <w:szCs w:val="24"/>
        </w:rPr>
        <w:t xml:space="preserve"> </w:t>
      </w:r>
      <w:r w:rsidR="0022151E">
        <w:rPr>
          <w:b w:val="0"/>
          <w:szCs w:val="24"/>
        </w:rPr>
        <w:t>darbo apmokėjimo sistemą;</w:t>
      </w:r>
      <w:r w:rsidR="001955D1" w:rsidRPr="00D92C02">
        <w:rPr>
          <w:b w:val="0"/>
          <w:szCs w:val="24"/>
        </w:rPr>
        <w:t xml:space="preserve"> </w:t>
      </w:r>
    </w:p>
    <w:p w:rsidR="001955D1" w:rsidRDefault="003A623F" w:rsidP="003A623F">
      <w:pPr>
        <w:pStyle w:val="Betarp"/>
        <w:jc w:val="both"/>
        <w:rPr>
          <w:b w:val="0"/>
          <w:szCs w:val="24"/>
        </w:rPr>
      </w:pPr>
      <w:r>
        <w:rPr>
          <w:b w:val="0"/>
          <w:szCs w:val="24"/>
        </w:rPr>
        <w:tab/>
      </w:r>
      <w:r w:rsidR="0022151E">
        <w:rPr>
          <w:b w:val="0"/>
          <w:szCs w:val="24"/>
        </w:rPr>
        <w:t>8.9</w:t>
      </w:r>
      <w:r w:rsidR="001955D1">
        <w:rPr>
          <w:b w:val="0"/>
          <w:szCs w:val="24"/>
        </w:rPr>
        <w:t xml:space="preserve">. </w:t>
      </w:r>
      <w:r w:rsidR="00AF4CEE">
        <w:rPr>
          <w:b w:val="0"/>
          <w:szCs w:val="24"/>
        </w:rPr>
        <w:t>p</w:t>
      </w:r>
      <w:r w:rsidR="001955D1" w:rsidRPr="00D92C02">
        <w:rPr>
          <w:b w:val="0"/>
          <w:szCs w:val="24"/>
        </w:rPr>
        <w:t>areiginės algos pastoviosios dalies koeficientas nu</w:t>
      </w:r>
      <w:r w:rsidR="0022151E">
        <w:rPr>
          <w:b w:val="0"/>
          <w:szCs w:val="24"/>
        </w:rPr>
        <w:t xml:space="preserve">statomas iš naujo pasikeitus </w:t>
      </w:r>
      <w:r w:rsidR="001955D1" w:rsidRPr="00D92C02">
        <w:rPr>
          <w:b w:val="0"/>
          <w:szCs w:val="24"/>
        </w:rPr>
        <w:t xml:space="preserve"> profesinio darbo</w:t>
      </w:r>
      <w:r w:rsidR="001955D1">
        <w:rPr>
          <w:b w:val="0"/>
          <w:szCs w:val="24"/>
        </w:rPr>
        <w:t xml:space="preserve"> patirčiai</w:t>
      </w:r>
      <w:r w:rsidR="001955D1" w:rsidRPr="00D92C02">
        <w:rPr>
          <w:b w:val="0"/>
          <w:szCs w:val="24"/>
        </w:rPr>
        <w:t>.</w:t>
      </w:r>
    </w:p>
    <w:p w:rsidR="001955D1" w:rsidRPr="00DB3435" w:rsidRDefault="0022151E" w:rsidP="003A623F">
      <w:pPr>
        <w:pStyle w:val="Betarp"/>
        <w:jc w:val="both"/>
        <w:rPr>
          <w:szCs w:val="24"/>
        </w:rPr>
      </w:pPr>
      <w:r>
        <w:rPr>
          <w:szCs w:val="24"/>
        </w:rPr>
        <w:tab/>
      </w:r>
      <w:r w:rsidRPr="00DB3435">
        <w:rPr>
          <w:szCs w:val="24"/>
        </w:rPr>
        <w:t xml:space="preserve">9. </w:t>
      </w:r>
      <w:r w:rsidR="001955D1" w:rsidRPr="00DB3435">
        <w:rPr>
          <w:szCs w:val="24"/>
        </w:rPr>
        <w:t>Pareiginės algos kintamoji dalis</w:t>
      </w:r>
      <w:r w:rsidRPr="00DB3435">
        <w:rPr>
          <w:szCs w:val="24"/>
        </w:rPr>
        <w:t>:</w:t>
      </w:r>
    </w:p>
    <w:p w:rsidR="001955D1" w:rsidRDefault="0022151E" w:rsidP="003A623F">
      <w:pPr>
        <w:pStyle w:val="Betarp"/>
        <w:jc w:val="both"/>
        <w:rPr>
          <w:b w:val="0"/>
          <w:szCs w:val="24"/>
        </w:rPr>
      </w:pPr>
      <w:r>
        <w:rPr>
          <w:b w:val="0"/>
          <w:szCs w:val="24"/>
        </w:rPr>
        <w:tab/>
        <w:t>9.1</w:t>
      </w:r>
      <w:r w:rsidR="001955D1" w:rsidRPr="00D92C02">
        <w:rPr>
          <w:b w:val="0"/>
          <w:szCs w:val="24"/>
        </w:rPr>
        <w:t xml:space="preserve">. </w:t>
      </w:r>
      <w:r w:rsidR="00AF4CEE">
        <w:rPr>
          <w:b w:val="0"/>
          <w:szCs w:val="24"/>
        </w:rPr>
        <w:t>d</w:t>
      </w:r>
      <w:r w:rsidR="001955D1" w:rsidRPr="00D92C02">
        <w:rPr>
          <w:b w:val="0"/>
          <w:szCs w:val="24"/>
        </w:rPr>
        <w:t xml:space="preserve">arbuotojų pareiginės algos kintamosios dalies nustatymas priklauso nuo praėjusių metų veiklos vertinimo pagal darbuotojui nustatytas metines užduotis, siektinus rezultatus ir jų vertinimo rodiklius, išskyrus </w:t>
      </w:r>
      <w:r>
        <w:rPr>
          <w:b w:val="0"/>
          <w:szCs w:val="24"/>
        </w:rPr>
        <w:t>9.3</w:t>
      </w:r>
      <w:r w:rsidR="001955D1">
        <w:rPr>
          <w:b w:val="0"/>
          <w:szCs w:val="24"/>
        </w:rPr>
        <w:t xml:space="preserve"> p</w:t>
      </w:r>
      <w:r>
        <w:rPr>
          <w:b w:val="0"/>
          <w:szCs w:val="24"/>
        </w:rPr>
        <w:t>apunktyje</w:t>
      </w:r>
      <w:r w:rsidR="001955D1" w:rsidRPr="00D92C02">
        <w:rPr>
          <w:b w:val="0"/>
          <w:szCs w:val="24"/>
        </w:rPr>
        <w:t xml:space="preserve"> nurodyt</w:t>
      </w:r>
      <w:r w:rsidR="001955D1">
        <w:rPr>
          <w:b w:val="0"/>
          <w:szCs w:val="24"/>
        </w:rPr>
        <w:t>ą</w:t>
      </w:r>
      <w:r w:rsidR="001955D1" w:rsidRPr="00D92C02">
        <w:rPr>
          <w:b w:val="0"/>
          <w:szCs w:val="24"/>
        </w:rPr>
        <w:t xml:space="preserve"> atvej</w:t>
      </w:r>
      <w:r w:rsidR="001955D1">
        <w:rPr>
          <w:b w:val="0"/>
          <w:szCs w:val="24"/>
        </w:rPr>
        <w:t>į</w:t>
      </w:r>
      <w:r>
        <w:rPr>
          <w:b w:val="0"/>
          <w:szCs w:val="24"/>
        </w:rPr>
        <w:t>;</w:t>
      </w:r>
    </w:p>
    <w:p w:rsidR="001955D1" w:rsidRDefault="0022151E" w:rsidP="003A623F">
      <w:pPr>
        <w:pStyle w:val="Betarp"/>
        <w:jc w:val="both"/>
        <w:rPr>
          <w:b w:val="0"/>
          <w:szCs w:val="24"/>
        </w:rPr>
      </w:pPr>
      <w:r>
        <w:rPr>
          <w:b w:val="0"/>
          <w:szCs w:val="24"/>
        </w:rPr>
        <w:tab/>
        <w:t>9.2.</w:t>
      </w:r>
      <w:r w:rsidR="001955D1">
        <w:rPr>
          <w:b w:val="0"/>
          <w:szCs w:val="24"/>
        </w:rPr>
        <w:t xml:space="preserve"> </w:t>
      </w:r>
      <w:r w:rsidR="00AF4CEE">
        <w:rPr>
          <w:b w:val="0"/>
          <w:szCs w:val="24"/>
        </w:rPr>
        <w:t>p</w:t>
      </w:r>
      <w:r w:rsidR="001955D1" w:rsidRPr="00BB4854">
        <w:rPr>
          <w:b w:val="0"/>
          <w:szCs w:val="24"/>
        </w:rPr>
        <w:t xml:space="preserve">areiginės algos kintamoji dalis, atsižvelgiant į praėjusių metų veiklos vertinimą, nustatoma vieneriems metams ir gali siekti iki 50 procentų pareiginės algos pastoviosios dalies (įskaitant ir pareiginės algos pastoviąją dalį, padidintą pagal </w:t>
      </w:r>
      <w:r>
        <w:rPr>
          <w:b w:val="0"/>
          <w:szCs w:val="24"/>
        </w:rPr>
        <w:t>8.4</w:t>
      </w:r>
      <w:r w:rsidR="001955D1">
        <w:rPr>
          <w:b w:val="0"/>
          <w:szCs w:val="24"/>
        </w:rPr>
        <w:t xml:space="preserve"> ar </w:t>
      </w:r>
      <w:r>
        <w:rPr>
          <w:b w:val="0"/>
          <w:szCs w:val="24"/>
        </w:rPr>
        <w:t>8.5</w:t>
      </w:r>
      <w:r w:rsidR="001955D1">
        <w:rPr>
          <w:b w:val="0"/>
          <w:szCs w:val="24"/>
        </w:rPr>
        <w:t xml:space="preserve"> p</w:t>
      </w:r>
      <w:r>
        <w:rPr>
          <w:b w:val="0"/>
          <w:szCs w:val="24"/>
        </w:rPr>
        <w:t>apunkčius);</w:t>
      </w:r>
    </w:p>
    <w:p w:rsidR="001955D1" w:rsidRDefault="0022151E" w:rsidP="003A623F">
      <w:pPr>
        <w:pStyle w:val="Betarp"/>
        <w:jc w:val="both"/>
        <w:rPr>
          <w:b w:val="0"/>
          <w:szCs w:val="24"/>
        </w:rPr>
      </w:pPr>
      <w:r>
        <w:rPr>
          <w:b w:val="0"/>
          <w:szCs w:val="24"/>
        </w:rPr>
        <w:tab/>
        <w:t>9.3.</w:t>
      </w:r>
      <w:r w:rsidR="001955D1">
        <w:rPr>
          <w:b w:val="0"/>
          <w:szCs w:val="24"/>
        </w:rPr>
        <w:t xml:space="preserve"> </w:t>
      </w:r>
      <w:r w:rsidR="00AF4CEE">
        <w:rPr>
          <w:b w:val="0"/>
          <w:szCs w:val="24"/>
        </w:rPr>
        <w:t>d</w:t>
      </w:r>
      <w:r w:rsidR="001955D1" w:rsidRPr="00BB4854">
        <w:rPr>
          <w:b w:val="0"/>
          <w:szCs w:val="24"/>
        </w:rPr>
        <w:t>arbuotojo pareiginės algos kintamoji dalis gali būti nustatyta priėmimo į darbą metu, atsižvelgiant į darbuotojo profesinę kvalifikaciją ir jam keliamus uždavinius, tačiau ne didesnė kaip 20 procentų pareiginės algos pastoviosios dalies ir ne ilgiau kaip viener</w:t>
      </w:r>
      <w:r>
        <w:rPr>
          <w:b w:val="0"/>
          <w:szCs w:val="24"/>
        </w:rPr>
        <w:t>iems metams;</w:t>
      </w:r>
    </w:p>
    <w:p w:rsidR="001955D1" w:rsidRPr="00BB4854" w:rsidRDefault="0022151E" w:rsidP="003A623F">
      <w:pPr>
        <w:pStyle w:val="Betarp"/>
        <w:jc w:val="both"/>
        <w:rPr>
          <w:rFonts w:eastAsia="Calibri"/>
          <w:b w:val="0"/>
          <w:bCs/>
          <w:szCs w:val="24"/>
        </w:rPr>
      </w:pPr>
      <w:r>
        <w:rPr>
          <w:b w:val="0"/>
          <w:szCs w:val="24"/>
        </w:rPr>
        <w:tab/>
        <w:t>9.4</w:t>
      </w:r>
      <w:r w:rsidR="001955D1">
        <w:rPr>
          <w:b w:val="0"/>
          <w:szCs w:val="24"/>
        </w:rPr>
        <w:t xml:space="preserve">. </w:t>
      </w:r>
      <w:r w:rsidR="00AF4CEE">
        <w:rPr>
          <w:rFonts w:eastAsia="Calibri"/>
          <w:b w:val="0"/>
          <w:bCs/>
          <w:szCs w:val="24"/>
        </w:rPr>
        <w:t>k</w:t>
      </w:r>
      <w:r w:rsidR="001955D1" w:rsidRPr="00BB4854">
        <w:rPr>
          <w:rFonts w:eastAsia="Calibri"/>
          <w:b w:val="0"/>
          <w:bCs/>
          <w:szCs w:val="24"/>
        </w:rPr>
        <w:t xml:space="preserve">onkrečius pareiginės algos kintamosios dalies dydžius pagal darbo apmokėjimo sistemą nustato </w:t>
      </w:r>
      <w:r w:rsidR="001955D1">
        <w:rPr>
          <w:rFonts w:eastAsia="Calibri"/>
          <w:b w:val="0"/>
          <w:bCs/>
          <w:szCs w:val="24"/>
        </w:rPr>
        <w:t>Savivaldybės administracijos direktorius</w:t>
      </w:r>
      <w:r w:rsidR="00DB3435">
        <w:rPr>
          <w:rFonts w:eastAsia="Calibri"/>
          <w:b w:val="0"/>
          <w:bCs/>
          <w:szCs w:val="24"/>
        </w:rPr>
        <w:t>;</w:t>
      </w:r>
      <w:r w:rsidR="001955D1" w:rsidRPr="00BB4854">
        <w:rPr>
          <w:rFonts w:eastAsia="Calibri"/>
          <w:b w:val="0"/>
          <w:bCs/>
          <w:szCs w:val="24"/>
        </w:rPr>
        <w:t xml:space="preserve"> </w:t>
      </w:r>
    </w:p>
    <w:p w:rsidR="001955D1" w:rsidRDefault="00DB3435" w:rsidP="003A623F">
      <w:pPr>
        <w:pStyle w:val="Betarp"/>
        <w:jc w:val="both"/>
        <w:rPr>
          <w:rFonts w:eastAsia="Calibri"/>
          <w:b w:val="0"/>
          <w:bCs/>
          <w:szCs w:val="24"/>
        </w:rPr>
      </w:pPr>
      <w:r>
        <w:rPr>
          <w:b w:val="0"/>
          <w:szCs w:val="24"/>
        </w:rPr>
        <w:tab/>
        <w:t>9.5</w:t>
      </w:r>
      <w:r w:rsidR="001955D1">
        <w:rPr>
          <w:b w:val="0"/>
          <w:szCs w:val="24"/>
        </w:rPr>
        <w:t xml:space="preserve">. </w:t>
      </w:r>
      <w:r w:rsidR="00AF4CEE">
        <w:rPr>
          <w:rFonts w:eastAsia="Calibri"/>
          <w:b w:val="0"/>
          <w:bCs/>
          <w:szCs w:val="24"/>
        </w:rPr>
        <w:t>d</w:t>
      </w:r>
      <w:r w:rsidR="001955D1" w:rsidRPr="00BB4854">
        <w:rPr>
          <w:rFonts w:eastAsia="Calibri"/>
          <w:b w:val="0"/>
          <w:bCs/>
          <w:szCs w:val="24"/>
        </w:rPr>
        <w:t>arbininkams pareiginės algos kintamoji dalis nenustatoma</w:t>
      </w:r>
      <w:r w:rsidR="001955D1">
        <w:rPr>
          <w:rFonts w:eastAsia="Calibri"/>
          <w:b w:val="0"/>
          <w:bCs/>
          <w:szCs w:val="24"/>
        </w:rPr>
        <w:t>.</w:t>
      </w:r>
    </w:p>
    <w:p w:rsidR="001955D1" w:rsidRDefault="00DB3435" w:rsidP="003A623F">
      <w:pPr>
        <w:pStyle w:val="Betarp"/>
        <w:jc w:val="both"/>
        <w:rPr>
          <w:rFonts w:eastAsia="Calibri"/>
          <w:bCs/>
          <w:szCs w:val="24"/>
        </w:rPr>
      </w:pPr>
      <w:r>
        <w:rPr>
          <w:rFonts w:eastAsia="Calibri"/>
          <w:bCs/>
          <w:szCs w:val="24"/>
        </w:rPr>
        <w:tab/>
        <w:t xml:space="preserve">10. </w:t>
      </w:r>
      <w:r w:rsidR="001955D1">
        <w:rPr>
          <w:rFonts w:eastAsia="Calibri"/>
          <w:bCs/>
          <w:szCs w:val="24"/>
        </w:rPr>
        <w:t>Priemokos</w:t>
      </w:r>
      <w:r>
        <w:rPr>
          <w:rFonts w:eastAsia="Calibri"/>
          <w:bCs/>
          <w:szCs w:val="24"/>
        </w:rPr>
        <w:t>:</w:t>
      </w:r>
    </w:p>
    <w:p w:rsidR="00DB3435" w:rsidRDefault="00DB3435" w:rsidP="003A623F">
      <w:pPr>
        <w:pStyle w:val="Betarp"/>
        <w:jc w:val="both"/>
        <w:rPr>
          <w:b w:val="0"/>
          <w:szCs w:val="24"/>
        </w:rPr>
      </w:pPr>
      <w:r>
        <w:rPr>
          <w:rFonts w:eastAsia="Calibri"/>
          <w:b w:val="0"/>
          <w:bCs/>
          <w:szCs w:val="24"/>
        </w:rPr>
        <w:tab/>
        <w:t>10.1</w:t>
      </w:r>
      <w:r w:rsidR="001955D1" w:rsidRPr="00BB4854">
        <w:rPr>
          <w:rFonts w:eastAsia="Calibri"/>
          <w:b w:val="0"/>
          <w:bCs/>
          <w:szCs w:val="24"/>
        </w:rPr>
        <w:t xml:space="preserve">. </w:t>
      </w:r>
      <w:r w:rsidR="00AF4CEE">
        <w:rPr>
          <w:b w:val="0"/>
          <w:szCs w:val="24"/>
        </w:rPr>
        <w:t>p</w:t>
      </w:r>
      <w:r w:rsidR="001955D1" w:rsidRPr="00BB4854">
        <w:rPr>
          <w:b w:val="0"/>
          <w:szCs w:val="24"/>
        </w:rPr>
        <w:t>riemokos už papildomą darbo krūvį, kai yra padidėjęs darbų mastas atliekant pareigybės aprašyme nustatytas funkcijas neviršijant nustatytos darbo laiko trukmės ar papildomų pareigų ar užduočių, nenustatytų pareigybės aprašyme ir suformuluotų raštu</w:t>
      </w:r>
      <w:r w:rsidR="00AF4CEE">
        <w:rPr>
          <w:b w:val="0"/>
          <w:szCs w:val="24"/>
        </w:rPr>
        <w:t>,</w:t>
      </w:r>
      <w:r w:rsidR="001955D1" w:rsidRPr="00BB4854">
        <w:rPr>
          <w:b w:val="0"/>
          <w:szCs w:val="24"/>
        </w:rPr>
        <w:t xml:space="preserve"> vykdymą, gali siekti iki </w:t>
      </w:r>
      <w:r w:rsidR="001955D1">
        <w:rPr>
          <w:b w:val="0"/>
          <w:szCs w:val="24"/>
        </w:rPr>
        <w:t>3</w:t>
      </w:r>
      <w:r w:rsidR="001955D1" w:rsidRPr="00BB4854">
        <w:rPr>
          <w:b w:val="0"/>
          <w:szCs w:val="24"/>
        </w:rPr>
        <w:t>0 procentų pareiginės a</w:t>
      </w:r>
      <w:r>
        <w:rPr>
          <w:b w:val="0"/>
          <w:szCs w:val="24"/>
        </w:rPr>
        <w:t>lgos pastoviosios dalies dydžio;</w:t>
      </w:r>
    </w:p>
    <w:p w:rsidR="00DB3435" w:rsidRDefault="00DB3435" w:rsidP="003A623F">
      <w:pPr>
        <w:pStyle w:val="Betarp"/>
        <w:jc w:val="both"/>
        <w:rPr>
          <w:b w:val="0"/>
          <w:szCs w:val="24"/>
        </w:rPr>
      </w:pPr>
      <w:r>
        <w:rPr>
          <w:b w:val="0"/>
          <w:szCs w:val="24"/>
        </w:rPr>
        <w:tab/>
        <w:t>10.2.</w:t>
      </w:r>
      <w:r w:rsidR="00AF4CEE">
        <w:rPr>
          <w:b w:val="0"/>
          <w:szCs w:val="24"/>
        </w:rPr>
        <w:t xml:space="preserve"> p</w:t>
      </w:r>
      <w:r w:rsidR="001955D1" w:rsidRPr="00BB4854">
        <w:rPr>
          <w:b w:val="0"/>
          <w:szCs w:val="24"/>
        </w:rPr>
        <w:t>riemokų ir pareiginės algos kintamosios dalies suma negali viršyti 60 procentų pareiginės a</w:t>
      </w:r>
      <w:r>
        <w:rPr>
          <w:b w:val="0"/>
          <w:szCs w:val="24"/>
        </w:rPr>
        <w:t>lgos pastoviosios dalies dydžio;</w:t>
      </w:r>
    </w:p>
    <w:p w:rsidR="008B5EEF" w:rsidRPr="00DB3435" w:rsidRDefault="00AF4CEE" w:rsidP="003A623F">
      <w:pPr>
        <w:pStyle w:val="Betarp"/>
        <w:jc w:val="both"/>
        <w:rPr>
          <w:b w:val="0"/>
          <w:szCs w:val="24"/>
        </w:rPr>
      </w:pPr>
      <w:r>
        <w:rPr>
          <w:b w:val="0"/>
          <w:szCs w:val="24"/>
        </w:rPr>
        <w:tab/>
        <w:t>10.3. k</w:t>
      </w:r>
      <w:r w:rsidR="00DB3435">
        <w:rPr>
          <w:b w:val="0"/>
          <w:szCs w:val="24"/>
        </w:rPr>
        <w:t>onkretų priemokos dydį, nurodant už ką skiriama, nustato Savivaldybės administrac</w:t>
      </w:r>
      <w:r w:rsidR="00F51497">
        <w:rPr>
          <w:b w:val="0"/>
          <w:szCs w:val="24"/>
        </w:rPr>
        <w:t>ijos direktorius.</w:t>
      </w:r>
    </w:p>
    <w:p w:rsidR="001955D1" w:rsidRPr="00AF4CEE" w:rsidRDefault="00DB3435" w:rsidP="003A623F">
      <w:pPr>
        <w:pStyle w:val="Betarp"/>
        <w:jc w:val="both"/>
        <w:rPr>
          <w:bCs/>
          <w:szCs w:val="24"/>
        </w:rPr>
      </w:pPr>
      <w:r>
        <w:rPr>
          <w:bCs/>
          <w:szCs w:val="24"/>
        </w:rPr>
        <w:tab/>
        <w:t xml:space="preserve">11. </w:t>
      </w:r>
      <w:r w:rsidR="001955D1">
        <w:rPr>
          <w:bCs/>
          <w:szCs w:val="24"/>
        </w:rPr>
        <w:t>M</w:t>
      </w:r>
      <w:r w:rsidR="001955D1">
        <w:rPr>
          <w:szCs w:val="24"/>
        </w:rPr>
        <w:t xml:space="preserve">okėjimas už darbą poilsio ir švenčių dienomis, nakties bei viršvalandinį darbą, budėjimą ir esant </w:t>
      </w:r>
      <w:proofErr w:type="spellStart"/>
      <w:r w:rsidR="001955D1">
        <w:rPr>
          <w:szCs w:val="24"/>
        </w:rPr>
        <w:t>nukrypimams</w:t>
      </w:r>
      <w:proofErr w:type="spellEnd"/>
      <w:r w:rsidR="001955D1">
        <w:rPr>
          <w:szCs w:val="24"/>
        </w:rPr>
        <w:t xml:space="preserve"> nuo normalių darbo sąlygų</w:t>
      </w:r>
      <w:r>
        <w:rPr>
          <w:szCs w:val="24"/>
        </w:rPr>
        <w:t>:</w:t>
      </w:r>
      <w:r w:rsidR="00AF4CEE">
        <w:rPr>
          <w:bCs/>
          <w:szCs w:val="24"/>
        </w:rPr>
        <w:t xml:space="preserve"> </w:t>
      </w:r>
      <w:r w:rsidR="00AF4CEE">
        <w:rPr>
          <w:b w:val="0"/>
          <w:bCs/>
          <w:szCs w:val="24"/>
        </w:rPr>
        <w:t xml:space="preserve"> u</w:t>
      </w:r>
      <w:r w:rsidR="001955D1" w:rsidRPr="00BB4854">
        <w:rPr>
          <w:b w:val="0"/>
          <w:szCs w:val="24"/>
          <w:lang w:eastAsia="lt-LT"/>
        </w:rPr>
        <w:t xml:space="preserve">ž darbą poilsio ir švenčių dienomis, nakties bei viršvalandinį darbą, budėjimą ir esant </w:t>
      </w:r>
      <w:proofErr w:type="spellStart"/>
      <w:r w:rsidR="001955D1" w:rsidRPr="00BB4854">
        <w:rPr>
          <w:b w:val="0"/>
          <w:szCs w:val="24"/>
          <w:lang w:eastAsia="lt-LT"/>
        </w:rPr>
        <w:t>nukrypimams</w:t>
      </w:r>
      <w:proofErr w:type="spellEnd"/>
      <w:r w:rsidR="001955D1" w:rsidRPr="00BB4854">
        <w:rPr>
          <w:b w:val="0"/>
          <w:szCs w:val="24"/>
          <w:lang w:eastAsia="lt-LT"/>
        </w:rPr>
        <w:t xml:space="preserve"> nuo normalių darbo sąlygų darbuotojams mokama Lietuvos Respublikos darbo kodekso nustatyta tvarka.</w:t>
      </w:r>
    </w:p>
    <w:p w:rsidR="001955D1" w:rsidRDefault="00DB3435" w:rsidP="003A623F">
      <w:pPr>
        <w:pStyle w:val="Betarp"/>
        <w:jc w:val="both"/>
        <w:rPr>
          <w:bCs/>
          <w:szCs w:val="24"/>
        </w:rPr>
      </w:pPr>
      <w:r>
        <w:rPr>
          <w:bCs/>
          <w:szCs w:val="24"/>
        </w:rPr>
        <w:tab/>
        <w:t xml:space="preserve">12. </w:t>
      </w:r>
      <w:r w:rsidR="001955D1">
        <w:rPr>
          <w:bCs/>
          <w:szCs w:val="24"/>
        </w:rPr>
        <w:t>Premijos</w:t>
      </w:r>
      <w:r>
        <w:rPr>
          <w:bCs/>
          <w:szCs w:val="24"/>
        </w:rPr>
        <w:t>:</w:t>
      </w:r>
    </w:p>
    <w:p w:rsidR="00DB3435" w:rsidRDefault="00DB3435" w:rsidP="003A623F">
      <w:pPr>
        <w:pStyle w:val="Betarp"/>
        <w:jc w:val="both"/>
        <w:rPr>
          <w:b w:val="0"/>
          <w:szCs w:val="24"/>
        </w:rPr>
      </w:pPr>
      <w:r>
        <w:rPr>
          <w:bCs/>
          <w:szCs w:val="24"/>
        </w:rPr>
        <w:tab/>
      </w:r>
      <w:r>
        <w:rPr>
          <w:b w:val="0"/>
          <w:szCs w:val="24"/>
        </w:rPr>
        <w:t>12.1</w:t>
      </w:r>
      <w:r w:rsidR="00AF4CEE">
        <w:rPr>
          <w:b w:val="0"/>
          <w:szCs w:val="24"/>
        </w:rPr>
        <w:t>. d</w:t>
      </w:r>
      <w:r w:rsidR="001955D1" w:rsidRPr="00BB4854">
        <w:rPr>
          <w:b w:val="0"/>
          <w:szCs w:val="24"/>
        </w:rPr>
        <w:t>arbuotojams ne daugiau kaip vieną kartą per met</w:t>
      </w:r>
      <w:r>
        <w:rPr>
          <w:b w:val="0"/>
          <w:szCs w:val="24"/>
        </w:rPr>
        <w:t>us gali būti skiriamos premijos nurodytais atvejais:</w:t>
      </w:r>
    </w:p>
    <w:p w:rsidR="00DB3435" w:rsidRDefault="00DB3435" w:rsidP="003A623F">
      <w:pPr>
        <w:pStyle w:val="Betarp"/>
        <w:jc w:val="both"/>
        <w:rPr>
          <w:b w:val="0"/>
          <w:szCs w:val="24"/>
        </w:rPr>
      </w:pPr>
      <w:r>
        <w:rPr>
          <w:b w:val="0"/>
          <w:szCs w:val="24"/>
        </w:rPr>
        <w:tab/>
        <w:t>12.1.1.</w:t>
      </w:r>
      <w:r w:rsidR="001955D1" w:rsidRPr="00BB4854">
        <w:rPr>
          <w:b w:val="0"/>
          <w:szCs w:val="24"/>
        </w:rPr>
        <w:t xml:space="preserve"> atlikus vienkartines ypač svarbias įstaigos veiklai užduotis</w:t>
      </w:r>
      <w:r>
        <w:rPr>
          <w:b w:val="0"/>
          <w:szCs w:val="24"/>
        </w:rPr>
        <w:t>;</w:t>
      </w:r>
    </w:p>
    <w:p w:rsidR="00DB3435" w:rsidRDefault="00DB3435" w:rsidP="003A623F">
      <w:pPr>
        <w:pStyle w:val="Betarp"/>
        <w:jc w:val="both"/>
        <w:rPr>
          <w:b w:val="0"/>
          <w:szCs w:val="24"/>
        </w:rPr>
      </w:pPr>
      <w:r>
        <w:rPr>
          <w:b w:val="0"/>
          <w:szCs w:val="24"/>
        </w:rPr>
        <w:tab/>
        <w:t>12.1.2.</w:t>
      </w:r>
      <w:r w:rsidR="001955D1" w:rsidRPr="00BB4854">
        <w:rPr>
          <w:b w:val="0"/>
          <w:szCs w:val="24"/>
        </w:rPr>
        <w:t xml:space="preserve"> įvertinus laba</w:t>
      </w:r>
      <w:r>
        <w:rPr>
          <w:b w:val="0"/>
          <w:szCs w:val="24"/>
        </w:rPr>
        <w:t>i gerai</w:t>
      </w:r>
      <w:r w:rsidR="001955D1" w:rsidRPr="00BB4854">
        <w:rPr>
          <w:b w:val="0"/>
          <w:szCs w:val="24"/>
        </w:rPr>
        <w:t xml:space="preserve"> darbuotojo pra</w:t>
      </w:r>
      <w:r>
        <w:rPr>
          <w:b w:val="0"/>
          <w:szCs w:val="24"/>
        </w:rPr>
        <w:t>ėjusių kalendorinių metų veiklą;</w:t>
      </w:r>
    </w:p>
    <w:p w:rsidR="00DB3435" w:rsidRDefault="004F74B2" w:rsidP="003A623F">
      <w:pPr>
        <w:pStyle w:val="Betarp"/>
        <w:jc w:val="both"/>
        <w:rPr>
          <w:b w:val="0"/>
          <w:szCs w:val="24"/>
        </w:rPr>
      </w:pPr>
      <w:r>
        <w:rPr>
          <w:b w:val="0"/>
          <w:szCs w:val="24"/>
        </w:rPr>
        <w:tab/>
      </w:r>
      <w:r w:rsidR="00DB3435">
        <w:rPr>
          <w:b w:val="0"/>
          <w:szCs w:val="24"/>
        </w:rPr>
        <w:t>12.2.</w:t>
      </w:r>
      <w:r w:rsidR="00AF4CEE">
        <w:rPr>
          <w:b w:val="0"/>
          <w:szCs w:val="24"/>
        </w:rPr>
        <w:t xml:space="preserve"> p</w:t>
      </w:r>
      <w:r w:rsidR="001955D1" w:rsidRPr="00BB4854">
        <w:rPr>
          <w:b w:val="0"/>
          <w:szCs w:val="24"/>
        </w:rPr>
        <w:t>remijos negali viršyti darbuotojui nustatytos pareiginės a</w:t>
      </w:r>
      <w:r w:rsidR="00DB3435">
        <w:rPr>
          <w:b w:val="0"/>
          <w:szCs w:val="24"/>
        </w:rPr>
        <w:t>lgos pastoviosios dalies dydžio;</w:t>
      </w:r>
    </w:p>
    <w:p w:rsidR="00DB3435" w:rsidRDefault="00DB3435" w:rsidP="003A623F">
      <w:pPr>
        <w:pStyle w:val="Betarp"/>
        <w:jc w:val="both"/>
        <w:rPr>
          <w:b w:val="0"/>
          <w:szCs w:val="24"/>
        </w:rPr>
      </w:pPr>
      <w:r>
        <w:rPr>
          <w:b w:val="0"/>
          <w:szCs w:val="24"/>
        </w:rPr>
        <w:tab/>
        <w:t>12.3.</w:t>
      </w:r>
      <w:r w:rsidR="001955D1" w:rsidRPr="00BB4854">
        <w:rPr>
          <w:b w:val="0"/>
          <w:szCs w:val="24"/>
        </w:rPr>
        <w:t xml:space="preserve"> </w:t>
      </w:r>
      <w:r w:rsidR="00AF4CEE">
        <w:rPr>
          <w:b w:val="0"/>
          <w:szCs w:val="24"/>
        </w:rPr>
        <w:t>p</w:t>
      </w:r>
      <w:r>
        <w:rPr>
          <w:b w:val="0"/>
          <w:szCs w:val="24"/>
        </w:rPr>
        <w:t>remijos</w:t>
      </w:r>
      <w:r w:rsidR="001955D1" w:rsidRPr="00BB4854">
        <w:rPr>
          <w:b w:val="0"/>
          <w:szCs w:val="24"/>
        </w:rPr>
        <w:t xml:space="preserve"> skiriamos neviršijant įstaiga</w:t>
      </w:r>
      <w:r>
        <w:rPr>
          <w:b w:val="0"/>
          <w:szCs w:val="24"/>
        </w:rPr>
        <w:t>i darbo užmokesčiui skirtų lėšų;</w:t>
      </w:r>
    </w:p>
    <w:p w:rsidR="00F51497" w:rsidRDefault="00AF4CEE" w:rsidP="003A623F">
      <w:pPr>
        <w:pStyle w:val="Betarp"/>
        <w:jc w:val="both"/>
        <w:rPr>
          <w:b w:val="0"/>
          <w:szCs w:val="24"/>
        </w:rPr>
      </w:pPr>
      <w:r>
        <w:rPr>
          <w:b w:val="0"/>
          <w:szCs w:val="24"/>
        </w:rPr>
        <w:lastRenderedPageBreak/>
        <w:tab/>
      </w:r>
    </w:p>
    <w:p w:rsidR="00F51497" w:rsidRDefault="00F51497" w:rsidP="00F51497">
      <w:pPr>
        <w:pStyle w:val="Betarp"/>
        <w:jc w:val="center"/>
        <w:rPr>
          <w:b w:val="0"/>
          <w:szCs w:val="24"/>
        </w:rPr>
      </w:pPr>
      <w:r>
        <w:rPr>
          <w:b w:val="0"/>
          <w:szCs w:val="24"/>
        </w:rPr>
        <w:t>4</w:t>
      </w:r>
    </w:p>
    <w:p w:rsidR="001955D1" w:rsidRDefault="00F51497" w:rsidP="003A623F">
      <w:pPr>
        <w:pStyle w:val="Betarp"/>
        <w:jc w:val="both"/>
        <w:rPr>
          <w:b w:val="0"/>
          <w:szCs w:val="24"/>
        </w:rPr>
      </w:pPr>
      <w:r>
        <w:rPr>
          <w:b w:val="0"/>
          <w:szCs w:val="24"/>
        </w:rPr>
        <w:tab/>
      </w:r>
      <w:r w:rsidR="00AF4CEE">
        <w:rPr>
          <w:b w:val="0"/>
          <w:szCs w:val="24"/>
        </w:rPr>
        <w:t>12.4. k</w:t>
      </w:r>
      <w:r w:rsidR="00DB3435">
        <w:rPr>
          <w:b w:val="0"/>
          <w:szCs w:val="24"/>
        </w:rPr>
        <w:t>onkretų premijos dydį, nurodant už ką skiriama, nustato Savivaldybės administracijos direktorius.</w:t>
      </w:r>
    </w:p>
    <w:p w:rsidR="001955D1" w:rsidRPr="00BB4854" w:rsidRDefault="00DB3435" w:rsidP="003A623F">
      <w:pPr>
        <w:pStyle w:val="Betarp"/>
        <w:jc w:val="both"/>
        <w:rPr>
          <w:bCs/>
          <w:szCs w:val="24"/>
        </w:rPr>
      </w:pPr>
      <w:r>
        <w:rPr>
          <w:bCs/>
          <w:szCs w:val="24"/>
        </w:rPr>
        <w:tab/>
        <w:t xml:space="preserve">13. </w:t>
      </w:r>
      <w:r w:rsidR="001955D1">
        <w:rPr>
          <w:bCs/>
          <w:szCs w:val="24"/>
        </w:rPr>
        <w:t>Materialinės pašalpos</w:t>
      </w:r>
      <w:r w:rsidR="008168B4">
        <w:rPr>
          <w:bCs/>
          <w:szCs w:val="24"/>
        </w:rPr>
        <w:t>:</w:t>
      </w:r>
    </w:p>
    <w:p w:rsidR="007B25E4" w:rsidRDefault="008168B4" w:rsidP="007B25E4">
      <w:pPr>
        <w:jc w:val="both"/>
        <w:rPr>
          <w:b w:val="0"/>
          <w:szCs w:val="24"/>
        </w:rPr>
      </w:pPr>
      <w:r>
        <w:rPr>
          <w:b w:val="0"/>
          <w:szCs w:val="24"/>
        </w:rPr>
        <w:t xml:space="preserve"> </w:t>
      </w:r>
      <w:r>
        <w:rPr>
          <w:b w:val="0"/>
          <w:szCs w:val="24"/>
        </w:rPr>
        <w:tab/>
        <w:t xml:space="preserve">13.1. </w:t>
      </w:r>
      <w:r w:rsidR="00AF4CEE">
        <w:rPr>
          <w:b w:val="0"/>
          <w:szCs w:val="24"/>
        </w:rPr>
        <w:t>d</w:t>
      </w:r>
      <w:r w:rsidR="001955D1" w:rsidRPr="00BB4854">
        <w:rPr>
          <w:b w:val="0"/>
          <w:szCs w:val="24"/>
        </w:rPr>
        <w:t>arbuotojams, kurių materialinė būklė tapo sunki dėl jų pačių ligos, šeimos narių (sutuoktinio, vaiko (įvaikio), motinos (įmotės), tėvo (įtėvio), brolio (įbrolio), sesers (įseserės),</w:t>
      </w:r>
      <w:r w:rsidR="001955D1" w:rsidRPr="00BB4854">
        <w:rPr>
          <w:b w:val="0"/>
        </w:rPr>
        <w:t xml:space="preserve"> </w:t>
      </w:r>
      <w:r w:rsidR="001955D1" w:rsidRPr="00BB4854">
        <w:rPr>
          <w:b w:val="0"/>
          <w:szCs w:val="24"/>
        </w:rPr>
        <w:t>taip pat išlaikytinių, kurių globėju ar rūpintoju yra paskirtas darbuotojas, ligos ar mirties, stichinės nelaimės ar turto netekimo, jeigu yra darbuotojo rašytinis prašymas ir pateikti atitinkamą aplinkybę patvi</w:t>
      </w:r>
      <w:r w:rsidR="007B25E4">
        <w:rPr>
          <w:b w:val="0"/>
          <w:szCs w:val="24"/>
        </w:rPr>
        <w:t>rtinantys dokumentai, gali būti</w:t>
      </w:r>
      <w:r w:rsidR="007B25E4" w:rsidRPr="00BB4854">
        <w:rPr>
          <w:b w:val="0"/>
          <w:szCs w:val="24"/>
        </w:rPr>
        <w:t xml:space="preserve"> </w:t>
      </w:r>
      <w:r w:rsidR="007B25E4" w:rsidRPr="008168B4">
        <w:rPr>
          <w:b w:val="0"/>
          <w:szCs w:val="24"/>
        </w:rPr>
        <w:t>skir</w:t>
      </w:r>
      <w:r w:rsidR="007B25E4">
        <w:rPr>
          <w:b w:val="0"/>
          <w:szCs w:val="24"/>
        </w:rPr>
        <w:t>iama iki 5 minimaliųjų mėnesinių algų dydžio materialinė pašalpa iš biudžetinei įstaigai skirtų lėšų:</w:t>
      </w:r>
    </w:p>
    <w:p w:rsidR="001955D1" w:rsidRPr="007B25E4" w:rsidRDefault="007B25E4" w:rsidP="007B25E4">
      <w:pPr>
        <w:jc w:val="both"/>
        <w:rPr>
          <w:lang w:val="en-US"/>
        </w:rPr>
      </w:pPr>
      <w:r>
        <w:rPr>
          <w:b w:val="0"/>
          <w:szCs w:val="24"/>
        </w:rPr>
        <w:tab/>
        <w:t>13.1.1. dėl jų pačių ligos, šeimos narių (sutuoktinio (sugyventinio), vaiko (įvaikio), motinos, tėvo (įmotės, įtėvio) ligos – iki 300 eurų;</w:t>
      </w:r>
    </w:p>
    <w:p w:rsidR="008168B4" w:rsidRPr="008168B4" w:rsidRDefault="008168B4" w:rsidP="008168B4">
      <w:pPr>
        <w:jc w:val="both"/>
        <w:rPr>
          <w:b w:val="0"/>
        </w:rPr>
      </w:pPr>
      <w:r>
        <w:rPr>
          <w:b w:val="0"/>
          <w:szCs w:val="24"/>
        </w:rPr>
        <w:tab/>
      </w:r>
      <w:r w:rsidRPr="008168B4">
        <w:rPr>
          <w:b w:val="0"/>
        </w:rPr>
        <w:t>13.1.</w:t>
      </w:r>
      <w:r w:rsidR="007B25E4">
        <w:rPr>
          <w:b w:val="0"/>
        </w:rPr>
        <w:t>2</w:t>
      </w:r>
      <w:r w:rsidRPr="008168B4">
        <w:rPr>
          <w:b w:val="0"/>
        </w:rPr>
        <w:t>. mirus sutuoktiniui (sugyventiniui), vaikui – 235 eurai;</w:t>
      </w:r>
    </w:p>
    <w:p w:rsidR="008168B4" w:rsidRPr="008168B4" w:rsidRDefault="008168B4" w:rsidP="008168B4">
      <w:pPr>
        <w:jc w:val="both"/>
        <w:rPr>
          <w:b w:val="0"/>
        </w:rPr>
      </w:pPr>
      <w:r w:rsidRPr="008168B4">
        <w:rPr>
          <w:b w:val="0"/>
        </w:rPr>
        <w:tab/>
        <w:t>13.1</w:t>
      </w:r>
      <w:r>
        <w:rPr>
          <w:b w:val="0"/>
        </w:rPr>
        <w:t>.</w:t>
      </w:r>
      <w:r w:rsidR="007B25E4">
        <w:rPr>
          <w:b w:val="0"/>
        </w:rPr>
        <w:t>3</w:t>
      </w:r>
      <w:r w:rsidRPr="008168B4">
        <w:rPr>
          <w:b w:val="0"/>
        </w:rPr>
        <w:t>.</w:t>
      </w:r>
      <w:r w:rsidR="00AF4CEE">
        <w:rPr>
          <w:b w:val="0"/>
        </w:rPr>
        <w:t xml:space="preserve"> </w:t>
      </w:r>
      <w:r w:rsidRPr="008168B4">
        <w:rPr>
          <w:b w:val="0"/>
        </w:rPr>
        <w:t>mirus tėvui, motinai – 145 eurai;</w:t>
      </w:r>
      <w:r w:rsidRPr="008168B4">
        <w:rPr>
          <w:b w:val="0"/>
        </w:rPr>
        <w:tab/>
      </w:r>
    </w:p>
    <w:p w:rsidR="001955D1" w:rsidRDefault="008168B4" w:rsidP="008168B4">
      <w:pPr>
        <w:jc w:val="both"/>
        <w:rPr>
          <w:b w:val="0"/>
          <w:szCs w:val="24"/>
        </w:rPr>
      </w:pPr>
      <w:r w:rsidRPr="008168B4">
        <w:rPr>
          <w:b w:val="0"/>
        </w:rPr>
        <w:tab/>
      </w:r>
      <w:r>
        <w:rPr>
          <w:b w:val="0"/>
        </w:rPr>
        <w:t>13.1</w:t>
      </w:r>
      <w:r w:rsidRPr="008168B4">
        <w:rPr>
          <w:b w:val="0"/>
        </w:rPr>
        <w:t>.</w:t>
      </w:r>
      <w:r w:rsidR="007B25E4">
        <w:rPr>
          <w:b w:val="0"/>
        </w:rPr>
        <w:t>4</w:t>
      </w:r>
      <w:r w:rsidRPr="008168B4">
        <w:rPr>
          <w:b w:val="0"/>
        </w:rPr>
        <w:t xml:space="preserve">. </w:t>
      </w:r>
      <w:proofErr w:type="spellStart"/>
      <w:proofErr w:type="gramStart"/>
      <w:r w:rsidRPr="008168B4">
        <w:rPr>
          <w:b w:val="0"/>
          <w:lang w:val="en-US"/>
        </w:rPr>
        <w:t>mirus</w:t>
      </w:r>
      <w:proofErr w:type="spellEnd"/>
      <w:proofErr w:type="gramEnd"/>
      <w:r w:rsidRPr="008168B4">
        <w:rPr>
          <w:b w:val="0"/>
          <w:lang w:val="en-US"/>
        </w:rPr>
        <w:t xml:space="preserve"> </w:t>
      </w:r>
      <w:proofErr w:type="spellStart"/>
      <w:r w:rsidRPr="008168B4">
        <w:rPr>
          <w:b w:val="0"/>
          <w:lang w:val="en-US"/>
        </w:rPr>
        <w:t>darbuotojui</w:t>
      </w:r>
      <w:proofErr w:type="spellEnd"/>
      <w:r w:rsidRPr="008168B4">
        <w:rPr>
          <w:b w:val="0"/>
          <w:lang w:val="en-US"/>
        </w:rPr>
        <w:t xml:space="preserve">, </w:t>
      </w:r>
      <w:r w:rsidR="001955D1" w:rsidRPr="008168B4">
        <w:rPr>
          <w:b w:val="0"/>
          <w:szCs w:val="24"/>
        </w:rPr>
        <w:t>jo šeimos</w:t>
      </w:r>
      <w:r w:rsidR="001955D1" w:rsidRPr="00BB4854">
        <w:rPr>
          <w:b w:val="0"/>
          <w:szCs w:val="24"/>
        </w:rPr>
        <w:t xml:space="preserve"> nariams išmokama </w:t>
      </w:r>
      <w:r w:rsidRPr="008168B4">
        <w:rPr>
          <w:b w:val="0"/>
          <w:szCs w:val="24"/>
        </w:rPr>
        <w:t>300</w:t>
      </w:r>
      <w:r w:rsidR="001955D1" w:rsidRPr="008168B4">
        <w:rPr>
          <w:b w:val="0"/>
          <w:szCs w:val="24"/>
        </w:rPr>
        <w:t xml:space="preserve"> </w:t>
      </w:r>
      <w:r>
        <w:rPr>
          <w:b w:val="0"/>
          <w:szCs w:val="24"/>
        </w:rPr>
        <w:t>eurų</w:t>
      </w:r>
      <w:r w:rsidR="001955D1" w:rsidRPr="00BB4854">
        <w:rPr>
          <w:b w:val="0"/>
          <w:szCs w:val="24"/>
        </w:rPr>
        <w:t xml:space="preserve"> dydžio materialinė pašalpa, jeigu yra jo šeimos narių rašytinis prašymas ir pateikti mirties </w:t>
      </w:r>
      <w:r w:rsidR="00AF4CEE">
        <w:rPr>
          <w:b w:val="0"/>
          <w:szCs w:val="24"/>
        </w:rPr>
        <w:t>faktą patvirtinantys dokumentai;</w:t>
      </w:r>
      <w:r w:rsidR="001955D1" w:rsidRPr="00BB4854">
        <w:rPr>
          <w:b w:val="0"/>
          <w:szCs w:val="24"/>
        </w:rPr>
        <w:t xml:space="preserve"> </w:t>
      </w:r>
    </w:p>
    <w:p w:rsidR="001C3D2F" w:rsidRPr="008168B4" w:rsidRDefault="007B25E4" w:rsidP="008168B4">
      <w:pPr>
        <w:jc w:val="both"/>
        <w:rPr>
          <w:lang w:val="en-US"/>
        </w:rPr>
      </w:pPr>
      <w:r>
        <w:rPr>
          <w:b w:val="0"/>
          <w:szCs w:val="24"/>
        </w:rPr>
        <w:tab/>
        <w:t>13.1.5. esant ypač sunkiai materialinei padėčiai (gaisrų atvejai, kitos stichinės nelaimės, nelaimingi atsitikimai, susiję su pareigų vykdymu, šeimos narių palaikų pervežimas iš užsienio valstybių ir kiti) – iki 5 minimaliųjų mėnesinių algų dydžių;</w:t>
      </w:r>
    </w:p>
    <w:p w:rsidR="001955D1" w:rsidRDefault="008168B4" w:rsidP="003A623F">
      <w:pPr>
        <w:pStyle w:val="Betarp"/>
        <w:jc w:val="both"/>
        <w:rPr>
          <w:b w:val="0"/>
          <w:szCs w:val="24"/>
        </w:rPr>
      </w:pPr>
      <w:r>
        <w:rPr>
          <w:b w:val="0"/>
          <w:szCs w:val="24"/>
        </w:rPr>
        <w:tab/>
        <w:t>13.2</w:t>
      </w:r>
      <w:r w:rsidR="001955D1">
        <w:rPr>
          <w:b w:val="0"/>
          <w:szCs w:val="24"/>
        </w:rPr>
        <w:t xml:space="preserve">. </w:t>
      </w:r>
      <w:r w:rsidR="00AF4CEE">
        <w:rPr>
          <w:b w:val="0"/>
          <w:szCs w:val="24"/>
        </w:rPr>
        <w:t>m</w:t>
      </w:r>
      <w:r w:rsidR="001955D1" w:rsidRPr="000E25FC">
        <w:rPr>
          <w:b w:val="0"/>
          <w:szCs w:val="24"/>
        </w:rPr>
        <w:t>aterialinę pašalpą darbuotojams</w:t>
      </w:r>
      <w:r w:rsidR="001955D1">
        <w:rPr>
          <w:b w:val="0"/>
          <w:szCs w:val="24"/>
        </w:rPr>
        <w:t xml:space="preserve"> </w:t>
      </w:r>
      <w:r w:rsidR="001955D1" w:rsidRPr="000E25FC">
        <w:rPr>
          <w:b w:val="0"/>
          <w:szCs w:val="24"/>
        </w:rPr>
        <w:t xml:space="preserve">skiria </w:t>
      </w:r>
      <w:r>
        <w:rPr>
          <w:b w:val="0"/>
          <w:szCs w:val="24"/>
        </w:rPr>
        <w:t>Savivaldybės a</w:t>
      </w:r>
      <w:r w:rsidR="001955D1">
        <w:rPr>
          <w:b w:val="0"/>
          <w:szCs w:val="24"/>
        </w:rPr>
        <w:t>dministracijos direktorius.</w:t>
      </w:r>
    </w:p>
    <w:p w:rsidR="008168B4" w:rsidRDefault="008168B4" w:rsidP="003A623F">
      <w:pPr>
        <w:pStyle w:val="Betarp"/>
        <w:jc w:val="both"/>
        <w:rPr>
          <w:rFonts w:eastAsia="Calibri"/>
          <w:szCs w:val="24"/>
        </w:rPr>
      </w:pPr>
    </w:p>
    <w:p w:rsidR="001955D1" w:rsidRDefault="008168B4" w:rsidP="008168B4">
      <w:pPr>
        <w:pStyle w:val="Betarp"/>
        <w:jc w:val="center"/>
        <w:rPr>
          <w:rFonts w:eastAsia="Calibri"/>
          <w:szCs w:val="24"/>
        </w:rPr>
      </w:pPr>
      <w:r>
        <w:rPr>
          <w:rFonts w:eastAsia="Calibri"/>
          <w:szCs w:val="24"/>
        </w:rPr>
        <w:t xml:space="preserve">IV. </w:t>
      </w:r>
      <w:r w:rsidR="001955D1">
        <w:rPr>
          <w:rFonts w:eastAsia="Calibri"/>
          <w:szCs w:val="24"/>
        </w:rPr>
        <w:t>DARBUOTOJŲ KASMETINĖS VEIKLOS VERTINIMAS IR SKATINIMAS</w:t>
      </w:r>
    </w:p>
    <w:p w:rsidR="008168B4" w:rsidRDefault="008168B4" w:rsidP="008168B4">
      <w:pPr>
        <w:pStyle w:val="Betarp"/>
        <w:jc w:val="center"/>
        <w:rPr>
          <w:rFonts w:eastAsia="Calibri"/>
          <w:szCs w:val="24"/>
        </w:rPr>
      </w:pPr>
    </w:p>
    <w:p w:rsidR="001955D1" w:rsidRDefault="008168B4" w:rsidP="003A623F">
      <w:pPr>
        <w:pStyle w:val="Betarp"/>
        <w:jc w:val="both"/>
        <w:rPr>
          <w:rFonts w:eastAsia="Calibri"/>
          <w:b w:val="0"/>
          <w:szCs w:val="24"/>
        </w:rPr>
      </w:pPr>
      <w:r>
        <w:rPr>
          <w:rFonts w:eastAsia="Calibri"/>
          <w:b w:val="0"/>
          <w:szCs w:val="24"/>
        </w:rPr>
        <w:tab/>
        <w:t>14</w:t>
      </w:r>
      <w:r w:rsidR="001955D1">
        <w:rPr>
          <w:rFonts w:eastAsia="Calibri"/>
          <w:b w:val="0"/>
          <w:szCs w:val="24"/>
        </w:rPr>
        <w:t xml:space="preserve">. </w:t>
      </w:r>
      <w:r w:rsidR="001955D1" w:rsidRPr="00FA5B54">
        <w:rPr>
          <w:rFonts w:eastAsia="Calibri"/>
          <w:b w:val="0"/>
          <w:szCs w:val="24"/>
        </w:rPr>
        <w:t xml:space="preserve">Darbuotojų kasmetinio veiklos vertinimo tikslas – įvertinti </w:t>
      </w:r>
      <w:r w:rsidR="001955D1">
        <w:rPr>
          <w:rFonts w:eastAsia="Calibri"/>
          <w:b w:val="0"/>
          <w:szCs w:val="24"/>
        </w:rPr>
        <w:t>d</w:t>
      </w:r>
      <w:r w:rsidR="001955D1" w:rsidRPr="00FA5B54">
        <w:rPr>
          <w:rFonts w:eastAsia="Calibri"/>
          <w:b w:val="0"/>
          <w:szCs w:val="24"/>
        </w:rPr>
        <w:t>arbuotojų, išskyrus darbininkus, praėjusių kalendorinių metų veiklą pagal nustatytas metines užduotis, siektinus rezultatus ir jų įvertinimo rodiklius.</w:t>
      </w:r>
    </w:p>
    <w:p w:rsidR="001955D1" w:rsidRDefault="008168B4" w:rsidP="003A623F">
      <w:pPr>
        <w:pStyle w:val="Betarp"/>
        <w:jc w:val="both"/>
        <w:rPr>
          <w:b w:val="0"/>
          <w:bCs/>
        </w:rPr>
      </w:pPr>
      <w:r>
        <w:rPr>
          <w:rFonts w:eastAsia="Calibri"/>
          <w:b w:val="0"/>
          <w:szCs w:val="24"/>
        </w:rPr>
        <w:tab/>
        <w:t>15</w:t>
      </w:r>
      <w:r w:rsidR="001955D1">
        <w:rPr>
          <w:rFonts w:eastAsia="Calibri"/>
          <w:b w:val="0"/>
          <w:szCs w:val="24"/>
        </w:rPr>
        <w:t>. D</w:t>
      </w:r>
      <w:r w:rsidR="001955D1" w:rsidRPr="00FA5B54">
        <w:rPr>
          <w:b w:val="0"/>
          <w:bCs/>
        </w:rPr>
        <w:t>arbuotojų praėjusių kalendorinių metų veikla vertinama vadovaujantis Lietuvos Respublikos Vyriausybės ar jos įgal</w:t>
      </w:r>
      <w:r w:rsidR="00AF4CEE">
        <w:rPr>
          <w:b w:val="0"/>
          <w:bCs/>
        </w:rPr>
        <w:t>iotos institucijos patvirtintu B</w:t>
      </w:r>
      <w:r w:rsidR="001955D1" w:rsidRPr="00FA5B54">
        <w:rPr>
          <w:b w:val="0"/>
          <w:bCs/>
        </w:rPr>
        <w:t>iudžetinių įstaigų darbuotojų veiklos vertinimo tvarkos aprašu.</w:t>
      </w:r>
    </w:p>
    <w:p w:rsidR="001955D1" w:rsidRDefault="008168B4" w:rsidP="003A623F">
      <w:pPr>
        <w:pStyle w:val="Betarp"/>
        <w:jc w:val="both"/>
        <w:rPr>
          <w:rFonts w:eastAsia="Calibri"/>
          <w:b w:val="0"/>
          <w:szCs w:val="24"/>
        </w:rPr>
      </w:pPr>
      <w:r>
        <w:rPr>
          <w:b w:val="0"/>
          <w:bCs/>
        </w:rPr>
        <w:tab/>
        <w:t>16</w:t>
      </w:r>
      <w:r w:rsidR="001955D1">
        <w:rPr>
          <w:b w:val="0"/>
          <w:bCs/>
        </w:rPr>
        <w:t xml:space="preserve">. </w:t>
      </w:r>
      <w:r w:rsidR="001955D1" w:rsidRPr="00FA5B54">
        <w:rPr>
          <w:rFonts w:eastAsia="Calibri"/>
          <w:b w:val="0"/>
          <w:szCs w:val="24"/>
        </w:rPr>
        <w:t xml:space="preserve">Metinės užduotys, siektini rezultatai ir jų vertinimo </w:t>
      </w:r>
      <w:r w:rsidR="0040305D">
        <w:rPr>
          <w:rFonts w:eastAsia="Calibri"/>
          <w:b w:val="0"/>
          <w:szCs w:val="24"/>
        </w:rPr>
        <w:t>rodikliai darbuotojui nustatomi</w:t>
      </w:r>
      <w:r w:rsidR="001955D1" w:rsidRPr="00FA5B54">
        <w:rPr>
          <w:rFonts w:eastAsia="Calibri"/>
          <w:b w:val="0"/>
          <w:szCs w:val="24"/>
        </w:rPr>
        <w:t xml:space="preserve"> kiekvienais metais iki sausio 31 dienos, o einamaisiais metais priimtam darbuotojui – per vieną mėnesį nuo priėmimo į pareigas dienos. Jeigu priėmus į pareigas darbuotoją iki einamųjų kalendorinių metų pabaigos lieka mažiau kaip 6 mėnesiai, tokiam darbuotojui metinės užduotys, siektini rezultatai ir jų vertinimo rodikliai nustatomi kitiems metams iki kitų metų sausio 31 dienos, o einamiesiems metams siektini rezultatai ir jų vertinimo rodikliai nenustatomi.</w:t>
      </w:r>
    </w:p>
    <w:p w:rsidR="001955D1" w:rsidRPr="00FA5B54" w:rsidRDefault="0040305D" w:rsidP="003A623F">
      <w:pPr>
        <w:pStyle w:val="Betarp"/>
        <w:jc w:val="both"/>
        <w:rPr>
          <w:rFonts w:eastAsia="Calibri"/>
          <w:b w:val="0"/>
          <w:szCs w:val="24"/>
        </w:rPr>
      </w:pPr>
      <w:r>
        <w:rPr>
          <w:rFonts w:eastAsia="Calibri"/>
          <w:b w:val="0"/>
          <w:szCs w:val="24"/>
        </w:rPr>
        <w:tab/>
        <w:t>17</w:t>
      </w:r>
      <w:r w:rsidR="001955D1">
        <w:rPr>
          <w:rFonts w:eastAsia="Calibri"/>
          <w:b w:val="0"/>
          <w:szCs w:val="24"/>
        </w:rPr>
        <w:t xml:space="preserve">. </w:t>
      </w:r>
      <w:r w:rsidR="001955D1" w:rsidRPr="00FA5B54">
        <w:rPr>
          <w:rFonts w:eastAsia="Calibri"/>
          <w:b w:val="0"/>
          <w:szCs w:val="24"/>
        </w:rPr>
        <w:t>Metines veiklos užduotis, siektinus rezultatus ir jų įv</w:t>
      </w:r>
      <w:r w:rsidR="00AF4CEE">
        <w:rPr>
          <w:rFonts w:eastAsia="Calibri"/>
          <w:b w:val="0"/>
          <w:szCs w:val="24"/>
        </w:rPr>
        <w:t>ertinimo rodiklius darbuotojams</w:t>
      </w:r>
      <w:r w:rsidR="001955D1" w:rsidRPr="00FA5B54">
        <w:rPr>
          <w:rFonts w:eastAsia="Calibri"/>
          <w:b w:val="0"/>
          <w:szCs w:val="24"/>
        </w:rPr>
        <w:t xml:space="preserve"> nustato ir kasmetinę veiklą vertina tiesioginis jų vadovas.</w:t>
      </w:r>
    </w:p>
    <w:p w:rsidR="001955D1" w:rsidRPr="00FA5B54" w:rsidRDefault="0040305D" w:rsidP="003A623F">
      <w:pPr>
        <w:pStyle w:val="Betarp"/>
        <w:jc w:val="both"/>
        <w:rPr>
          <w:rFonts w:eastAsia="Calibri"/>
          <w:b w:val="0"/>
          <w:szCs w:val="24"/>
        </w:rPr>
      </w:pPr>
      <w:r>
        <w:rPr>
          <w:rFonts w:eastAsia="Calibri"/>
          <w:b w:val="0"/>
          <w:szCs w:val="24"/>
        </w:rPr>
        <w:tab/>
        <w:t>18</w:t>
      </w:r>
      <w:r w:rsidR="001955D1" w:rsidRPr="00FA5B54">
        <w:rPr>
          <w:rFonts w:eastAsia="Calibri"/>
          <w:b w:val="0"/>
          <w:szCs w:val="24"/>
        </w:rPr>
        <w:t xml:space="preserve">. </w:t>
      </w:r>
      <w:r w:rsidR="001955D1">
        <w:rPr>
          <w:rFonts w:eastAsia="Calibri"/>
          <w:b w:val="0"/>
          <w:szCs w:val="24"/>
        </w:rPr>
        <w:t>D</w:t>
      </w:r>
      <w:r w:rsidR="001955D1" w:rsidRPr="00FA5B54">
        <w:rPr>
          <w:rFonts w:eastAsia="Calibri"/>
          <w:b w:val="0"/>
          <w:szCs w:val="24"/>
        </w:rPr>
        <w:t xml:space="preserve">arbuotojų </w:t>
      </w:r>
      <w:r>
        <w:rPr>
          <w:rFonts w:eastAsia="Calibri"/>
          <w:b w:val="0"/>
          <w:szCs w:val="24"/>
        </w:rPr>
        <w:t>metinė veikla gali būti įvertinama:</w:t>
      </w:r>
    </w:p>
    <w:p w:rsidR="001955D1" w:rsidRPr="00FA5B54" w:rsidRDefault="0040305D" w:rsidP="003A623F">
      <w:pPr>
        <w:pStyle w:val="Betarp"/>
        <w:jc w:val="both"/>
        <w:rPr>
          <w:rFonts w:eastAsia="Calibri"/>
          <w:b w:val="0"/>
          <w:szCs w:val="24"/>
        </w:rPr>
      </w:pPr>
      <w:r>
        <w:rPr>
          <w:rFonts w:eastAsia="Calibri"/>
          <w:b w:val="0"/>
          <w:szCs w:val="24"/>
        </w:rPr>
        <w:tab/>
        <w:t>18.1.</w:t>
      </w:r>
      <w:r w:rsidR="001955D1" w:rsidRPr="00FA5B54">
        <w:rPr>
          <w:rFonts w:eastAsia="Calibri"/>
          <w:b w:val="0"/>
          <w:szCs w:val="24"/>
        </w:rPr>
        <w:t xml:space="preserve"> labai gerai;</w:t>
      </w:r>
    </w:p>
    <w:p w:rsidR="001955D1" w:rsidRPr="00FA5B54" w:rsidRDefault="0040305D" w:rsidP="003A623F">
      <w:pPr>
        <w:pStyle w:val="Betarp"/>
        <w:jc w:val="both"/>
        <w:rPr>
          <w:rFonts w:eastAsia="Calibri"/>
          <w:b w:val="0"/>
          <w:szCs w:val="24"/>
        </w:rPr>
      </w:pPr>
      <w:r>
        <w:rPr>
          <w:rFonts w:eastAsia="Calibri"/>
          <w:b w:val="0"/>
          <w:szCs w:val="24"/>
        </w:rPr>
        <w:tab/>
        <w:t xml:space="preserve">18.2. </w:t>
      </w:r>
      <w:r w:rsidR="001955D1" w:rsidRPr="00FA5B54">
        <w:rPr>
          <w:rFonts w:eastAsia="Calibri"/>
          <w:b w:val="0"/>
          <w:szCs w:val="24"/>
        </w:rPr>
        <w:t>gerai;</w:t>
      </w:r>
    </w:p>
    <w:p w:rsidR="001955D1" w:rsidRPr="00FA5B54" w:rsidRDefault="0040305D" w:rsidP="003A623F">
      <w:pPr>
        <w:pStyle w:val="Betarp"/>
        <w:jc w:val="both"/>
        <w:rPr>
          <w:rFonts w:eastAsia="Calibri"/>
          <w:b w:val="0"/>
          <w:szCs w:val="24"/>
        </w:rPr>
      </w:pPr>
      <w:r>
        <w:rPr>
          <w:rFonts w:eastAsia="Calibri"/>
          <w:b w:val="0"/>
          <w:szCs w:val="24"/>
        </w:rPr>
        <w:tab/>
        <w:t xml:space="preserve">18.3. </w:t>
      </w:r>
      <w:r w:rsidR="001955D1" w:rsidRPr="00FA5B54">
        <w:rPr>
          <w:rFonts w:eastAsia="Calibri"/>
          <w:b w:val="0"/>
          <w:szCs w:val="24"/>
        </w:rPr>
        <w:t>patenkinamai;</w:t>
      </w:r>
    </w:p>
    <w:p w:rsidR="001955D1" w:rsidRPr="00FA5B54" w:rsidRDefault="0040305D" w:rsidP="003A623F">
      <w:pPr>
        <w:pStyle w:val="Betarp"/>
        <w:jc w:val="both"/>
        <w:rPr>
          <w:rFonts w:eastAsia="Calibri"/>
          <w:b w:val="0"/>
          <w:szCs w:val="24"/>
        </w:rPr>
      </w:pPr>
      <w:r>
        <w:rPr>
          <w:rFonts w:eastAsia="Calibri"/>
          <w:b w:val="0"/>
          <w:szCs w:val="24"/>
        </w:rPr>
        <w:tab/>
        <w:t xml:space="preserve">18.4. </w:t>
      </w:r>
      <w:r w:rsidR="001955D1" w:rsidRPr="00FA5B54">
        <w:rPr>
          <w:rFonts w:eastAsia="Calibri"/>
          <w:b w:val="0"/>
          <w:szCs w:val="24"/>
        </w:rPr>
        <w:t>nepatenkinamai.</w:t>
      </w:r>
    </w:p>
    <w:p w:rsidR="001955D1" w:rsidRPr="00FA5B54" w:rsidRDefault="0040305D" w:rsidP="003A623F">
      <w:pPr>
        <w:pStyle w:val="Betarp"/>
        <w:jc w:val="both"/>
        <w:rPr>
          <w:b w:val="0"/>
          <w:bCs/>
        </w:rPr>
      </w:pPr>
      <w:r>
        <w:rPr>
          <w:b w:val="0"/>
          <w:bCs/>
        </w:rPr>
        <w:tab/>
        <w:t>19</w:t>
      </w:r>
      <w:r w:rsidR="001955D1">
        <w:rPr>
          <w:b w:val="0"/>
          <w:bCs/>
        </w:rPr>
        <w:t xml:space="preserve">. </w:t>
      </w:r>
      <w:r w:rsidR="001955D1" w:rsidRPr="00FA5B54">
        <w:rPr>
          <w:b w:val="0"/>
          <w:bCs/>
        </w:rPr>
        <w:t>D</w:t>
      </w:r>
      <w:r w:rsidR="001955D1" w:rsidRPr="00FA5B54">
        <w:rPr>
          <w:rFonts w:eastAsia="Calibri"/>
          <w:b w:val="0"/>
          <w:szCs w:val="24"/>
        </w:rPr>
        <w:t>arbuotojų veikla įvertinama kiekvienais metais iki sausio 31 dienos, jeigu darbuotojas ne trumpiau kaip 6 mėnesius per praėjusius kalendorinius metus ėjo pareigas įstaigoje.</w:t>
      </w:r>
    </w:p>
    <w:p w:rsidR="001955D1" w:rsidRPr="00FA5B54" w:rsidRDefault="0040305D" w:rsidP="003A623F">
      <w:pPr>
        <w:pStyle w:val="Betarp"/>
        <w:jc w:val="both"/>
        <w:rPr>
          <w:rFonts w:eastAsia="Calibri"/>
          <w:b w:val="0"/>
          <w:szCs w:val="24"/>
        </w:rPr>
      </w:pPr>
      <w:r>
        <w:rPr>
          <w:b w:val="0"/>
          <w:bCs/>
        </w:rPr>
        <w:tab/>
        <w:t>20</w:t>
      </w:r>
      <w:r w:rsidR="001955D1">
        <w:rPr>
          <w:b w:val="0"/>
          <w:bCs/>
        </w:rPr>
        <w:t xml:space="preserve">. </w:t>
      </w:r>
      <w:r w:rsidR="001955D1">
        <w:rPr>
          <w:rFonts w:eastAsia="Calibri"/>
          <w:b w:val="0"/>
          <w:szCs w:val="24"/>
        </w:rPr>
        <w:t>D</w:t>
      </w:r>
      <w:r w:rsidR="001955D1" w:rsidRPr="00FA5B54">
        <w:rPr>
          <w:rFonts w:eastAsia="Calibri"/>
          <w:b w:val="0"/>
          <w:szCs w:val="24"/>
        </w:rPr>
        <w:t>arbuotojo</w:t>
      </w:r>
      <w:r w:rsidR="001955D1">
        <w:rPr>
          <w:rFonts w:eastAsia="Calibri"/>
          <w:b w:val="0"/>
          <w:szCs w:val="24"/>
        </w:rPr>
        <w:t xml:space="preserve"> </w:t>
      </w:r>
      <w:r w:rsidR="001955D1" w:rsidRPr="00FA5B54">
        <w:rPr>
          <w:rFonts w:eastAsia="Calibri"/>
          <w:b w:val="0"/>
          <w:szCs w:val="24"/>
        </w:rPr>
        <w:t xml:space="preserve">tiesioginis vadovas, įvertinęs </w:t>
      </w:r>
      <w:r w:rsidR="001955D1" w:rsidRPr="00FA5B54">
        <w:rPr>
          <w:rFonts w:eastAsia="Calibri"/>
          <w:b w:val="0"/>
          <w:bCs/>
          <w:szCs w:val="24"/>
        </w:rPr>
        <w:t>biudžetinės</w:t>
      </w:r>
      <w:r w:rsidR="001955D1" w:rsidRPr="00FA5B54">
        <w:rPr>
          <w:rFonts w:eastAsia="Calibri"/>
          <w:b w:val="0"/>
          <w:szCs w:val="24"/>
        </w:rPr>
        <w:t xml:space="preserve"> įstaigos darbuotojo praėjusių kalendorinių metų veiklą:</w:t>
      </w:r>
    </w:p>
    <w:p w:rsidR="007D53AD" w:rsidRDefault="0040305D" w:rsidP="003A623F">
      <w:pPr>
        <w:pStyle w:val="Betarp"/>
        <w:jc w:val="both"/>
        <w:rPr>
          <w:rFonts w:eastAsia="Calibri"/>
          <w:b w:val="0"/>
          <w:szCs w:val="24"/>
        </w:rPr>
      </w:pPr>
      <w:r>
        <w:rPr>
          <w:rFonts w:eastAsia="Calibri"/>
          <w:b w:val="0"/>
          <w:szCs w:val="24"/>
        </w:rPr>
        <w:tab/>
        <w:t xml:space="preserve">20.1. </w:t>
      </w:r>
      <w:r w:rsidR="001955D1" w:rsidRPr="00FA5B54">
        <w:rPr>
          <w:rFonts w:eastAsia="Calibri"/>
          <w:b w:val="0"/>
          <w:szCs w:val="24"/>
        </w:rPr>
        <w:t xml:space="preserve">labai gerai, – teikia vertinimo išvadą </w:t>
      </w:r>
      <w:r>
        <w:rPr>
          <w:rFonts w:eastAsia="Calibri"/>
          <w:b w:val="0"/>
          <w:szCs w:val="24"/>
        </w:rPr>
        <w:t>Savivaldybės a</w:t>
      </w:r>
      <w:r w:rsidR="001955D1">
        <w:rPr>
          <w:rFonts w:eastAsia="Calibri"/>
          <w:b w:val="0"/>
          <w:szCs w:val="24"/>
        </w:rPr>
        <w:t>dministracijos direktoriui</w:t>
      </w:r>
      <w:r w:rsidR="001955D1" w:rsidRPr="00FA5B54">
        <w:rPr>
          <w:rFonts w:eastAsia="Calibri"/>
          <w:b w:val="0"/>
          <w:szCs w:val="24"/>
        </w:rPr>
        <w:t xml:space="preserve"> su siūlymu nustatyti vien</w:t>
      </w:r>
      <w:r w:rsidR="00AF4CEE">
        <w:rPr>
          <w:rFonts w:eastAsia="Calibri"/>
          <w:b w:val="0"/>
          <w:szCs w:val="24"/>
        </w:rPr>
        <w:t>er</w:t>
      </w:r>
      <w:r w:rsidR="001955D1" w:rsidRPr="00FA5B54">
        <w:rPr>
          <w:rFonts w:eastAsia="Calibri"/>
          <w:b w:val="0"/>
          <w:szCs w:val="24"/>
        </w:rPr>
        <w:t xml:space="preserve">iems metams pareiginės algos kintamosios dalies dydį, ne mažesnį kaip </w:t>
      </w:r>
    </w:p>
    <w:p w:rsidR="007D53AD" w:rsidRDefault="007D53AD" w:rsidP="003A623F">
      <w:pPr>
        <w:pStyle w:val="Betarp"/>
        <w:jc w:val="both"/>
        <w:rPr>
          <w:rFonts w:eastAsia="Calibri"/>
          <w:b w:val="0"/>
          <w:szCs w:val="24"/>
        </w:rPr>
      </w:pPr>
    </w:p>
    <w:p w:rsidR="007D53AD" w:rsidRDefault="007D53AD" w:rsidP="007D53AD">
      <w:pPr>
        <w:pStyle w:val="Betarp"/>
        <w:jc w:val="center"/>
        <w:rPr>
          <w:rFonts w:eastAsia="Calibri"/>
          <w:b w:val="0"/>
          <w:szCs w:val="24"/>
        </w:rPr>
      </w:pPr>
      <w:r>
        <w:rPr>
          <w:rFonts w:eastAsia="Calibri"/>
          <w:b w:val="0"/>
          <w:szCs w:val="24"/>
        </w:rPr>
        <w:lastRenderedPageBreak/>
        <w:t>5</w:t>
      </w:r>
    </w:p>
    <w:p w:rsidR="001955D1" w:rsidRPr="00FA5B54" w:rsidRDefault="001955D1" w:rsidP="003A623F">
      <w:pPr>
        <w:pStyle w:val="Betarp"/>
        <w:jc w:val="both"/>
        <w:rPr>
          <w:rFonts w:eastAsia="Calibri"/>
          <w:b w:val="0"/>
          <w:szCs w:val="24"/>
        </w:rPr>
      </w:pPr>
      <w:r w:rsidRPr="00FA5B54">
        <w:rPr>
          <w:rFonts w:eastAsia="Calibri"/>
          <w:b w:val="0"/>
          <w:szCs w:val="24"/>
        </w:rPr>
        <w:t>10</w:t>
      </w:r>
      <w:r w:rsidR="00F51497">
        <w:rPr>
          <w:rFonts w:eastAsia="Calibri"/>
          <w:b w:val="0"/>
          <w:szCs w:val="24"/>
        </w:rPr>
        <w:t xml:space="preserve"> ir nedidesnį kaip 50</w:t>
      </w:r>
      <w:r w:rsidRPr="00FA5B54">
        <w:rPr>
          <w:rFonts w:eastAsia="Calibri"/>
          <w:b w:val="0"/>
          <w:szCs w:val="24"/>
        </w:rPr>
        <w:t xml:space="preserve"> procentų pareiginės algos pastoviosios dalies, ir gali teikti išvadą su siūlymu skirti premiją; </w:t>
      </w:r>
    </w:p>
    <w:p w:rsidR="001955D1" w:rsidRDefault="0040305D" w:rsidP="003A623F">
      <w:pPr>
        <w:pStyle w:val="Betarp"/>
        <w:jc w:val="both"/>
        <w:rPr>
          <w:rFonts w:eastAsia="Calibri"/>
          <w:b w:val="0"/>
          <w:szCs w:val="24"/>
        </w:rPr>
      </w:pPr>
      <w:r>
        <w:rPr>
          <w:rFonts w:eastAsia="Calibri"/>
          <w:b w:val="0"/>
          <w:szCs w:val="24"/>
        </w:rPr>
        <w:tab/>
        <w:t xml:space="preserve">20.2. </w:t>
      </w:r>
      <w:r w:rsidR="001955D1" w:rsidRPr="00FA5B54">
        <w:rPr>
          <w:rFonts w:eastAsia="Calibri"/>
          <w:b w:val="0"/>
          <w:szCs w:val="24"/>
        </w:rPr>
        <w:t xml:space="preserve">gerai, – teikia vertinimo išvadą </w:t>
      </w:r>
      <w:r>
        <w:rPr>
          <w:rFonts w:eastAsia="Calibri"/>
          <w:b w:val="0"/>
          <w:szCs w:val="24"/>
        </w:rPr>
        <w:t>Savivaldybės a</w:t>
      </w:r>
      <w:r w:rsidR="001955D1">
        <w:rPr>
          <w:rFonts w:eastAsia="Calibri"/>
          <w:b w:val="0"/>
          <w:szCs w:val="24"/>
        </w:rPr>
        <w:t>dministracijos direktoriui</w:t>
      </w:r>
      <w:r w:rsidR="001955D1" w:rsidRPr="00FA5B54">
        <w:rPr>
          <w:rFonts w:eastAsia="Calibri"/>
          <w:b w:val="0"/>
          <w:szCs w:val="24"/>
        </w:rPr>
        <w:t xml:space="preserve"> su </w:t>
      </w:r>
      <w:r w:rsidR="007D53AD" w:rsidRPr="00FA5B54">
        <w:rPr>
          <w:rFonts w:eastAsia="Calibri"/>
          <w:b w:val="0"/>
          <w:szCs w:val="24"/>
        </w:rPr>
        <w:t>siūlymu nustatyti vien</w:t>
      </w:r>
      <w:r w:rsidR="007D53AD">
        <w:rPr>
          <w:rFonts w:eastAsia="Calibri"/>
          <w:b w:val="0"/>
          <w:szCs w:val="24"/>
        </w:rPr>
        <w:t>er</w:t>
      </w:r>
      <w:r w:rsidR="007D53AD" w:rsidRPr="00FA5B54">
        <w:rPr>
          <w:rFonts w:eastAsia="Calibri"/>
          <w:b w:val="0"/>
          <w:szCs w:val="24"/>
        </w:rPr>
        <w:t>iems metams pareiginės algos kintamosios dalies dydį</w:t>
      </w:r>
      <w:r w:rsidR="007D53AD">
        <w:rPr>
          <w:rFonts w:eastAsia="Calibri"/>
          <w:b w:val="0"/>
          <w:szCs w:val="24"/>
        </w:rPr>
        <w:t xml:space="preserve"> </w:t>
      </w:r>
      <w:r w:rsidR="007D53AD" w:rsidRPr="00F51497">
        <w:rPr>
          <w:rFonts w:eastAsia="Calibri"/>
          <w:b w:val="0"/>
          <w:szCs w:val="24"/>
        </w:rPr>
        <w:t>iki 30 procentų</w:t>
      </w:r>
      <w:r w:rsidR="007D53AD">
        <w:rPr>
          <w:rFonts w:eastAsia="Calibri"/>
          <w:b w:val="0"/>
          <w:szCs w:val="24"/>
        </w:rPr>
        <w:t xml:space="preserve"> pareiginės algos pastoviosios dalies</w:t>
      </w:r>
      <w:r w:rsidR="007D53AD" w:rsidRPr="00F51497">
        <w:rPr>
          <w:rFonts w:eastAsia="Calibri"/>
          <w:b w:val="0"/>
          <w:szCs w:val="24"/>
        </w:rPr>
        <w:t>;</w:t>
      </w:r>
      <w:r w:rsidR="007D53AD" w:rsidRPr="00FA5B54">
        <w:rPr>
          <w:rFonts w:eastAsia="Calibri"/>
          <w:b w:val="0"/>
          <w:szCs w:val="24"/>
        </w:rPr>
        <w:t xml:space="preserve"> </w:t>
      </w:r>
    </w:p>
    <w:p w:rsidR="00F51497" w:rsidRDefault="004F74B2" w:rsidP="007D53AD">
      <w:pPr>
        <w:pStyle w:val="Betarp"/>
        <w:jc w:val="both"/>
        <w:rPr>
          <w:rFonts w:eastAsia="Calibri"/>
          <w:b w:val="0"/>
          <w:szCs w:val="24"/>
        </w:rPr>
      </w:pPr>
      <w:r>
        <w:rPr>
          <w:rFonts w:eastAsia="Calibri"/>
          <w:b w:val="0"/>
          <w:szCs w:val="24"/>
        </w:rPr>
        <w:tab/>
      </w:r>
      <w:r w:rsidR="0040305D">
        <w:rPr>
          <w:rFonts w:eastAsia="Calibri"/>
          <w:b w:val="0"/>
          <w:szCs w:val="24"/>
        </w:rPr>
        <w:t xml:space="preserve">20.3. </w:t>
      </w:r>
      <w:r w:rsidR="001955D1" w:rsidRPr="00FA5B54">
        <w:rPr>
          <w:rFonts w:eastAsia="Calibri"/>
          <w:b w:val="0"/>
          <w:szCs w:val="24"/>
        </w:rPr>
        <w:t xml:space="preserve">patenkinamai, – teikia vertinimo išvadą </w:t>
      </w:r>
      <w:r w:rsidR="0040305D">
        <w:rPr>
          <w:rFonts w:eastAsia="Calibri"/>
          <w:b w:val="0"/>
          <w:szCs w:val="24"/>
        </w:rPr>
        <w:t>Savivaldybės a</w:t>
      </w:r>
      <w:r w:rsidR="001955D1">
        <w:rPr>
          <w:rFonts w:eastAsia="Calibri"/>
          <w:b w:val="0"/>
          <w:szCs w:val="24"/>
        </w:rPr>
        <w:t>dministracijos direktoriui</w:t>
      </w:r>
      <w:r w:rsidR="001955D1" w:rsidRPr="00FA5B54">
        <w:rPr>
          <w:rFonts w:eastAsia="Calibri"/>
          <w:b w:val="0"/>
          <w:szCs w:val="24"/>
        </w:rPr>
        <w:t xml:space="preserve"> su siūlymu vien</w:t>
      </w:r>
      <w:r w:rsidR="00AF4CEE">
        <w:rPr>
          <w:rFonts w:eastAsia="Calibri"/>
          <w:b w:val="0"/>
          <w:szCs w:val="24"/>
        </w:rPr>
        <w:t>eri</w:t>
      </w:r>
      <w:r w:rsidR="001955D1" w:rsidRPr="00FA5B54">
        <w:rPr>
          <w:rFonts w:eastAsia="Calibri"/>
          <w:b w:val="0"/>
          <w:szCs w:val="24"/>
        </w:rPr>
        <w:t>us metus nenustatyti pareiginės algos kintamosios dalies;</w:t>
      </w:r>
    </w:p>
    <w:p w:rsidR="001955D1" w:rsidRDefault="00F51497" w:rsidP="003A623F">
      <w:pPr>
        <w:pStyle w:val="Betarp"/>
        <w:jc w:val="both"/>
        <w:rPr>
          <w:rFonts w:eastAsia="Calibri"/>
          <w:b w:val="0"/>
          <w:szCs w:val="24"/>
        </w:rPr>
      </w:pPr>
      <w:r>
        <w:rPr>
          <w:rFonts w:eastAsia="Calibri"/>
          <w:b w:val="0"/>
          <w:szCs w:val="24"/>
        </w:rPr>
        <w:tab/>
      </w:r>
      <w:r w:rsidR="0040305D">
        <w:rPr>
          <w:rFonts w:eastAsia="Calibri"/>
          <w:b w:val="0"/>
          <w:szCs w:val="24"/>
        </w:rPr>
        <w:t xml:space="preserve">20.4. </w:t>
      </w:r>
      <w:r w:rsidR="001955D1" w:rsidRPr="00FA5B54">
        <w:rPr>
          <w:rFonts w:eastAsia="Calibri"/>
          <w:b w:val="0"/>
          <w:szCs w:val="24"/>
        </w:rPr>
        <w:t xml:space="preserve">nepatenkinamai, – teikia vertinimo išvadą </w:t>
      </w:r>
      <w:r w:rsidR="0040305D">
        <w:rPr>
          <w:rFonts w:eastAsia="Calibri"/>
          <w:b w:val="0"/>
          <w:szCs w:val="24"/>
        </w:rPr>
        <w:t>Savivaldybės a</w:t>
      </w:r>
      <w:r w:rsidR="001955D1">
        <w:rPr>
          <w:rFonts w:eastAsia="Calibri"/>
          <w:b w:val="0"/>
          <w:szCs w:val="24"/>
        </w:rPr>
        <w:t>dministracijos direktoriui</w:t>
      </w:r>
      <w:r w:rsidR="001955D1" w:rsidRPr="00FA5B54">
        <w:rPr>
          <w:rFonts w:eastAsia="Calibri"/>
          <w:b w:val="0"/>
          <w:szCs w:val="24"/>
        </w:rPr>
        <w:t xml:space="preserve"> su siūlymu vien</w:t>
      </w:r>
      <w:r w:rsidR="00AF4CEE">
        <w:rPr>
          <w:rFonts w:eastAsia="Calibri"/>
          <w:b w:val="0"/>
          <w:szCs w:val="24"/>
        </w:rPr>
        <w:t>er</w:t>
      </w:r>
      <w:r w:rsidR="001955D1" w:rsidRPr="00FA5B54">
        <w:rPr>
          <w:rFonts w:eastAsia="Calibri"/>
          <w:b w:val="0"/>
          <w:szCs w:val="24"/>
        </w:rPr>
        <w:t>iems metams nustatyti mažesnį pareiginės algos pastoviosios dalies koeficientą, tačiau ne mažes</w:t>
      </w:r>
      <w:r w:rsidR="0040305D">
        <w:rPr>
          <w:rFonts w:eastAsia="Calibri"/>
          <w:b w:val="0"/>
          <w:szCs w:val="24"/>
        </w:rPr>
        <w:t xml:space="preserve">nį, negu tai pareigybei pagal </w:t>
      </w:r>
      <w:r w:rsidR="001955D1" w:rsidRPr="00FA5B54">
        <w:rPr>
          <w:rFonts w:eastAsia="Calibri"/>
          <w:b w:val="0"/>
          <w:szCs w:val="24"/>
        </w:rPr>
        <w:t>profesinę darbo patirtį numatyt</w:t>
      </w:r>
      <w:r w:rsidR="001955D1">
        <w:rPr>
          <w:rFonts w:eastAsia="Calibri"/>
          <w:b w:val="0"/>
          <w:szCs w:val="24"/>
        </w:rPr>
        <w:t>ą</w:t>
      </w:r>
      <w:r w:rsidR="001955D1" w:rsidRPr="00FA5B54">
        <w:rPr>
          <w:rFonts w:eastAsia="Calibri"/>
          <w:b w:val="0"/>
          <w:szCs w:val="24"/>
        </w:rPr>
        <w:t xml:space="preserve"> minimal</w:t>
      </w:r>
      <w:r w:rsidR="001955D1">
        <w:rPr>
          <w:rFonts w:eastAsia="Calibri"/>
          <w:b w:val="0"/>
          <w:szCs w:val="24"/>
        </w:rPr>
        <w:t>ų</w:t>
      </w:r>
      <w:r w:rsidR="001955D1" w:rsidRPr="00FA5B54">
        <w:rPr>
          <w:rFonts w:eastAsia="Calibri"/>
          <w:b w:val="0"/>
          <w:szCs w:val="24"/>
        </w:rPr>
        <w:t xml:space="preserve"> pareiginės algos pastoviosios dalies koeficient</w:t>
      </w:r>
      <w:r w:rsidR="001955D1">
        <w:rPr>
          <w:rFonts w:eastAsia="Calibri"/>
          <w:b w:val="0"/>
          <w:szCs w:val="24"/>
        </w:rPr>
        <w:t>ą</w:t>
      </w:r>
      <w:r w:rsidR="001955D1" w:rsidRPr="00FA5B54">
        <w:rPr>
          <w:rFonts w:eastAsia="Calibri"/>
          <w:b w:val="0"/>
          <w:szCs w:val="24"/>
        </w:rPr>
        <w:t xml:space="preserve">. </w:t>
      </w:r>
    </w:p>
    <w:p w:rsidR="001955D1" w:rsidRDefault="0040305D" w:rsidP="003A623F">
      <w:pPr>
        <w:pStyle w:val="Betarp"/>
        <w:jc w:val="both"/>
        <w:rPr>
          <w:rFonts w:eastAsia="Calibri"/>
          <w:b w:val="0"/>
          <w:szCs w:val="24"/>
        </w:rPr>
      </w:pPr>
      <w:r>
        <w:rPr>
          <w:rFonts w:eastAsia="Calibri"/>
          <w:b w:val="0"/>
          <w:szCs w:val="24"/>
        </w:rPr>
        <w:tab/>
        <w:t>21. Savivaldybės a</w:t>
      </w:r>
      <w:r w:rsidR="001955D1">
        <w:rPr>
          <w:rFonts w:eastAsia="Calibri"/>
          <w:b w:val="0"/>
          <w:szCs w:val="24"/>
        </w:rPr>
        <w:t>dministracijos direktorius</w:t>
      </w:r>
      <w:r>
        <w:rPr>
          <w:rFonts w:eastAsia="Calibri"/>
          <w:b w:val="0"/>
          <w:szCs w:val="24"/>
        </w:rPr>
        <w:t>, gavęs iš tiesioginio vadovo</w:t>
      </w:r>
      <w:r w:rsidR="001955D1" w:rsidRPr="00FA5B54">
        <w:rPr>
          <w:rFonts w:eastAsia="Calibri"/>
          <w:b w:val="0"/>
          <w:szCs w:val="24"/>
        </w:rPr>
        <w:t xml:space="preserve"> darbuotojų įvertinimą, per 10 darbo dienų priima sprendimą pritarti ar nepritarti darbuotojo tiesioginio vadovo siūlymams dėl </w:t>
      </w:r>
      <w:r w:rsidR="001955D1">
        <w:rPr>
          <w:rFonts w:eastAsia="Calibri"/>
          <w:b w:val="0"/>
          <w:szCs w:val="24"/>
        </w:rPr>
        <w:t>pareiginės algos kintamosios dalies</w:t>
      </w:r>
      <w:r w:rsidR="001955D1" w:rsidRPr="00FA5B54">
        <w:rPr>
          <w:rFonts w:eastAsia="Calibri"/>
          <w:b w:val="0"/>
          <w:szCs w:val="24"/>
        </w:rPr>
        <w:t xml:space="preserve"> </w:t>
      </w:r>
      <w:r>
        <w:rPr>
          <w:rFonts w:eastAsia="Calibri"/>
          <w:b w:val="0"/>
          <w:szCs w:val="24"/>
        </w:rPr>
        <w:t xml:space="preserve">ir kitų </w:t>
      </w:r>
      <w:r w:rsidR="001955D1">
        <w:rPr>
          <w:rFonts w:eastAsia="Calibri"/>
          <w:b w:val="0"/>
          <w:szCs w:val="24"/>
        </w:rPr>
        <w:t>siūlymų</w:t>
      </w:r>
      <w:r w:rsidR="001955D1" w:rsidRPr="00FA5B54">
        <w:rPr>
          <w:rFonts w:eastAsia="Calibri"/>
          <w:b w:val="0"/>
          <w:szCs w:val="24"/>
        </w:rPr>
        <w:t xml:space="preserve"> įgyvendinim</w:t>
      </w:r>
      <w:r w:rsidR="008B5EEF">
        <w:rPr>
          <w:rFonts w:eastAsia="Calibri"/>
          <w:b w:val="0"/>
          <w:szCs w:val="24"/>
        </w:rPr>
        <w:t>o. Šis sprendimas galioja vienerius</w:t>
      </w:r>
      <w:r w:rsidR="001955D1" w:rsidRPr="00FA5B54">
        <w:rPr>
          <w:rFonts w:eastAsia="Calibri"/>
          <w:b w:val="0"/>
          <w:szCs w:val="24"/>
        </w:rPr>
        <w:t xml:space="preserve"> metus. Jeigu </w:t>
      </w:r>
      <w:r w:rsidR="008B5EEF">
        <w:rPr>
          <w:rFonts w:eastAsia="Calibri"/>
          <w:b w:val="0"/>
          <w:szCs w:val="24"/>
        </w:rPr>
        <w:t>Savivaldybės a</w:t>
      </w:r>
      <w:r w:rsidR="001955D1">
        <w:rPr>
          <w:rFonts w:eastAsia="Calibri"/>
          <w:b w:val="0"/>
          <w:szCs w:val="24"/>
        </w:rPr>
        <w:t>dministracijos direktorius</w:t>
      </w:r>
      <w:r w:rsidR="001955D1" w:rsidRPr="00FA5B54">
        <w:rPr>
          <w:rFonts w:eastAsia="Calibri"/>
          <w:b w:val="0"/>
          <w:szCs w:val="24"/>
        </w:rPr>
        <w:t xml:space="preserve"> priima motyvuotą sprendimą neįgyvendinti siūlymo ar veiklos vertinimo išvados, darbuotojo iki vertinimo buvusi teisinė padėtis nesikeičia. </w:t>
      </w:r>
    </w:p>
    <w:p w:rsidR="001955D1" w:rsidRDefault="008B5EEF" w:rsidP="003A623F">
      <w:pPr>
        <w:pStyle w:val="Betarp"/>
        <w:jc w:val="both"/>
        <w:rPr>
          <w:rFonts w:eastAsia="Calibri"/>
          <w:b w:val="0"/>
          <w:szCs w:val="24"/>
        </w:rPr>
      </w:pPr>
      <w:r>
        <w:rPr>
          <w:rFonts w:eastAsia="Calibri"/>
          <w:b w:val="0"/>
          <w:szCs w:val="24"/>
        </w:rPr>
        <w:tab/>
        <w:t>22</w:t>
      </w:r>
      <w:r w:rsidR="001955D1">
        <w:rPr>
          <w:rFonts w:eastAsia="Calibri"/>
          <w:b w:val="0"/>
          <w:szCs w:val="24"/>
        </w:rPr>
        <w:t>. D</w:t>
      </w:r>
      <w:r w:rsidR="001955D1" w:rsidRPr="00FA5B54">
        <w:rPr>
          <w:rFonts w:eastAsia="Calibri"/>
          <w:b w:val="0"/>
          <w:szCs w:val="24"/>
        </w:rPr>
        <w:t>arbuotojas priimtus sprendimus dėl jo vertini</w:t>
      </w:r>
      <w:r>
        <w:rPr>
          <w:rFonts w:eastAsia="Calibri"/>
          <w:b w:val="0"/>
          <w:szCs w:val="24"/>
        </w:rPr>
        <w:t xml:space="preserve">mo turi teisę skųsti darbo ginčams nagrinėti </w:t>
      </w:r>
      <w:r w:rsidR="001955D1" w:rsidRPr="00FA5B54">
        <w:rPr>
          <w:rFonts w:eastAsia="Calibri"/>
          <w:b w:val="0"/>
          <w:szCs w:val="24"/>
        </w:rPr>
        <w:t xml:space="preserve"> nustatyta tvarka.</w:t>
      </w:r>
    </w:p>
    <w:p w:rsidR="001955D1" w:rsidRPr="00FA5B54" w:rsidRDefault="001955D1" w:rsidP="003A623F">
      <w:pPr>
        <w:pStyle w:val="Betarp"/>
        <w:jc w:val="both"/>
        <w:rPr>
          <w:b w:val="0"/>
          <w:szCs w:val="24"/>
        </w:rPr>
      </w:pPr>
    </w:p>
    <w:p w:rsidR="001955D1" w:rsidRDefault="008B5EEF" w:rsidP="008B5EEF">
      <w:pPr>
        <w:pStyle w:val="Betarp"/>
        <w:jc w:val="center"/>
      </w:pPr>
      <w:r>
        <w:t xml:space="preserve">V. </w:t>
      </w:r>
      <w:r w:rsidR="001955D1">
        <w:t>BAIGIAMOSIOS NUOSTATOS</w:t>
      </w:r>
    </w:p>
    <w:p w:rsidR="001955D1" w:rsidRDefault="001955D1" w:rsidP="003A623F">
      <w:pPr>
        <w:pStyle w:val="Betarp"/>
        <w:jc w:val="both"/>
      </w:pPr>
    </w:p>
    <w:p w:rsidR="001955D1" w:rsidRPr="00502FCB" w:rsidRDefault="008B5EEF" w:rsidP="003A623F">
      <w:pPr>
        <w:pStyle w:val="Betarp"/>
        <w:jc w:val="both"/>
        <w:rPr>
          <w:b w:val="0"/>
          <w:szCs w:val="24"/>
        </w:rPr>
      </w:pPr>
      <w:r>
        <w:rPr>
          <w:b w:val="0"/>
          <w:szCs w:val="24"/>
        </w:rPr>
        <w:tab/>
        <w:t>23</w:t>
      </w:r>
      <w:r w:rsidR="001955D1" w:rsidRPr="00502FCB">
        <w:rPr>
          <w:b w:val="0"/>
          <w:szCs w:val="24"/>
        </w:rPr>
        <w:t xml:space="preserve">. Iki </w:t>
      </w:r>
      <w:r>
        <w:rPr>
          <w:b w:val="0"/>
          <w:szCs w:val="24"/>
        </w:rPr>
        <w:t>darbo apmokėjimo s</w:t>
      </w:r>
      <w:r w:rsidR="001955D1">
        <w:rPr>
          <w:b w:val="0"/>
          <w:szCs w:val="24"/>
        </w:rPr>
        <w:t>istemos</w:t>
      </w:r>
      <w:r w:rsidR="001955D1" w:rsidRPr="00502FCB">
        <w:rPr>
          <w:b w:val="0"/>
          <w:szCs w:val="24"/>
        </w:rPr>
        <w:t xml:space="preserve"> įsigaliojimo į pareigas priimti darbuotojai, kurie neturi jų pareigoms eiti būtino išsilavinimo ar profesinės kvalifikacijos, toliau eina pareigas, bet ne ilgiau kaip iki 2022 m. sausio 1 d. Per šį laikotarpį aukštojo išsilavinimo ar profesinės kvalifikacijos neįgiję darbuotojai atleidžiami iš einamų pareigų, nemokant jiems išeitinės išmokos.</w:t>
      </w:r>
    </w:p>
    <w:p w:rsidR="001955D1" w:rsidRPr="00502FCB" w:rsidRDefault="008B5EEF" w:rsidP="003A623F">
      <w:pPr>
        <w:pStyle w:val="Betarp"/>
        <w:jc w:val="both"/>
        <w:rPr>
          <w:b w:val="0"/>
          <w:szCs w:val="24"/>
        </w:rPr>
      </w:pPr>
      <w:r>
        <w:rPr>
          <w:b w:val="0"/>
          <w:szCs w:val="24"/>
        </w:rPr>
        <w:tab/>
        <w:t>24.</w:t>
      </w:r>
      <w:r w:rsidR="001955D1" w:rsidRPr="00502FCB">
        <w:rPr>
          <w:b w:val="0"/>
          <w:szCs w:val="24"/>
        </w:rPr>
        <w:t xml:space="preserve"> </w:t>
      </w:r>
      <w:r>
        <w:rPr>
          <w:b w:val="0"/>
          <w:szCs w:val="24"/>
        </w:rPr>
        <w:t>Darbo apmokėjimo sistemos</w:t>
      </w:r>
      <w:r w:rsidR="001955D1" w:rsidRPr="00502FCB">
        <w:rPr>
          <w:b w:val="0"/>
          <w:szCs w:val="24"/>
        </w:rPr>
        <w:t xml:space="preserve"> </w:t>
      </w:r>
      <w:r w:rsidR="001833F7">
        <w:rPr>
          <w:b w:val="0"/>
          <w:szCs w:val="24"/>
        </w:rPr>
        <w:t>20 ir 21 punktų</w:t>
      </w:r>
      <w:r w:rsidR="001955D1" w:rsidRPr="00502FCB">
        <w:rPr>
          <w:b w:val="0"/>
          <w:szCs w:val="24"/>
        </w:rPr>
        <w:t xml:space="preserve"> nuostatos taikomos atliekant darbuotojų, išskyrus darbininkus, 2017 metų ir vėlesnių metų veiklos vertinimą. Įsigaliojus </w:t>
      </w:r>
      <w:r w:rsidR="001833F7">
        <w:rPr>
          <w:b w:val="0"/>
          <w:szCs w:val="24"/>
        </w:rPr>
        <w:t>darbo apmokėjimo s</w:t>
      </w:r>
      <w:r w:rsidR="001955D1">
        <w:rPr>
          <w:b w:val="0"/>
          <w:szCs w:val="24"/>
        </w:rPr>
        <w:t>istemai</w:t>
      </w:r>
      <w:r w:rsidR="001955D1" w:rsidRPr="00502FCB">
        <w:rPr>
          <w:b w:val="0"/>
          <w:szCs w:val="24"/>
        </w:rPr>
        <w:t>, metinės užduotys, siektini rezultatai i</w:t>
      </w:r>
      <w:r w:rsidR="001833F7">
        <w:rPr>
          <w:b w:val="0"/>
          <w:szCs w:val="24"/>
        </w:rPr>
        <w:t>r jų vertinimo rodikliai</w:t>
      </w:r>
      <w:r w:rsidR="001955D1" w:rsidRPr="00502FCB">
        <w:rPr>
          <w:b w:val="0"/>
          <w:szCs w:val="24"/>
        </w:rPr>
        <w:t xml:space="preserve"> darbuotojams, kurie </w:t>
      </w:r>
      <w:r w:rsidR="001833F7">
        <w:rPr>
          <w:b w:val="0"/>
          <w:szCs w:val="24"/>
        </w:rPr>
        <w:t xml:space="preserve">į pareigas buvo priimti iki šios darbo apmokėjimo sistemos </w:t>
      </w:r>
      <w:r w:rsidR="001955D1" w:rsidRPr="00502FCB">
        <w:rPr>
          <w:b w:val="0"/>
          <w:szCs w:val="24"/>
        </w:rPr>
        <w:t xml:space="preserve">įsigaliojimo, pirmą kartą nustatomi iki 2017 m. vasario 28 d. </w:t>
      </w:r>
      <w:r w:rsidR="001955D1">
        <w:rPr>
          <w:b w:val="0"/>
          <w:szCs w:val="24"/>
        </w:rPr>
        <w:t>D</w:t>
      </w:r>
      <w:r w:rsidR="001955D1" w:rsidRPr="00502FCB">
        <w:rPr>
          <w:b w:val="0"/>
          <w:szCs w:val="24"/>
        </w:rPr>
        <w:t>arbuotojų praėjusių metų veikla pirmą kartą įvertinama iki 2018 m. sausio 31 d.</w:t>
      </w:r>
    </w:p>
    <w:p w:rsidR="001955D1" w:rsidRPr="00502FCB" w:rsidRDefault="001833F7" w:rsidP="003A623F">
      <w:pPr>
        <w:pStyle w:val="Betarp"/>
        <w:jc w:val="both"/>
        <w:rPr>
          <w:b w:val="0"/>
          <w:szCs w:val="24"/>
        </w:rPr>
      </w:pPr>
      <w:r>
        <w:rPr>
          <w:b w:val="0"/>
          <w:szCs w:val="24"/>
        </w:rPr>
        <w:tab/>
        <w:t>25</w:t>
      </w:r>
      <w:r w:rsidR="001955D1" w:rsidRPr="00502FCB">
        <w:rPr>
          <w:b w:val="0"/>
          <w:szCs w:val="24"/>
        </w:rPr>
        <w:t xml:space="preserve">. </w:t>
      </w:r>
      <w:r w:rsidR="001955D1">
        <w:rPr>
          <w:b w:val="0"/>
          <w:szCs w:val="24"/>
        </w:rPr>
        <w:t>D</w:t>
      </w:r>
      <w:r w:rsidR="001955D1" w:rsidRPr="00502FCB">
        <w:rPr>
          <w:b w:val="0"/>
          <w:szCs w:val="24"/>
        </w:rPr>
        <w:t>arbuotojams, kurių da</w:t>
      </w:r>
      <w:r>
        <w:rPr>
          <w:b w:val="0"/>
          <w:szCs w:val="24"/>
        </w:rPr>
        <w:t>rbo užmokestis, įsigaliojus šiai darbo apmokėjimo sistemai</w:t>
      </w:r>
      <w:r w:rsidR="001955D1" w:rsidRPr="00502FCB">
        <w:rPr>
          <w:b w:val="0"/>
          <w:szCs w:val="24"/>
        </w:rPr>
        <w:t xml:space="preserve">, yra mažesnis, palyginti su iki </w:t>
      </w:r>
      <w:r>
        <w:rPr>
          <w:b w:val="0"/>
          <w:szCs w:val="24"/>
        </w:rPr>
        <w:t>šios darbo apmokėjimo sistemos</w:t>
      </w:r>
      <w:r w:rsidR="001955D1" w:rsidRPr="00502FCB">
        <w:rPr>
          <w:b w:val="0"/>
          <w:szCs w:val="24"/>
        </w:rPr>
        <w:t xml:space="preserve"> įsigaliojimo buvusiu nustatytu darbo užmokesčiu, ne ilgiau kaip iki 2018 m. sausio 31 d. mo</w:t>
      </w:r>
      <w:r>
        <w:rPr>
          <w:b w:val="0"/>
          <w:szCs w:val="24"/>
        </w:rPr>
        <w:t>kamas 2017 metams</w:t>
      </w:r>
      <w:r w:rsidR="004F74B2">
        <w:rPr>
          <w:b w:val="0"/>
          <w:szCs w:val="24"/>
        </w:rPr>
        <w:t xml:space="preserve"> </w:t>
      </w:r>
      <w:r w:rsidR="001955D1" w:rsidRPr="00502FCB">
        <w:rPr>
          <w:b w:val="0"/>
          <w:szCs w:val="24"/>
        </w:rPr>
        <w:t xml:space="preserve">nustatytas darbo užmokestis (tarnybinis atlyginimas su priedais). </w:t>
      </w:r>
      <w:r w:rsidR="001955D1">
        <w:rPr>
          <w:b w:val="0"/>
          <w:szCs w:val="24"/>
        </w:rPr>
        <w:t>D</w:t>
      </w:r>
      <w:r w:rsidR="001955D1" w:rsidRPr="00502FCB">
        <w:rPr>
          <w:b w:val="0"/>
          <w:szCs w:val="24"/>
        </w:rPr>
        <w:t xml:space="preserve">arbuotojams, kurių pareiginės algos pastovioji dalis, įsigaliojus </w:t>
      </w:r>
      <w:r w:rsidR="004F74B2">
        <w:rPr>
          <w:b w:val="0"/>
          <w:szCs w:val="24"/>
        </w:rPr>
        <w:t>darbo apmokėjimo s</w:t>
      </w:r>
      <w:r w:rsidR="001955D1">
        <w:rPr>
          <w:b w:val="0"/>
          <w:szCs w:val="24"/>
        </w:rPr>
        <w:t>istemai</w:t>
      </w:r>
      <w:r w:rsidR="004F74B2">
        <w:rPr>
          <w:b w:val="0"/>
          <w:szCs w:val="24"/>
        </w:rPr>
        <w:t>, yra mažesnė, palyginti su</w:t>
      </w:r>
      <w:r w:rsidR="001955D1" w:rsidRPr="00502FCB">
        <w:rPr>
          <w:b w:val="0"/>
          <w:szCs w:val="24"/>
        </w:rPr>
        <w:t xml:space="preserve"> buvusiu nustatytu tarnybiniu atlyginimu, mokama iki </w:t>
      </w:r>
      <w:r w:rsidR="004F74B2">
        <w:rPr>
          <w:b w:val="0"/>
          <w:szCs w:val="24"/>
        </w:rPr>
        <w:t>darbo apmokėjimo s</w:t>
      </w:r>
      <w:r w:rsidR="001955D1">
        <w:rPr>
          <w:b w:val="0"/>
          <w:szCs w:val="24"/>
        </w:rPr>
        <w:t>istemos</w:t>
      </w:r>
      <w:r w:rsidR="001955D1" w:rsidRPr="00502FCB">
        <w:rPr>
          <w:b w:val="0"/>
          <w:szCs w:val="24"/>
        </w:rPr>
        <w:t xml:space="preserve"> įsigaliojimo nustatyto tarnybinio atlyginimo dydžio pareiginės algos pastovioji dalis tol, kol jie eina tas pačias pareigas.</w:t>
      </w:r>
    </w:p>
    <w:p w:rsidR="004F74B2" w:rsidRDefault="004F74B2" w:rsidP="004F74B2">
      <w:pPr>
        <w:pStyle w:val="Betarp"/>
        <w:jc w:val="both"/>
        <w:rPr>
          <w:b w:val="0"/>
        </w:rPr>
      </w:pPr>
      <w:r>
        <w:rPr>
          <w:b w:val="0"/>
        </w:rPr>
        <w:tab/>
        <w:t>26</w:t>
      </w:r>
      <w:r w:rsidR="001955D1" w:rsidRPr="00502FCB">
        <w:rPr>
          <w:b w:val="0"/>
        </w:rPr>
        <w:t>. 2017 metais apskaičiuojant darbuotojų pareiginės algos pastoviąją dalį, taikomas Lietuvos Respublikos valstybės politikų, teisėjų, valstybės pareigūnų ir valstybės tarnautojų pareiginės algos (atlyginimo) bazinio dydžio, taikomo 2017 metais, įstatyme nustatytas pareiginės algos bazinis dydis</w:t>
      </w:r>
      <w:r>
        <w:rPr>
          <w:b w:val="0"/>
        </w:rPr>
        <w:t xml:space="preserve"> (130,5 euro)</w:t>
      </w:r>
      <w:r w:rsidR="001955D1" w:rsidRPr="00502FCB">
        <w:rPr>
          <w:b w:val="0"/>
        </w:rPr>
        <w:t xml:space="preserve">. Apskaičiuojant 2018 metų ir vėlesnių metų darbuotojų pareiginės algos pastoviąją dalį, taikomas </w:t>
      </w:r>
      <w:r>
        <w:rPr>
          <w:b w:val="0"/>
        </w:rPr>
        <w:t>darbo apmokėjimo s</w:t>
      </w:r>
      <w:r w:rsidR="001955D1">
        <w:rPr>
          <w:b w:val="0"/>
        </w:rPr>
        <w:t>istemos 8</w:t>
      </w:r>
      <w:r>
        <w:rPr>
          <w:b w:val="0"/>
        </w:rPr>
        <w:t>.1 papunktyje</w:t>
      </w:r>
      <w:r w:rsidR="001955D1" w:rsidRPr="00502FCB">
        <w:rPr>
          <w:b w:val="0"/>
        </w:rPr>
        <w:t xml:space="preserve"> nustatyta tvarka patvirtintas </w:t>
      </w:r>
      <w:r>
        <w:rPr>
          <w:b w:val="0"/>
        </w:rPr>
        <w:t>pareiginės algos bazinis dydis</w:t>
      </w:r>
      <w:r w:rsidR="00AF4CEE">
        <w:rPr>
          <w:b w:val="0"/>
        </w:rPr>
        <w:t>.</w:t>
      </w:r>
      <w:r>
        <w:rPr>
          <w:b w:val="0"/>
        </w:rPr>
        <w:t xml:space="preserve"> </w:t>
      </w:r>
    </w:p>
    <w:p w:rsidR="004F74B2" w:rsidRDefault="004F74B2" w:rsidP="004F74B2">
      <w:pPr>
        <w:pStyle w:val="Betarp"/>
        <w:jc w:val="both"/>
        <w:rPr>
          <w:b w:val="0"/>
        </w:rPr>
      </w:pPr>
    </w:p>
    <w:p w:rsidR="004F74B2" w:rsidRPr="00F12DC0" w:rsidRDefault="004F74B2" w:rsidP="004F74B2">
      <w:pPr>
        <w:pStyle w:val="Betarp"/>
        <w:jc w:val="both"/>
        <w:rPr>
          <w:b w:val="0"/>
        </w:rPr>
        <w:sectPr w:rsidR="004F74B2" w:rsidRPr="00F12DC0">
          <w:pgSz w:w="11907" w:h="16840" w:code="9"/>
          <w:pgMar w:top="1134" w:right="851" w:bottom="1134" w:left="1701" w:header="706" w:footer="706" w:gutter="0"/>
          <w:cols w:space="1296"/>
          <w:titlePg/>
          <w:docGrid w:linePitch="326"/>
        </w:sectPr>
      </w:pPr>
      <w:r>
        <w:rPr>
          <w:b w:val="0"/>
        </w:rPr>
        <w:tab/>
      </w:r>
      <w:r>
        <w:rPr>
          <w:b w:val="0"/>
        </w:rPr>
        <w:tab/>
        <w:t>___________________________________</w:t>
      </w:r>
    </w:p>
    <w:p w:rsidR="0067427C" w:rsidRPr="0067427C" w:rsidRDefault="0067427C" w:rsidP="004F74B2">
      <w:pPr>
        <w:spacing w:line="360" w:lineRule="auto"/>
        <w:rPr>
          <w:b w:val="0"/>
          <w:szCs w:val="24"/>
          <w:u w:val="single"/>
        </w:rPr>
      </w:pPr>
    </w:p>
    <w:sectPr w:rsidR="0067427C" w:rsidRPr="006742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25"/>
    <w:rsid w:val="000902A9"/>
    <w:rsid w:val="000E25FC"/>
    <w:rsid w:val="0016500D"/>
    <w:rsid w:val="001833F7"/>
    <w:rsid w:val="001955D1"/>
    <w:rsid w:val="001C3D2F"/>
    <w:rsid w:val="0022151E"/>
    <w:rsid w:val="002D0103"/>
    <w:rsid w:val="003A623F"/>
    <w:rsid w:val="0040305D"/>
    <w:rsid w:val="00413532"/>
    <w:rsid w:val="00472B3A"/>
    <w:rsid w:val="004F74B2"/>
    <w:rsid w:val="00502FCB"/>
    <w:rsid w:val="005173B7"/>
    <w:rsid w:val="005775C2"/>
    <w:rsid w:val="00611633"/>
    <w:rsid w:val="0067427C"/>
    <w:rsid w:val="006900CA"/>
    <w:rsid w:val="006C3714"/>
    <w:rsid w:val="006E71B1"/>
    <w:rsid w:val="00720853"/>
    <w:rsid w:val="00797B19"/>
    <w:rsid w:val="007B25E4"/>
    <w:rsid w:val="007C797A"/>
    <w:rsid w:val="007D4F38"/>
    <w:rsid w:val="007D53AD"/>
    <w:rsid w:val="008168B4"/>
    <w:rsid w:val="008B5EEF"/>
    <w:rsid w:val="00950878"/>
    <w:rsid w:val="00A14823"/>
    <w:rsid w:val="00A64025"/>
    <w:rsid w:val="00AF4CEE"/>
    <w:rsid w:val="00BB4854"/>
    <w:rsid w:val="00C1300B"/>
    <w:rsid w:val="00C17AD5"/>
    <w:rsid w:val="00C6112E"/>
    <w:rsid w:val="00D63B21"/>
    <w:rsid w:val="00D727A1"/>
    <w:rsid w:val="00D7378A"/>
    <w:rsid w:val="00D84950"/>
    <w:rsid w:val="00D92C02"/>
    <w:rsid w:val="00D9332C"/>
    <w:rsid w:val="00DB3435"/>
    <w:rsid w:val="00EB4411"/>
    <w:rsid w:val="00F12DC0"/>
    <w:rsid w:val="00F51497"/>
    <w:rsid w:val="00F96F4C"/>
    <w:rsid w:val="00FA5B54"/>
    <w:rsid w:val="00FE1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A0509-D924-4E3E-AAA2-83A2952B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3B21"/>
    <w:pPr>
      <w:ind w:left="720"/>
      <w:contextualSpacing/>
    </w:pPr>
  </w:style>
  <w:style w:type="paragraph" w:styleId="Debesliotekstas">
    <w:name w:val="Balloon Text"/>
    <w:basedOn w:val="prastasis"/>
    <w:link w:val="DebesliotekstasDiagrama"/>
    <w:uiPriority w:val="99"/>
    <w:semiHidden/>
    <w:unhideWhenUsed/>
    <w:rsid w:val="002D01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103"/>
    <w:rPr>
      <w:rFonts w:ascii="Segoe UI" w:hAnsi="Segoe UI" w:cs="Segoe UI"/>
      <w:sz w:val="18"/>
      <w:szCs w:val="18"/>
    </w:rPr>
  </w:style>
  <w:style w:type="paragraph" w:styleId="Betarp">
    <w:name w:val="No Spacing"/>
    <w:uiPriority w:val="1"/>
    <w:qFormat/>
    <w:rsid w:val="00F96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10121</Words>
  <Characters>5769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Vizorienė</dc:creator>
  <cp:keywords/>
  <dc:description/>
  <cp:lastModifiedBy>Stase Venslaviciene</cp:lastModifiedBy>
  <cp:revision>17</cp:revision>
  <cp:lastPrinted>2017-02-07T15:43:00Z</cp:lastPrinted>
  <dcterms:created xsi:type="dcterms:W3CDTF">2017-02-02T14:04:00Z</dcterms:created>
  <dcterms:modified xsi:type="dcterms:W3CDTF">2017-02-07T15:44:00Z</dcterms:modified>
</cp:coreProperties>
</file>