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ADD" w:rsidRDefault="00230ADD">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8" o:title=""/>
          </v:shape>
          <o:OLEObject Type="Embed" ShapeID="_x0000_i1025" DrawAspect="Content" ObjectID="_1552305332" r:id="rId9"/>
        </w:object>
      </w:r>
    </w:p>
    <w:p w:rsidR="00230ADD" w:rsidRPr="00EA200B" w:rsidRDefault="00230ADD">
      <w:pPr>
        <w:pStyle w:val="Antrats"/>
        <w:jc w:val="center"/>
        <w:rPr>
          <w:b/>
          <w:sz w:val="24"/>
          <w:szCs w:val="24"/>
        </w:rPr>
      </w:pPr>
      <w:r>
        <w:tab/>
      </w:r>
      <w:r w:rsidR="00B013DF">
        <w:t xml:space="preserve">                                                   </w:t>
      </w:r>
      <w:r w:rsidR="00B013DF">
        <w:tab/>
      </w:r>
      <w:r w:rsidR="00A31651">
        <w:t xml:space="preserve">                                      </w:t>
      </w:r>
    </w:p>
    <w:p w:rsidR="00230ADD" w:rsidRDefault="00230ADD">
      <w:pPr>
        <w:pStyle w:val="Antrats"/>
        <w:jc w:val="center"/>
        <w:rPr>
          <w:b/>
          <w:sz w:val="28"/>
        </w:rPr>
      </w:pPr>
      <w:r>
        <w:rPr>
          <w:b/>
          <w:sz w:val="28"/>
        </w:rPr>
        <w:t xml:space="preserve">PANEVĖŽIO RAJONO SAVIVALDYBĖS TARYBA </w:t>
      </w:r>
    </w:p>
    <w:p w:rsidR="00230ADD" w:rsidRDefault="00230ADD">
      <w:pPr>
        <w:pStyle w:val="Antrats"/>
        <w:jc w:val="center"/>
        <w:rPr>
          <w:b/>
          <w:sz w:val="28"/>
        </w:rPr>
      </w:pPr>
      <w:bookmarkStart w:id="0" w:name="_GoBack"/>
      <w:bookmarkEnd w:id="0"/>
    </w:p>
    <w:p w:rsidR="00230ADD" w:rsidRDefault="00230ADD">
      <w:pPr>
        <w:pStyle w:val="Antrats"/>
        <w:jc w:val="center"/>
      </w:pPr>
      <w:r>
        <w:rPr>
          <w:b/>
          <w:sz w:val="28"/>
        </w:rPr>
        <w:t>SPRENDIMAS</w:t>
      </w:r>
    </w:p>
    <w:p w:rsidR="00230ADD" w:rsidRDefault="00230ADD">
      <w:pPr>
        <w:pStyle w:val="Pagrindinistekstas"/>
        <w:rPr>
          <w:lang w:val="lt-LT"/>
        </w:rPr>
      </w:pPr>
      <w:r>
        <w:t>DĖL PANEVĖŽIO RAJONO SAVIVALDYBĖS VIEŠŲJŲ ASMENS SVEIKATOS PRIEŽIŪROS ĮSTAIGŲ VADOVŲ MĖNESINĖS ALGOS PASTOVIOSIOS IR KINTAMOSIOS DALIES DYDŽIŲ NUSTATYMO</w:t>
      </w:r>
    </w:p>
    <w:p w:rsidR="00230ADD" w:rsidRDefault="00230ADD">
      <w:pPr>
        <w:rPr>
          <w:sz w:val="24"/>
          <w:lang w:val="lt-LT"/>
        </w:rPr>
      </w:pPr>
    </w:p>
    <w:p w:rsidR="00230ADD" w:rsidRDefault="00230ADD">
      <w:pPr>
        <w:jc w:val="center"/>
        <w:rPr>
          <w:sz w:val="24"/>
          <w:lang w:val="lt-LT"/>
        </w:rPr>
      </w:pPr>
      <w:r>
        <w:rPr>
          <w:sz w:val="24"/>
          <w:lang w:val="lt-LT"/>
        </w:rPr>
        <w:t>201</w:t>
      </w:r>
      <w:r w:rsidR="006E48F7">
        <w:rPr>
          <w:sz w:val="24"/>
          <w:lang w:val="lt-LT"/>
        </w:rPr>
        <w:t>7</w:t>
      </w:r>
      <w:r>
        <w:rPr>
          <w:sz w:val="24"/>
          <w:lang w:val="lt-LT"/>
        </w:rPr>
        <w:t xml:space="preserve"> m. </w:t>
      </w:r>
      <w:r w:rsidR="006E48F7">
        <w:rPr>
          <w:sz w:val="24"/>
          <w:lang w:val="lt-LT"/>
        </w:rPr>
        <w:t>kovo</w:t>
      </w:r>
      <w:r w:rsidR="00B013DF">
        <w:rPr>
          <w:sz w:val="24"/>
          <w:lang w:val="lt-LT"/>
        </w:rPr>
        <w:t xml:space="preserve"> </w:t>
      </w:r>
      <w:r w:rsidR="006E48F7">
        <w:rPr>
          <w:sz w:val="24"/>
          <w:lang w:val="lt-LT"/>
        </w:rPr>
        <w:t>29</w:t>
      </w:r>
      <w:r>
        <w:rPr>
          <w:sz w:val="24"/>
          <w:lang w:val="lt-LT"/>
        </w:rPr>
        <w:t xml:space="preserve"> d. Nr. T-</w:t>
      </w:r>
      <w:r w:rsidR="000A115A">
        <w:rPr>
          <w:sz w:val="24"/>
          <w:lang w:val="lt-LT"/>
        </w:rPr>
        <w:t>65</w:t>
      </w:r>
    </w:p>
    <w:p w:rsidR="00230ADD" w:rsidRDefault="00230ADD">
      <w:pPr>
        <w:jc w:val="center"/>
        <w:rPr>
          <w:sz w:val="24"/>
          <w:lang w:val="lt-LT"/>
        </w:rPr>
      </w:pPr>
      <w:r>
        <w:rPr>
          <w:sz w:val="24"/>
          <w:lang w:val="lt-LT"/>
        </w:rPr>
        <w:t>Panevėžys</w:t>
      </w:r>
    </w:p>
    <w:p w:rsidR="00230ADD" w:rsidRDefault="00230ADD">
      <w:pPr>
        <w:rPr>
          <w:sz w:val="24"/>
          <w:lang w:val="lt-LT"/>
        </w:rPr>
      </w:pPr>
    </w:p>
    <w:p w:rsidR="00230ADD" w:rsidRDefault="00230ADD">
      <w:pPr>
        <w:jc w:val="both"/>
        <w:rPr>
          <w:sz w:val="24"/>
          <w:lang w:val="lt-LT"/>
        </w:rPr>
      </w:pPr>
      <w:r>
        <w:rPr>
          <w:sz w:val="24"/>
          <w:lang w:val="lt-LT"/>
        </w:rPr>
        <w:tab/>
        <w:t>Vadovaudamasi Lietuvos Respublikos sveikatos priežiūros įstaigų įstatymo 15</w:t>
      </w:r>
      <w:r w:rsidR="00A31651" w:rsidRPr="00A31651">
        <w:rPr>
          <w:sz w:val="24"/>
          <w:vertAlign w:val="superscript"/>
          <w:lang w:val="lt-LT"/>
        </w:rPr>
        <w:t>1</w:t>
      </w:r>
      <w:r w:rsidR="006E48F7">
        <w:rPr>
          <w:sz w:val="24"/>
          <w:lang w:val="lt-LT"/>
        </w:rPr>
        <w:t xml:space="preserve"> straipsnio        6 dalimi</w:t>
      </w:r>
      <w:r>
        <w:rPr>
          <w:sz w:val="24"/>
          <w:lang w:val="lt-LT"/>
        </w:rPr>
        <w:t>, Lietuvos nacionalinės sveikatos sistemos viešųjų įstaigų veiklos finansinių rezultatų vertinimo kiekybinių ir kokybinių rodiklių ir vadovaujančių darbuotojų mėnesinės algos kintamosios dalies nustatymo tvarkos aprašu, patvirtintu Lietuvos Respublikos sveikatos apsaugos ministro 2011 m. gruodžio 1 d. įsakymu Nr. V-1019</w:t>
      </w:r>
      <w:r w:rsidR="006C6B1C">
        <w:rPr>
          <w:sz w:val="24"/>
          <w:lang w:val="lt-LT"/>
        </w:rPr>
        <w:t xml:space="preserve"> </w:t>
      </w:r>
      <w:r w:rsidR="006C6B1C">
        <w:rPr>
          <w:sz w:val="24"/>
          <w:szCs w:val="24"/>
          <w:lang w:val="lt-LT" w:eastAsia="ru-RU" w:bidi="ar-SA"/>
        </w:rPr>
        <w:t xml:space="preserve">„Dėl </w:t>
      </w:r>
      <w:r w:rsidR="006C6B1C" w:rsidRPr="005A790D">
        <w:rPr>
          <w:sz w:val="24"/>
          <w:szCs w:val="24"/>
          <w:lang w:val="lt-LT" w:eastAsia="ru-RU" w:bidi="ar-SA"/>
        </w:rPr>
        <w:t>Lietuvos nacionalinės sveikatos sistemos viešųjų įstaigų veiklos finansinių rezultatų vertinimo kiekybinių ir kokybinių rodiklių ir vadovaujančių darbuotojų mėnesinės algos kintamosios dalies nustatymo tvarkos aprašo</w:t>
      </w:r>
      <w:r w:rsidR="006C6B1C">
        <w:rPr>
          <w:sz w:val="24"/>
          <w:szCs w:val="24"/>
          <w:lang w:val="lt-LT" w:eastAsia="ru-RU" w:bidi="ar-SA"/>
        </w:rPr>
        <w:t xml:space="preserve"> patvirtinimo“</w:t>
      </w:r>
      <w:r>
        <w:rPr>
          <w:sz w:val="24"/>
          <w:lang w:val="lt-LT"/>
        </w:rPr>
        <w:t>, Savivaldybės taryba</w:t>
      </w:r>
      <w:r w:rsidR="00EA200B">
        <w:rPr>
          <w:sz w:val="24"/>
          <w:lang w:val="lt-LT"/>
        </w:rPr>
        <w:t xml:space="preserve"> </w:t>
      </w:r>
      <w:r>
        <w:rPr>
          <w:sz w:val="24"/>
          <w:lang w:val="lt-LT"/>
        </w:rPr>
        <w:t>n u s p r e n d ž i a:</w:t>
      </w:r>
    </w:p>
    <w:p w:rsidR="00230ADD" w:rsidRDefault="00230ADD">
      <w:pPr>
        <w:jc w:val="both"/>
        <w:rPr>
          <w:sz w:val="24"/>
          <w:lang w:val="lt-LT"/>
        </w:rPr>
      </w:pPr>
      <w:r>
        <w:rPr>
          <w:sz w:val="24"/>
          <w:lang w:val="lt-LT"/>
        </w:rPr>
        <w:tab/>
        <w:t>1. Nustatyti Panevėžio rajono savivaldybės viešųjų asmens sveikatos priežiūros įstaigų vadovų mėnesinės algos pastoviosios ir kintamosios dalies dydžius:</w:t>
      </w:r>
    </w:p>
    <w:p w:rsidR="00230ADD" w:rsidRDefault="00230ADD">
      <w:pPr>
        <w:jc w:val="both"/>
        <w:rPr>
          <w:sz w:val="24"/>
          <w:lang w:val="lt-LT"/>
        </w:rPr>
      </w:pPr>
      <w:r>
        <w:rPr>
          <w:sz w:val="24"/>
          <w:lang w:val="lt-LT"/>
        </w:rPr>
        <w:tab/>
        <w:t xml:space="preserve">1.1. Irenai Janušonienei, VšĮ Panevėžio rajono savivaldybės poliklinikos direktorei:  </w:t>
      </w:r>
    </w:p>
    <w:p w:rsidR="00230ADD" w:rsidRDefault="00230ADD">
      <w:pPr>
        <w:jc w:val="both"/>
        <w:rPr>
          <w:sz w:val="24"/>
          <w:lang w:val="lt-LT"/>
        </w:rPr>
      </w:pPr>
      <w:r>
        <w:rPr>
          <w:sz w:val="24"/>
          <w:lang w:val="lt-LT"/>
        </w:rPr>
        <w:tab/>
        <w:t>1.1.1. mėnesinės algos pastoviosios dalies dydį – koeficient</w:t>
      </w:r>
      <w:r w:rsidR="00C33832">
        <w:rPr>
          <w:sz w:val="24"/>
          <w:lang w:val="lt-LT"/>
        </w:rPr>
        <w:t>ą</w:t>
      </w:r>
      <w:r>
        <w:rPr>
          <w:sz w:val="24"/>
          <w:lang w:val="lt-LT"/>
        </w:rPr>
        <w:t xml:space="preserve"> 11,6 (dauginant iš valstybės politikų, teisėjų, valstybės pareigūnų ir valstybės tarnautojų pareiginės algos (atlyginimo) bazinio dydžio);</w:t>
      </w:r>
    </w:p>
    <w:p w:rsidR="00230ADD" w:rsidRDefault="00230ADD">
      <w:pPr>
        <w:jc w:val="both"/>
        <w:rPr>
          <w:sz w:val="24"/>
          <w:lang w:val="lt-LT"/>
        </w:rPr>
      </w:pPr>
      <w:r>
        <w:rPr>
          <w:sz w:val="24"/>
          <w:lang w:val="lt-LT"/>
        </w:rPr>
        <w:tab/>
        <w:t>1.1.2. mėnesinės algos kintamosios dalies dydį – 40 procentų, skaičiuojant nuo mėnesinės algos pastoviosios dalies dydžio.</w:t>
      </w:r>
    </w:p>
    <w:p w:rsidR="00230ADD" w:rsidRDefault="00230ADD">
      <w:pPr>
        <w:jc w:val="both"/>
        <w:rPr>
          <w:sz w:val="24"/>
          <w:lang w:val="lt-LT"/>
        </w:rPr>
      </w:pPr>
      <w:r>
        <w:rPr>
          <w:sz w:val="24"/>
          <w:lang w:val="lt-LT"/>
        </w:rPr>
        <w:tab/>
        <w:t>1.2. Nijolei Lekarauskienei, VšĮ Krekenavos pirminės sveikatos priežiūros centro vyriausiajai gydytojai:</w:t>
      </w:r>
    </w:p>
    <w:p w:rsidR="00230ADD" w:rsidRDefault="00230ADD">
      <w:pPr>
        <w:jc w:val="both"/>
        <w:rPr>
          <w:sz w:val="24"/>
          <w:lang w:val="lt-LT"/>
        </w:rPr>
      </w:pPr>
      <w:r>
        <w:rPr>
          <w:sz w:val="24"/>
          <w:lang w:val="lt-LT"/>
        </w:rPr>
        <w:tab/>
        <w:t>1.2.1. mėnesinės algos pastoviosios dalies dydį – koeficient</w:t>
      </w:r>
      <w:r w:rsidR="00C33832">
        <w:rPr>
          <w:sz w:val="24"/>
          <w:lang w:val="lt-LT"/>
        </w:rPr>
        <w:t>ą</w:t>
      </w:r>
      <w:r>
        <w:rPr>
          <w:sz w:val="24"/>
          <w:lang w:val="lt-LT"/>
        </w:rPr>
        <w:t xml:space="preserve"> 7,4 (dauginant iš valstybės politikų, teisėjų, valstybės pareigūnų ir valstybės tarnautojų pareiginės algos (atlyginimo) bazinio dydžio);</w:t>
      </w:r>
    </w:p>
    <w:p w:rsidR="00230ADD" w:rsidRDefault="00230ADD">
      <w:pPr>
        <w:jc w:val="both"/>
        <w:rPr>
          <w:sz w:val="24"/>
          <w:lang w:val="lt-LT"/>
        </w:rPr>
      </w:pPr>
      <w:r>
        <w:rPr>
          <w:sz w:val="24"/>
          <w:lang w:val="lt-LT"/>
        </w:rPr>
        <w:tab/>
        <w:t xml:space="preserve">1.2.2. mėnesinės algos kintamosios dalies dydį – 40 procentų, skaičiuojant nuo mėnesinės algos pastoviosios dalies dydžio. </w:t>
      </w:r>
    </w:p>
    <w:p w:rsidR="00230ADD" w:rsidRDefault="00230ADD">
      <w:pPr>
        <w:jc w:val="both"/>
        <w:rPr>
          <w:sz w:val="24"/>
          <w:lang w:val="lt-LT"/>
        </w:rPr>
      </w:pPr>
      <w:r>
        <w:rPr>
          <w:sz w:val="24"/>
          <w:lang w:val="lt-LT"/>
        </w:rPr>
        <w:tab/>
        <w:t>2. Mėnesinės algos kintamosios dalies dydį taikyti a</w:t>
      </w:r>
      <w:r w:rsidR="00516780">
        <w:rPr>
          <w:sz w:val="24"/>
          <w:lang w:val="lt-LT"/>
        </w:rPr>
        <w:t xml:space="preserve">pskaičiuojant mėnesinę algą nuo      </w:t>
      </w:r>
      <w:r>
        <w:rPr>
          <w:sz w:val="24"/>
          <w:lang w:val="lt-LT"/>
        </w:rPr>
        <w:t>201</w:t>
      </w:r>
      <w:r w:rsidR="006E48F7">
        <w:rPr>
          <w:sz w:val="24"/>
          <w:lang w:val="lt-LT"/>
        </w:rPr>
        <w:t>7</w:t>
      </w:r>
      <w:r>
        <w:rPr>
          <w:sz w:val="24"/>
          <w:lang w:val="lt-LT"/>
        </w:rPr>
        <w:t xml:space="preserve"> m. gegužės 1 d. iki 201</w:t>
      </w:r>
      <w:r w:rsidR="006E48F7">
        <w:rPr>
          <w:sz w:val="24"/>
          <w:lang w:val="lt-LT"/>
        </w:rPr>
        <w:t>8</w:t>
      </w:r>
      <w:r>
        <w:rPr>
          <w:sz w:val="24"/>
          <w:lang w:val="lt-LT"/>
        </w:rPr>
        <w:t xml:space="preserve"> m. balandžio 30 d. </w:t>
      </w:r>
    </w:p>
    <w:p w:rsidR="00230ADD" w:rsidRDefault="00230ADD" w:rsidP="00EA200B">
      <w:pPr>
        <w:jc w:val="both"/>
        <w:rPr>
          <w:sz w:val="24"/>
          <w:lang w:val="lt-LT"/>
        </w:rPr>
      </w:pPr>
      <w:r>
        <w:rPr>
          <w:sz w:val="24"/>
          <w:lang w:val="lt-LT"/>
        </w:rPr>
        <w:tab/>
        <w:t>Šis sprendimas gali būti skundžiamas Lietuvos Respublikos administracinių bylų teisenos įstatymo nustatyta tvarka.</w:t>
      </w:r>
    </w:p>
    <w:p w:rsidR="00230ADD" w:rsidRDefault="00230ADD">
      <w:pPr>
        <w:rPr>
          <w:sz w:val="24"/>
          <w:lang w:val="lt-LT"/>
        </w:rPr>
      </w:pPr>
    </w:p>
    <w:p w:rsidR="00230ADD" w:rsidRDefault="00230ADD">
      <w:pPr>
        <w:rPr>
          <w:sz w:val="24"/>
          <w:lang w:val="lt-LT"/>
        </w:rPr>
      </w:pPr>
    </w:p>
    <w:p w:rsidR="00230ADD" w:rsidRDefault="000A115A">
      <w:pPr>
        <w:rPr>
          <w:sz w:val="24"/>
          <w:lang w:val="lt-LT"/>
        </w:rPr>
      </w:pPr>
      <w:r>
        <w:rPr>
          <w:sz w:val="24"/>
          <w:lang w:val="lt-LT"/>
        </w:rPr>
        <w:t xml:space="preserve">Savivaldybės meras                                                                                                       Povilas </w:t>
      </w:r>
      <w:proofErr w:type="spellStart"/>
      <w:r>
        <w:rPr>
          <w:sz w:val="24"/>
          <w:lang w:val="lt-LT"/>
        </w:rPr>
        <w:t>Žagunis</w:t>
      </w:r>
      <w:proofErr w:type="spellEnd"/>
    </w:p>
    <w:sectPr w:rsidR="00230ADD" w:rsidSect="000A115A">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E3B" w:rsidRDefault="00EE3E3B" w:rsidP="00301D9F">
      <w:r>
        <w:separator/>
      </w:r>
    </w:p>
  </w:endnote>
  <w:endnote w:type="continuationSeparator" w:id="0">
    <w:p w:rsidR="00EE3E3B" w:rsidRDefault="00EE3E3B" w:rsidP="0030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E3B" w:rsidRDefault="00EE3E3B" w:rsidP="00301D9F">
      <w:r>
        <w:separator/>
      </w:r>
    </w:p>
  </w:footnote>
  <w:footnote w:type="continuationSeparator" w:id="0">
    <w:p w:rsidR="00EE3E3B" w:rsidRDefault="00EE3E3B" w:rsidP="00301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68E" w:rsidRDefault="006C468E">
    <w:pPr>
      <w:pStyle w:val="Antrats"/>
      <w:jc w:val="center"/>
    </w:pPr>
    <w:r>
      <w:fldChar w:fldCharType="begin"/>
    </w:r>
    <w:r>
      <w:instrText>PAGE   \* MERGEFORMAT</w:instrText>
    </w:r>
    <w:r>
      <w:fldChar w:fldCharType="separate"/>
    </w:r>
    <w:r w:rsidR="000A115A">
      <w:rPr>
        <w:noProof/>
      </w:rPr>
      <w:t>5</w:t>
    </w:r>
    <w:r>
      <w:fldChar w:fldCharType="end"/>
    </w:r>
  </w:p>
  <w:p w:rsidR="006C468E" w:rsidRDefault="006C468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92"/>
    <w:rsid w:val="00007774"/>
    <w:rsid w:val="00025B67"/>
    <w:rsid w:val="00043D31"/>
    <w:rsid w:val="00065640"/>
    <w:rsid w:val="000A115A"/>
    <w:rsid w:val="000B18A4"/>
    <w:rsid w:val="000D2473"/>
    <w:rsid w:val="000F56DC"/>
    <w:rsid w:val="00117945"/>
    <w:rsid w:val="001434BE"/>
    <w:rsid w:val="0015067F"/>
    <w:rsid w:val="00174FC3"/>
    <w:rsid w:val="001E5BEF"/>
    <w:rsid w:val="00213A88"/>
    <w:rsid w:val="00230ADD"/>
    <w:rsid w:val="00233697"/>
    <w:rsid w:val="00240597"/>
    <w:rsid w:val="0026009F"/>
    <w:rsid w:val="00260BE1"/>
    <w:rsid w:val="00266756"/>
    <w:rsid w:val="00267A8F"/>
    <w:rsid w:val="002B05DA"/>
    <w:rsid w:val="002D3D7A"/>
    <w:rsid w:val="002E285A"/>
    <w:rsid w:val="00301D9F"/>
    <w:rsid w:val="00304B41"/>
    <w:rsid w:val="00323F04"/>
    <w:rsid w:val="00326D70"/>
    <w:rsid w:val="003611FD"/>
    <w:rsid w:val="003A5514"/>
    <w:rsid w:val="00403F55"/>
    <w:rsid w:val="0040787F"/>
    <w:rsid w:val="004A473A"/>
    <w:rsid w:val="004C0E62"/>
    <w:rsid w:val="004C7126"/>
    <w:rsid w:val="00516780"/>
    <w:rsid w:val="00524E3B"/>
    <w:rsid w:val="005438D2"/>
    <w:rsid w:val="00573236"/>
    <w:rsid w:val="005741B7"/>
    <w:rsid w:val="0058196F"/>
    <w:rsid w:val="00590081"/>
    <w:rsid w:val="005B18B9"/>
    <w:rsid w:val="005B5925"/>
    <w:rsid w:val="006639F8"/>
    <w:rsid w:val="006640CD"/>
    <w:rsid w:val="00683443"/>
    <w:rsid w:val="006C468E"/>
    <w:rsid w:val="006C6B1C"/>
    <w:rsid w:val="006D1F33"/>
    <w:rsid w:val="006E48F7"/>
    <w:rsid w:val="006E5EF1"/>
    <w:rsid w:val="00754AFF"/>
    <w:rsid w:val="0077011D"/>
    <w:rsid w:val="007875C1"/>
    <w:rsid w:val="0079308E"/>
    <w:rsid w:val="007C07C5"/>
    <w:rsid w:val="007C5BCC"/>
    <w:rsid w:val="007F5AC2"/>
    <w:rsid w:val="00811293"/>
    <w:rsid w:val="00832ED5"/>
    <w:rsid w:val="008570DC"/>
    <w:rsid w:val="00896590"/>
    <w:rsid w:val="008B53BA"/>
    <w:rsid w:val="008C5E28"/>
    <w:rsid w:val="008D1D35"/>
    <w:rsid w:val="008E73BA"/>
    <w:rsid w:val="0093637B"/>
    <w:rsid w:val="00964D2B"/>
    <w:rsid w:val="009718B0"/>
    <w:rsid w:val="00983BD2"/>
    <w:rsid w:val="0099009C"/>
    <w:rsid w:val="009A03C5"/>
    <w:rsid w:val="009A1773"/>
    <w:rsid w:val="009C6D6A"/>
    <w:rsid w:val="009D369D"/>
    <w:rsid w:val="00A31651"/>
    <w:rsid w:val="00A34D9E"/>
    <w:rsid w:val="00A7156F"/>
    <w:rsid w:val="00A75C0A"/>
    <w:rsid w:val="00B0008C"/>
    <w:rsid w:val="00B013DF"/>
    <w:rsid w:val="00B051A1"/>
    <w:rsid w:val="00B1051A"/>
    <w:rsid w:val="00B11813"/>
    <w:rsid w:val="00B71962"/>
    <w:rsid w:val="00B83EFD"/>
    <w:rsid w:val="00B8799F"/>
    <w:rsid w:val="00B918FB"/>
    <w:rsid w:val="00BA628F"/>
    <w:rsid w:val="00BA72C5"/>
    <w:rsid w:val="00C01703"/>
    <w:rsid w:val="00C26599"/>
    <w:rsid w:val="00C33832"/>
    <w:rsid w:val="00C3715E"/>
    <w:rsid w:val="00C71FD0"/>
    <w:rsid w:val="00C83126"/>
    <w:rsid w:val="00C93E7F"/>
    <w:rsid w:val="00CE729E"/>
    <w:rsid w:val="00CF3293"/>
    <w:rsid w:val="00D267D0"/>
    <w:rsid w:val="00D34B8A"/>
    <w:rsid w:val="00D72D30"/>
    <w:rsid w:val="00D8520D"/>
    <w:rsid w:val="00DA6056"/>
    <w:rsid w:val="00DC5D80"/>
    <w:rsid w:val="00DD7FC0"/>
    <w:rsid w:val="00DF3320"/>
    <w:rsid w:val="00E34442"/>
    <w:rsid w:val="00E73FF9"/>
    <w:rsid w:val="00E93BF7"/>
    <w:rsid w:val="00E9682C"/>
    <w:rsid w:val="00EA200B"/>
    <w:rsid w:val="00EC6E68"/>
    <w:rsid w:val="00EE1292"/>
    <w:rsid w:val="00EE2B91"/>
    <w:rsid w:val="00EE3E3B"/>
    <w:rsid w:val="00EF741C"/>
    <w:rsid w:val="00F069D6"/>
    <w:rsid w:val="00F1242E"/>
    <w:rsid w:val="00F22E20"/>
    <w:rsid w:val="00F84C4C"/>
    <w:rsid w:val="00F97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7F20150-A503-407B-829B-2C47FDFF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DefaultParagraphFont1">
    <w:name w:val="Default Paragraph Font1"/>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customStyle="1" w:styleId="BodyText21">
    <w:name w:val="Body Text 21"/>
    <w:basedOn w:val="prastasis"/>
    <w:rPr>
      <w:sz w:val="24"/>
      <w:lang w:val="lt-LT"/>
    </w:rPr>
  </w:style>
  <w:style w:type="paragraph" w:styleId="Debesliotekstas">
    <w:name w:val="Balloon Text"/>
    <w:basedOn w:val="prastasis"/>
    <w:link w:val="DebesliotekstasDiagrama"/>
    <w:uiPriority w:val="99"/>
    <w:semiHidden/>
    <w:unhideWhenUsed/>
    <w:rsid w:val="000D2473"/>
    <w:rPr>
      <w:rFonts w:ascii="Segoe UI" w:hAnsi="Segoe UI" w:cs="Mangal"/>
      <w:sz w:val="18"/>
      <w:szCs w:val="16"/>
    </w:rPr>
  </w:style>
  <w:style w:type="character" w:customStyle="1" w:styleId="DebesliotekstasDiagrama">
    <w:name w:val="Debesėlio tekstas Diagrama"/>
    <w:link w:val="Debesliotekstas"/>
    <w:uiPriority w:val="99"/>
    <w:semiHidden/>
    <w:rsid w:val="000D2473"/>
    <w:rPr>
      <w:rFonts w:ascii="Segoe UI" w:hAnsi="Segoe UI" w:cs="Mangal"/>
      <w:sz w:val="18"/>
      <w:szCs w:val="16"/>
      <w:lang w:val="en-US" w:eastAsia="hi-IN" w:bidi="hi-IN"/>
    </w:rPr>
  </w:style>
  <w:style w:type="character" w:customStyle="1" w:styleId="Antrat1Diagrama">
    <w:name w:val="Antraštė 1 Diagrama"/>
    <w:link w:val="Antrat1"/>
    <w:rsid w:val="007C5BCC"/>
    <w:rPr>
      <w:sz w:val="24"/>
      <w:lang w:eastAsia="hi-IN" w:bidi="hi-IN"/>
    </w:rPr>
  </w:style>
  <w:style w:type="paragraph" w:styleId="Porat">
    <w:name w:val="footer"/>
    <w:basedOn w:val="prastasis"/>
    <w:link w:val="PoratDiagrama"/>
    <w:unhideWhenUsed/>
    <w:rsid w:val="00301D9F"/>
    <w:pPr>
      <w:tabs>
        <w:tab w:val="center" w:pos="4819"/>
        <w:tab w:val="right" w:pos="9638"/>
      </w:tabs>
    </w:pPr>
    <w:rPr>
      <w:rFonts w:cs="Mangal"/>
      <w:szCs w:val="18"/>
    </w:rPr>
  </w:style>
  <w:style w:type="character" w:customStyle="1" w:styleId="PoratDiagrama">
    <w:name w:val="Poraštė Diagrama"/>
    <w:link w:val="Porat"/>
    <w:rsid w:val="00301D9F"/>
    <w:rPr>
      <w:rFonts w:cs="Mangal"/>
      <w:szCs w:val="18"/>
      <w:lang w:val="en-US" w:eastAsia="hi-IN" w:bidi="hi-IN"/>
    </w:rPr>
  </w:style>
  <w:style w:type="character" w:customStyle="1" w:styleId="AntratsDiagrama">
    <w:name w:val="Antraštės Diagrama"/>
    <w:link w:val="Antrats"/>
    <w:uiPriority w:val="99"/>
    <w:rsid w:val="00301D9F"/>
    <w:rPr>
      <w:lang w:eastAsia="hi-IN" w:bidi="hi-IN"/>
    </w:rPr>
  </w:style>
  <w:style w:type="paragraph" w:customStyle="1" w:styleId="tactin">
    <w:name w:val="tactin"/>
    <w:basedOn w:val="prastasis"/>
    <w:rsid w:val="00D267D0"/>
    <w:pPr>
      <w:suppressAutoHyphens w:val="0"/>
      <w:spacing w:before="100" w:beforeAutospacing="1" w:after="100" w:afterAutospacing="1"/>
    </w:pPr>
    <w:rPr>
      <w:rFonts w:eastAsia="Calibri"/>
      <w:sz w:val="24"/>
      <w:szCs w:val="24"/>
      <w:lang w:val="lt-LT" w:eastAsia="lt-LT" w:bidi="ar-SA"/>
    </w:rPr>
  </w:style>
  <w:style w:type="table" w:styleId="Lentelstinklelis">
    <w:name w:val="Table Grid"/>
    <w:basedOn w:val="prastojilentel"/>
    <w:uiPriority w:val="39"/>
    <w:rsid w:val="00D26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D267D0"/>
    <w:pPr>
      <w:suppressAutoHyphens/>
      <w:autoSpaceDN w:val="0"/>
      <w:textAlignment w:val="baseline"/>
    </w:pPr>
    <w:rPr>
      <w:b/>
      <w:bCs/>
      <w:sz w:val="22"/>
      <w:szCs w:val="22"/>
      <w:lang w:val="en-US" w:eastAsia="en-US"/>
    </w:rPr>
  </w:style>
  <w:style w:type="paragraph" w:styleId="Betarp">
    <w:name w:val="No Spacing"/>
    <w:uiPriority w:val="99"/>
    <w:qFormat/>
    <w:rsid w:val="00C71F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105144">
      <w:bodyDiv w:val="1"/>
      <w:marLeft w:val="0"/>
      <w:marRight w:val="0"/>
      <w:marTop w:val="0"/>
      <w:marBottom w:val="0"/>
      <w:divBdr>
        <w:top w:val="none" w:sz="0" w:space="0" w:color="auto"/>
        <w:left w:val="none" w:sz="0" w:space="0" w:color="auto"/>
        <w:bottom w:val="none" w:sz="0" w:space="0" w:color="auto"/>
        <w:right w:val="none" w:sz="0" w:space="0" w:color="auto"/>
      </w:divBdr>
    </w:div>
    <w:div w:id="94931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DD932-D0E1-4F9E-852F-30019E91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1560</Words>
  <Characters>890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Renata Valantiniene</cp:lastModifiedBy>
  <cp:revision>2</cp:revision>
  <cp:lastPrinted>2017-03-15T15:03:00Z</cp:lastPrinted>
  <dcterms:created xsi:type="dcterms:W3CDTF">2017-03-29T12:09:00Z</dcterms:created>
  <dcterms:modified xsi:type="dcterms:W3CDTF">2017-03-29T12:09:00Z</dcterms:modified>
</cp:coreProperties>
</file>