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3B1FC7" w:rsidRPr="00C50FA1">
        <w:rPr>
          <w:b/>
          <w:lang w:val="lt-LT"/>
        </w:rPr>
        <w:t>6</w:t>
      </w:r>
      <w:r w:rsidRPr="00C50FA1">
        <w:rPr>
          <w:b/>
          <w:lang w:val="lt-LT"/>
        </w:rPr>
        <w:t>–201</w:t>
      </w:r>
      <w:r w:rsidR="003B1FC7" w:rsidRPr="00C50FA1">
        <w:rPr>
          <w:b/>
          <w:lang w:val="lt-LT"/>
        </w:rPr>
        <w:t>8</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komunikatus,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w:t>
            </w:r>
            <w:bookmarkStart w:id="0" w:name="_GoBack"/>
            <w:bookmarkEnd w:id="0"/>
            <w:r w:rsidRPr="00C50FA1">
              <w:rPr>
                <w:lang w:val="lt-LT"/>
              </w:rPr>
              <w:t>žeto sandaros įstatymas, Lietuvos Respublikos savivaldybių biudžetų pajamų nustatymo metodikos įstatymas</w:t>
            </w:r>
            <w:r w:rsidR="00662B4F" w:rsidRPr="00C50FA1">
              <w:rPr>
                <w:lang w:val="lt-LT"/>
              </w:rPr>
              <w:t xml:space="preserve"> ir kiti teisės aktai.</w:t>
            </w:r>
          </w:p>
          <w:p w:rsidR="00DD2DF5" w:rsidRPr="00C50FA1" w:rsidRDefault="009A5788" w:rsidP="00AF7BE5">
            <w:pPr>
              <w:ind w:firstLine="498"/>
              <w:jc w:val="both"/>
              <w:rPr>
                <w:sz w:val="40"/>
                <w:szCs w:val="40"/>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DB3611" w:rsidRPr="00C50FA1">
              <w:rPr>
                <w:lang w:eastAsia="ar-SA"/>
              </w:rPr>
              <w:t>.</w:t>
            </w:r>
            <w:r w:rsidRPr="00C50FA1">
              <w:rPr>
                <w:lang w:eastAsia="ar-SA"/>
              </w:rPr>
              <w:t xml:space="preserve"> </w:t>
            </w:r>
          </w:p>
          <w:p w:rsidR="009A5788" w:rsidRPr="00C50FA1" w:rsidRDefault="009A5788">
            <w:pPr>
              <w:autoSpaceDE w:val="0"/>
              <w:ind w:firstLine="498"/>
              <w:jc w:val="both"/>
              <w:rPr>
                <w:lang w:eastAsia="ar-SA"/>
              </w:rPr>
            </w:pPr>
            <w:r w:rsidRPr="00C50FA1">
              <w:rPr>
                <w:lang w:eastAsia="ar-SA"/>
              </w:rPr>
              <w:t>2007 m. gegužės mėn</w:t>
            </w:r>
            <w:r w:rsidR="008A7EC5" w:rsidRPr="00C50FA1">
              <w:rPr>
                <w:lang w:eastAsia="ar-SA"/>
              </w:rPr>
              <w:t>.</w:t>
            </w:r>
            <w:r w:rsidRPr="00C50FA1">
              <w:rPr>
                <w:lang w:eastAsia="ar-SA"/>
              </w:rPr>
              <w:t xml:space="preserve"> priimtos Lietuvos Respublikos regioninės plėtros įstatymo pataisos</w:t>
            </w:r>
            <w:r w:rsidR="008A7EC5" w:rsidRPr="00C50FA1">
              <w:rPr>
                <w:lang w:eastAsia="ar-SA"/>
              </w:rPr>
              <w:t>,</w:t>
            </w:r>
            <w:r w:rsidR="002158B6" w:rsidRPr="00C50FA1">
              <w:rPr>
                <w:lang w:eastAsia="ar-SA"/>
              </w:rPr>
              <w:t xml:space="preserve"> ir ES struktūrinės paramos 2014–2020</w:t>
            </w:r>
            <w:r w:rsidRPr="00C50FA1">
              <w:rPr>
                <w:lang w:eastAsia="ar-SA"/>
              </w:rPr>
              <w:t xml:space="preserve"> m. panaudojimo laikotarpiu regiono plėtros taryboms (kurias sudaro regiono savivaldybių merai bei deleguoti savivaldybių tarybų nariai) suteikti įgaliojimai</w:t>
            </w:r>
            <w:r w:rsidR="008A7EC5" w:rsidRPr="00C50FA1">
              <w:rPr>
                <w:lang w:eastAsia="ar-SA"/>
              </w:rPr>
              <w:t>,</w:t>
            </w:r>
            <w:r w:rsidRPr="00C50FA1">
              <w:rPr>
                <w:lang w:eastAsia="ar-SA"/>
              </w:rPr>
              <w:t xml:space="preserve"> vadovaujantis nacionalinių ES struktūrinės paramos programavimo dokumentų, kitų strateginio planavimo dokumentų ir teritorijų planavimo dokumentų nuostatomis, Vyriausybės nustatyta tvarka atrinkti socialinės ir ekonominės plėtros projektus (įtrauktus į regiono plėtros planą bei savivaldybių strateginius plėtros planus) ir teikti išvadas finansavimą skiriančioms institucijoms.</w:t>
            </w: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3B1FC7" w:rsidRPr="00C50FA1">
              <w:rPr>
                <w:b/>
                <w:lang w:eastAsia="ar-SA"/>
              </w:rPr>
              <w:t>6</w:t>
            </w:r>
            <w:r w:rsidR="00C900AE" w:rsidRPr="00C50FA1">
              <w:rPr>
                <w:b/>
                <w:lang w:eastAsia="ar-SA"/>
              </w:rPr>
              <w:t>–201</w:t>
            </w:r>
            <w:r w:rsidR="003B1FC7" w:rsidRPr="00C50FA1">
              <w:rPr>
                <w:b/>
                <w:lang w:eastAsia="ar-SA"/>
              </w:rPr>
              <w:t>8</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C50FA1" w:rsidRDefault="00F1064F" w:rsidP="00865703">
                  <w:pPr>
                    <w:jc w:val="center"/>
                  </w:pPr>
                  <w:r w:rsidRPr="00C50FA1">
                    <w:t>201</w:t>
                  </w:r>
                  <w:r w:rsidR="003B1FC7" w:rsidRPr="00C50FA1">
                    <w:t>6</w:t>
                  </w:r>
                </w:p>
              </w:tc>
              <w:tc>
                <w:tcPr>
                  <w:tcW w:w="1080" w:type="dxa"/>
                </w:tcPr>
                <w:p w:rsidR="00736F71" w:rsidRPr="00C50FA1" w:rsidRDefault="00F1064F" w:rsidP="00865703">
                  <w:pPr>
                    <w:jc w:val="center"/>
                  </w:pPr>
                  <w:r w:rsidRPr="00C50FA1">
                    <w:t>201</w:t>
                  </w:r>
                  <w:r w:rsidR="003B1FC7" w:rsidRPr="00C50FA1">
                    <w:t>7</w:t>
                  </w:r>
                </w:p>
              </w:tc>
              <w:tc>
                <w:tcPr>
                  <w:tcW w:w="1080" w:type="dxa"/>
                </w:tcPr>
                <w:p w:rsidR="00736F71" w:rsidRPr="00C50FA1" w:rsidRDefault="00F1064F" w:rsidP="00865703">
                  <w:pPr>
                    <w:jc w:val="center"/>
                  </w:pPr>
                  <w:r w:rsidRPr="00C50FA1">
                    <w:t>201</w:t>
                  </w:r>
                  <w:r w:rsidR="003B1FC7" w:rsidRPr="00C50FA1">
                    <w:t>8</w:t>
                  </w:r>
                </w:p>
              </w:tc>
            </w:tr>
            <w:tr w:rsidR="00C50FA1" w:rsidRPr="00C50FA1">
              <w:tc>
                <w:tcPr>
                  <w:tcW w:w="5430" w:type="dxa"/>
                </w:tcPr>
                <w:p w:rsidR="00736F71" w:rsidRPr="00C50FA1" w:rsidRDefault="00736F71" w:rsidP="00865703">
                  <w:pPr>
                    <w:jc w:val="center"/>
                  </w:pPr>
                  <w:r w:rsidRPr="00C50FA1">
                    <w:t>BVP augimas / grandine susietos apimties augimas, proc.</w:t>
                  </w:r>
                </w:p>
              </w:tc>
              <w:tc>
                <w:tcPr>
                  <w:tcW w:w="1080" w:type="dxa"/>
                </w:tcPr>
                <w:p w:rsidR="00736F71" w:rsidRPr="00C50FA1" w:rsidRDefault="00EA7AE4" w:rsidP="00865703">
                  <w:pPr>
                    <w:jc w:val="center"/>
                  </w:pPr>
                  <w:r w:rsidRPr="00C50FA1">
                    <w:t>3,</w:t>
                  </w:r>
                  <w:r w:rsidR="00DB3425" w:rsidRPr="00C50FA1">
                    <w:t>2</w:t>
                  </w:r>
                </w:p>
              </w:tc>
              <w:tc>
                <w:tcPr>
                  <w:tcW w:w="1080" w:type="dxa"/>
                </w:tcPr>
                <w:p w:rsidR="00736F71" w:rsidRPr="00C50FA1" w:rsidRDefault="00EA7AE4" w:rsidP="00865703">
                  <w:pPr>
                    <w:jc w:val="center"/>
                  </w:pPr>
                  <w:r w:rsidRPr="00C50FA1">
                    <w:t>3,</w:t>
                  </w:r>
                  <w:r w:rsidR="00DB3425" w:rsidRPr="00C50FA1">
                    <w:t>5</w:t>
                  </w:r>
                </w:p>
              </w:tc>
              <w:tc>
                <w:tcPr>
                  <w:tcW w:w="1080" w:type="dxa"/>
                </w:tcPr>
                <w:p w:rsidR="00736F71" w:rsidRPr="00C50FA1" w:rsidRDefault="00DB3425" w:rsidP="00865703">
                  <w:pPr>
                    <w:jc w:val="center"/>
                  </w:pPr>
                  <w:r w:rsidRPr="00C50FA1">
                    <w:t>3,9</w:t>
                  </w:r>
                </w:p>
              </w:tc>
            </w:tr>
            <w:tr w:rsidR="00C50FA1" w:rsidRPr="00C50FA1">
              <w:tc>
                <w:tcPr>
                  <w:tcW w:w="5430" w:type="dxa"/>
                </w:tcPr>
                <w:p w:rsidR="00736F71" w:rsidRPr="00C50FA1" w:rsidRDefault="00736F71" w:rsidP="00633078">
                  <w:pPr>
                    <w:jc w:val="center"/>
                  </w:pPr>
                  <w:r w:rsidRPr="00C50FA1">
                    <w:t>Vidutinis metinis nedarbo lygis, proc.</w:t>
                  </w:r>
                  <w:r w:rsidR="00633078" w:rsidRPr="00C50FA1">
                    <w:t>(pagal Gyventojų užimtumo tyrimo metodologiją)</w:t>
                  </w:r>
                </w:p>
              </w:tc>
              <w:tc>
                <w:tcPr>
                  <w:tcW w:w="1080" w:type="dxa"/>
                </w:tcPr>
                <w:p w:rsidR="00736F71" w:rsidRPr="00C50FA1" w:rsidRDefault="00062E83" w:rsidP="00865703">
                  <w:pPr>
                    <w:jc w:val="center"/>
                  </w:pPr>
                  <w:r w:rsidRPr="00C50FA1">
                    <w:t>9,1</w:t>
                  </w:r>
                </w:p>
              </w:tc>
              <w:tc>
                <w:tcPr>
                  <w:tcW w:w="1080" w:type="dxa"/>
                </w:tcPr>
                <w:p w:rsidR="00736F71" w:rsidRPr="00C50FA1" w:rsidRDefault="00062E83" w:rsidP="00865703">
                  <w:pPr>
                    <w:jc w:val="center"/>
                  </w:pPr>
                  <w:r w:rsidRPr="00C50FA1">
                    <w:t>8,1</w:t>
                  </w:r>
                </w:p>
              </w:tc>
              <w:tc>
                <w:tcPr>
                  <w:tcW w:w="1080" w:type="dxa"/>
                </w:tcPr>
                <w:p w:rsidR="00736F71" w:rsidRPr="00C50FA1" w:rsidRDefault="00062E83" w:rsidP="00865703">
                  <w:pPr>
                    <w:jc w:val="center"/>
                  </w:pPr>
                  <w:r w:rsidRPr="00C50FA1">
                    <w:t>7,1</w:t>
                  </w:r>
                </w:p>
              </w:tc>
            </w:tr>
            <w:tr w:rsidR="00C50FA1" w:rsidRPr="00C50FA1">
              <w:tc>
                <w:tcPr>
                  <w:tcW w:w="5430" w:type="dxa"/>
                </w:tcPr>
                <w:p w:rsidR="00736F71" w:rsidRPr="00C50FA1" w:rsidRDefault="00062E83" w:rsidP="0016219B">
                  <w:pPr>
                    <w:jc w:val="center"/>
                  </w:pPr>
                  <w:r w:rsidRPr="00C50FA1">
                    <w:t>Vidutinio mėnesinio</w:t>
                  </w:r>
                  <w:r w:rsidR="00736F71" w:rsidRPr="00C50FA1">
                    <w:t xml:space="preserve"> </w:t>
                  </w:r>
                  <w:proofErr w:type="spellStart"/>
                  <w:r w:rsidR="00736F71" w:rsidRPr="00C50FA1">
                    <w:t>bruto</w:t>
                  </w:r>
                  <w:proofErr w:type="spellEnd"/>
                  <w:r w:rsidRPr="00C50FA1">
                    <w:t xml:space="preserve"> darbo užmokesčio augimas</w:t>
                  </w:r>
                  <w:r w:rsidR="00736F71" w:rsidRPr="00C50FA1">
                    <w:t xml:space="preserve">, </w:t>
                  </w:r>
                  <w:r w:rsidRPr="00C50FA1">
                    <w:t>proc.</w:t>
                  </w:r>
                </w:p>
              </w:tc>
              <w:tc>
                <w:tcPr>
                  <w:tcW w:w="1080" w:type="dxa"/>
                </w:tcPr>
                <w:p w:rsidR="00736F71" w:rsidRPr="00C50FA1" w:rsidRDefault="00062E83" w:rsidP="00865703">
                  <w:pPr>
                    <w:jc w:val="center"/>
                  </w:pPr>
                  <w:r w:rsidRPr="00C50FA1">
                    <w:t>5,3</w:t>
                  </w:r>
                </w:p>
              </w:tc>
              <w:tc>
                <w:tcPr>
                  <w:tcW w:w="1080" w:type="dxa"/>
                </w:tcPr>
                <w:p w:rsidR="00736F71" w:rsidRPr="00C50FA1" w:rsidRDefault="00062E83" w:rsidP="00865703">
                  <w:pPr>
                    <w:jc w:val="center"/>
                  </w:pPr>
                  <w:r w:rsidRPr="00C50FA1">
                    <w:t>5,7</w:t>
                  </w:r>
                </w:p>
              </w:tc>
              <w:tc>
                <w:tcPr>
                  <w:tcW w:w="1080" w:type="dxa"/>
                </w:tcPr>
                <w:p w:rsidR="00736F71" w:rsidRPr="00C50FA1" w:rsidRDefault="00062E83" w:rsidP="00865703">
                  <w:pPr>
                    <w:jc w:val="center"/>
                  </w:pPr>
                  <w:r w:rsidRPr="00C50FA1">
                    <w:t>6,2</w:t>
                  </w:r>
                </w:p>
              </w:tc>
            </w:tr>
          </w:tbl>
          <w:p w:rsidR="009A5788" w:rsidRPr="00C50FA1" w:rsidRDefault="009A5788" w:rsidP="00A72E99">
            <w:pPr>
              <w:pStyle w:val="tekst"/>
              <w:spacing w:before="0" w:after="0"/>
              <w:ind w:firstLine="498"/>
              <w:jc w:val="both"/>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F0C72" w:rsidP="00024FB3">
            <w:pPr>
              <w:ind w:firstLine="498"/>
              <w:jc w:val="both"/>
            </w:pPr>
            <w:r w:rsidRPr="00C50FA1">
              <w:lastRenderedPageBreak/>
              <w:t>Europos Sąjungos šalys, tarp</w:t>
            </w:r>
            <w:r w:rsidR="009B6B38" w:rsidRPr="00C50FA1">
              <w:t xml:space="preserve"> jų</w:t>
            </w:r>
            <w:r w:rsidRPr="00C50FA1">
              <w:t xml:space="preserve"> ir Lietuva, 2013 m. vasario 8 d. pasiekė susitarimą dėl </w:t>
            </w:r>
            <w:r w:rsidR="00F875F5" w:rsidRPr="00C50FA1">
              <w:br/>
            </w:r>
            <w:r w:rsidRPr="00C50FA1">
              <w:t xml:space="preserve">2014–2020 metų ES finansinės programos. </w:t>
            </w:r>
            <w:r w:rsidR="009B6B38" w:rsidRPr="00C50FA1">
              <w:t xml:space="preserve">Iš trijų Baltijos valstybių </w:t>
            </w:r>
            <w:r w:rsidRPr="00C50FA1">
              <w:t>Lietuva 2014–2020 m.  turėtų gauti daugiausia ES struktūrinės paramos lėšų.  </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didelis dėmesys numatomas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5F69FD">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C50FA1" w:rsidRDefault="00BE0EE6" w:rsidP="00157664">
            <w:pPr>
              <w:ind w:firstLine="464"/>
              <w:jc w:val="both"/>
              <w:rPr>
                <w:lang w:eastAsia="ar-SA"/>
              </w:rPr>
            </w:pPr>
            <w:r w:rsidRPr="00C50FA1">
              <w:rPr>
                <w:shd w:val="clear" w:color="auto" w:fill="FFFFFF"/>
              </w:rPr>
              <w:t>Pagal Lietuvos partnerystės sutartį rengiamos trys veiksmų programos:</w:t>
            </w:r>
            <w:r w:rsidRPr="00C50FA1">
              <w:t xml:space="preserve"> </w:t>
            </w:r>
            <w:hyperlink r:id="rId9" w:tgtFrame="_blank" w:history="1">
              <w:r w:rsidRPr="00C50FA1">
                <w:rPr>
                  <w:shd w:val="clear" w:color="auto" w:fill="F7F7F7"/>
                </w:rPr>
                <w:t>2014–2020 m. ES fondų investicijų veiksmų programa</w:t>
              </w:r>
            </w:hyperlink>
            <w:r w:rsidRPr="00C50FA1">
              <w:t xml:space="preserve">, </w:t>
            </w:r>
            <w:hyperlink r:id="rId10" w:tgtFrame="_blank" w:history="1">
              <w:r w:rsidRPr="00C50FA1">
                <w:t>Lietuvos 2014–2020 m. kaimo plėtros programa</w:t>
              </w:r>
            </w:hyperlink>
            <w:r w:rsidRPr="00C50FA1">
              <w:t xml:space="preserve"> ir </w:t>
            </w:r>
            <w:r w:rsidRPr="00C50FA1">
              <w:rPr>
                <w:shd w:val="clear" w:color="auto" w:fill="F7F7F7"/>
              </w:rPr>
              <w:t>Žuvininkystės sektoriaus veiksmų programa.</w:t>
            </w:r>
          </w:p>
          <w:p w:rsidR="001942C4" w:rsidRPr="00C50FA1" w:rsidRDefault="001942C4" w:rsidP="00B0431B">
            <w:pPr>
              <w:pStyle w:val="Antrats"/>
              <w:tabs>
                <w:tab w:val="clear" w:pos="4320"/>
                <w:tab w:val="clear" w:pos="8640"/>
              </w:tabs>
              <w:ind w:firstLine="720"/>
              <w:jc w:val="both"/>
              <w:rPr>
                <w:u w:val="single"/>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t>Išankstiniais duomenimis, 2015 m. antrąjį ketvirtį, kaip ir pirmąjį ketvirtį, užfiksuotas tiesioginių užsienio investicijų (TUI)</w:t>
            </w:r>
            <w:r w:rsidR="005F69FD">
              <w:rPr>
                <w:szCs w:val="24"/>
                <w:shd w:val="clear" w:color="auto" w:fill="FFFFFF"/>
              </w:rPr>
              <w:t xml:space="preserve"> </w:t>
            </w:r>
            <w:r w:rsidRPr="005F69FD">
              <w:rPr>
                <w:rStyle w:val="Grietas"/>
                <w:b w:val="0"/>
                <w:szCs w:val="24"/>
                <w:shd w:val="clear" w:color="auto" w:fill="FFFFFF"/>
              </w:rPr>
              <w:t>srautas</w:t>
            </w:r>
            <w:r w:rsidRPr="005F69FD">
              <w:rPr>
                <w:rStyle w:val="apple-converted-space"/>
                <w:szCs w:val="24"/>
                <w:shd w:val="clear" w:color="auto" w:fill="FFFFFF"/>
              </w:rPr>
              <w:t> </w:t>
            </w:r>
            <w:r w:rsidRPr="00C50FA1">
              <w:rPr>
                <w:szCs w:val="24"/>
                <w:shd w:val="clear" w:color="auto" w:fill="FFFFFF"/>
              </w:rPr>
              <w:t xml:space="preserve">Lietuvoje buvo teigiamas ir sudarė 65,2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tai rodo užsienio investicijų Lietuvoje didėjimą. Šį TUI augimą nulėmė labiau didėjusios </w:t>
            </w:r>
            <w:proofErr w:type="spellStart"/>
            <w:r w:rsidRPr="00C50FA1">
              <w:rPr>
                <w:szCs w:val="24"/>
                <w:shd w:val="clear" w:color="auto" w:fill="FFFFFF"/>
              </w:rPr>
              <w:t>nerezidentų</w:t>
            </w:r>
            <w:proofErr w:type="spellEnd"/>
            <w:r w:rsidRPr="00C50FA1">
              <w:rPr>
                <w:szCs w:val="24"/>
                <w:shd w:val="clear" w:color="auto" w:fill="FFFFFF"/>
              </w:rPr>
              <w:t xml:space="preserve"> investicijos į skolos ir nuosavybės priemones – jų srautai atitinkamai sudarė 154,3 ir 43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2015 m. pirmąjį pusmetį TUI Lietuvoje sudarė 317,2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(1,8 proc. BVP).</w:t>
            </w:r>
          </w:p>
          <w:p w:rsidR="0099399B" w:rsidRPr="00C50FA1" w:rsidRDefault="0099399B" w:rsidP="000417A8">
            <w:pPr>
              <w:pStyle w:val="Antrats"/>
              <w:ind w:firstLine="747"/>
              <w:jc w:val="both"/>
            </w:pPr>
            <w:r w:rsidRPr="00C50FA1">
              <w:rPr>
                <w:szCs w:val="24"/>
                <w:shd w:val="clear" w:color="auto" w:fill="FFFFFF"/>
              </w:rPr>
              <w:t>2015 m. antrąjį ketvirtį Lietuvoje sparčiausiai didėjo Lenkijos (254,1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Vokietijos (75,8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Ispanijos (28,7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xml:space="preserve">) TUI, o labiausiai mažėjo Švedijos (–182,7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Estijos (–66,9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ir Šveicarijos (–61,8 mln. </w:t>
            </w:r>
            <w:proofErr w:type="spellStart"/>
            <w:r w:rsidRPr="00C50FA1">
              <w:rPr>
                <w:szCs w:val="24"/>
                <w:shd w:val="clear" w:color="auto" w:fill="FFFFFF"/>
              </w:rPr>
              <w:t>E</w:t>
            </w:r>
            <w:r w:rsidR="005F69FD">
              <w:rPr>
                <w:szCs w:val="24"/>
                <w:shd w:val="clear" w:color="auto" w:fill="FFFFFF"/>
              </w:rPr>
              <w:t>ur</w:t>
            </w:r>
            <w:proofErr w:type="spellEnd"/>
            <w:r w:rsidRPr="00C50FA1">
              <w:rPr>
                <w:szCs w:val="24"/>
                <w:shd w:val="clear" w:color="auto" w:fill="FFFFFF"/>
              </w:rPr>
              <w:t>) TUI.</w:t>
            </w:r>
            <w:r w:rsidR="00F87835">
              <w:rPr>
                <w:szCs w:val="24"/>
                <w:shd w:val="clear" w:color="auto" w:fill="FFFFFF"/>
              </w:rPr>
              <w:t xml:space="preserve"> </w:t>
            </w:r>
            <w:r w:rsidR="00F87835">
              <w:t>A</w:t>
            </w:r>
            <w:r w:rsidRPr="00C50FA1">
              <w:t>ntrąjį ketvirtį daugiausia investuota į apdirbamąją gamybą (153,5 mln. </w:t>
            </w:r>
            <w:proofErr w:type="spellStart"/>
            <w:r w:rsidRPr="00C50FA1">
              <w:t>E</w:t>
            </w:r>
            <w:r w:rsidR="00F87835">
              <w:t>ur</w:t>
            </w:r>
            <w:proofErr w:type="spellEnd"/>
            <w:r w:rsidRPr="00C50FA1">
              <w:t>), informacijos ir ryšių veiklą (12,3 mln. </w:t>
            </w:r>
            <w:proofErr w:type="spellStart"/>
            <w:r w:rsidRPr="00C50FA1">
              <w:t>E</w:t>
            </w:r>
            <w:r w:rsidR="00F87835">
              <w:t>ur</w:t>
            </w:r>
            <w:proofErr w:type="spellEnd"/>
            <w:r w:rsidRPr="00C50FA1">
              <w:t>), o labiausiai mažėjo investicijos į profesinę, mokslinę ir techninę veiklą (–43,1 mln. </w:t>
            </w:r>
            <w:proofErr w:type="spellStart"/>
            <w:r w:rsidRPr="00C50FA1">
              <w:t>E</w:t>
            </w:r>
            <w:r w:rsidR="00F87835">
              <w:t>ur</w:t>
            </w:r>
            <w:proofErr w:type="spellEnd"/>
            <w:r w:rsidRPr="00C50FA1">
              <w:t>).</w:t>
            </w:r>
          </w:p>
          <w:p w:rsidR="0099399B" w:rsidRPr="00C50FA1" w:rsidRDefault="0099399B" w:rsidP="0099399B">
            <w:pPr>
              <w:pStyle w:val="prastasiniatinklio"/>
              <w:shd w:val="clear" w:color="auto" w:fill="FFFFFF"/>
              <w:spacing w:before="0" w:beforeAutospacing="0" w:after="0" w:afterAutospacing="0"/>
              <w:jc w:val="both"/>
            </w:pPr>
            <w:r w:rsidRPr="00C50FA1">
              <w:t>2015 m. birželio 30 d.</w:t>
            </w:r>
            <w:r w:rsidRPr="00C50FA1">
              <w:rPr>
                <w:rStyle w:val="apple-converted-space"/>
              </w:rPr>
              <w:t> </w:t>
            </w:r>
            <w:r w:rsidRPr="00C50FA1">
              <w:rPr>
                <w:rStyle w:val="Grietas"/>
                <w:b w:val="0"/>
              </w:rPr>
              <w:t>sukauptosios</w:t>
            </w:r>
            <w:r w:rsidRPr="00C50FA1">
              <w:rPr>
                <w:rStyle w:val="apple-converted-space"/>
              </w:rPr>
              <w:t> </w:t>
            </w:r>
            <w:r w:rsidRPr="00C50FA1">
              <w:t xml:space="preserve">TUI Lietuvoje sudarė 13,1 mlrd. </w:t>
            </w:r>
            <w:proofErr w:type="spellStart"/>
            <w:r w:rsidRPr="00C50FA1">
              <w:t>E</w:t>
            </w:r>
            <w:r w:rsidR="00F93420">
              <w:t>ur</w:t>
            </w:r>
            <w:proofErr w:type="spellEnd"/>
            <w:r w:rsidRPr="00C50FA1">
              <w:t xml:space="preserve">. 2015 m. pirmąjį pusmetį jų suma Lietuvoje padidėjo 238,7 mln. </w:t>
            </w:r>
            <w:proofErr w:type="spellStart"/>
            <w:r w:rsidRPr="00C50FA1">
              <w:t>E</w:t>
            </w:r>
            <w:r w:rsidR="00F93420">
              <w:t>ur</w:t>
            </w:r>
            <w:proofErr w:type="spellEnd"/>
            <w:r w:rsidRPr="00C50FA1">
              <w:t xml:space="preserve"> (1,9 proc.). Vienam šalies gyventojui vidutiniškai teko </w:t>
            </w:r>
            <w:r w:rsidR="008D7888">
              <w:br/>
            </w:r>
            <w:r w:rsidRPr="00C50FA1">
              <w:t xml:space="preserve">4 514 </w:t>
            </w:r>
            <w:proofErr w:type="spellStart"/>
            <w:r w:rsidRPr="00C50FA1">
              <w:t>E</w:t>
            </w:r>
            <w:r w:rsidR="00F93420">
              <w:t>ur</w:t>
            </w:r>
            <w:proofErr w:type="spellEnd"/>
            <w:r w:rsidRPr="00C50FA1">
              <w:t xml:space="preserve"> TUI (2014 m. gruodžio 31 d. – 4 404 </w:t>
            </w:r>
            <w:proofErr w:type="spellStart"/>
            <w:r w:rsidRPr="00C50FA1">
              <w:t>E</w:t>
            </w:r>
            <w:r w:rsidR="00F93420">
              <w:t>ur</w:t>
            </w:r>
            <w:proofErr w:type="spellEnd"/>
            <w:r w:rsidRPr="00C50FA1">
              <w:t>).</w:t>
            </w:r>
          </w:p>
          <w:p w:rsidR="0099399B" w:rsidRPr="00C50FA1" w:rsidRDefault="0099399B" w:rsidP="00F80CF5">
            <w:pPr>
              <w:pStyle w:val="Antrats"/>
              <w:ind w:firstLine="747"/>
              <w:jc w:val="both"/>
              <w:rPr>
                <w:szCs w:val="24"/>
                <w:shd w:val="clear" w:color="auto" w:fill="FFFFFF"/>
              </w:rPr>
            </w:pPr>
            <w:r w:rsidRPr="00C50FA1">
              <w:rPr>
                <w:szCs w:val="24"/>
                <w:shd w:val="clear" w:color="auto" w:fill="FFFFFF"/>
              </w:rPr>
              <w:lastRenderedPageBreak/>
              <w:t xml:space="preserve">2015 m. birželio 30 d. duomenimis, Lietuvoje daugiausia yra investavę šių šalių investuotojai: Švedijos – 3,1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(24 proc. visų TUI), Nyderlandų – 1,5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(11,6 proc.), Vokietijos – 1,2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(9,3 proc.), Lenkijos – 905,5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(6,9 proc.), Norvegijos – 850,8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(6,5 proc.), ir Suomijos – 650,2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(5 proc.). Sukauptosios TUI Lietuvoje iš ES valstybių narių sudarė 10,9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(83,5 proc. visų TUI), iš euro zonos šalių – 5,7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(43,7 proc.), iš NVS šalių – 260,7 mln.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(2 proc.).</w:t>
            </w:r>
          </w:p>
          <w:p w:rsidR="0099399B" w:rsidRPr="00C50FA1" w:rsidRDefault="0099399B" w:rsidP="00F80CF5">
            <w:pPr>
              <w:pStyle w:val="Antrats"/>
              <w:ind w:firstLine="747"/>
              <w:jc w:val="both"/>
              <w:rPr>
                <w:szCs w:val="24"/>
              </w:rPr>
            </w:pPr>
            <w:r w:rsidRPr="00C50FA1">
              <w:rPr>
                <w:szCs w:val="24"/>
                <w:shd w:val="clear" w:color="auto" w:fill="FFFFFF"/>
              </w:rPr>
              <w:t xml:space="preserve">2015 m. birželio 30 d. duomenimis, daugiausia investuota į finansinę ir draudimo veiklą – </w:t>
            </w:r>
            <w:r w:rsidR="00F93420">
              <w:rPr>
                <w:szCs w:val="24"/>
                <w:shd w:val="clear" w:color="auto" w:fill="FFFFFF"/>
              </w:rPr>
              <w:br/>
            </w:r>
            <w:r w:rsidRPr="00C50FA1">
              <w:rPr>
                <w:szCs w:val="24"/>
                <w:shd w:val="clear" w:color="auto" w:fill="FFFFFF"/>
              </w:rPr>
              <w:t xml:space="preserve">27,4 proc. visų TUI, apdirbamosios gamybos veiklą – 21,5, nekilnojamojo turto operacijų veiklą – </w:t>
            </w:r>
            <w:r w:rsidR="00F93420">
              <w:rPr>
                <w:szCs w:val="24"/>
                <w:shd w:val="clear" w:color="auto" w:fill="FFFFFF"/>
              </w:rPr>
              <w:br/>
            </w:r>
            <w:r w:rsidRPr="00C50FA1">
              <w:rPr>
                <w:szCs w:val="24"/>
                <w:shd w:val="clear" w:color="auto" w:fill="FFFFFF"/>
              </w:rPr>
              <w:t xml:space="preserve">12,7, didmeninę ir mažmeninę prekybą, variklinių transporto priemonių ir motociklų remontą – </w:t>
            </w:r>
            <w:r w:rsidR="00F93420">
              <w:rPr>
                <w:szCs w:val="24"/>
                <w:shd w:val="clear" w:color="auto" w:fill="FFFFFF"/>
              </w:rPr>
              <w:br/>
            </w:r>
            <w:r w:rsidRPr="00C50FA1">
              <w:rPr>
                <w:szCs w:val="24"/>
                <w:shd w:val="clear" w:color="auto" w:fill="FFFFFF"/>
              </w:rPr>
              <w:t xml:space="preserve">11,6, informacijos ir ryšių veiklą – 8,8 proc. Iš apdirbamosios gamybos daugiausia investuota į rafinuotų naftos, chemijos ir farmacinių preparatų gamybą – 1,4 mlrd. </w:t>
            </w:r>
            <w:proofErr w:type="spellStart"/>
            <w:r w:rsidRPr="00C50FA1">
              <w:rPr>
                <w:szCs w:val="24"/>
                <w:shd w:val="clear" w:color="auto" w:fill="FFFFFF"/>
              </w:rPr>
              <w:t>E</w:t>
            </w:r>
            <w:r w:rsidR="00F93420">
              <w:rPr>
                <w:szCs w:val="24"/>
                <w:shd w:val="clear" w:color="auto" w:fill="FFFFFF"/>
              </w:rPr>
              <w:t>ur</w:t>
            </w:r>
            <w:proofErr w:type="spellEnd"/>
            <w:r w:rsidRPr="00C50FA1">
              <w:rPr>
                <w:szCs w:val="24"/>
                <w:shd w:val="clear" w:color="auto" w:fill="FFFFFF"/>
              </w:rPr>
              <w:t xml:space="preserve"> (49,1 proc. visų apdirbamosios gamybos TUI) ir maisto produktų, gėrimų ir tabako gaminių gamybą – 303 mln. </w:t>
            </w:r>
            <w:proofErr w:type="spellStart"/>
            <w:r w:rsidRPr="00C50FA1">
              <w:rPr>
                <w:szCs w:val="24"/>
                <w:shd w:val="clear" w:color="auto" w:fill="FFFFFF"/>
              </w:rPr>
              <w:t>E</w:t>
            </w:r>
            <w:r w:rsidR="00F67AA5">
              <w:rPr>
                <w:szCs w:val="24"/>
                <w:shd w:val="clear" w:color="auto" w:fill="FFFFFF"/>
              </w:rPr>
              <w:t>ur</w:t>
            </w:r>
            <w:proofErr w:type="spellEnd"/>
            <w:r w:rsidRPr="00C50FA1">
              <w:rPr>
                <w:szCs w:val="24"/>
                <w:shd w:val="clear" w:color="auto" w:fill="FFFFFF"/>
              </w:rPr>
              <w:t xml:space="preserve"> (10,7 proc.).</w:t>
            </w:r>
          </w:p>
          <w:p w:rsidR="009A5788" w:rsidRPr="00C50FA1" w:rsidRDefault="00EA2CC1" w:rsidP="00F80CF5">
            <w:pPr>
              <w:pStyle w:val="Antrats"/>
              <w:ind w:firstLine="747"/>
              <w:jc w:val="both"/>
            </w:pPr>
            <w:r w:rsidRPr="00C50FA1">
              <w:t xml:space="preserve">Panevėžio rajone šalia Ramygalos esančios 12,4 ha valstybinės žemės paverstos pramonei tinkamais sklypais su visa reikiama infrastruktūra. Šie sklypai 2015 m. išnuomoti ūkio subjektams </w:t>
            </w:r>
            <w:r w:rsidR="00F67AA5">
              <w:br/>
            </w:r>
            <w:r w:rsidRPr="00C50FA1">
              <w:t xml:space="preserve">80 metų laikotarpiui ir ateityje tikimasi naujų darbo vietų įkūrimo. </w:t>
            </w:r>
            <w:r w:rsidR="00632EED" w:rsidRPr="00C50FA1">
              <w:t xml:space="preserve"> </w:t>
            </w:r>
          </w:p>
          <w:p w:rsidR="009A5788" w:rsidRPr="00C50FA1" w:rsidRDefault="009A5788">
            <w:pPr>
              <w:ind w:firstLine="709"/>
              <w:jc w:val="both"/>
              <w:rPr>
                <w:u w:val="single"/>
              </w:rPr>
            </w:pPr>
          </w:p>
          <w:p w:rsidR="009A5788" w:rsidRPr="00C50FA1" w:rsidRDefault="005728C0">
            <w:pPr>
              <w:ind w:firstLine="709"/>
              <w:jc w:val="both"/>
              <w:rPr>
                <w:u w:val="single"/>
              </w:rPr>
            </w:pPr>
            <w:r w:rsidRPr="00C50FA1">
              <w:rPr>
                <w:u w:val="single"/>
              </w:rPr>
              <w:t>Verslas</w:t>
            </w:r>
            <w:r w:rsidR="00197E9C" w:rsidRPr="00C50FA1">
              <w:rPr>
                <w:u w:val="single"/>
              </w:rPr>
              <w:t>, pramonė</w:t>
            </w:r>
          </w:p>
          <w:p w:rsidR="0092430B" w:rsidRPr="00C50FA1" w:rsidRDefault="0092430B">
            <w:pPr>
              <w:ind w:firstLine="709"/>
              <w:jc w:val="both"/>
            </w:pPr>
            <w:r w:rsidRPr="00C50FA1">
              <w:t xml:space="preserve">Panevėžio rajone prioritetinės žemės ūkio veiklos šakos yra javų, rapsų auginimas. </w:t>
            </w:r>
            <w:r w:rsidR="00EF4A04" w:rsidRPr="00C50FA1">
              <w:t>Rajone yra  įregistruota 2</w:t>
            </w:r>
            <w:r w:rsidR="00DE6EC8">
              <w:t xml:space="preserve"> </w:t>
            </w:r>
            <w:r w:rsidR="00EF4A04" w:rsidRPr="00C50FA1">
              <w:t xml:space="preserve">114 ūkininkų ūkių ir veikia </w:t>
            </w:r>
            <w:r w:rsidR="00956E43" w:rsidRPr="00C50FA1">
              <w:t>daugiau nei 2</w:t>
            </w:r>
            <w:r w:rsidR="00EF4A04" w:rsidRPr="00C50FA1">
              <w:t xml:space="preserve">0 žemės ūkio įmonių, stambiausios </w:t>
            </w:r>
            <w:r w:rsidR="00956E43" w:rsidRPr="00C50FA1">
              <w:t xml:space="preserve">iš jų </w:t>
            </w:r>
            <w:r w:rsidR="00EF4A04" w:rsidRPr="00C50FA1">
              <w:t>yra</w:t>
            </w:r>
            <w:r w:rsidR="00956E43" w:rsidRPr="00C50FA1">
              <w:t xml:space="preserve"> UAB „Krekenava“, </w:t>
            </w:r>
            <w:proofErr w:type="spellStart"/>
            <w:r w:rsidR="00956E43" w:rsidRPr="00C50FA1">
              <w:t>Žibartonių</w:t>
            </w:r>
            <w:proofErr w:type="spellEnd"/>
            <w:r w:rsidR="00956E43" w:rsidRPr="00C50FA1">
              <w:t>, Ėriškių ir Jotainių žemės ūkio bendrovės</w:t>
            </w:r>
            <w:r w:rsidR="00EF4A04" w:rsidRPr="00C50FA1">
              <w:t xml:space="preserve">. </w:t>
            </w:r>
            <w:r w:rsidRPr="00C50FA1">
              <w:t>Nors augalininkystė – didžiausias rajono ūkininkų pajam</w:t>
            </w:r>
            <w:r w:rsidR="00CD2528" w:rsidRPr="00C50FA1">
              <w:t>ų šaltinis, rajone užauginama</w:t>
            </w:r>
            <w:r w:rsidRPr="00C50FA1">
              <w:t xml:space="preserve"> daug bulvių, vaisių, uogų, plėtojama ekologinė žemdirbystė. Rajone plėtojamos ir netradicinės ūkio šakos: kailinių žvėrelių, sraigių, sliekų, danielių, tauriųjų elnių ir alpakų auginimas, yra ir vaistažolių augintojų.</w:t>
            </w:r>
          </w:p>
          <w:p w:rsidR="00401894" w:rsidRPr="00C50FA1" w:rsidRDefault="00401894">
            <w:pPr>
              <w:ind w:firstLine="709"/>
              <w:jc w:val="both"/>
            </w:pPr>
            <w:r w:rsidRPr="00C50FA1">
              <w:t xml:space="preserve">Svarbiausios pramonės produkcijos rūšys: medienos ir baldų gamyba, mėsos, duonos ir pyrago gaminių gamyba. Rajone veikia tokios didelės ir žinomos įmonės kaip „Linas </w:t>
            </w:r>
            <w:proofErr w:type="spellStart"/>
            <w:r w:rsidRPr="00C50FA1">
              <w:t>Agro</w:t>
            </w:r>
            <w:proofErr w:type="spellEnd"/>
            <w:r w:rsidRPr="00C50FA1">
              <w:t xml:space="preserve"> Group“, „Palink“, A. Povilausko įmonė „</w:t>
            </w:r>
            <w:proofErr w:type="spellStart"/>
            <w:r w:rsidRPr="00C50FA1">
              <w:t>Kadex</w:t>
            </w:r>
            <w:proofErr w:type="spellEnd"/>
            <w:r w:rsidRPr="00C50FA1">
              <w:t>“, UAB „Raguvos baldai“ ir ko, žuvies perdirbimo įmonė „</w:t>
            </w:r>
            <w:proofErr w:type="spellStart"/>
            <w:r w:rsidRPr="00C50FA1">
              <w:t>Grundalas</w:t>
            </w:r>
            <w:proofErr w:type="spellEnd"/>
            <w:r w:rsidRPr="00C50FA1">
              <w:t>“, AB „</w:t>
            </w:r>
            <w:proofErr w:type="spellStart"/>
            <w:r w:rsidRPr="00C50FA1">
              <w:t>Dembavos</w:t>
            </w:r>
            <w:proofErr w:type="spellEnd"/>
            <w:r w:rsidRPr="00C50FA1">
              <w:t xml:space="preserve"> medelynas“, popieriaus ir jo gaminių įmonė UAB „</w:t>
            </w:r>
            <w:proofErr w:type="spellStart"/>
            <w:r w:rsidRPr="00C50FA1">
              <w:t>Eseira</w:t>
            </w:r>
            <w:proofErr w:type="spellEnd"/>
            <w:r w:rsidRPr="00C50FA1">
              <w:t>“, dailiosios keramikos gaminių gamintoja „</w:t>
            </w:r>
            <w:proofErr w:type="spellStart"/>
            <w:r w:rsidRPr="00C50FA1">
              <w:t>Midenė</w:t>
            </w:r>
            <w:proofErr w:type="spellEnd"/>
            <w:r w:rsidRPr="00C50FA1">
              <w:t>“, čiužinių gamybos bendrovė „</w:t>
            </w:r>
            <w:proofErr w:type="spellStart"/>
            <w:r w:rsidRPr="00C50FA1">
              <w:t>Dominari</w:t>
            </w:r>
            <w:proofErr w:type="spellEnd"/>
            <w:r w:rsidRPr="00C50FA1">
              <w:t>“.</w:t>
            </w:r>
          </w:p>
          <w:p w:rsidR="00DB3611" w:rsidRPr="00C50FA1" w:rsidRDefault="00DB3611">
            <w:pPr>
              <w:pStyle w:val="Pagrindinistekstas"/>
              <w:spacing w:after="0"/>
              <w:ind w:firstLine="709"/>
              <w:jc w:val="both"/>
              <w:rPr>
                <w:u w:val="single"/>
              </w:rPr>
            </w:pPr>
          </w:p>
          <w:p w:rsidR="009A5788" w:rsidRPr="00C50FA1" w:rsidRDefault="009A5788">
            <w:pPr>
              <w:pStyle w:val="Pagrindinistekstas"/>
              <w:spacing w:after="0"/>
              <w:ind w:firstLine="709"/>
              <w:jc w:val="both"/>
              <w:rPr>
                <w:u w:val="single"/>
              </w:rPr>
            </w:pPr>
            <w:r w:rsidRPr="00C50FA1">
              <w:rPr>
                <w:u w:val="single"/>
              </w:rPr>
              <w:t>Turizmas</w:t>
            </w:r>
          </w:p>
          <w:p w:rsidR="00A65C04" w:rsidRPr="00C50FA1" w:rsidRDefault="00A65C04" w:rsidP="002223B1">
            <w:pPr>
              <w:pStyle w:val="Pagrindinistekstas"/>
              <w:spacing w:after="0"/>
              <w:ind w:firstLine="709"/>
              <w:jc w:val="both"/>
            </w:pPr>
            <w:r w:rsidRPr="00C50FA1">
              <w:t>Statistikos departamento duomenimis</w:t>
            </w:r>
            <w:r w:rsidR="00FC04A8" w:rsidRPr="00C50FA1">
              <w:t>,</w:t>
            </w:r>
            <w:r w:rsidRPr="00C50FA1">
              <w:t xml:space="preserve"> </w:t>
            </w:r>
            <w:r w:rsidR="003D3507" w:rsidRPr="00C50FA1">
              <w:t xml:space="preserve">Panevėžio rajone </w:t>
            </w:r>
            <w:r w:rsidR="007466E6" w:rsidRPr="00C50FA1">
              <w:t>ap</w:t>
            </w:r>
            <w:r w:rsidR="003D3507" w:rsidRPr="00C50FA1">
              <w:t>gyvendintų turistų skaičius 2015</w:t>
            </w:r>
            <w:r w:rsidRPr="00C50FA1">
              <w:t xml:space="preserve"> m.</w:t>
            </w:r>
            <w:r w:rsidR="007466E6" w:rsidRPr="00C50FA1">
              <w:t xml:space="preserve"> pirmą pusmetį</w:t>
            </w:r>
            <w:r w:rsidRPr="00C50FA1">
              <w:t xml:space="preserve"> </w:t>
            </w:r>
            <w:r w:rsidR="007466E6" w:rsidRPr="00C50FA1">
              <w:t xml:space="preserve">buvo </w:t>
            </w:r>
            <w:r w:rsidR="003D3507" w:rsidRPr="00C50FA1">
              <w:t>2,9</w:t>
            </w:r>
            <w:r w:rsidR="007466E6" w:rsidRPr="00C50FA1">
              <w:t xml:space="preserve"> tūkst., </w:t>
            </w:r>
            <w:r w:rsidR="003D3507" w:rsidRPr="00C50FA1">
              <w:t>10,6 proc. mažiau nei 2014 m. tuo pačiu laikotarpiu.</w:t>
            </w:r>
          </w:p>
          <w:p w:rsidR="00A65C04" w:rsidRPr="00C50FA1" w:rsidRDefault="00A65C04" w:rsidP="002223B1">
            <w:pPr>
              <w:pStyle w:val="Pagrindinistekstas"/>
              <w:spacing w:after="0"/>
              <w:ind w:firstLine="709"/>
              <w:jc w:val="both"/>
            </w:pPr>
            <w:r w:rsidRPr="00C50FA1">
              <w:t xml:space="preserve">Kitas svarbus rodiklis, nusakantis turizmo tendencijas, yra apgyvendinimo įstaigų užimtumas. Statistikos departamento prie Lietuvos Respublikos Vyriausybės duomenimis, </w:t>
            </w:r>
            <w:r w:rsidR="00650C06" w:rsidRPr="00C50FA1">
              <w:t>2015</w:t>
            </w:r>
            <w:r w:rsidRPr="00C50FA1">
              <w:t xml:space="preserve"> m. </w:t>
            </w:r>
            <w:r w:rsidR="007466E6" w:rsidRPr="00C50FA1">
              <w:t xml:space="preserve">pirmą pusmetį </w:t>
            </w:r>
            <w:r w:rsidRPr="00C50FA1">
              <w:t>Panevėžio rajone veikiančių apgyvendinimo įstaigų</w:t>
            </w:r>
            <w:r w:rsidR="007466E6" w:rsidRPr="00C50FA1">
              <w:t xml:space="preserve"> numerių</w:t>
            </w:r>
            <w:r w:rsidRPr="00C50FA1">
              <w:t xml:space="preserve"> užimtumas sudarė</w:t>
            </w:r>
            <w:r w:rsidR="00CA1553" w:rsidRPr="00C50FA1">
              <w:t xml:space="preserve"> </w:t>
            </w:r>
            <w:r w:rsidR="00650C06" w:rsidRPr="00C50FA1">
              <w:t>12,0</w:t>
            </w:r>
            <w:r w:rsidR="007466E6" w:rsidRPr="00C50FA1">
              <w:t xml:space="preserve"> proc.</w:t>
            </w:r>
          </w:p>
          <w:p w:rsidR="00AF2487" w:rsidRPr="00C50FA1" w:rsidRDefault="00AF2487" w:rsidP="00AF2487">
            <w:pPr>
              <w:pStyle w:val="Pagrindinistekstas"/>
              <w:spacing w:after="0"/>
              <w:ind w:firstLine="709"/>
              <w:jc w:val="both"/>
            </w:pPr>
            <w:r w:rsidRPr="00C50FA1">
              <w:t xml:space="preserve">Vertingi išskirtiniai rajono turizmo objektai – </w:t>
            </w:r>
            <w:proofErr w:type="spellStart"/>
            <w:r w:rsidRPr="00C50FA1">
              <w:t>Bistrampolio</w:t>
            </w:r>
            <w:proofErr w:type="spellEnd"/>
            <w:r w:rsidRPr="00C50FA1">
              <w:t xml:space="preserve"> dvaro sodybos ansamblis, Siaurojo geležinkelio kompleksas, Upytės </w:t>
            </w:r>
            <w:r w:rsidR="00FC04A8" w:rsidRPr="00C50FA1">
              <w:t xml:space="preserve">tradicinių </w:t>
            </w:r>
            <w:r w:rsidRPr="00C50FA1">
              <w:t>amatų centras,</w:t>
            </w:r>
            <w:r w:rsidR="005F0D28" w:rsidRPr="00C50FA1">
              <w:t xml:space="preserve"> Krekenavos regioninis parkas,</w:t>
            </w:r>
            <w:r w:rsidRPr="00C50FA1">
              <w:t xml:space="preserve"> </w:t>
            </w:r>
            <w:r w:rsidR="00FC04A8" w:rsidRPr="00C50FA1">
              <w:t>K</w:t>
            </w:r>
            <w:r w:rsidRPr="00C50FA1">
              <w:t>alėdinių žaisliukų muziejus Miežiškiuose ir daugelis kitų objektų</w:t>
            </w:r>
            <w:r w:rsidR="00FC04A8" w:rsidRPr="00C50FA1">
              <w:t>,</w:t>
            </w:r>
            <w:r w:rsidRPr="00C50FA1">
              <w:t xml:space="preserve"> pritaikytų turizmui bei jų lankymui.</w:t>
            </w:r>
          </w:p>
          <w:p w:rsidR="002223B1" w:rsidRPr="00C50FA1" w:rsidRDefault="00550859" w:rsidP="002223B1">
            <w:pPr>
              <w:pStyle w:val="Pagrindinistekstas"/>
              <w:spacing w:after="0"/>
              <w:ind w:firstLine="709"/>
              <w:jc w:val="both"/>
            </w:pPr>
            <w:r w:rsidRPr="00C50FA1">
              <w:t>Šiuo metu rajone yra 237</w:t>
            </w:r>
            <w:r w:rsidR="00173B99" w:rsidRPr="00C50FA1">
              <w:t xml:space="preserve"> kultūros paveldo objekt</w:t>
            </w:r>
            <w:r w:rsidR="00FC04A8" w:rsidRPr="00C50FA1">
              <w:t>ai</w:t>
            </w:r>
            <w:r w:rsidR="00173B99" w:rsidRPr="00C50FA1">
              <w:t xml:space="preserve">: 58 iš jų pripažinti valstybės saugomais, </w:t>
            </w:r>
            <w:r w:rsidR="00CA1553" w:rsidRPr="00C50FA1">
              <w:t xml:space="preserve">     </w:t>
            </w:r>
            <w:r w:rsidRPr="00C50FA1">
              <w:t>179</w:t>
            </w:r>
            <w:r w:rsidR="00173B99" w:rsidRPr="00C50FA1">
              <w:t xml:space="preserve"> įrašyt</w:t>
            </w:r>
            <w:r w:rsidR="00FC04A8" w:rsidRPr="00C50FA1">
              <w:t>as</w:t>
            </w:r>
            <w:r w:rsidR="00173B99" w:rsidRPr="00C50FA1">
              <w:t xml:space="preserve"> į Lietuvos Respublikos nekilnojamųjų kultūros vertybių registrą. </w:t>
            </w:r>
          </w:p>
          <w:p w:rsidR="00AF2487" w:rsidRPr="00C50FA1" w:rsidRDefault="00AF2487" w:rsidP="002223B1">
            <w:pPr>
              <w:pStyle w:val="Pagrindinistekstas"/>
              <w:spacing w:after="0"/>
              <w:ind w:firstLine="709"/>
              <w:jc w:val="both"/>
            </w:pPr>
          </w:p>
          <w:p w:rsidR="002223B1" w:rsidRPr="00C50FA1" w:rsidRDefault="002223B1" w:rsidP="002223B1">
            <w:pPr>
              <w:pStyle w:val="Pagrindinistekstas"/>
              <w:spacing w:after="0"/>
              <w:ind w:firstLine="709"/>
              <w:jc w:val="both"/>
              <w:rPr>
                <w:bCs/>
                <w:u w:val="single"/>
              </w:rPr>
            </w:pPr>
            <w:r w:rsidRPr="00C50FA1">
              <w:rPr>
                <w:bCs/>
                <w:u w:val="single"/>
              </w:rPr>
              <w:t>Susisiekimas</w:t>
            </w:r>
          </w:p>
          <w:p w:rsidR="00BA2A84" w:rsidRPr="00C50FA1" w:rsidRDefault="002223B1" w:rsidP="00BA2A84">
            <w:pPr>
              <w:pStyle w:val="Pagrindinistekstas"/>
              <w:spacing w:after="0"/>
              <w:ind w:firstLine="709"/>
              <w:jc w:val="both"/>
            </w:pPr>
            <w:r w:rsidRPr="00C50FA1">
              <w:t xml:space="preserve">Panevėžio rajono teritoriją </w:t>
            </w:r>
            <w:r w:rsidR="00FC04A8" w:rsidRPr="00C50FA1">
              <w:t>š</w:t>
            </w:r>
            <w:r w:rsidRPr="00C50FA1">
              <w:t>iaurės–</w:t>
            </w:r>
            <w:r w:rsidR="00FC04A8" w:rsidRPr="00C50FA1">
              <w:t>p</w:t>
            </w:r>
            <w:r w:rsidRPr="00C50FA1">
              <w:t xml:space="preserve">ietų kryptimi kerta I </w:t>
            </w:r>
            <w:proofErr w:type="spellStart"/>
            <w:r w:rsidRPr="00C50FA1">
              <w:t>transeuropinis</w:t>
            </w:r>
            <w:proofErr w:type="spellEnd"/>
            <w:r w:rsidRPr="00C50FA1">
              <w:t xml:space="preserve"> transporto koridorius </w:t>
            </w:r>
            <w:r w:rsidR="00E64E36">
              <w:t>„</w:t>
            </w:r>
            <w:r w:rsidRPr="00C50FA1">
              <w:t xml:space="preserve">Via </w:t>
            </w:r>
            <w:proofErr w:type="spellStart"/>
            <w:r w:rsidRPr="00C50FA1">
              <w:t>Baltica</w:t>
            </w:r>
            <w:proofErr w:type="spellEnd"/>
            <w:r w:rsidR="00E64E36">
              <w:t>“</w:t>
            </w:r>
            <w:r w:rsidRPr="00C50FA1">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w:t>
            </w:r>
            <w:r w:rsidR="00E64E36">
              <w:t>r</w:t>
            </w:r>
            <w:r w:rsidRPr="00C50FA1">
              <w:t>ytų–</w:t>
            </w:r>
            <w:r w:rsidR="00E64E36">
              <w:t>v</w:t>
            </w:r>
            <w:r w:rsidRPr="00C50FA1">
              <w:t xml:space="preserve">akarų transporto koridorius 122 Daugpilis–Rokiškis–Panevėžys, jungiantis trijų rajonų savivaldybių centrus ir Latvijos miestą Daugpilį, neturi tiesioginio ryšio su Panevėžio aplinkkeliu. Auga tranzitinių krovinių srautas magistraliniuose ir krašto keliuose, tačiau </w:t>
            </w:r>
            <w:r w:rsidR="002A61CA">
              <w:t>dabartini</w:t>
            </w:r>
            <w:r w:rsidRPr="00C50FA1">
              <w:t xml:space="preserve">s transporto priemonių eismas pagrindiniuose apskrities keliuose (automobilių ir geležinkelio) santykinai nėra didelis ir turi didelį pralaidumo rezervą. Panevėžio rajone yra 1 695,37 km kelių, iš jų asfaltuotų – </w:t>
            </w:r>
            <w:r w:rsidR="00BA2A84" w:rsidRPr="00C50FA1">
              <w:t>253,04</w:t>
            </w:r>
            <w:r w:rsidRPr="00C50FA1">
              <w:t xml:space="preserve"> km, žvyruotų – </w:t>
            </w:r>
            <w:r w:rsidR="00BA2A84" w:rsidRPr="00C50FA1">
              <w:t>1 229,68</w:t>
            </w:r>
            <w:r w:rsidRPr="00C50FA1">
              <w:t xml:space="preserve"> km, </w:t>
            </w:r>
            <w:proofErr w:type="spellStart"/>
            <w:r w:rsidRPr="00C50FA1">
              <w:t>gruntkelių</w:t>
            </w:r>
            <w:proofErr w:type="spellEnd"/>
            <w:r w:rsidRPr="00C50FA1">
              <w:t xml:space="preserve"> – 212,65 km. Jų eksploatacija brangiai kainuoja, be to, tam tikrais metų laikotarpiais jie tampa sunkiai </w:t>
            </w:r>
            <w:r w:rsidRPr="00C50FA1">
              <w:lastRenderedPageBreak/>
              <w:t xml:space="preserve">išvažiuojami, nesaugūs, transporto sukeliamos dulkės </w:t>
            </w:r>
            <w:r w:rsidR="00E00A55" w:rsidRPr="00C50FA1">
              <w:t>didina aplinkos oro taršą</w:t>
            </w:r>
            <w:r w:rsidRPr="00C50FA1">
              <w:t>. Aktuali eismo saugumo problema.</w:t>
            </w:r>
          </w:p>
          <w:p w:rsidR="00BA2A84" w:rsidRPr="00C50FA1" w:rsidRDefault="00BA2A84" w:rsidP="00BA2A84">
            <w:pPr>
              <w:pStyle w:val="Pagrindinistekstas"/>
              <w:spacing w:after="0"/>
              <w:ind w:firstLine="709"/>
              <w:jc w:val="both"/>
            </w:pPr>
            <w:r w:rsidRPr="00C50FA1">
              <w:t>Nacionalinėje susisiekimo plėtros 2014–2022 metų programoje, patvirtintoje Lietuvos Respublikos Vyriausybės 2013 m. gruodžio 18 d. nutarimu Nr. 1253</w:t>
            </w:r>
            <w:r w:rsidR="00F839B0" w:rsidRPr="00C50FA1">
              <w:t xml:space="preserve"> „</w:t>
            </w:r>
            <w:hyperlink r:id="rId11" w:tgtFrame="FTurinys" w:history="1">
              <w:r w:rsidR="00F839B0" w:rsidRPr="00C50FA1">
                <w:rPr>
                  <w:lang w:eastAsia="lt-LT"/>
                </w:rPr>
                <w:t>Dėl Nacionalinės susisiekimo plėtros 2014</w:t>
              </w:r>
              <w:r w:rsidR="00FC04A8" w:rsidRPr="00C50FA1">
                <w:rPr>
                  <w:lang w:eastAsia="lt-LT"/>
                </w:rPr>
                <w:t>–</w:t>
              </w:r>
              <w:r w:rsidR="00F839B0" w:rsidRPr="00C50FA1">
                <w:rPr>
                  <w:lang w:eastAsia="lt-LT"/>
                </w:rPr>
                <w:t>2022 metų programos patvirtinimo</w:t>
              </w:r>
            </w:hyperlink>
            <w:r w:rsidR="00F839B0" w:rsidRPr="00C50FA1">
              <w:rPr>
                <w:lang w:eastAsia="lt-LT"/>
              </w:rPr>
              <w:t>“</w:t>
            </w:r>
            <w:r w:rsidRPr="00C50FA1">
              <w:t>, numatyta</w:t>
            </w:r>
            <w:r w:rsidRPr="00C50FA1">
              <w:rPr>
                <w:rFonts w:ascii="Calibri" w:hAnsi="Calibri"/>
                <w:sz w:val="20"/>
                <w:szCs w:val="20"/>
              </w:rPr>
              <w:t xml:space="preserve"> </w:t>
            </w:r>
            <w:r w:rsidRPr="00C50FA1">
              <w:t xml:space="preserve">plėtoti ir modernizuoti </w:t>
            </w:r>
            <w:proofErr w:type="spellStart"/>
            <w:r w:rsidRPr="00C50FA1">
              <w:t>transeuropinės</w:t>
            </w:r>
            <w:proofErr w:type="spellEnd"/>
            <w:r w:rsidRPr="00C50FA1">
              <w:t>, valstybinės ir vietinės reikšmės kelių transporto infrastruktūrą (modernizuoti automagistrales, gerinti jung</w:t>
            </w:r>
            <w:r w:rsidR="00FC04A8" w:rsidRPr="00C50FA1">
              <w:t>imąsi</w:t>
            </w:r>
            <w:r w:rsidRPr="00C50FA1">
              <w:t xml:space="preserve"> su tarptautiniais koridoriais, toliau rekonstruoti krašto ir rajoninius kelius, plėtoti miestų ir miestelių aplinkkelius, diegti eismo saugos ir aplinkosaugos priemones).</w:t>
            </w:r>
          </w:p>
          <w:p w:rsidR="002223B1" w:rsidRPr="00C50FA1" w:rsidRDefault="002223B1" w:rsidP="00BA2A84">
            <w:pPr>
              <w:pStyle w:val="Pagrindinistekstas"/>
              <w:spacing w:after="0"/>
              <w:ind w:firstLine="709"/>
              <w:jc w:val="both"/>
            </w:pPr>
            <w:r w:rsidRPr="00C50FA1">
              <w:t>Panevėžio mieste ir jo priemiesčiuose gerai iš</w:t>
            </w:r>
            <w:r w:rsidR="00FC04A8" w:rsidRPr="00C50FA1">
              <w:t>plėtot</w:t>
            </w:r>
            <w:r w:rsidRPr="00C50FA1">
              <w:t>as dviračių takų tinklas – nenutrūkstamai galima dviračiu išvažiuoti iš miesto iki pagrindinių sodų bendrijų, poilsio zonų, magistralinių kelių. Rajone įrengti pėsčiųjų</w:t>
            </w:r>
            <w:r w:rsidR="00FC04A8" w:rsidRPr="00C50FA1">
              <w:t xml:space="preserve"> ir </w:t>
            </w:r>
            <w:r w:rsidRPr="00C50FA1">
              <w:t>dviračių takai į Berčiūn</w:t>
            </w:r>
            <w:r w:rsidR="00FC04A8" w:rsidRPr="00C50FA1">
              <w:t>ų</w:t>
            </w:r>
            <w:r w:rsidRPr="00C50FA1">
              <w:t>, Bernatoni</w:t>
            </w:r>
            <w:r w:rsidR="00FC04A8" w:rsidRPr="00C50FA1">
              <w:t>ų</w:t>
            </w:r>
            <w:r w:rsidRPr="00C50FA1">
              <w:t>, Vaivad</w:t>
            </w:r>
            <w:r w:rsidR="00FC04A8" w:rsidRPr="00C50FA1">
              <w:t>ų</w:t>
            </w:r>
            <w:r w:rsidRPr="00C50FA1">
              <w:t xml:space="preserve">, </w:t>
            </w:r>
            <w:proofErr w:type="spellStart"/>
            <w:r w:rsidRPr="00C50FA1">
              <w:t>Velž</w:t>
            </w:r>
            <w:r w:rsidR="00FC04A8" w:rsidRPr="00C50FA1">
              <w:t>io</w:t>
            </w:r>
            <w:proofErr w:type="spellEnd"/>
            <w:r w:rsidR="00BA2A84" w:rsidRPr="00C50FA1">
              <w:t xml:space="preserve">, </w:t>
            </w:r>
            <w:proofErr w:type="spellStart"/>
            <w:r w:rsidR="00BA2A84" w:rsidRPr="00C50FA1">
              <w:t>Paliūnišk</w:t>
            </w:r>
            <w:r w:rsidR="00FC04A8" w:rsidRPr="00C50FA1">
              <w:t>io</w:t>
            </w:r>
            <w:proofErr w:type="spellEnd"/>
            <w:r w:rsidR="00FC04A8" w:rsidRPr="00C50FA1">
              <w:t xml:space="preserve"> k</w:t>
            </w:r>
            <w:r w:rsidRPr="00C50FA1">
              <w:t>.</w:t>
            </w:r>
          </w:p>
          <w:p w:rsidR="002223B1" w:rsidRPr="00C50FA1" w:rsidRDefault="002223B1" w:rsidP="002223B1">
            <w:pPr>
              <w:jc w:val="both"/>
              <w:rPr>
                <w:b/>
                <w:bCs/>
                <w:u w:val="single"/>
              </w:rPr>
            </w:pPr>
          </w:p>
          <w:p w:rsidR="002223B1" w:rsidRPr="00C50FA1" w:rsidRDefault="002223B1" w:rsidP="002223B1">
            <w:pPr>
              <w:ind w:firstLine="720"/>
              <w:jc w:val="both"/>
            </w:pPr>
            <w:r w:rsidRPr="00C50FA1">
              <w:rPr>
                <w:bCs/>
                <w:u w:val="single"/>
              </w:rPr>
              <w:t>Inžinerinė infrastruktūra</w:t>
            </w:r>
          </w:p>
          <w:p w:rsidR="002223B1" w:rsidRPr="00C50FA1" w:rsidRDefault="002223B1" w:rsidP="002223B1">
            <w:pPr>
              <w:ind w:firstLine="720"/>
              <w:jc w:val="both"/>
            </w:pPr>
            <w:r w:rsidRPr="00C50FA1">
              <w:t xml:space="preserve">Vandenvietėse išgaunamo vandens kokybė gera bakteriologiniu požiūriu, bet turi padidėjusį geležies kiekį, todėl geros kokybės vanduo tiekiamas tik ten, kur yra </w:t>
            </w:r>
            <w:proofErr w:type="spellStart"/>
            <w:r w:rsidRPr="00C50FA1">
              <w:t>nugeležinimo</w:t>
            </w:r>
            <w:proofErr w:type="spellEnd"/>
            <w:r w:rsidRPr="00C50FA1">
              <w:t xml:space="preserve"> įrenginiai (vandens gerinimo įrenginiai yra </w:t>
            </w:r>
            <w:proofErr w:type="spellStart"/>
            <w:r w:rsidRPr="00C50FA1">
              <w:t>Velžio</w:t>
            </w:r>
            <w:proofErr w:type="spellEnd"/>
            <w:r w:rsidRPr="00C50FA1">
              <w:t xml:space="preserve">, </w:t>
            </w:r>
            <w:proofErr w:type="spellStart"/>
            <w:r w:rsidRPr="00C50FA1">
              <w:t>Liūdynės</w:t>
            </w:r>
            <w:proofErr w:type="spellEnd"/>
            <w:r w:rsidRPr="00C50FA1">
              <w:t xml:space="preserve">, Šilų, Raguvos, </w:t>
            </w:r>
            <w:proofErr w:type="spellStart"/>
            <w:r w:rsidRPr="00C50FA1">
              <w:t>Naujarodžių</w:t>
            </w:r>
            <w:proofErr w:type="spellEnd"/>
            <w:r w:rsidRPr="00C50FA1">
              <w:t xml:space="preserve">, </w:t>
            </w:r>
            <w:proofErr w:type="spellStart"/>
            <w:r w:rsidRPr="00C50FA1">
              <w:t>Užunevėžio</w:t>
            </w:r>
            <w:proofErr w:type="spellEnd"/>
            <w:r w:rsidRPr="00C50FA1">
              <w:t xml:space="preserve">, Katinų, Berniūnų, </w:t>
            </w:r>
            <w:proofErr w:type="spellStart"/>
            <w:r w:rsidRPr="00C50FA1">
              <w:t>Daniūnų</w:t>
            </w:r>
            <w:proofErr w:type="spellEnd"/>
            <w:r w:rsidRPr="00C50FA1">
              <w:t xml:space="preserve">, </w:t>
            </w:r>
            <w:proofErr w:type="spellStart"/>
            <w:r w:rsidRPr="00C50FA1">
              <w:t>Liber</w:t>
            </w:r>
            <w:r w:rsidR="00BA2A84" w:rsidRPr="00C50FA1">
              <w:t>iškio</w:t>
            </w:r>
            <w:proofErr w:type="spellEnd"/>
            <w:r w:rsidR="00BA2A84" w:rsidRPr="00C50FA1">
              <w:t xml:space="preserve">, Mikėnų, Nevėžio, Smilgių, Vadoklių, </w:t>
            </w:r>
            <w:proofErr w:type="spellStart"/>
            <w:r w:rsidR="00BA2A84" w:rsidRPr="00C50FA1">
              <w:t>Trakiškio</w:t>
            </w:r>
            <w:proofErr w:type="spellEnd"/>
            <w:r w:rsidR="00E00A55" w:rsidRPr="00C50FA1">
              <w:t xml:space="preserve">, Upytės, Ėriškių, </w:t>
            </w:r>
            <w:proofErr w:type="spellStart"/>
            <w:r w:rsidR="00E00A55" w:rsidRPr="00C50FA1">
              <w:t>Žibartonių</w:t>
            </w:r>
            <w:proofErr w:type="spellEnd"/>
            <w:r w:rsidR="00BA2A84" w:rsidRPr="00C50FA1">
              <w:t xml:space="preserve"> ir Bernatonių </w:t>
            </w:r>
            <w:r w:rsidRPr="00C50FA1">
              <w:t>vandenvietėse).</w:t>
            </w:r>
          </w:p>
          <w:p w:rsidR="002223B1" w:rsidRPr="00C50FA1" w:rsidRDefault="00E30651" w:rsidP="002223B1">
            <w:pPr>
              <w:ind w:firstLine="720"/>
              <w:jc w:val="both"/>
            </w:pPr>
            <w:r w:rsidRPr="00C50FA1">
              <w:t>D</w:t>
            </w:r>
            <w:r w:rsidR="002223B1" w:rsidRPr="00C50FA1">
              <w:t xml:space="preserve">alis Panevėžio rajono gyventojų yra prisijungę prie centralizuoto nuotekų tinklo. Panevėžio rajone dalis nuotekų tinklų jau renovuota, o kita dalis yra fiziškai ir morališkai pasenusi. Yra gyvenviečių, kaimų, individualių gyvenamųjų namų kvartalų, kuriuose visiškai nėra nuotekų valymo tinklų bei jų valymo įrenginių. </w:t>
            </w:r>
          </w:p>
          <w:p w:rsidR="00E00A55" w:rsidRPr="00C50FA1" w:rsidRDefault="00E00A55" w:rsidP="002223B1">
            <w:pPr>
              <w:ind w:firstLine="720"/>
              <w:jc w:val="both"/>
            </w:pPr>
            <w:r w:rsidRPr="00C50FA1">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p>
          <w:p w:rsidR="002223B1" w:rsidRPr="00C50FA1" w:rsidRDefault="002223B1" w:rsidP="002223B1">
            <w:pPr>
              <w:ind w:firstLine="720"/>
              <w:jc w:val="both"/>
            </w:pPr>
            <w:r w:rsidRPr="00C50FA1">
              <w:t xml:space="preserve">Lietaus nuotekų sistema Panevėžio rajone išplėtota nepakankamai. </w:t>
            </w:r>
            <w:r w:rsidR="002A61CA">
              <w:t>Dabartinė</w:t>
            </w:r>
            <w:r w:rsidRPr="00C50FA1">
              <w:t xml:space="preserve">s sistemos vamzdynai neremontuoti. Dažnai nevalytos nuotekos išleidžiamos į atvirus vandens telkinius. </w:t>
            </w:r>
            <w:r w:rsidR="00E30651" w:rsidRPr="00C50FA1">
              <w:t>Lietaus nuotekų s</w:t>
            </w:r>
            <w:r w:rsidRPr="00C50FA1">
              <w:t>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9A5788" w:rsidRPr="00C50FA1" w:rsidRDefault="009A5788" w:rsidP="003C35C6">
            <w:pPr>
              <w:pStyle w:val="Sraopastraipa"/>
              <w:tabs>
                <w:tab w:val="left" w:pos="2325"/>
              </w:tabs>
              <w:ind w:left="0" w:firstLine="709"/>
              <w:jc w:val="both"/>
              <w:rPr>
                <w:lang w:eastAsia="lt-LT"/>
              </w:rPr>
            </w:pPr>
            <w:r w:rsidRPr="00C50FA1">
              <w:rPr>
                <w:lang w:eastAsia="lt-LT"/>
              </w:rPr>
              <w:t>Panevėžio r</w:t>
            </w:r>
            <w:r w:rsidR="00B90881" w:rsidRPr="00C50FA1">
              <w:rPr>
                <w:lang w:eastAsia="lt-LT"/>
              </w:rPr>
              <w:t>ajono</w:t>
            </w:r>
            <w:r w:rsidRPr="00C50FA1">
              <w:rPr>
                <w:lang w:eastAsia="lt-LT"/>
              </w:rPr>
              <w:t xml:space="preserve"> savivaldybė privalo užtikrinti, kad viešąja komunalinių atliekų tvarkymo sistema naudotųsi ne mažiau kaip 95 proc. savivaldybės teritorijos gyventojų, kuriems toje </w:t>
            </w:r>
            <w:r w:rsidR="00EB47F0" w:rsidRPr="00C50FA1">
              <w:rPr>
                <w:lang w:eastAsia="lt-LT"/>
              </w:rPr>
              <w:t>teritorijoje priklauso nuosavybė</w:t>
            </w:r>
            <w:r w:rsidRPr="00C50FA1">
              <w:rPr>
                <w:lang w:eastAsia="lt-LT"/>
              </w:rPr>
              <w:t>s teise nekilnojamojo turto objektai.</w:t>
            </w:r>
          </w:p>
          <w:p w:rsidR="00D30CEC" w:rsidRPr="00C50FA1" w:rsidRDefault="001208E0" w:rsidP="00D30CEC">
            <w:pPr>
              <w:autoSpaceDE w:val="0"/>
              <w:autoSpaceDN w:val="0"/>
              <w:adjustRightInd w:val="0"/>
              <w:ind w:firstLine="720"/>
              <w:jc w:val="both"/>
            </w:pPr>
            <w:r w:rsidRPr="00C50FA1">
              <w:t>Nuo 2007 m. rajone pradėjus veikti regioninei atliekų tvarkymo sistemai</w:t>
            </w:r>
            <w:r w:rsidR="009425F2" w:rsidRPr="00C50FA1">
              <w:t>,</w:t>
            </w:r>
            <w:r w:rsidRPr="00C50FA1">
              <w:t xml:space="preserve"> uždar</w:t>
            </w:r>
            <w:r w:rsidR="00507E15" w:rsidRPr="00C50FA1">
              <w:t>yti</w:t>
            </w:r>
            <w:r w:rsidRPr="00C50FA1">
              <w:t xml:space="preserve"> ir  rekultivuo</w:t>
            </w:r>
            <w:r w:rsidR="00507E15" w:rsidRPr="00C50FA1">
              <w:t>ti</w:t>
            </w:r>
            <w:r w:rsidRPr="00C50FA1">
              <w:t xml:space="preserve"> </w:t>
            </w:r>
            <w:r w:rsidR="00507E15" w:rsidRPr="00C50FA1">
              <w:t>visi rajono teritorijoje buvę</w:t>
            </w:r>
            <w:r w:rsidRPr="00C50FA1">
              <w:t xml:space="preserve"> sąvartynai, neatitinkantys aplinkos</w:t>
            </w:r>
            <w:r w:rsidR="00BC7CF4" w:rsidRPr="00C50FA1">
              <w:t xml:space="preserve"> aps</w:t>
            </w:r>
            <w:r w:rsidRPr="00C50FA1">
              <w:t>aug</w:t>
            </w:r>
            <w:r w:rsidR="00BC7CF4" w:rsidRPr="00C50FA1">
              <w:t>os</w:t>
            </w:r>
            <w:r w:rsidRPr="00C50FA1">
              <w:t xml:space="preserve"> reikalavimų. </w:t>
            </w:r>
            <w:r w:rsidR="009A5788" w:rsidRPr="00C50FA1">
              <w:t>Atliekų tvarkymą regione organizuoja Panevėžio regiono atliekų tvarkymo centras (PRATC)</w:t>
            </w:r>
            <w:r w:rsidR="00801BE6" w:rsidRPr="00C50FA1">
              <w:t>, savivaldybės</w:t>
            </w:r>
            <w:r w:rsidR="009A5788" w:rsidRPr="00C50FA1">
              <w:t xml:space="preserve"> bei atliekų tvarkytojai.</w:t>
            </w:r>
            <w:r w:rsidR="005C194C" w:rsidRPr="00C50FA1">
              <w:t xml:space="preserve"> Savivaldybės teritorijoje surinktos ir netinkamos naudoti atliekos šalinamos regioniniame sąvartyne, kurį eksploatuoja regioninio sąvartyno operatorius. </w:t>
            </w:r>
          </w:p>
          <w:p w:rsidR="001251A4" w:rsidRPr="00C50FA1" w:rsidRDefault="001251A4" w:rsidP="00D30CEC">
            <w:pPr>
              <w:autoSpaceDE w:val="0"/>
              <w:autoSpaceDN w:val="0"/>
              <w:adjustRightInd w:val="0"/>
              <w:ind w:firstLine="720"/>
              <w:jc w:val="both"/>
            </w:pPr>
            <w:r w:rsidRPr="00C50FA1">
              <w:t xml:space="preserve">Panevėžio rajono savivaldybės duomenimis, komunalinių atliekų tvarkymo paslaugas gauna </w:t>
            </w:r>
            <w:r w:rsidR="002A61CA">
              <w:br/>
            </w:r>
            <w:r w:rsidRPr="00C50FA1">
              <w:t>8</w:t>
            </w:r>
            <w:r w:rsidR="00E00A55" w:rsidRPr="00C50FA1">
              <w:t>9</w:t>
            </w:r>
            <w:r w:rsidRPr="00C50FA1">
              <w:t xml:space="preserve"> proc. rajono gyventojų. Rajone taikomas konteinerinis atliekų surinkimo būdas, gyventojai skatinami rūšiuoti buityje susidarančias atliekas. Šiam tikslui įgyvendinti didesnėse gyvenvietėse pastatyti rūšiuojamų atliekų konteineriai, skatinamas individualus </w:t>
            </w:r>
            <w:proofErr w:type="spellStart"/>
            <w:r w:rsidRPr="00C50FA1">
              <w:t>bioskaidžių</w:t>
            </w:r>
            <w:proofErr w:type="spellEnd"/>
            <w:r w:rsidRPr="00C50FA1">
              <w:t xml:space="preserve"> atliekų kompostavimas vietoje.</w:t>
            </w:r>
            <w:r w:rsidR="00D30CEC" w:rsidRPr="00C50FA1">
              <w:t xml:space="preserve"> </w:t>
            </w:r>
            <w:r w:rsidRPr="00C50FA1">
              <w:t>Atskirai surenkamos buitinės pavojingos atliekos (akumuliatoriai, liuminescencinės lempos, baterijos, elektrolitas, tepalinė alyva, dažai, lakai, elektroninė įranga) ir išvežamos utilizuoti.</w:t>
            </w:r>
          </w:p>
          <w:p w:rsidR="009A5788" w:rsidRPr="00C50FA1" w:rsidRDefault="009A5788" w:rsidP="003C35C6">
            <w:pPr>
              <w:ind w:firstLine="498"/>
              <w:jc w:val="both"/>
              <w:rPr>
                <w:b/>
                <w:lang w:eastAsia="ar-SA"/>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C50FA1" w:rsidRDefault="00DA03EA" w:rsidP="00DB043E">
            <w:pPr>
              <w:tabs>
                <w:tab w:val="left" w:pos="900"/>
                <w:tab w:val="left" w:pos="1260"/>
              </w:tabs>
              <w:ind w:firstLine="498"/>
              <w:jc w:val="both"/>
            </w:pPr>
            <w:r w:rsidRPr="00C50FA1">
              <w:t>Gyventojų registro tarnybos</w:t>
            </w:r>
            <w:r w:rsidR="00B6026C" w:rsidRPr="00C50FA1">
              <w:t xml:space="preserve"> duomenimis, </w:t>
            </w:r>
            <w:r w:rsidR="007F77AB" w:rsidRPr="00C50FA1">
              <w:t>2016 m. pradžioje Panevėžio rajone gyveno                              4</w:t>
            </w:r>
            <w:r w:rsidR="00174FD9" w:rsidRPr="00C50FA1">
              <w:t xml:space="preserve">1 339 </w:t>
            </w:r>
            <w:r w:rsidR="007F77AB" w:rsidRPr="00C50FA1">
              <w:t xml:space="preserve">gyventojai, 2015 m. pradžioje – 41 806, </w:t>
            </w:r>
            <w:r w:rsidR="00795C46" w:rsidRPr="00C50FA1">
              <w:t>201</w:t>
            </w:r>
            <w:r w:rsidR="00495E48" w:rsidRPr="00C50FA1">
              <w:t>4</w:t>
            </w:r>
            <w:r w:rsidR="00795C46" w:rsidRPr="00C50FA1">
              <w:t xml:space="preserve"> m</w:t>
            </w:r>
            <w:r w:rsidR="00260754" w:rsidRPr="00C50FA1">
              <w:t>.</w:t>
            </w:r>
            <w:r w:rsidR="00795C46" w:rsidRPr="00C50FA1">
              <w:t xml:space="preserve"> </w:t>
            </w:r>
            <w:r w:rsidR="005B2A77" w:rsidRPr="00C50FA1">
              <w:t>pradžioje</w:t>
            </w:r>
            <w:r w:rsidR="00795C46" w:rsidRPr="00C50FA1">
              <w:t xml:space="preserve"> </w:t>
            </w:r>
            <w:r w:rsidR="002A61CA">
              <w:t>–</w:t>
            </w:r>
            <w:r w:rsidR="00CA1553" w:rsidRPr="00C50FA1">
              <w:t xml:space="preserve"> </w:t>
            </w:r>
            <w:r w:rsidR="000B2720" w:rsidRPr="00C50FA1">
              <w:t>42 038</w:t>
            </w:r>
            <w:r w:rsidR="00DB3611" w:rsidRPr="00C50FA1">
              <w:t xml:space="preserve"> </w:t>
            </w:r>
            <w:r w:rsidR="00B6026C" w:rsidRPr="00C50FA1">
              <w:t>gyventoj</w:t>
            </w:r>
            <w:r w:rsidR="007F77AB" w:rsidRPr="00C50FA1">
              <w:t>ai</w:t>
            </w:r>
            <w:r w:rsidR="00865021" w:rsidRPr="00C50FA1">
              <w:t>.</w:t>
            </w:r>
          </w:p>
          <w:p w:rsidR="00DB043E" w:rsidRPr="00C50FA1" w:rsidRDefault="00DB043E" w:rsidP="00DB043E">
            <w:pPr>
              <w:tabs>
                <w:tab w:val="left" w:pos="900"/>
                <w:tab w:val="left" w:pos="1260"/>
              </w:tabs>
              <w:ind w:firstLine="498"/>
              <w:jc w:val="both"/>
            </w:pPr>
            <w:r w:rsidRPr="00C50FA1">
              <w:lastRenderedPageBreak/>
              <w:t xml:space="preserve">Socialines paslaugas (daugiausia skalbimo) kaimiškose vietovėse teikia Panevėžio rajono neįgaliųjų draugija. Ši draugija taip pat teikia informavimo, konsultavimo, laisvalaikio užimtumo, kultūrines paslaugas. </w:t>
            </w:r>
          </w:p>
          <w:p w:rsidR="00DB043E" w:rsidRPr="00C50FA1" w:rsidRDefault="00DB043E" w:rsidP="00DB043E">
            <w:pPr>
              <w:tabs>
                <w:tab w:val="left" w:pos="900"/>
                <w:tab w:val="left" w:pos="1260"/>
              </w:tabs>
              <w:ind w:firstLine="498"/>
              <w:jc w:val="both"/>
            </w:pPr>
            <w:r w:rsidRPr="00C50FA1">
              <w:t>Rajone 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w:t>
            </w:r>
          </w:p>
          <w:p w:rsidR="00DB043E" w:rsidRPr="00C50FA1" w:rsidRDefault="00DB043E" w:rsidP="00DB043E">
            <w:pPr>
              <w:tabs>
                <w:tab w:val="left" w:pos="900"/>
                <w:tab w:val="left" w:pos="1260"/>
              </w:tabs>
              <w:ind w:firstLine="498"/>
              <w:jc w:val="both"/>
            </w:pPr>
            <w:r w:rsidRPr="00C50FA1">
              <w:t>Savivaldybės seniūnijose dirba socialiniai darbuotojai bei socialiniai darbuotojai darbui su socialinės rizikos šeimomis, kurie rūpinasi įvairiomis gyventojų grupėmis ir sprendžia jų socialines problemas. Rajono gyventojų socialinių paslaugų poreiki</w:t>
            </w:r>
            <w:r w:rsidR="002A61CA">
              <w:t>s</w:t>
            </w:r>
            <w:r w:rsidRPr="00C50FA1">
              <w:t xml:space="preserve"> tenkinam</w:t>
            </w:r>
            <w:r w:rsidR="002A61CA">
              <w:t>as</w:t>
            </w:r>
            <w:r w:rsidRPr="00C50FA1">
              <w:t xml:space="preserve"> tik iš dalies. Labiausiai trūksta tokių socialinių paslaugų: 1) socialinės globos paslaugų nam</w:t>
            </w:r>
            <w:r w:rsidR="002A61CA">
              <w:t>i</w:t>
            </w:r>
            <w:r w:rsidRPr="00C50FA1">
              <w:t>e; 2) dienos socialinės globos paslaugų neįgaliems asmenims bei socialinės rizikos asmenims (šeimoms).</w:t>
            </w:r>
          </w:p>
          <w:p w:rsidR="009A5788" w:rsidRPr="00C50FA1" w:rsidRDefault="009A5788">
            <w:pPr>
              <w:autoSpaceDE w:val="0"/>
              <w:autoSpaceDN w:val="0"/>
              <w:adjustRightInd w:val="0"/>
              <w:ind w:firstLine="720"/>
              <w:jc w:val="both"/>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842D58" w:rsidRPr="00C50FA1" w:rsidRDefault="00842D58" w:rsidP="00842D58">
            <w:pPr>
              <w:autoSpaceDE w:val="0"/>
              <w:ind w:firstLine="540"/>
              <w:jc w:val="both"/>
            </w:pPr>
            <w:r w:rsidRPr="00C50FA1">
              <w:t xml:space="preserve">2015–2016 m. m. Panevėžio rajone veikia šios švietimo įstaigos: 6 gimnazijos, 1 vidurinė mokykla, 1 progimnazija, </w:t>
            </w:r>
            <w:r w:rsidR="007E7FB4">
              <w:t>9</w:t>
            </w:r>
            <w:r w:rsidRPr="00C50FA1">
              <w:t xml:space="preserve"> pagrindin</w:t>
            </w:r>
            <w:r w:rsidR="008D7888">
              <w:t>ės</w:t>
            </w:r>
            <w:r w:rsidRPr="00C50FA1">
              <w:t xml:space="preserve"> mokykl</w:t>
            </w:r>
            <w:r w:rsidR="008D7888">
              <w:t>os</w:t>
            </w:r>
            <w:r w:rsidRPr="00C50FA1">
              <w:t xml:space="preserve">, 3 mokyklos-darželiai, 6 lopšeliai-darželiai, </w:t>
            </w:r>
            <w:r w:rsidR="002A61CA">
              <w:br/>
            </w:r>
            <w:r w:rsidRPr="00C50FA1">
              <w:t xml:space="preserve">1 neformaliojo vaikų švietimo mokykla (Muzikos mokykla), Pedagoginė psichologinė tarnyba, Švietimo centras. </w:t>
            </w:r>
          </w:p>
          <w:p w:rsidR="00842D58" w:rsidRPr="00C50FA1" w:rsidRDefault="00842D58" w:rsidP="00842D58">
            <w:pPr>
              <w:autoSpaceDE w:val="0"/>
              <w:ind w:firstLine="540"/>
              <w:jc w:val="both"/>
              <w:rPr>
                <w:shd w:val="clear" w:color="auto" w:fill="FFFFFF"/>
              </w:rPr>
            </w:pPr>
            <w:r w:rsidRPr="00C50FA1">
              <w:t xml:space="preserve">Vienuoliktosios klasės sudarytos visose gimnazijose ir Naujamiesčio vidurinėje mokykloje. Katinų pagrindinė mokykla nuo 2015 m. rugsėjo 1 d. reorganizuota į </w:t>
            </w:r>
            <w:proofErr w:type="spellStart"/>
            <w:r w:rsidRPr="00C50FA1">
              <w:t>Velžio</w:t>
            </w:r>
            <w:proofErr w:type="spellEnd"/>
            <w:r w:rsidRPr="00C50FA1">
              <w:t xml:space="preserve"> gimnazijos skyrių, </w:t>
            </w:r>
            <w:proofErr w:type="spellStart"/>
            <w:r w:rsidRPr="00C50FA1">
              <w:t>Kurganavos</w:t>
            </w:r>
            <w:proofErr w:type="spellEnd"/>
            <w:r w:rsidRPr="00C50FA1">
              <w:rPr>
                <w:shd w:val="clear" w:color="auto" w:fill="FFFFFF"/>
              </w:rPr>
              <w:t xml:space="preserve"> pagrindinė mokykla nuo 2015 m. rugsėjo 1 d. reorganizuota į Miežiškių pagrindinės mokyklos skyrių, Vadoklių vidurinė </w:t>
            </w:r>
            <w:r w:rsidR="002A61CA">
              <w:rPr>
                <w:shd w:val="clear" w:color="auto" w:fill="FFFFFF"/>
              </w:rPr>
              <w:t xml:space="preserve">mokykla </w:t>
            </w:r>
            <w:r w:rsidRPr="00C50FA1">
              <w:rPr>
                <w:shd w:val="clear" w:color="auto" w:fill="FFFFFF"/>
              </w:rPr>
              <w:t xml:space="preserve">nuo 2015 m. rugsėjo 1 d. reorganizuota į pagrindinę mokyklą. Lietuvos Respublikos švietimo ir mokslo ministerija 2016 m. </w:t>
            </w:r>
            <w:r w:rsidR="002A61CA">
              <w:rPr>
                <w:shd w:val="clear" w:color="auto" w:fill="FFFFFF"/>
              </w:rPr>
              <w:t>akredituos</w:t>
            </w:r>
            <w:r w:rsidRPr="00C50FA1">
              <w:rPr>
                <w:shd w:val="clear" w:color="auto" w:fill="FFFFFF"/>
              </w:rPr>
              <w:t xml:space="preserve"> vidurinio ugdymo programos </w:t>
            </w:r>
            <w:r w:rsidR="002A61CA">
              <w:rPr>
                <w:shd w:val="clear" w:color="auto" w:fill="FFFFFF"/>
              </w:rPr>
              <w:t>įgyvendinimą</w:t>
            </w:r>
            <w:r w:rsidRPr="00C50FA1">
              <w:rPr>
                <w:shd w:val="clear" w:color="auto" w:fill="FFFFFF"/>
              </w:rPr>
              <w:t xml:space="preserve"> Naujamiesčio vidurinėje mokykloje.</w:t>
            </w:r>
          </w:p>
          <w:p w:rsidR="00842D58" w:rsidRPr="00C50FA1" w:rsidRDefault="00842D58" w:rsidP="00842D58">
            <w:pPr>
              <w:autoSpaceDE w:val="0"/>
              <w:ind w:firstLine="540"/>
              <w:jc w:val="both"/>
              <w:rPr>
                <w:rFonts w:cs="TimesNewRomanPSMT"/>
              </w:rPr>
            </w:pPr>
            <w:r w:rsidRPr="00C50FA1">
              <w:t>2015–2016 m. m. bendrojo ugdymo mokyklose mokosi 3 219 mokinių</w:t>
            </w:r>
            <w:r w:rsidRPr="00C50FA1">
              <w:rPr>
                <w:rFonts w:cs="TimesNewRomanPSMT"/>
              </w:rPr>
              <w:t>, ikimokyklinio ugdymo grupes lanko 723 vaikai, priešmokyklinio ugdymo grupes lanko 263 vaikai.</w:t>
            </w:r>
          </w:p>
          <w:p w:rsidR="00842D58" w:rsidRPr="00C50FA1" w:rsidRDefault="00842D58" w:rsidP="00842D58">
            <w:pPr>
              <w:autoSpaceDE w:val="0"/>
              <w:ind w:firstLine="540"/>
              <w:jc w:val="both"/>
              <w:rPr>
                <w:rFonts w:cs="TimesNewRomanPSMT"/>
              </w:rPr>
            </w:pPr>
            <w:r w:rsidRPr="00C50FA1">
              <w:rPr>
                <w:rFonts w:cs="TimesNewRomanPSMT"/>
              </w:rPr>
              <w:t>Panevėžio rajono švietimo būklė kokybės aspektu įvertinama analizuojant šalies ir Panevėžio rajono švietimo būklės rodiklius. Įvertinus ir palyginus švietimo būklę apibūdinančius rodiklius              (11 finansavimo ir aprūpinimo, 10 personalo, 9 procesų, 12 rezultatų) – 34 proc. Panevėžio r</w:t>
            </w:r>
            <w:r w:rsidR="008D5DE8">
              <w:rPr>
                <w:rFonts w:cs="TimesNewRomanPSMT"/>
              </w:rPr>
              <w:t>ajono</w:t>
            </w:r>
            <w:r w:rsidRPr="00C50FA1">
              <w:rPr>
                <w:rFonts w:cs="TimesNewRomanPSMT"/>
              </w:rPr>
              <w:t xml:space="preserve"> švietimo būklę nusakančių rodiklių yra aukštesni už šalies vidurkį, 32 proc. atitinka šalies vidurkį, </w:t>
            </w:r>
            <w:r w:rsidR="008D5DE8">
              <w:rPr>
                <w:rFonts w:cs="TimesNewRomanPSMT"/>
              </w:rPr>
              <w:br/>
            </w:r>
            <w:r w:rsidRPr="00C50FA1">
              <w:rPr>
                <w:rFonts w:cs="TimesNewRomanPSMT"/>
              </w:rPr>
              <w:t xml:space="preserve">34 proc. rodiklių yra žemesni už šalies vidurkį. </w:t>
            </w:r>
          </w:p>
          <w:p w:rsidR="00842D58" w:rsidRPr="00C50FA1" w:rsidRDefault="00842D58" w:rsidP="00842D58">
            <w:pPr>
              <w:autoSpaceDE w:val="0"/>
              <w:ind w:firstLine="540"/>
              <w:jc w:val="both"/>
              <w:rPr>
                <w:rFonts w:cs="TimesNewRomanPSMT"/>
              </w:rPr>
            </w:pPr>
            <w:r w:rsidRPr="00C50FA1">
              <w:rPr>
                <w:rFonts w:cs="TimesNewRomanPSMT"/>
              </w:rPr>
              <w:t xml:space="preserve">2015–2016 m. m. švietimo srities veiklos prioritetai: </w:t>
            </w:r>
          </w:p>
          <w:p w:rsidR="00842D58" w:rsidRPr="00C50FA1" w:rsidRDefault="00842D58" w:rsidP="00842D58">
            <w:pPr>
              <w:autoSpaceDE w:val="0"/>
              <w:ind w:firstLine="540"/>
              <w:jc w:val="both"/>
              <w:rPr>
                <w:rFonts w:cs="TimesNewRomanPSMT"/>
              </w:rPr>
            </w:pPr>
            <w:r w:rsidRPr="00C50FA1">
              <w:rPr>
                <w:rFonts w:cs="TimesNewRomanPSMT"/>
              </w:rPr>
              <w:t>1. Mokymo(</w:t>
            </w:r>
            <w:proofErr w:type="spellStart"/>
            <w:r w:rsidRPr="00C50FA1">
              <w:rPr>
                <w:rFonts w:cs="TimesNewRomanPSMT"/>
              </w:rPr>
              <w:t>si</w:t>
            </w:r>
            <w:proofErr w:type="spellEnd"/>
            <w:r w:rsidRPr="00C50FA1">
              <w:rPr>
                <w:rFonts w:cs="TimesNewRomanPSMT"/>
              </w:rPr>
              <w:t>) kokybė</w:t>
            </w:r>
            <w:r w:rsidR="007E7FB4">
              <w:rPr>
                <w:rFonts w:cs="TimesNewRomanPSMT"/>
              </w:rPr>
              <w:t>s gerinimas</w:t>
            </w:r>
            <w:r w:rsidR="008D5DE8">
              <w:rPr>
                <w:rFonts w:cs="TimesNewRomanPSMT"/>
              </w:rPr>
              <w:t>;</w:t>
            </w:r>
          </w:p>
          <w:p w:rsidR="00842D58" w:rsidRPr="00C50FA1" w:rsidRDefault="00842D58" w:rsidP="00842D58">
            <w:pPr>
              <w:autoSpaceDE w:val="0"/>
              <w:ind w:firstLine="540"/>
              <w:jc w:val="both"/>
              <w:rPr>
                <w:rFonts w:cs="TimesNewRomanPSMT"/>
              </w:rPr>
            </w:pPr>
            <w:r w:rsidRPr="00C50FA1">
              <w:t xml:space="preserve">2. </w:t>
            </w:r>
            <w:r w:rsidRPr="00C50FA1">
              <w:rPr>
                <w:bCs/>
                <w:iCs/>
              </w:rPr>
              <w:t>Neformalusis suaugusiųjų ir kitas neformalusis vaikų švietimas.</w:t>
            </w:r>
          </w:p>
          <w:p w:rsidR="00842D58" w:rsidRPr="00C50FA1" w:rsidRDefault="00842D58" w:rsidP="00842D58">
            <w:pPr>
              <w:autoSpaceDE w:val="0"/>
              <w:ind w:firstLine="540"/>
              <w:jc w:val="both"/>
              <w:rPr>
                <w:rFonts w:cs="TimesNewRomanPSMT"/>
              </w:rPr>
            </w:pPr>
            <w:r w:rsidRPr="00C50FA1">
              <w:rPr>
                <w:rFonts w:cs="TimesNewRomanPSMT"/>
              </w:rPr>
              <w:t>2015–2016 m. m. švietimo srities veiklos prioritetai įgyvendinami vykdant Švietimo, kultūros ir sporto skyriaus 2015–2016 m. m. veiklos programą (priedai – švietimo įstaigų veiklos kokybės užtikrinimas, bendroji priežiūra, metodinės ir vadybinės paramos teikimas). 2015–2016 m. m. švietimo srities veiklos prioritetus įgyvendina Švietimo centras, Pedagoginė psichologinė tarnyba, mokyklos.</w:t>
            </w:r>
          </w:p>
          <w:p w:rsidR="00FE0C90" w:rsidRPr="00C50FA1" w:rsidRDefault="00FE0C90"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915FF" w:rsidRPr="00C50FA1" w:rsidRDefault="00F915FF" w:rsidP="00F915FF">
            <w:pPr>
              <w:ind w:firstLine="720"/>
              <w:jc w:val="both"/>
            </w:pPr>
            <w:r w:rsidRPr="00C50FA1">
              <w:t>Panevėžio rajono savivaldybė turi pakankamai gerai išplėtotą kultūros centrų tinklą. 2015 m. Panevėžio rajone veikė 12 kultūros centrų ir 20 jų padalinių, juose 190 įvairių meno kolektyvų,                   1 854 dalyviai. Kultūros centruose dirbo 155 darbuotojai, iš jų 111 kultūros ir meno darbuotojų.</w:t>
            </w:r>
          </w:p>
          <w:p w:rsidR="00F915FF" w:rsidRPr="00C50FA1" w:rsidRDefault="00F915FF" w:rsidP="00F915FF">
            <w:pPr>
              <w:ind w:firstLine="720"/>
              <w:jc w:val="both"/>
            </w:pPr>
            <w:r w:rsidRPr="00C50FA1">
              <w:t>Rajone yra 33 žiūrovų salės, kuriose telpa 5 220 žiūrovų; veikia 8 visuomeniniai ir 2 privatūs muziejai, 5 galerijos.</w:t>
            </w:r>
          </w:p>
          <w:p w:rsidR="00F915FF" w:rsidRPr="00C50FA1" w:rsidRDefault="00F915FF" w:rsidP="00F915FF">
            <w:pPr>
              <w:ind w:firstLine="626"/>
              <w:jc w:val="both"/>
            </w:pPr>
            <w:r w:rsidRPr="00C50FA1">
              <w:t>2015 m. Panevėžio rajone veikė 36 bibliotekos – Panevėžio rajono savivaldybės viešoji biblioteka ir 35 jos filialai. Visos bibliotekos kompiuterizuotos. Bibliotekose vykdomos vaikų ir suaugusiųjų neformal</w:t>
            </w:r>
            <w:r w:rsidR="008D5DE8">
              <w:t>iojo</w:t>
            </w:r>
            <w:r w:rsidRPr="00C50FA1">
              <w:t xml:space="preserve"> švietimo veiklos </w:t>
            </w:r>
            <w:r w:rsidR="008D5DE8">
              <w:t>–</w:t>
            </w:r>
            <w:r w:rsidRPr="00C50FA1">
              <w:t xml:space="preserve"> vyksta gyventojų kompiuterinio raštingumo mokymai, mokoma naudotis </w:t>
            </w:r>
            <w:proofErr w:type="spellStart"/>
            <w:r w:rsidRPr="00C50FA1">
              <w:t>planšetiniais</w:t>
            </w:r>
            <w:proofErr w:type="spellEnd"/>
            <w:r w:rsidRPr="00C50FA1">
              <w:t xml:space="preserve"> kompiuteriais, mobiliųjų telefonų programėlėmis</w:t>
            </w:r>
            <w:r w:rsidR="008D5DE8">
              <w:t>,</w:t>
            </w:r>
            <w:r w:rsidRPr="00C50FA1">
              <w:t xml:space="preserve"> gyventojai mokomi naudotis </w:t>
            </w:r>
            <w:r w:rsidR="008D5DE8">
              <w:br/>
            </w:r>
            <w:r w:rsidRPr="00C50FA1">
              <w:t>e-sveikata, e-valdžia, e-bankininkystė ir kt. paslaugomis, teikiamos kopijavimo, spausdinimo, skenavimo ir kt. paslaugos.</w:t>
            </w:r>
          </w:p>
          <w:p w:rsidR="00F915FF" w:rsidRPr="00C50FA1" w:rsidRDefault="00F915FF" w:rsidP="00F915FF">
            <w:pPr>
              <w:ind w:firstLine="720"/>
              <w:jc w:val="both"/>
            </w:pPr>
            <w:r w:rsidRPr="00C50FA1">
              <w:lastRenderedPageBreak/>
              <w:t xml:space="preserve">Išplėstas bibliotekos paslaugų spektras. Bibliotekos padalinys </w:t>
            </w:r>
            <w:proofErr w:type="spellStart"/>
            <w:r w:rsidRPr="00C50FA1">
              <w:t>Gustonių</w:t>
            </w:r>
            <w:proofErr w:type="spellEnd"/>
            <w:r w:rsidRPr="00C50FA1">
              <w:t xml:space="preserve"> biblioteka-universalus daugiafunkcis centras sėkmingai vykdo kultūrinio švietimo, sociokultūrinės edukacijos, neformaliojo švietimo veiklas. </w:t>
            </w:r>
          </w:p>
          <w:p w:rsidR="003D3A98" w:rsidRPr="00C50FA1" w:rsidRDefault="00F915FF" w:rsidP="00F915FF">
            <w:pPr>
              <w:autoSpaceDE w:val="0"/>
              <w:ind w:firstLine="720"/>
              <w:jc w:val="both"/>
            </w:pPr>
            <w:r w:rsidRPr="00C50FA1">
              <w:t xml:space="preserve">Viešojoje bibliotekoje ir Ramygalos bibliotekoje įdiegta LIBIS sistema ir 11 posistemės modulių. Skaitytojai naudojasi internetine knygų užsakymo, rezervavimo sistema. Veikia knygų grąžinimo savitarnos įrenginys. Bibliotekos teikia e-valdžios paslaugas, organizuojamos konsultacijos bei mokymai teikiant deklaracijas </w:t>
            </w:r>
            <w:r w:rsidR="00D80AFD">
              <w:t xml:space="preserve">Valstybinei </w:t>
            </w:r>
            <w:r w:rsidRPr="00C50FA1">
              <w:t xml:space="preserve">mokesčių inspekcijai. Biblioteka dalyvauja įvairiuose projektuose, </w:t>
            </w:r>
            <w:r w:rsidR="00D80AFD">
              <w:t>v</w:t>
            </w:r>
            <w:r w:rsidRPr="00C50FA1">
              <w:t xml:space="preserve">ykdo kultūrines, </w:t>
            </w:r>
            <w:proofErr w:type="spellStart"/>
            <w:r w:rsidRPr="00C50FA1">
              <w:t>savanorystės</w:t>
            </w:r>
            <w:proofErr w:type="spellEnd"/>
            <w:r w:rsidRPr="00C50FA1">
              <w:t xml:space="preserve"> veiklas. Prie bibliotekos veikia rajono literatų klubas „Polėkis“.</w:t>
            </w:r>
            <w:r w:rsidR="003D3A98" w:rsidRPr="00C50FA1">
              <w:rPr>
                <w:shd w:val="clear" w:color="auto" w:fill="FFFFFF"/>
              </w:rPr>
              <w:t xml:space="preserve">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855D2A" w:rsidRPr="00C50FA1" w:rsidRDefault="00855D2A" w:rsidP="00855D2A">
            <w:pPr>
              <w:ind w:firstLine="720"/>
              <w:jc w:val="both"/>
            </w:pPr>
            <w:r w:rsidRPr="00C50FA1">
              <w:t>Panevėžio rajone veikia 15 sporto klubų, kuriuose sportuoja 500 rajono gyventojų. Seniūnijose sporto renginių organizavimu, gyventojų sporto užimtumu rūpinasi 13 sporto metodini</w:t>
            </w:r>
            <w:r w:rsidR="000E3C9D" w:rsidRPr="00C50FA1">
              <w:t>n</w:t>
            </w:r>
            <w:r w:rsidRPr="00C50FA1">
              <w:t xml:space="preserve">kų. Daugiausia naudojamasi mokyklų sporto bazėmis. </w:t>
            </w:r>
          </w:p>
          <w:p w:rsidR="00A77040" w:rsidRPr="00C50FA1" w:rsidRDefault="00855D2A" w:rsidP="00855D2A">
            <w:pPr>
              <w:autoSpaceDE w:val="0"/>
              <w:ind w:firstLine="720"/>
              <w:jc w:val="both"/>
            </w:pPr>
            <w:r w:rsidRPr="00C50FA1">
              <w:t xml:space="preserve">Rajone yra 10 sporto aikštynų, 16 sporto salių, 21 krepšinio, 9 tinklinio aikštelės, 4 futbolo aikštės, 1 kartodromas, 5 universalios daugiafunkcės aikštelės. Sporto salių neturi Karsakiškio Strazdelio, Miežiškių, </w:t>
            </w:r>
            <w:proofErr w:type="spellStart"/>
            <w:r w:rsidRPr="00C50FA1">
              <w:t>Žibartonių</w:t>
            </w:r>
            <w:proofErr w:type="spellEnd"/>
            <w:r w:rsidRPr="00C50FA1">
              <w:t xml:space="preserve"> pagrindinės mokyklos, Paįstrio Juozo Zikaro gimnazijos Skaistgirių skyrius. Suremontuota </w:t>
            </w:r>
            <w:proofErr w:type="spellStart"/>
            <w:r w:rsidRPr="00C50FA1">
              <w:t>Paliūniškio</w:t>
            </w:r>
            <w:proofErr w:type="spellEnd"/>
            <w:r w:rsidRPr="00C50FA1">
              <w:t xml:space="preserve"> pagrindinės mokyklos sporto salė. 2012 m. parengtas Raguvos kartodromo rekonstrukcijos projektas, projekto įgyvendinimas planuojamas iki 2017 m.</w:t>
            </w:r>
          </w:p>
          <w:p w:rsidR="00855D2A" w:rsidRPr="00C50FA1" w:rsidRDefault="00855D2A" w:rsidP="00855D2A">
            <w:pPr>
              <w:autoSpaceDE w:val="0"/>
              <w:ind w:firstLine="720"/>
              <w:jc w:val="both"/>
              <w:rPr>
                <w:shd w:val="clear" w:color="auto" w:fill="FFFFFF"/>
              </w:rPr>
            </w:pPr>
          </w:p>
          <w:p w:rsidR="009A5788" w:rsidRPr="00C50FA1" w:rsidRDefault="009A5788">
            <w:pPr>
              <w:autoSpaceDE w:val="0"/>
              <w:autoSpaceDN w:val="0"/>
              <w:adjustRightInd w:val="0"/>
              <w:ind w:firstLine="720"/>
              <w:rPr>
                <w:u w:val="single"/>
              </w:rPr>
            </w:pPr>
            <w:r w:rsidRPr="00C50FA1">
              <w:rPr>
                <w:u w:val="single"/>
              </w:rPr>
              <w:t>Būstas</w:t>
            </w:r>
          </w:p>
          <w:p w:rsidR="00401894" w:rsidRPr="00C50FA1" w:rsidRDefault="00401894" w:rsidP="00401894">
            <w:pPr>
              <w:pStyle w:val="Pagrindinistekstas"/>
              <w:spacing w:after="0"/>
              <w:ind w:firstLine="709"/>
              <w:jc w:val="both"/>
            </w:pPr>
            <w:r w:rsidRPr="00C50FA1">
              <w:t>2015 m. asmenų (šeimų), turinčių teisę į socialinį būstą ir įrašytų į Panevėžio rajono savivaldybės socialiniam būstui išsinuomoti sąrašus, skaičius yra 107</w:t>
            </w:r>
            <w:r w:rsidR="00410D87" w:rsidRPr="00C50FA1">
              <w:t>.</w:t>
            </w:r>
            <w:r w:rsidRPr="00C50FA1">
              <w:t xml:space="preserve"> </w:t>
            </w:r>
          </w:p>
          <w:p w:rsidR="009229F5" w:rsidRPr="00C50FA1" w:rsidRDefault="00401894" w:rsidP="00401894">
            <w:pPr>
              <w:pStyle w:val="Pagrindinistekstas"/>
              <w:spacing w:after="0"/>
              <w:ind w:firstLine="709"/>
              <w:jc w:val="both"/>
            </w:pPr>
            <w:r w:rsidRPr="00C50FA1">
              <w:t>2015 m. suteikt</w:t>
            </w:r>
            <w:r w:rsidR="008D5DE8">
              <w:t>i</w:t>
            </w:r>
            <w:r w:rsidRPr="00C50FA1">
              <w:t xml:space="preserve"> 4 socialiniai būstai, iš jų pagal sąrašus: 2 – šeimoms, auginančioms tris ir daugiau vaikų (įvaikių); 2 – asmenims iš bendrojo sąrašo. Palyginti su ankstesniais metais</w:t>
            </w:r>
            <w:r w:rsidR="008D5DE8">
              <w:t>,</w:t>
            </w:r>
            <w:r w:rsidRPr="00C50FA1">
              <w:t xml:space="preserve"> būstų suteikta mažiau, nes iš valstybės biudžeto nebuvo skirta lėšų socialinio būsto fondo plėtrai.</w:t>
            </w:r>
            <w:r w:rsidR="009229F5" w:rsidRPr="00C50FA1">
              <w:t xml:space="preserve"> </w:t>
            </w:r>
          </w:p>
          <w:p w:rsidR="009A5788" w:rsidRPr="00C50FA1" w:rsidRDefault="009A5788">
            <w:pPr>
              <w:pStyle w:val="Pagrindinistekstas"/>
              <w:spacing w:after="0"/>
              <w:ind w:firstLine="709"/>
              <w:jc w:val="both"/>
            </w:pPr>
          </w:p>
          <w:p w:rsidR="009A5788" w:rsidRPr="00C50FA1" w:rsidRDefault="009A5788">
            <w:pPr>
              <w:pStyle w:val="Pagrindinistekstas"/>
              <w:spacing w:after="0"/>
              <w:ind w:firstLine="709"/>
              <w:jc w:val="both"/>
              <w:rPr>
                <w:u w:val="single"/>
              </w:rPr>
            </w:pPr>
            <w:r w:rsidRPr="00C50FA1">
              <w:rPr>
                <w:u w:val="single"/>
              </w:rPr>
              <w:t>Sveikata</w:t>
            </w:r>
          </w:p>
          <w:p w:rsidR="0043688C" w:rsidRPr="00C50FA1" w:rsidRDefault="00215BE3" w:rsidP="00364B06">
            <w:pPr>
              <w:tabs>
                <w:tab w:val="left" w:pos="709"/>
              </w:tabs>
              <w:ind w:firstLine="720"/>
              <w:jc w:val="both"/>
            </w:pPr>
            <w:r w:rsidRPr="00C50FA1">
              <w:t xml:space="preserve">VšĮ Panevėžio rajono savivaldybės </w:t>
            </w:r>
            <w:r w:rsidR="0043688C" w:rsidRPr="00CE0BE2">
              <w:t>polikliniko</w:t>
            </w:r>
            <w:r w:rsidR="00364B06" w:rsidRPr="00CE0BE2">
              <w:t>s</w:t>
            </w:r>
            <w:r w:rsidR="0043688C" w:rsidRPr="00CE0BE2">
              <w:t xml:space="preserve"> įstaigos </w:t>
            </w:r>
            <w:r w:rsidR="00364B06" w:rsidRPr="00C50FA1">
              <w:t xml:space="preserve">teikia </w:t>
            </w:r>
            <w:r w:rsidR="0043688C" w:rsidRPr="00C50FA1">
              <w:t>pirminio lygio ambulatorin</w:t>
            </w:r>
            <w:r w:rsidR="00CE0BE2">
              <w:t>e</w:t>
            </w:r>
            <w:r w:rsidR="0043688C" w:rsidRPr="00C50FA1">
              <w:t>s ir stacionarin</w:t>
            </w:r>
            <w:r w:rsidR="00CE0BE2">
              <w:t>e</w:t>
            </w:r>
            <w:r w:rsidR="0043688C" w:rsidRPr="00C50FA1">
              <w:t>s (palaikomojo gydymo ir slaugos) bei antrinio lygio ambulatorin</w:t>
            </w:r>
            <w:r w:rsidR="00CE0BE2">
              <w:t>e</w:t>
            </w:r>
            <w:r w:rsidR="0043688C" w:rsidRPr="00C50FA1">
              <w:t>s asmens sveikatos priežiūros paslaug</w:t>
            </w:r>
            <w:r w:rsidR="00CE0BE2">
              <w:t>a</w:t>
            </w:r>
            <w:r w:rsidR="0043688C" w:rsidRPr="00C50FA1">
              <w:t xml:space="preserve">s. </w:t>
            </w:r>
            <w:r w:rsidRPr="00C50FA1">
              <w:t>VšĮ Panevėžio rajono savivaldybės poliklinika turi teisę verstis asmens sveikatos priežiūros veikla ir teikti licen</w:t>
            </w:r>
            <w:r w:rsidR="00364B06" w:rsidRPr="00C50FA1">
              <w:t>c</w:t>
            </w:r>
            <w:r w:rsidRPr="00C50FA1">
              <w:t>ijos priede nurodytas odontologinės priežiūros pagalbos ir/ar burnos priežiūros paslaugas. VšĮ Panevėžio rajono savivaldybės poliklinikos Naujamiesčio ir Ramygalos palaikomojo gydymo ir slaugos ligoninės teikia pirminės stacionarinės sveikatos priežiūros</w:t>
            </w:r>
            <w:r w:rsidR="00364B06" w:rsidRPr="00C50FA1">
              <w:t>,</w:t>
            </w:r>
            <w:r w:rsidRPr="00C50FA1">
              <w:t xml:space="preserve"> palaikomojo gydymo ir slaugos paslaugas. VšĮ Krekenavos pirminės sveikatos priežiūros centras teikia pirminės ambulatorinės sveikatos priežiūros ir pirminės stacionarinės palaikomojo gydymo ir slaugos paslaugas.</w:t>
            </w:r>
            <w:r w:rsidR="0043688C" w:rsidRPr="00C50FA1">
              <w:t xml:space="preserve"> </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2276AF" w:rsidRPr="00C50FA1" w:rsidRDefault="0001393A">
            <w:pPr>
              <w:tabs>
                <w:tab w:val="left" w:pos="900"/>
                <w:tab w:val="left" w:pos="1260"/>
              </w:tabs>
              <w:ind w:firstLine="498"/>
              <w:jc w:val="both"/>
            </w:pPr>
            <w:r w:rsidRPr="00C50FA1">
              <w:t xml:space="preserve">Oficialiais Informatikos ir ryšių departamento prie Lietuvos Respublikos </w:t>
            </w:r>
            <w:r w:rsidR="00191650" w:rsidRPr="00C50FA1">
              <w:t>v</w:t>
            </w:r>
            <w:r w:rsidRPr="00C50FA1">
              <w:t xml:space="preserve">idaus reikalų ministerijos statistinių ataskaitų duomenimis, </w:t>
            </w:r>
            <w:r w:rsidR="002276AF" w:rsidRPr="00C50FA1">
              <w:t>2015 m. sausio–lapkričio mėn</w:t>
            </w:r>
            <w:r w:rsidR="008D5DE8">
              <w:t>.</w:t>
            </w:r>
            <w:r w:rsidR="002276AF" w:rsidRPr="00C50FA1">
              <w:t xml:space="preserve"> Panevėžio apskrityje registruotos 4 798 nusikalstamos veikos, arba 19,7 proc. mažiau nei 2014 m. tuo pačiu laikotarpiu </w:t>
            </w:r>
            <w:r w:rsidR="008D5DE8">
              <w:br/>
            </w:r>
            <w:r w:rsidR="002276AF" w:rsidRPr="00C50FA1">
              <w:t xml:space="preserve">(5 976). Ištirta – 2 795, arba 23,9 proc. mažiau nei 2014 m. tuo pačiu laikotarpiu (3 673). Lyginant </w:t>
            </w:r>
            <w:r w:rsidR="008D5DE8">
              <w:br/>
            </w:r>
            <w:r w:rsidR="002276AF" w:rsidRPr="00C50FA1">
              <w:t xml:space="preserve">2015 ir 2014 m. sausio–lapkričio mėnesius, nusikalstamų veikų ištyrimo procentas sumažėjo 3,2 proc. </w:t>
            </w:r>
          </w:p>
          <w:p w:rsidR="009A5788" w:rsidRPr="00C50FA1" w:rsidRDefault="0058395F">
            <w:pPr>
              <w:tabs>
                <w:tab w:val="left" w:pos="900"/>
                <w:tab w:val="left" w:pos="1260"/>
              </w:tabs>
              <w:ind w:firstLine="498"/>
              <w:jc w:val="both"/>
            </w:pPr>
            <w:r w:rsidRPr="00C50FA1">
              <w:lastRenderedPageBreak/>
              <w:t>B</w:t>
            </w:r>
            <w:r w:rsidR="009A5788" w:rsidRPr="00C50FA1">
              <w:t>endras nusikalsta</w:t>
            </w:r>
            <w:r w:rsidR="00E5754A" w:rsidRPr="00C50FA1">
              <w:t xml:space="preserve">mumo lygis Panevėžio rajone </w:t>
            </w:r>
            <w:r w:rsidRPr="00C50FA1">
              <w:t>išlieka gana nemažas</w:t>
            </w:r>
            <w:r w:rsidR="009A5788" w:rsidRPr="00C50FA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C50FA1">
              <w:t>Ženkliai sumažintas policijos pareigūnų</w:t>
            </w:r>
            <w:r w:rsidR="00191650" w:rsidRPr="00C50FA1">
              <w:t>,</w:t>
            </w:r>
            <w:r w:rsidRPr="00C50FA1">
              <w:t xml:space="preserve"> patruliuojančių rajone</w:t>
            </w:r>
            <w:r w:rsidR="00191650" w:rsidRPr="00C50FA1">
              <w:t>,</w:t>
            </w:r>
            <w:r w:rsidRPr="00C50FA1">
              <w:t xml:space="preserve"> skaičius.</w:t>
            </w:r>
          </w:p>
          <w:p w:rsidR="00191650" w:rsidRPr="00C50FA1" w:rsidRDefault="00191650">
            <w:pPr>
              <w:tabs>
                <w:tab w:val="left" w:pos="900"/>
                <w:tab w:val="left" w:pos="1260"/>
              </w:tabs>
              <w:ind w:firstLine="498"/>
              <w:jc w:val="both"/>
              <w:rPr>
                <w:b/>
              </w:rPr>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1A7D9B" w:rsidRPr="00C50FA1" w:rsidRDefault="00191650" w:rsidP="001A7D9B">
            <w:pPr>
              <w:pStyle w:val="Antrats"/>
              <w:tabs>
                <w:tab w:val="left" w:pos="720"/>
              </w:tabs>
              <w:snapToGrid w:val="0"/>
              <w:ind w:firstLine="498"/>
              <w:jc w:val="both"/>
              <w:rPr>
                <w:szCs w:val="24"/>
              </w:rPr>
            </w:pPr>
            <w:r w:rsidRPr="00C50FA1">
              <w:rPr>
                <w:szCs w:val="24"/>
              </w:rPr>
              <w:t>Informacinių technologijų naudojimo namų ūkiuose tyrimo duomenimis,</w:t>
            </w:r>
            <w:r w:rsidR="006F5A8C" w:rsidRPr="00C50FA1">
              <w:rPr>
                <w:szCs w:val="24"/>
              </w:rPr>
              <w:t xml:space="preserve"> 2015 m. pirmąjį ketvirtį </w:t>
            </w:r>
            <w:r w:rsidR="006F5A8C" w:rsidRPr="00C50FA1">
              <w:t>k</w:t>
            </w:r>
            <w:r w:rsidR="006F5A8C" w:rsidRPr="00C50FA1">
              <w:rPr>
                <w:szCs w:val="24"/>
              </w:rPr>
              <w:t>ompiuteriu naudojosi 71 proc. 16–74 metų amžiaus gyventojų. Didelė dalis</w:t>
            </w:r>
            <w:r w:rsidR="006F5A8C" w:rsidRPr="00C50FA1">
              <w:t xml:space="preserve"> </w:t>
            </w:r>
            <w:r w:rsidR="006F5A8C" w:rsidRPr="00C50FA1">
              <w:rPr>
                <w:szCs w:val="24"/>
              </w:rPr>
              <w:t>besinaudojančių kompiuteriu asmenų – jauni žmonės: 96 proc. 16–24 metų amžiaus ir 94 proc. 25–34 metų amžiaus</w:t>
            </w:r>
            <w:r w:rsidR="001A7D9B" w:rsidRPr="00C50FA1">
              <w:rPr>
                <w:szCs w:val="24"/>
              </w:rPr>
              <w:t xml:space="preserve"> </w:t>
            </w:r>
            <w:r w:rsidR="006F5A8C" w:rsidRPr="00C50FA1">
              <w:rPr>
                <w:szCs w:val="24"/>
              </w:rPr>
              <w:t>gyventojų naudojosi kompiuteriu. 2015 m. pirmąjį ketvirtį 22 proc. 65–74 metų amžiaus gyventojų naudojosi kompiuteriu,</w:t>
            </w:r>
            <w:r w:rsidR="006F5A8C" w:rsidRPr="00C50FA1">
              <w:t xml:space="preserve"> </w:t>
            </w:r>
            <w:r w:rsidR="006F5A8C" w:rsidRPr="00C50FA1">
              <w:rPr>
                <w:szCs w:val="24"/>
              </w:rPr>
              <w:t>bet net 72 proc. niekada neteko juo naudotis.</w:t>
            </w:r>
            <w:r w:rsidR="006F5A8C" w:rsidRPr="00C50FA1">
              <w:t xml:space="preserve"> </w:t>
            </w:r>
            <w:r w:rsidR="006F5A8C" w:rsidRPr="00C50FA1">
              <w:rPr>
                <w:szCs w:val="24"/>
              </w:rPr>
              <w:t>Dauguma (79 proc.) asmenų, kurie 2015 m. pirmąjį ketvirtį naudojosi kompiuteriu, naudojosi juo kasdien, 17 proc. –</w:t>
            </w:r>
            <w:r w:rsidR="006F5A8C" w:rsidRPr="00C50FA1">
              <w:t xml:space="preserve"> </w:t>
            </w:r>
            <w:r w:rsidR="006F5A8C" w:rsidRPr="00C50FA1">
              <w:rPr>
                <w:szCs w:val="24"/>
              </w:rPr>
              <w:t>bent kartą per savaitę, bet ne kasdien.</w:t>
            </w:r>
            <w:r w:rsidR="006F5A8C" w:rsidRPr="00C50FA1">
              <w:t xml:space="preserve"> </w:t>
            </w:r>
            <w:r w:rsidR="006F5A8C" w:rsidRPr="00C50FA1">
              <w:rPr>
                <w:szCs w:val="24"/>
              </w:rPr>
              <w:t>Didžiausia kompiuteriu besinaudojančių 16–74 metų amžiaus gyventojų dalis buvo Kauno, Klaipėdos ir Telšių apskrityse –</w:t>
            </w:r>
            <w:r w:rsidR="006F5A8C" w:rsidRPr="00C50FA1">
              <w:t xml:space="preserve"> </w:t>
            </w:r>
            <w:r w:rsidR="006F5A8C" w:rsidRPr="00C50FA1">
              <w:rPr>
                <w:szCs w:val="24"/>
              </w:rPr>
              <w:t>atitinkamai 77, 76 ir 72 proc., mažiausia – Tauragės apskrityje (58 proc.). Utenos apskrityje kompiuterių besinaudojančių</w:t>
            </w:r>
            <w:r w:rsidR="006F5A8C" w:rsidRPr="00C50FA1">
              <w:t xml:space="preserve"> </w:t>
            </w:r>
            <w:r w:rsidR="006F5A8C" w:rsidRPr="00C50FA1">
              <w:rPr>
                <w:szCs w:val="24"/>
              </w:rPr>
              <w:t>gyventojų dalis per dvejus metus (2015 m. pirmąjį ketvirtį, palyginti su 2013 m. pirmuoju ketvirčiu) išaugo labiausiai –</w:t>
            </w:r>
            <w:r w:rsidR="006F5A8C" w:rsidRPr="00C50FA1">
              <w:t xml:space="preserve"> </w:t>
            </w:r>
            <w:r w:rsidR="006F5A8C" w:rsidRPr="00C50FA1">
              <w:rPr>
                <w:szCs w:val="24"/>
              </w:rPr>
              <w:t>7 procentiniais punktais, Telšių ir Alytaus apskrityse – po 6 procentinius punktus.</w:t>
            </w:r>
            <w:r w:rsidR="006F5A8C" w:rsidRPr="00C50FA1">
              <w:t xml:space="preserve"> </w:t>
            </w:r>
            <w:r w:rsidR="006F5A8C" w:rsidRPr="00C50FA1">
              <w:rPr>
                <w:szCs w:val="24"/>
              </w:rPr>
              <w:t>Internetu 2015 m. pirmąjį ketvirtį naudojosi 71 proc. visų 16–74 metų amžiaus gyventojų (2013 m. – 68 proc.). 16–24 metų</w:t>
            </w:r>
            <w:r w:rsidR="006F5A8C" w:rsidRPr="00C50FA1">
              <w:t xml:space="preserve"> </w:t>
            </w:r>
            <w:r w:rsidR="006F5A8C" w:rsidRPr="00C50FA1">
              <w:rPr>
                <w:szCs w:val="24"/>
              </w:rPr>
              <w:t>amžiaus grupėje internetu naudojosi 97 proc. gyventojų, 65–74 metų amžiaus – 22 proc. Dauguma – 85 proc. – dirbančių</w:t>
            </w:r>
            <w:r w:rsidR="006F5A8C" w:rsidRPr="00C50FA1">
              <w:t xml:space="preserve"> </w:t>
            </w:r>
            <w:r w:rsidR="006F5A8C" w:rsidRPr="00C50FA1">
              <w:rPr>
                <w:szCs w:val="24"/>
              </w:rPr>
              <w:t>asmenų naudojosi interne</w:t>
            </w:r>
            <w:r w:rsidR="006F5A8C" w:rsidRPr="00C50FA1">
              <w:t>tu.</w:t>
            </w:r>
            <w:r w:rsidR="001A7D9B" w:rsidRPr="00C50FA1">
              <w:t xml:space="preserve"> </w:t>
            </w:r>
            <w:r w:rsidR="001A7D9B" w:rsidRPr="00C50FA1">
              <w:rPr>
                <w:szCs w:val="24"/>
              </w:rPr>
              <w:t xml:space="preserve">Visose apskrityse internetas dažniausiai buvo naudojamas naujienoms skaityti, ryšiams, informacijos paieškai. </w:t>
            </w:r>
          </w:p>
          <w:p w:rsidR="00A142E7" w:rsidRPr="00C50FA1" w:rsidRDefault="001A7D9B" w:rsidP="001A7D9B">
            <w:pPr>
              <w:pStyle w:val="Antrats"/>
              <w:tabs>
                <w:tab w:val="left" w:pos="720"/>
              </w:tabs>
              <w:snapToGrid w:val="0"/>
              <w:ind w:firstLine="498"/>
              <w:jc w:val="both"/>
              <w:rPr>
                <w:szCs w:val="24"/>
              </w:rPr>
            </w:pPr>
            <w:r w:rsidRPr="00C50FA1">
              <w:rPr>
                <w:szCs w:val="24"/>
              </w:rPr>
              <w:t xml:space="preserve">Bent kartą per metus valstybės institucijų ar kitų viešųjų paslaugų įstaigų elektroninėmis paslaugomis pasinaudojo 60 proc. 16–74 metų amžiaus internetu besinaudojančių gyventojų, arba </w:t>
            </w:r>
            <w:r w:rsidR="008D5DE8">
              <w:rPr>
                <w:szCs w:val="24"/>
              </w:rPr>
              <w:br/>
            </w:r>
            <w:r w:rsidRPr="00C50FA1">
              <w:rPr>
                <w:szCs w:val="24"/>
              </w:rPr>
              <w:t xml:space="preserve">44 proc. visų šios amžiaus grupės gyventojų. Kauno apskrityje elektroninėmis viešosiomis paslaugomis naudojosi 51 proc. 16–74 metų amžiaus asmenų, o Tauragės apskrityje – tik 21 proc. </w:t>
            </w:r>
          </w:p>
          <w:p w:rsidR="001A7D9B" w:rsidRPr="00C50FA1" w:rsidRDefault="001A7D9B" w:rsidP="001A7D9B">
            <w:pPr>
              <w:pStyle w:val="Antrats"/>
              <w:tabs>
                <w:tab w:val="left" w:pos="720"/>
              </w:tabs>
              <w:snapToGrid w:val="0"/>
              <w:ind w:firstLine="498"/>
              <w:jc w:val="both"/>
              <w:rPr>
                <w:szCs w:val="24"/>
              </w:rPr>
            </w:pPr>
            <w:r w:rsidRPr="00C50FA1">
              <w:rPr>
                <w:szCs w:val="24"/>
              </w:rPr>
              <w:t>Internetinės bankininkystės paslaugomis 2015 m. pirmąjį ketvirtį naudojosi 70 proc. 16–74 metų amžiaus internetu besinaudojančių asmenų (50 proc. visų šios amžiaus grupės gyventojų). Klaipėdos apskrityje internetine bankininkyste naudojosi 60 proc. 16–74 metų amžiaus asmenų, Tauragės apskrityje – kas trečias.</w:t>
            </w:r>
          </w:p>
          <w:p w:rsidR="009A5788" w:rsidRPr="00C50FA1" w:rsidRDefault="00491393" w:rsidP="009E48FA">
            <w:pPr>
              <w:pStyle w:val="prastasiniatinklio"/>
              <w:spacing w:before="0" w:beforeAutospacing="0" w:after="0" w:afterAutospacing="0"/>
              <w:ind w:firstLine="540"/>
              <w:jc w:val="both"/>
            </w:pPr>
            <w:r w:rsidRPr="00C50FA1">
              <w:rPr>
                <w:lang w:eastAsia="ar-SA"/>
              </w:rPr>
              <w:t>Geriausiai iš</w:t>
            </w:r>
            <w:r w:rsidR="00191650" w:rsidRPr="00C50FA1">
              <w:rPr>
                <w:lang w:eastAsia="ar-SA"/>
              </w:rPr>
              <w:t>plėto</w:t>
            </w:r>
            <w:r w:rsidRPr="00C50FA1">
              <w:rPr>
                <w:lang w:eastAsia="ar-SA"/>
              </w:rPr>
              <w:t>tos elektroninės viešosios paslaugos Lietuvoje susijusios su gyventojų pajamų deklaravimu, įsidarbinimo paslaugomis, viešųjų bibliotekų saugomos informacijos paieška, socialinėmis įmokomis, muitinės deklaracijomis, statistikos duomenų pateikimu, viešaisiais pirkimais.</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A5788" w:rsidRPr="00C50FA1" w:rsidRDefault="009A5788">
            <w:pPr>
              <w:pStyle w:val="Pagrindiniotekstotrauka"/>
              <w:spacing w:after="0"/>
              <w:ind w:left="0" w:firstLine="498"/>
              <w:jc w:val="both"/>
            </w:pPr>
            <w:r w:rsidRPr="00C50FA1">
              <w:t xml:space="preserve">Vietos valdžios funkcijas įstatymų nustatyta tvarka atlieka Savivaldybės taryba. Viešojo administravimo funkcijas įstatymų nustatyta tvarka atlieka Savivaldybės taryba, </w:t>
            </w:r>
            <w:r w:rsidRPr="00C50FA1">
              <w:rPr>
                <w:caps/>
              </w:rPr>
              <w:t>s</w:t>
            </w:r>
            <w:r w:rsidRPr="00C50FA1">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w:t>
            </w:r>
            <w:r w:rsidR="000B1548" w:rsidRPr="00C50FA1">
              <w:t>ės</w:t>
            </w:r>
            <w:r w:rsidRPr="00C50FA1">
              <w:t xml:space="preserve"> įsteigti paslaugų teikėjai arba pagal su savivaldyb</w:t>
            </w:r>
            <w:r w:rsidR="000B1548" w:rsidRPr="00C50FA1">
              <w:t>e</w:t>
            </w:r>
            <w:r w:rsidRPr="00C50FA1">
              <w:t xml:space="preserve"> sudarytas sutartis kiti fiziniai bei juridiniai asmenys, pasirenkami viešai.</w:t>
            </w:r>
          </w:p>
          <w:p w:rsidR="009A5788" w:rsidRPr="00C50FA1" w:rsidRDefault="009A5788">
            <w:pPr>
              <w:pStyle w:val="Antrats"/>
              <w:tabs>
                <w:tab w:val="left" w:pos="720"/>
              </w:tabs>
              <w:snapToGrid w:val="0"/>
              <w:ind w:firstLine="498"/>
              <w:jc w:val="both"/>
            </w:pPr>
            <w:r w:rsidRPr="00C50FA1">
              <w:t>Savivaldybės administracij</w:t>
            </w:r>
            <w:r w:rsidR="00CB4DC9">
              <w:t>os struktūra</w:t>
            </w:r>
            <w:r w:rsidRPr="00C50FA1">
              <w:t xml:space="preserve">: </w:t>
            </w:r>
            <w:r w:rsidR="00CB4DC9">
              <w:t xml:space="preserve">Savivaldybės </w:t>
            </w:r>
            <w:r w:rsidRPr="00C50FA1">
              <w:t xml:space="preserve">administracijos direktorius, </w:t>
            </w:r>
            <w:r w:rsidR="00CB4DC9">
              <w:t xml:space="preserve">Savivaldybės </w:t>
            </w:r>
            <w:r w:rsidRPr="00C50FA1">
              <w:t xml:space="preserve">administracijos direktoriaus pavaduotojas, Švietimo, kultūros ir sporto, Socialinės paramos, Investicijų ir užsienio ryšių, Mokesčių administravimo, Finansų, Vietinio ūkio, Vaikų teisių apsaugos, Archyvų, Informacinių technologijų, Ekonomikos ir turto valdymo, Centralizuotas vidaus audito, Architektūros, Žemės ūkio, Personalo </w:t>
            </w:r>
            <w:r w:rsidR="00827A7E" w:rsidRPr="00C50FA1">
              <w:t>administravimo</w:t>
            </w:r>
            <w:r w:rsidRPr="00C50FA1">
              <w:t>, Civilinės metrikacijos, Apskaitos, Juridinis</w:t>
            </w:r>
            <w:r w:rsidR="009C65B9" w:rsidRPr="00C50FA1">
              <w:t xml:space="preserve"> ir </w:t>
            </w:r>
            <w:r w:rsidRPr="00C50FA1">
              <w:t xml:space="preserve">Kanceliarijos </w:t>
            </w:r>
            <w:r w:rsidR="00827A7E" w:rsidRPr="00C50FA1">
              <w:t>skyri</w:t>
            </w:r>
            <w:r w:rsidR="009C65B9" w:rsidRPr="00C50FA1">
              <w:t>ai</w:t>
            </w:r>
            <w:r w:rsidRPr="00C50FA1">
              <w:t>,</w:t>
            </w:r>
            <w:r w:rsidR="001208E0" w:rsidRPr="00C50FA1">
              <w:t xml:space="preserve"> Ūkio tarnyba,</w:t>
            </w:r>
            <w:r w:rsidRPr="00C50FA1">
              <w:t xml:space="preserve"> </w:t>
            </w:r>
            <w:r w:rsidR="009C65B9" w:rsidRPr="00C50FA1">
              <w:t>s</w:t>
            </w:r>
            <w:r w:rsidRPr="00C50FA1">
              <w:t>avivaldybės gydytojas</w:t>
            </w:r>
            <w:r w:rsidR="00A40CCA" w:rsidRPr="00C50FA1">
              <w:t xml:space="preserve"> (vyr. specialistas)</w:t>
            </w:r>
            <w:r w:rsidRPr="00C50FA1">
              <w:t xml:space="preserve">, </w:t>
            </w:r>
            <w:r w:rsidR="00827A7E" w:rsidRPr="00C50FA1">
              <w:t>v</w:t>
            </w:r>
            <w:r w:rsidRPr="00C50FA1">
              <w:t xml:space="preserve">yr. specialistas paveldui, </w:t>
            </w:r>
            <w:r w:rsidR="00827A7E" w:rsidRPr="00C50FA1">
              <w:t>c</w:t>
            </w:r>
            <w:r w:rsidRPr="00C50FA1">
              <w:t>ivilinė</w:t>
            </w:r>
            <w:r w:rsidR="00093DA3" w:rsidRPr="00C50FA1">
              <w:t>s saugos</w:t>
            </w:r>
            <w:r w:rsidR="009B6E45" w:rsidRPr="00C50FA1">
              <w:t xml:space="preserve"> </w:t>
            </w:r>
            <w:r w:rsidR="00CB4DC9">
              <w:t>vyr. specialistas,</w:t>
            </w:r>
            <w:r w:rsidR="009B6E45" w:rsidRPr="00C50FA1">
              <w:t xml:space="preserve"> mobilizacijos</w:t>
            </w:r>
            <w:r w:rsidR="00093DA3" w:rsidRPr="00C50FA1">
              <w:t xml:space="preserve"> vyr. specialistas</w:t>
            </w:r>
            <w:r w:rsidR="009B6E45" w:rsidRPr="00C50FA1">
              <w:t xml:space="preserve">, </w:t>
            </w:r>
            <w:r w:rsidR="00827A7E" w:rsidRPr="00C50FA1">
              <w:t>j</w:t>
            </w:r>
            <w:r w:rsidR="009B6E45" w:rsidRPr="00C50FA1">
              <w:t>aunimo reikalų koordinatorius</w:t>
            </w:r>
            <w:r w:rsidR="000B1548" w:rsidRPr="00C50FA1">
              <w:t xml:space="preserve"> (vyr. </w:t>
            </w:r>
            <w:r w:rsidR="000B1548" w:rsidRPr="00C50FA1">
              <w:lastRenderedPageBreak/>
              <w:t>specialistas)</w:t>
            </w:r>
            <w:r w:rsidR="009B6E45" w:rsidRPr="00C50FA1">
              <w:t xml:space="preserve"> </w:t>
            </w:r>
            <w:r w:rsidR="00093DA3" w:rsidRPr="00C50FA1">
              <w:t>ir 12</w:t>
            </w:r>
            <w:r w:rsidRPr="00C50FA1">
              <w:t xml:space="preserve"> seniūnijų: Krekenavos, Miežiškių, Vadoklių, Smilgių, Ramygalos, Karsakiškio,</w:t>
            </w:r>
            <w:r w:rsidR="00093DA3" w:rsidRPr="00C50FA1">
              <w:t xml:space="preserve"> Paįstrio,</w:t>
            </w:r>
            <w:r w:rsidRPr="00C50FA1">
              <w:t xml:space="preserve"> Panevėžio, Raguvos, Upytės, Naujamiesčio, </w:t>
            </w:r>
            <w:proofErr w:type="spellStart"/>
            <w:r w:rsidRPr="00C50FA1">
              <w:t>Velžio</w:t>
            </w:r>
            <w:proofErr w:type="spellEnd"/>
            <w:r w:rsidR="000B4350" w:rsidRPr="00C50FA1">
              <w:t>.</w:t>
            </w:r>
          </w:p>
          <w:p w:rsidR="009A5788" w:rsidRPr="00C50FA1" w:rsidRDefault="009A5788">
            <w:pPr>
              <w:pStyle w:val="Antrats"/>
              <w:tabs>
                <w:tab w:val="left" w:pos="720"/>
              </w:tabs>
              <w:snapToGrid w:val="0"/>
              <w:ind w:firstLine="498"/>
              <w:rPr>
                <w:b/>
              </w:rPr>
            </w:pPr>
            <w:r w:rsidRPr="00C50FA1">
              <w:rPr>
                <w:b/>
              </w:rPr>
              <w:t>Žmogiškieji ištekliai.</w:t>
            </w:r>
          </w:p>
          <w:p w:rsidR="009A5788" w:rsidRPr="00C50FA1" w:rsidRDefault="00536C98">
            <w:pPr>
              <w:shd w:val="clear" w:color="auto" w:fill="FFFFFF"/>
              <w:ind w:firstLine="498"/>
              <w:jc w:val="both"/>
              <w:rPr>
                <w:lang w:eastAsia="ar-SA"/>
              </w:rPr>
            </w:pPr>
            <w:r w:rsidRPr="00C50FA1">
              <w:t>Savivaldybės administracijoje 2016 m. sausio 1 d. didžiausias leistinas pareigybių skaičius buvo 239,5, iš jų patvirtintos: 103,5 valstybės tarnautojų pareigybės ir 136 darbuotojų, dirbančių pagal darbo sutartis ir gaunančių darbo užmokestį iš savivaldybės biudžeto.</w:t>
            </w:r>
          </w:p>
          <w:p w:rsidR="00DF725E" w:rsidRPr="00C50FA1" w:rsidRDefault="005E05C5" w:rsidP="00DF725E">
            <w:pPr>
              <w:pStyle w:val="Pagrindinistekstas"/>
              <w:spacing w:after="0"/>
              <w:ind w:firstLine="498"/>
              <w:jc w:val="both"/>
              <w:rPr>
                <w:b/>
              </w:rPr>
            </w:pPr>
            <w:r>
              <w:t>2016 m. kovo 1 d. duomenimis d</w:t>
            </w:r>
            <w:r w:rsidR="00DF725E" w:rsidRPr="00C50FA1">
              <w:t>idžioji dalis Savivaldybės administracijos valstybės tarnautojų turi 10 ir 12 pa</w:t>
            </w:r>
            <w:r w:rsidR="00AE2BC7" w:rsidRPr="00C50FA1">
              <w:t xml:space="preserve">reigybinę kategoriją. 91 proc. </w:t>
            </w:r>
            <w:r w:rsidR="00C11C1C">
              <w:t xml:space="preserve">Savivaldybės administracijos valstybės tarnautojų tarnybos stažas Lietuvos valstybei vidutiniškai 19 metų. 98 valstybės tarnautojai turi aukštąjį universitetinį arba jam prilygintą išsilavinimą. </w:t>
            </w:r>
            <w:r w:rsidR="00DF725E" w:rsidRPr="00C50FA1">
              <w:t xml:space="preserve">Valstybės tarnautojų kvalifikacija įvertinta taip: 7 valstybės tarnautojai turi pirmą kvalifikacinę klasę, </w:t>
            </w:r>
            <w:r w:rsidR="00C11C1C">
              <w:t>42</w:t>
            </w:r>
            <w:r w:rsidR="00C11C1C" w:rsidRPr="00C50FA1">
              <w:t xml:space="preserve"> </w:t>
            </w:r>
            <w:r w:rsidR="00DF725E" w:rsidRPr="00C50FA1">
              <w:t xml:space="preserve">– antrą, </w:t>
            </w:r>
            <w:r w:rsidR="00C11C1C">
              <w:t>41</w:t>
            </w:r>
            <w:r w:rsidR="00C11C1C" w:rsidRPr="00C50FA1">
              <w:t xml:space="preserve"> </w:t>
            </w:r>
            <w:r w:rsidR="00DF725E" w:rsidRPr="00C50FA1">
              <w:t>– trečią kvalifikacinę klasę.</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lėšos (biudžetas ir privatizavimo fondas),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 xml:space="preserve">Savivaldybės įvaizdžio formavimui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3C5AAF" w:rsidRPr="00C50FA1">
              <w:rPr>
                <w:lang w:val="lt-LT"/>
              </w:rPr>
              <w:t>inė</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8D51D2">
            <w:pPr>
              <w:pStyle w:val="Antrats"/>
              <w:tabs>
                <w:tab w:val="left" w:pos="720"/>
              </w:tabs>
              <w:snapToGrid w:val="0"/>
              <w:ind w:firstLine="498"/>
              <w:jc w:val="both"/>
              <w:rPr>
                <w:b/>
              </w:rPr>
            </w:pPr>
            <w:r w:rsidRPr="00C50FA1">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Pr="00C50FA1">
              <w:t xml:space="preserve"> Centralizuota vidaus audito tarnyba.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C50FA1">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7A721F" w:rsidRPr="00C50FA1" w:rsidRDefault="007A721F" w:rsidP="00CF5C7A">
            <w:pPr>
              <w:pStyle w:val="Antrats"/>
              <w:tabs>
                <w:tab w:val="left" w:pos="596"/>
              </w:tabs>
              <w:snapToGrid w:val="0"/>
              <w:ind w:left="170"/>
              <w:jc w:val="both"/>
            </w:pPr>
            <w:r w:rsidRPr="00C50FA1">
              <w:t xml:space="preserve">1. </w:t>
            </w:r>
            <w:r w:rsidR="000E4ACD" w:rsidRPr="00C50FA1">
              <w:rPr>
                <w:szCs w:val="24"/>
                <w:lang w:eastAsia="lt-LT"/>
              </w:rPr>
              <w:t>Panevėžio miesto apylinkėse plečiasi individualių namų kvartalai, į rajoną atsikelia nauji gyventojai.</w:t>
            </w:r>
          </w:p>
          <w:p w:rsidR="000E4ACD" w:rsidRPr="00C50FA1" w:rsidRDefault="007A721F" w:rsidP="00CF5C7A">
            <w:pPr>
              <w:pStyle w:val="Antrats"/>
              <w:tabs>
                <w:tab w:val="left" w:pos="540"/>
                <w:tab w:val="left" w:pos="596"/>
              </w:tabs>
              <w:snapToGrid w:val="0"/>
              <w:ind w:left="170"/>
              <w:jc w:val="both"/>
              <w:rPr>
                <w:szCs w:val="24"/>
                <w:lang w:eastAsia="lt-LT"/>
              </w:rPr>
            </w:pPr>
            <w:r w:rsidRPr="00C50FA1">
              <w:t xml:space="preserve">2. </w:t>
            </w:r>
            <w:r w:rsidR="000E4ACD" w:rsidRPr="00C50FA1">
              <w:rPr>
                <w:szCs w:val="24"/>
                <w:lang w:eastAsia="lt-LT"/>
              </w:rPr>
              <w:t xml:space="preserve">Pastaraisiais metais visuomenės struktūroje didėja darbingo amžiaus gyventojų dalis. </w:t>
            </w:r>
          </w:p>
          <w:p w:rsidR="007A721F" w:rsidRPr="00C50FA1" w:rsidRDefault="007A721F" w:rsidP="00CF5C7A">
            <w:pPr>
              <w:pStyle w:val="Antrats"/>
              <w:tabs>
                <w:tab w:val="left" w:pos="540"/>
                <w:tab w:val="left" w:pos="596"/>
              </w:tabs>
              <w:snapToGrid w:val="0"/>
              <w:ind w:left="170"/>
              <w:jc w:val="both"/>
            </w:pPr>
            <w:r w:rsidRPr="00C50FA1">
              <w:t xml:space="preserve">3. </w:t>
            </w:r>
            <w:r w:rsidR="000E4ACD" w:rsidRPr="00C50FA1">
              <w:rPr>
                <w:szCs w:val="24"/>
              </w:rPr>
              <w:t>Pakankamai išplėtotas stacionarių socialinių paslaugų tinklas.</w:t>
            </w:r>
          </w:p>
          <w:p w:rsidR="007A721F" w:rsidRPr="00C50FA1" w:rsidRDefault="007A721F" w:rsidP="00CF5C7A">
            <w:pPr>
              <w:pStyle w:val="Antrats"/>
              <w:tabs>
                <w:tab w:val="left" w:pos="540"/>
                <w:tab w:val="left" w:pos="596"/>
              </w:tabs>
              <w:snapToGrid w:val="0"/>
              <w:ind w:left="170"/>
              <w:jc w:val="both"/>
            </w:pPr>
            <w:r w:rsidRPr="00C50FA1">
              <w:t xml:space="preserve">4. </w:t>
            </w:r>
            <w:r w:rsidR="00B03547" w:rsidRPr="00C50FA1">
              <w:rPr>
                <w:szCs w:val="24"/>
                <w:lang w:eastAsia="lt-LT"/>
              </w:rPr>
              <w:t xml:space="preserve">Modernizuota socialinių paslaugų infrastruktūra: vaikų globos namų pastatai, </w:t>
            </w:r>
            <w:r w:rsidR="00B03547" w:rsidRPr="00C50FA1">
              <w:rPr>
                <w:szCs w:val="24"/>
              </w:rPr>
              <w:t>atidaryti 20 vietų savarankiško gyvenimo namai ir kt.</w:t>
            </w:r>
          </w:p>
          <w:p w:rsidR="007A721F" w:rsidRPr="00C50FA1" w:rsidRDefault="007A721F" w:rsidP="00CF5C7A">
            <w:pPr>
              <w:pStyle w:val="Antrats"/>
              <w:tabs>
                <w:tab w:val="left" w:pos="540"/>
                <w:tab w:val="left" w:pos="596"/>
              </w:tabs>
              <w:snapToGrid w:val="0"/>
              <w:ind w:left="170"/>
              <w:jc w:val="both"/>
            </w:pPr>
            <w:r w:rsidRPr="00C50FA1">
              <w:rPr>
                <w:lang w:eastAsia="lt-LT"/>
              </w:rPr>
              <w:t xml:space="preserve">5. </w:t>
            </w:r>
            <w:r w:rsidR="00B03547" w:rsidRPr="00C50FA1">
              <w:rPr>
                <w:szCs w:val="24"/>
              </w:rPr>
              <w:t>Pastaraisiais metais mažėjo piniginės socialinės paramos gavėjų skaičius.</w:t>
            </w:r>
          </w:p>
          <w:p w:rsidR="007A721F" w:rsidRPr="00C50FA1" w:rsidRDefault="007A721F" w:rsidP="00CF5C7A">
            <w:pPr>
              <w:pStyle w:val="Antrats"/>
              <w:tabs>
                <w:tab w:val="left" w:pos="540"/>
                <w:tab w:val="left" w:pos="596"/>
              </w:tabs>
              <w:snapToGrid w:val="0"/>
              <w:ind w:left="170"/>
              <w:jc w:val="both"/>
            </w:pPr>
            <w:r w:rsidRPr="00C50FA1">
              <w:t xml:space="preserve">5. </w:t>
            </w:r>
            <w:r w:rsidR="00B03547" w:rsidRPr="00C50FA1">
              <w:rPr>
                <w:szCs w:val="24"/>
                <w:lang w:eastAsia="lt-LT"/>
              </w:rPr>
              <w:t>Rajone yra ne savivaldybės sistemos socialines paslaugas teikiančios institucijos: Grigaliūnų šeimyna, Jotainių socialinės globos namai ir kt.</w:t>
            </w:r>
          </w:p>
          <w:p w:rsidR="007A721F" w:rsidRPr="00C50FA1" w:rsidRDefault="007A721F" w:rsidP="00CF5C7A">
            <w:pPr>
              <w:pStyle w:val="Antrats"/>
              <w:tabs>
                <w:tab w:val="left" w:pos="284"/>
                <w:tab w:val="left" w:pos="540"/>
                <w:tab w:val="left" w:pos="596"/>
              </w:tabs>
              <w:snapToGrid w:val="0"/>
              <w:ind w:left="170"/>
              <w:jc w:val="both"/>
            </w:pPr>
            <w:r w:rsidRPr="00C50FA1">
              <w:t xml:space="preserve">6. </w:t>
            </w:r>
            <w:r w:rsidR="00B03547" w:rsidRPr="00C50FA1">
              <w:rPr>
                <w:szCs w:val="24"/>
              </w:rPr>
              <w:t>Sudarytos geros sąlygos seniūnijų socialiniams darbuotojams: seniūnijos turi automobilius, kuriuos naudoja socialiniai darbuotojai vizitams į socialinės rizikos šeimas.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B03547" w:rsidRPr="00C50FA1">
              <w:rPr>
                <w:szCs w:val="24"/>
              </w:rPr>
              <w:t>Rajone veikia visos pagalbos mokyklai institucijos (pedagoginė psichologinė tarnyba, socialiniai darbuotojai ir pan.).</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viešųjų bibliotekų tinklas (veikia 35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lastRenderedPageBreak/>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B03547" w:rsidRPr="00C50FA1">
              <w:rPr>
                <w:szCs w:val="24"/>
                <w:lang w:eastAsia="lt-LT"/>
              </w:rPr>
              <w:t>/</w:t>
            </w:r>
            <w:r w:rsidR="009037B7">
              <w:rPr>
                <w:szCs w:val="24"/>
                <w:lang w:eastAsia="lt-LT"/>
              </w:rPr>
              <w:t xml:space="preserve"> </w:t>
            </w:r>
            <w:r w:rsidR="00B03547" w:rsidRPr="00C50FA1">
              <w:rPr>
                <w:szCs w:val="24"/>
                <w:lang w:eastAsia="lt-LT"/>
              </w:rPr>
              <w:t>įrengta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(58), dauguma 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Išvystytas žemės ūkis. 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34. </w:t>
            </w:r>
            <w:r w:rsidR="00B03547" w:rsidRPr="00C50FA1">
              <w:rPr>
                <w:szCs w:val="24"/>
              </w:rPr>
              <w:t>2007–2013 m. išasfaltuota 19,72 km vietinės reikšmės kelių.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35. </w:t>
            </w:r>
            <w:r w:rsidR="00B03547" w:rsidRPr="00C50FA1">
              <w:rPr>
                <w:szCs w:val="24"/>
              </w:rPr>
              <w:t>Skiriamas dėmesys valstybinės ir rajoninės reikšmių kelių priežiūrai, 2007–2013 m. įgyvendinta nemažai projektų, įdiegta eismo saugumo priemonių pavojinguose ruožuose.</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 xml:space="preserve">38. Pastaraisiais metais vyko teigiamų pokyčių šilumos ūkyje: šilumos katilai keisti į mažiau taršius, veikia </w:t>
            </w:r>
            <w:proofErr w:type="spellStart"/>
            <w:r w:rsidRPr="00C50FA1">
              <w:rPr>
                <w:szCs w:val="24"/>
              </w:rPr>
              <w:t>kogeneracinės</w:t>
            </w:r>
            <w:proofErr w:type="spellEnd"/>
            <w:r w:rsidRPr="00C50FA1">
              <w:rPr>
                <w:szCs w:val="24"/>
              </w:rPr>
              <w:t xml:space="preserve"> jėgainės, plačiau naudojamas biokuras.</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C50FA1" w:rsidRDefault="00DD7E56" w:rsidP="00B116AE">
            <w:pPr>
              <w:ind w:left="170"/>
            </w:pPr>
            <w:r w:rsidRPr="00C50FA1">
              <w:t xml:space="preserve">2. </w:t>
            </w:r>
            <w:r w:rsidR="006B62CF" w:rsidRPr="00C50FA1">
              <w:t>Visuomenė sensta: didėja pensinio amžiaus žmonių dalis, mažėja vaikų.</w:t>
            </w:r>
          </w:p>
          <w:p w:rsidR="00DD7E56" w:rsidRPr="00C50FA1" w:rsidRDefault="00DD7E56" w:rsidP="00887FFA">
            <w:pPr>
              <w:ind w:left="170"/>
              <w:jc w:val="both"/>
            </w:pPr>
            <w:r w:rsidRPr="00C50FA1">
              <w:t xml:space="preserve">3. </w:t>
            </w:r>
            <w:r w:rsidR="006B62CF" w:rsidRPr="00C50FA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nuotekų tvarkymo) paslaugų teikimo kaštai yra dideli.</w:t>
            </w:r>
          </w:p>
          <w:p w:rsidR="00513A73" w:rsidRPr="00C50FA1" w:rsidRDefault="00DD7E56" w:rsidP="00887FFA">
            <w:pPr>
              <w:ind w:left="170"/>
              <w:jc w:val="both"/>
            </w:pPr>
            <w:r w:rsidRPr="00C50FA1">
              <w:t xml:space="preserve">4. </w:t>
            </w:r>
            <w:r w:rsidR="006B62CF" w:rsidRPr="00C50FA1">
              <w:t>Daugiau nei trečdalis rajono gyventojų yra socialinės paramos gavėjai.</w:t>
            </w:r>
          </w:p>
          <w:p w:rsidR="00513A73" w:rsidRPr="00C50FA1" w:rsidRDefault="00DD7E56" w:rsidP="00B116AE">
            <w:pPr>
              <w:ind w:left="170"/>
            </w:pPr>
            <w:r w:rsidRPr="00C50FA1">
              <w:lastRenderedPageBreak/>
              <w:t xml:space="preserve">5. </w:t>
            </w:r>
            <w:r w:rsidR="006B62CF" w:rsidRPr="00C50FA1">
              <w:t>Nemažėja socialinės rizikos šeimų ir jose augančių vaikų skaičius.</w:t>
            </w:r>
          </w:p>
          <w:p w:rsidR="00513A73" w:rsidRPr="00C50FA1" w:rsidRDefault="00DD7E56" w:rsidP="000417A8">
            <w:pPr>
              <w:ind w:left="170"/>
              <w:jc w:val="both"/>
            </w:pPr>
            <w:r w:rsidRPr="00C50FA1">
              <w:t xml:space="preserve">6. </w:t>
            </w:r>
            <w:r w:rsidR="006B62CF" w:rsidRPr="00C50FA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C50FA1">
              <w:t xml:space="preserve">7. </w:t>
            </w:r>
            <w:r w:rsidR="006B62CF" w:rsidRPr="00C50FA1">
              <w:t>Rajono gyventojams trūksta nestacionarių socialinių paslaugų: reikia dienos užimtumo centrų vaikams, pagyvenusiems asmenims, neįgaliesiems.</w:t>
            </w:r>
          </w:p>
          <w:p w:rsidR="00513A73" w:rsidRPr="00C50FA1" w:rsidRDefault="00DD7E56" w:rsidP="00887FFA">
            <w:pPr>
              <w:ind w:left="170"/>
              <w:jc w:val="both"/>
            </w:pPr>
            <w:r w:rsidRPr="00C50FA1">
              <w:t xml:space="preserve">8. </w:t>
            </w:r>
            <w:r w:rsidR="006B62CF" w:rsidRPr="00C50FA1">
              <w:t>Nuolat mažėjant mokinių skaičiui, švietimo įstaigų tinklas yra neoptimalus,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t>1</w:t>
            </w:r>
            <w:r w:rsidR="009037B7">
              <w:t>3</w:t>
            </w:r>
            <w:r w:rsidRPr="00C50FA1">
              <w:t xml:space="preserve">. </w:t>
            </w:r>
            <w:r w:rsidRPr="00C50FA1">
              <w:rPr>
                <w:szCs w:val="24"/>
              </w:rPr>
              <w:t>Bibliotekos darbuotojų ir muziejininkų atlyginimai yra maži.</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4</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9037B7">
              <w:rPr>
                <w:szCs w:val="24"/>
              </w:rPr>
              <w:t>5</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9037B7">
              <w:rPr>
                <w:szCs w:val="24"/>
              </w:rPr>
              <w:t>6</w:t>
            </w:r>
            <w:r w:rsidRPr="00C50FA1">
              <w:rPr>
                <w:szCs w:val="24"/>
              </w:rPr>
              <w:t xml:space="preserve">. </w:t>
            </w:r>
            <w:r w:rsidRPr="00C50FA1">
              <w:rPr>
                <w:szCs w:val="24"/>
                <w:lang w:eastAsia="lt-LT"/>
              </w:rPr>
              <w:t>Sensta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9037B7">
              <w:rPr>
                <w:szCs w:val="24"/>
                <w:lang w:eastAsia="lt-LT"/>
              </w:rPr>
              <w:t>7</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9037B7">
              <w:rPr>
                <w:szCs w:val="24"/>
              </w:rPr>
              <w:t>8</w:t>
            </w:r>
            <w:r w:rsidRPr="00C50FA1">
              <w:rPr>
                <w:szCs w:val="24"/>
              </w:rPr>
              <w:t>. Policijos pareigūnų reagavimo į įvykius greitis netenkina visuomenės poreikių (vykimas į atitolusias vietoves).</w:t>
            </w:r>
          </w:p>
          <w:p w:rsidR="005512CD" w:rsidRPr="00C50FA1" w:rsidRDefault="009037B7" w:rsidP="00B116AE">
            <w:pPr>
              <w:pStyle w:val="Antrats"/>
              <w:tabs>
                <w:tab w:val="left" w:pos="540"/>
              </w:tabs>
              <w:snapToGrid w:val="0"/>
              <w:ind w:left="170"/>
              <w:jc w:val="both"/>
              <w:rPr>
                <w:szCs w:val="24"/>
              </w:rPr>
            </w:pPr>
            <w:r>
              <w:rPr>
                <w:szCs w:val="24"/>
              </w:rPr>
              <w:t>19</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0</w:t>
            </w:r>
            <w:r w:rsidRPr="00C50FA1">
              <w:rPr>
                <w:szCs w:val="24"/>
              </w:rPr>
              <w:t>. Auga nusikalstamų veikų skaičius, ypač pad</w:t>
            </w:r>
            <w:r w:rsidR="009037B7">
              <w:rPr>
                <w:szCs w:val="24"/>
              </w:rPr>
              <w:t>id</w:t>
            </w:r>
            <w:r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1</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2</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9037B7">
              <w:rPr>
                <w:szCs w:val="24"/>
              </w:rPr>
              <w:t>3</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9037B7">
              <w:t>4</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9037B7">
              <w:rPr>
                <w:szCs w:val="24"/>
              </w:rPr>
              <w:t>5</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6</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9037B7">
              <w:rPr>
                <w:szCs w:val="24"/>
                <w:lang w:eastAsia="lt-LT"/>
              </w:rPr>
              <w:t>7</w:t>
            </w:r>
            <w:r w:rsidRPr="00C50FA1">
              <w:rPr>
                <w:szCs w:val="24"/>
                <w:lang w:eastAsia="lt-LT"/>
              </w:rPr>
              <w:t>. Bendruomenėms trūksta patalpų susibūrimams.</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9037B7">
              <w:rPr>
                <w:szCs w:val="24"/>
                <w:lang w:eastAsia="lt-LT"/>
              </w:rPr>
              <w:t>8</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29</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3</w:t>
            </w:r>
            <w:r w:rsidR="009037B7">
              <w:rPr>
                <w:szCs w:val="24"/>
                <w:lang w:eastAsia="lt-LT"/>
              </w:rPr>
              <w:t>0</w:t>
            </w:r>
            <w:r w:rsidRPr="00C50FA1">
              <w:rPr>
                <w:szCs w:val="24"/>
                <w:lang w:eastAsia="lt-LT"/>
              </w:rPr>
              <w:t>. Pritraukiama mažai tiesioginių užsienio investicijų.</w:t>
            </w:r>
          </w:p>
          <w:p w:rsidR="005512CD" w:rsidRPr="00C50FA1" w:rsidRDefault="005512CD" w:rsidP="00B116AE">
            <w:pPr>
              <w:pStyle w:val="Antrats"/>
              <w:tabs>
                <w:tab w:val="left" w:pos="540"/>
              </w:tabs>
              <w:snapToGrid w:val="0"/>
              <w:ind w:left="170"/>
              <w:jc w:val="both"/>
              <w:rPr>
                <w:szCs w:val="24"/>
              </w:rPr>
            </w:pPr>
            <w:r w:rsidRPr="00C50FA1">
              <w:rPr>
                <w:szCs w:val="24"/>
                <w:lang w:eastAsia="lt-LT"/>
              </w:rPr>
              <w:t>3</w:t>
            </w:r>
            <w:r w:rsidR="009037B7">
              <w:rPr>
                <w:szCs w:val="24"/>
                <w:lang w:eastAsia="lt-LT"/>
              </w:rPr>
              <w:t>1</w:t>
            </w:r>
            <w:r w:rsidRPr="00C50FA1">
              <w:rPr>
                <w:szCs w:val="24"/>
                <w:lang w:eastAsia="lt-LT"/>
              </w:rPr>
              <w:t xml:space="preserve">. </w:t>
            </w:r>
            <w:r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2</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3</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9037B7">
              <w:rPr>
                <w:szCs w:val="24"/>
              </w:rPr>
              <w:t>4</w:t>
            </w:r>
            <w:r w:rsidRPr="00C50FA1">
              <w:rPr>
                <w:szCs w:val="24"/>
              </w:rPr>
              <w:t>. Trūksta gyventojų sąmoningumo tvarkant atliekas, yra nelegalių sąvartynų pakelėse bei pamiškėse, nepakankamai išplėtota atliekų rūšiavimo infrastruktūra, nėra įvesta rinkliava už komunalinių atliekų išvežimą ir tvarkymą.</w:t>
            </w:r>
          </w:p>
          <w:p w:rsidR="005512CD" w:rsidRPr="00C50FA1" w:rsidRDefault="005512CD" w:rsidP="00B116AE">
            <w:pPr>
              <w:pStyle w:val="Antrats"/>
              <w:tabs>
                <w:tab w:val="left" w:pos="540"/>
              </w:tabs>
              <w:snapToGrid w:val="0"/>
              <w:ind w:left="170"/>
              <w:jc w:val="both"/>
              <w:rPr>
                <w:szCs w:val="24"/>
              </w:rPr>
            </w:pPr>
            <w:r w:rsidRPr="00C50FA1">
              <w:t>3</w:t>
            </w:r>
            <w:r w:rsidR="0075442B">
              <w:t>5</w:t>
            </w:r>
            <w:r w:rsidRPr="00C50FA1">
              <w:t xml:space="preserve">. </w:t>
            </w:r>
            <w:r w:rsidRPr="00C50FA1">
              <w:rPr>
                <w:szCs w:val="24"/>
              </w:rPr>
              <w:t>Rajone yra gan</w:t>
            </w:r>
            <w:r w:rsidR="0075442B">
              <w:rPr>
                <w:szCs w:val="24"/>
              </w:rPr>
              <w:t>a</w:t>
            </w:r>
            <w:r w:rsidRPr="00C50FA1">
              <w:rPr>
                <w:szCs w:val="24"/>
              </w:rPr>
              <w:t xml:space="preserve"> daug neasfaltuotų vietinės reikšmės kelių (jie sudaro 20 proc. visų vietinės reikšmės kelių, vidutiniškai šalyje – 28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6</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7</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5512CD" w:rsidRPr="00C50FA1" w:rsidRDefault="005512CD" w:rsidP="00B116AE">
            <w:pPr>
              <w:pStyle w:val="Antrats"/>
              <w:tabs>
                <w:tab w:val="left" w:pos="540"/>
              </w:tabs>
              <w:snapToGrid w:val="0"/>
              <w:ind w:left="170"/>
              <w:jc w:val="both"/>
              <w:rPr>
                <w:szCs w:val="24"/>
              </w:rPr>
            </w:pPr>
            <w:r w:rsidRPr="00C50FA1">
              <w:rPr>
                <w:szCs w:val="24"/>
              </w:rPr>
              <w:t>3</w:t>
            </w:r>
            <w:r w:rsidR="0075442B">
              <w:rPr>
                <w:szCs w:val="24"/>
              </w:rPr>
              <w:t>8</w:t>
            </w:r>
            <w:r w:rsidRPr="00C50FA1">
              <w:rPr>
                <w:szCs w:val="24"/>
              </w:rPr>
              <w:t>. Nemaža dalis šilumos tiekimo tinklų yra susidėvėję. Būtina kai kurių katilinių renovacija, reikia modernizuoti šilumos tiekimo sistemas, pereiti prie biokuro naudojimo.</w:t>
            </w:r>
          </w:p>
          <w:p w:rsidR="005512CD" w:rsidRPr="00C50FA1" w:rsidRDefault="0075442B" w:rsidP="00B116AE">
            <w:pPr>
              <w:pStyle w:val="Antrats"/>
              <w:tabs>
                <w:tab w:val="left" w:pos="540"/>
              </w:tabs>
              <w:snapToGrid w:val="0"/>
              <w:ind w:left="170"/>
              <w:jc w:val="both"/>
              <w:rPr>
                <w:szCs w:val="24"/>
              </w:rPr>
            </w:pPr>
            <w:r>
              <w:rPr>
                <w:szCs w:val="24"/>
              </w:rPr>
              <w:t>39</w:t>
            </w:r>
            <w:r w:rsidR="005512CD" w:rsidRPr="00C50FA1">
              <w:rPr>
                <w:szCs w:val="24"/>
              </w:rPr>
              <w:t>. Ne visose vietovėse apšviestos gatvės, trūksta apšvietimo infrastruktūros.</w:t>
            </w:r>
          </w:p>
          <w:p w:rsidR="005512CD" w:rsidRPr="00C50FA1" w:rsidRDefault="005512CD" w:rsidP="00B116AE">
            <w:pPr>
              <w:pStyle w:val="Antrats"/>
              <w:tabs>
                <w:tab w:val="left" w:pos="540"/>
              </w:tabs>
              <w:snapToGrid w:val="0"/>
              <w:ind w:left="170"/>
              <w:jc w:val="both"/>
              <w:rPr>
                <w:szCs w:val="24"/>
              </w:rPr>
            </w:pPr>
            <w:r w:rsidRPr="00C50FA1">
              <w:rPr>
                <w:szCs w:val="24"/>
              </w:rPr>
              <w:lastRenderedPageBreak/>
              <w:t>4</w:t>
            </w:r>
            <w:r w:rsidR="0075442B">
              <w:rPr>
                <w:szCs w:val="24"/>
              </w:rPr>
              <w:t>0</w:t>
            </w:r>
            <w:r w:rsidRPr="00C50FA1">
              <w:rPr>
                <w:szCs w:val="24"/>
              </w:rPr>
              <w:t>. Daugiabučių namų konstrukcijos ir vidaus inžineriniai tinklai yra nusidėvėję.</w:t>
            </w:r>
          </w:p>
          <w:p w:rsidR="005512CD" w:rsidRPr="00C50FA1" w:rsidRDefault="005512CD" w:rsidP="00B116AE">
            <w:pPr>
              <w:pStyle w:val="Antrats"/>
              <w:tabs>
                <w:tab w:val="left" w:pos="540"/>
              </w:tabs>
              <w:snapToGrid w:val="0"/>
              <w:ind w:left="170"/>
              <w:jc w:val="both"/>
              <w:rPr>
                <w:szCs w:val="24"/>
              </w:rPr>
            </w:pPr>
            <w:r w:rsidRPr="00C50FA1">
              <w:rPr>
                <w:szCs w:val="24"/>
              </w:rPr>
              <w:t>4</w:t>
            </w:r>
            <w:r w:rsidR="0075442B">
              <w:rPr>
                <w:szCs w:val="24"/>
              </w:rPr>
              <w:t>1</w:t>
            </w:r>
            <w:r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75442B">
              <w:rPr>
                <w:szCs w:val="24"/>
              </w:rPr>
              <w:t>2</w:t>
            </w:r>
            <w:r w:rsidRPr="00C50FA1">
              <w:rPr>
                <w:szCs w:val="24"/>
              </w:rPr>
              <w:t>. Nemažai apleistų pastatų ir žemės sklypų (ypač ne žemės ūkio paskirties Panevėžio seniūnijoje, valstybinės žemės Ramygalo</w:t>
            </w:r>
            <w:r w:rsidR="009E6E20">
              <w:rPr>
                <w:szCs w:val="24"/>
              </w:rPr>
              <w:t>s m.</w:t>
            </w:r>
            <w:r w:rsidRPr="00C50FA1">
              <w:rPr>
                <w:szCs w:val="24"/>
              </w:rPr>
              <w:t>, Raguvos seniūnijoje (apleistos fermos).</w:t>
            </w:r>
          </w:p>
          <w:p w:rsidR="009A5788" w:rsidRPr="00C50FA1" w:rsidRDefault="009A5788">
            <w:pPr>
              <w:pStyle w:val="Antrats"/>
              <w:tabs>
                <w:tab w:val="left" w:pos="720"/>
              </w:tabs>
              <w:snapToGrid w:val="0"/>
              <w:ind w:firstLine="540"/>
              <w:rPr>
                <w:b/>
              </w:rPr>
            </w:pPr>
            <w:r w:rsidRPr="00C50FA1">
              <w:rPr>
                <w:b/>
              </w:rPr>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Pr="00C50FA1">
              <w:rPr>
                <w:szCs w:val="24"/>
                <w:lang w:eastAsia="lt-LT"/>
              </w:rPr>
              <w:t>/</w:t>
            </w:r>
            <w:r w:rsidR="009E6E20">
              <w:rPr>
                <w:szCs w:val="24"/>
                <w:lang w:eastAsia="lt-LT"/>
              </w:rPr>
              <w:t xml:space="preserve"> </w:t>
            </w:r>
            <w:r w:rsidRPr="00C50FA1">
              <w:rPr>
                <w:szCs w:val="24"/>
                <w:lang w:eastAsia="lt-LT"/>
              </w:rPr>
              <w:t>dydį.</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 skaičius.</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C45E82" w:rsidRPr="00C50FA1">
              <w:t>švieti</w:t>
            </w:r>
            <w:r w:rsidRPr="00C50FA1">
              <w:t>mui.</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C50FA1">
              <w:lastRenderedPageBreak/>
              <w:t xml:space="preserve">E-01-03 </w:t>
            </w:r>
            <w:r w:rsidR="00827A7E" w:rsidRPr="00C50FA1">
              <w:t>–</w:t>
            </w:r>
            <w:r w:rsidRPr="00C50FA1">
              <w:t xml:space="preserve"> </w:t>
            </w:r>
            <w:r w:rsidR="00827A7E" w:rsidRPr="00C50FA1">
              <w:t>k</w:t>
            </w:r>
            <w:r w:rsidRPr="00C50FA1">
              <w:t xml:space="preserve">ultūros centruose veikiančių meno </w:t>
            </w:r>
            <w:r w:rsidR="001F3DA0" w:rsidRPr="00C50FA1">
              <w:t xml:space="preserve">mėgėjų </w:t>
            </w:r>
            <w:r w:rsidRPr="00C50FA1">
              <w:t>kolektyvų dalyvių skaičius.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lastRenderedPageBreak/>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t xml:space="preserve">1 lentelė. </w:t>
      </w:r>
      <w:r w:rsidR="007E3DF0" w:rsidRPr="00C50FA1">
        <w:t>201</w:t>
      </w:r>
      <w:r w:rsidR="00AE2BC7" w:rsidRPr="00C50FA1">
        <w:t>6</w:t>
      </w:r>
      <w:r w:rsidR="00460E56" w:rsidRPr="00C50FA1">
        <w:t>–</w:t>
      </w:r>
      <w:r w:rsidR="007E3DF0" w:rsidRPr="00C50FA1">
        <w:t>201</w:t>
      </w:r>
      <w:r w:rsidR="00AE2BC7" w:rsidRPr="00C50FA1">
        <w:t>8</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E4F" w:rsidRDefault="00037E4F">
      <w:r>
        <w:separator/>
      </w:r>
    </w:p>
  </w:endnote>
  <w:endnote w:type="continuationSeparator" w:id="0">
    <w:p w:rsidR="00037E4F" w:rsidRDefault="0003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037B7" w:rsidRDefault="009037B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Default="009037B7">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E4F" w:rsidRDefault="00037E4F">
      <w:r>
        <w:separator/>
      </w:r>
    </w:p>
  </w:footnote>
  <w:footnote w:type="continuationSeparator" w:id="0">
    <w:p w:rsidR="00037E4F" w:rsidRDefault="00037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793173"/>
      <w:docPartObj>
        <w:docPartGallery w:val="Page Numbers (Top of Page)"/>
        <w:docPartUnique/>
      </w:docPartObj>
    </w:sdtPr>
    <w:sdtEndPr/>
    <w:sdtContent>
      <w:p w:rsidR="009037B7" w:rsidRDefault="009037B7">
        <w:pPr>
          <w:pStyle w:val="Antrats"/>
          <w:jc w:val="center"/>
        </w:pPr>
        <w:r>
          <w:fldChar w:fldCharType="begin"/>
        </w:r>
        <w:r>
          <w:instrText>PAGE   \* MERGEFORMAT</w:instrText>
        </w:r>
        <w:r>
          <w:fldChar w:fldCharType="separate"/>
        </w:r>
        <w:r w:rsidR="00A2406C">
          <w:rPr>
            <w:noProof/>
          </w:rPr>
          <w:t>13</w:t>
        </w:r>
        <w:r>
          <w:fldChar w:fldCharType="end"/>
        </w:r>
      </w:p>
    </w:sdtContent>
  </w:sdt>
  <w:p w:rsidR="009037B7" w:rsidRDefault="009037B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7B7" w:rsidRPr="00BE1580" w:rsidRDefault="009037B7">
    <w:pPr>
      <w:pStyle w:val="xl47"/>
      <w:tabs>
        <w:tab w:val="left" w:pos="5220"/>
      </w:tabs>
      <w:spacing w:before="0" w:after="0"/>
      <w:ind w:firstLine="5400"/>
      <w:jc w:val="both"/>
      <w:textAlignment w:val="auto"/>
      <w:rPr>
        <w:lang w:val="lt-LT"/>
      </w:rPr>
    </w:pPr>
    <w:r w:rsidRPr="00BE1580">
      <w:rPr>
        <w:lang w:val="lt-LT"/>
      </w:rPr>
      <w:t>PATVIRTINTA</w:t>
    </w:r>
  </w:p>
  <w:p w:rsidR="009037B7" w:rsidRPr="00BE1580" w:rsidRDefault="009037B7">
    <w:pPr>
      <w:pStyle w:val="xl47"/>
      <w:tabs>
        <w:tab w:val="left" w:pos="5220"/>
      </w:tabs>
      <w:spacing w:before="0" w:after="0"/>
      <w:ind w:firstLine="5400"/>
      <w:jc w:val="both"/>
      <w:textAlignment w:val="auto"/>
      <w:rPr>
        <w:lang w:val="lt-LT"/>
      </w:rPr>
    </w:pPr>
    <w:r w:rsidRPr="00BE1580">
      <w:rPr>
        <w:lang w:val="lt-LT"/>
      </w:rPr>
      <w:t>Panevėžio rajono savivaldybės tarybos</w:t>
    </w:r>
  </w:p>
  <w:p w:rsidR="009037B7" w:rsidRPr="00BE1580" w:rsidRDefault="009037B7" w:rsidP="003B1FC7">
    <w:pPr>
      <w:pStyle w:val="xl47"/>
      <w:tabs>
        <w:tab w:val="left" w:pos="5220"/>
      </w:tabs>
      <w:spacing w:before="0" w:after="0"/>
      <w:ind w:left="5387"/>
      <w:jc w:val="both"/>
      <w:textAlignment w:val="auto"/>
      <w:rPr>
        <w:lang w:val="lt-LT"/>
      </w:rPr>
    </w:pPr>
    <w:r w:rsidRPr="00BE1580">
      <w:rPr>
        <w:lang w:val="lt-LT"/>
      </w:rPr>
      <w:t>201</w:t>
    </w:r>
    <w:r>
      <w:rPr>
        <w:lang w:val="lt-LT"/>
      </w:rPr>
      <w:t xml:space="preserve">6 </w:t>
    </w:r>
    <w:r w:rsidRPr="00BE1580">
      <w:rPr>
        <w:lang w:val="lt-LT"/>
      </w:rPr>
      <w:t xml:space="preserve">m. </w:t>
    </w:r>
    <w:r w:rsidR="00973672">
      <w:rPr>
        <w:lang w:val="lt-LT"/>
      </w:rPr>
      <w:t>gegužės 12</w:t>
    </w:r>
    <w:r w:rsidRPr="00BE1580">
      <w:rPr>
        <w:lang w:val="lt-LT"/>
      </w:rPr>
      <w:t xml:space="preserve"> d. sprendimu </w:t>
    </w:r>
    <w:r w:rsidRPr="00BE1580">
      <w:rPr>
        <w:caps/>
        <w:lang w:val="lt-LT"/>
      </w:rPr>
      <w:t>n</w:t>
    </w:r>
    <w:r w:rsidRPr="00BE1580">
      <w:rPr>
        <w:lang w:val="lt-LT"/>
      </w:rPr>
      <w:t>r. T-</w:t>
    </w:r>
    <w:r w:rsidR="00A2406C">
      <w:rPr>
        <w:lang w:val="lt-LT"/>
      </w:rPr>
      <w:t>105</w:t>
    </w:r>
  </w:p>
  <w:p w:rsidR="009037B7" w:rsidRDefault="009037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496A"/>
    <w:rsid w:val="000106C4"/>
    <w:rsid w:val="00011C88"/>
    <w:rsid w:val="0001206E"/>
    <w:rsid w:val="0001393A"/>
    <w:rsid w:val="00015710"/>
    <w:rsid w:val="00016EE7"/>
    <w:rsid w:val="000224A4"/>
    <w:rsid w:val="00022EDE"/>
    <w:rsid w:val="00024FB3"/>
    <w:rsid w:val="00026141"/>
    <w:rsid w:val="000267A2"/>
    <w:rsid w:val="0003516B"/>
    <w:rsid w:val="00035815"/>
    <w:rsid w:val="00036FBF"/>
    <w:rsid w:val="00036FC9"/>
    <w:rsid w:val="00037E4F"/>
    <w:rsid w:val="000417A8"/>
    <w:rsid w:val="0004235D"/>
    <w:rsid w:val="0004660A"/>
    <w:rsid w:val="00053999"/>
    <w:rsid w:val="00062E83"/>
    <w:rsid w:val="0006557B"/>
    <w:rsid w:val="00070AA9"/>
    <w:rsid w:val="00072DA3"/>
    <w:rsid w:val="000739F1"/>
    <w:rsid w:val="0007576C"/>
    <w:rsid w:val="000806B8"/>
    <w:rsid w:val="00080A6F"/>
    <w:rsid w:val="00082518"/>
    <w:rsid w:val="00082718"/>
    <w:rsid w:val="000828EA"/>
    <w:rsid w:val="000853C0"/>
    <w:rsid w:val="00090BCD"/>
    <w:rsid w:val="00093DA3"/>
    <w:rsid w:val="000944D9"/>
    <w:rsid w:val="000A1408"/>
    <w:rsid w:val="000A1F40"/>
    <w:rsid w:val="000A312C"/>
    <w:rsid w:val="000A46BD"/>
    <w:rsid w:val="000A5287"/>
    <w:rsid w:val="000B1548"/>
    <w:rsid w:val="000B246F"/>
    <w:rsid w:val="000B2720"/>
    <w:rsid w:val="000B4350"/>
    <w:rsid w:val="000B5538"/>
    <w:rsid w:val="000B5790"/>
    <w:rsid w:val="000C3634"/>
    <w:rsid w:val="000D0FF5"/>
    <w:rsid w:val="000D4609"/>
    <w:rsid w:val="000D7E6B"/>
    <w:rsid w:val="000E3C9D"/>
    <w:rsid w:val="000E4038"/>
    <w:rsid w:val="000E4ACD"/>
    <w:rsid w:val="000E5A01"/>
    <w:rsid w:val="000E6487"/>
    <w:rsid w:val="000F1A6E"/>
    <w:rsid w:val="000F1B1A"/>
    <w:rsid w:val="000F3115"/>
    <w:rsid w:val="000F5698"/>
    <w:rsid w:val="000F7170"/>
    <w:rsid w:val="0010294B"/>
    <w:rsid w:val="0010337E"/>
    <w:rsid w:val="0010396F"/>
    <w:rsid w:val="001101B3"/>
    <w:rsid w:val="00111308"/>
    <w:rsid w:val="0011457B"/>
    <w:rsid w:val="00116A0B"/>
    <w:rsid w:val="001208E0"/>
    <w:rsid w:val="00122C2D"/>
    <w:rsid w:val="001244D3"/>
    <w:rsid w:val="001251A4"/>
    <w:rsid w:val="00125764"/>
    <w:rsid w:val="00130615"/>
    <w:rsid w:val="001348DD"/>
    <w:rsid w:val="0013609F"/>
    <w:rsid w:val="0014131C"/>
    <w:rsid w:val="00141FCF"/>
    <w:rsid w:val="00143338"/>
    <w:rsid w:val="00147BC3"/>
    <w:rsid w:val="00157664"/>
    <w:rsid w:val="0016219B"/>
    <w:rsid w:val="001621B2"/>
    <w:rsid w:val="00165D43"/>
    <w:rsid w:val="00165FC9"/>
    <w:rsid w:val="00173B99"/>
    <w:rsid w:val="00174FD9"/>
    <w:rsid w:val="00175132"/>
    <w:rsid w:val="00175DD4"/>
    <w:rsid w:val="0017632A"/>
    <w:rsid w:val="0018267A"/>
    <w:rsid w:val="001860E3"/>
    <w:rsid w:val="00191650"/>
    <w:rsid w:val="001942C4"/>
    <w:rsid w:val="00195D56"/>
    <w:rsid w:val="001962AA"/>
    <w:rsid w:val="00197E9C"/>
    <w:rsid w:val="001A2022"/>
    <w:rsid w:val="001A2751"/>
    <w:rsid w:val="001A3524"/>
    <w:rsid w:val="001A5741"/>
    <w:rsid w:val="001A60CC"/>
    <w:rsid w:val="001A79F4"/>
    <w:rsid w:val="001A7D9B"/>
    <w:rsid w:val="001B3C18"/>
    <w:rsid w:val="001B3F95"/>
    <w:rsid w:val="001B4CC4"/>
    <w:rsid w:val="001B63B8"/>
    <w:rsid w:val="001C0D70"/>
    <w:rsid w:val="001C382C"/>
    <w:rsid w:val="001C5630"/>
    <w:rsid w:val="001C6308"/>
    <w:rsid w:val="001D0096"/>
    <w:rsid w:val="001D3678"/>
    <w:rsid w:val="001D4066"/>
    <w:rsid w:val="001E1DCB"/>
    <w:rsid w:val="001E5DB2"/>
    <w:rsid w:val="001F00CA"/>
    <w:rsid w:val="001F3C68"/>
    <w:rsid w:val="001F3DA0"/>
    <w:rsid w:val="001F42A8"/>
    <w:rsid w:val="001F6462"/>
    <w:rsid w:val="001F7B1C"/>
    <w:rsid w:val="002060D2"/>
    <w:rsid w:val="00207DB9"/>
    <w:rsid w:val="002112C1"/>
    <w:rsid w:val="002158B6"/>
    <w:rsid w:val="00215BE3"/>
    <w:rsid w:val="00215CA9"/>
    <w:rsid w:val="002223B1"/>
    <w:rsid w:val="00223004"/>
    <w:rsid w:val="00225B14"/>
    <w:rsid w:val="00226132"/>
    <w:rsid w:val="002276AF"/>
    <w:rsid w:val="00231EA9"/>
    <w:rsid w:val="00236410"/>
    <w:rsid w:val="00250036"/>
    <w:rsid w:val="00250763"/>
    <w:rsid w:val="0025081E"/>
    <w:rsid w:val="00250B40"/>
    <w:rsid w:val="002549F4"/>
    <w:rsid w:val="002553BB"/>
    <w:rsid w:val="00256E87"/>
    <w:rsid w:val="00260754"/>
    <w:rsid w:val="002613E7"/>
    <w:rsid w:val="00276E36"/>
    <w:rsid w:val="00282AEE"/>
    <w:rsid w:val="002853FA"/>
    <w:rsid w:val="002859E1"/>
    <w:rsid w:val="00291353"/>
    <w:rsid w:val="0029347B"/>
    <w:rsid w:val="002A0B06"/>
    <w:rsid w:val="002A40D5"/>
    <w:rsid w:val="002A549E"/>
    <w:rsid w:val="002A61CA"/>
    <w:rsid w:val="002B1AD6"/>
    <w:rsid w:val="002B6B4D"/>
    <w:rsid w:val="002B7DF2"/>
    <w:rsid w:val="002C0721"/>
    <w:rsid w:val="002C12E6"/>
    <w:rsid w:val="002C27DE"/>
    <w:rsid w:val="002C4BAD"/>
    <w:rsid w:val="002D0263"/>
    <w:rsid w:val="002D114D"/>
    <w:rsid w:val="002D506F"/>
    <w:rsid w:val="002D5122"/>
    <w:rsid w:val="002E4280"/>
    <w:rsid w:val="002E4FF7"/>
    <w:rsid w:val="002E6E78"/>
    <w:rsid w:val="002E7D5B"/>
    <w:rsid w:val="002F41F0"/>
    <w:rsid w:val="002F5649"/>
    <w:rsid w:val="00300048"/>
    <w:rsid w:val="0030219E"/>
    <w:rsid w:val="0030223E"/>
    <w:rsid w:val="003056C1"/>
    <w:rsid w:val="003102DC"/>
    <w:rsid w:val="003123FA"/>
    <w:rsid w:val="00320753"/>
    <w:rsid w:val="003320A4"/>
    <w:rsid w:val="00333101"/>
    <w:rsid w:val="0034343F"/>
    <w:rsid w:val="00347B9F"/>
    <w:rsid w:val="003514E7"/>
    <w:rsid w:val="00351A8F"/>
    <w:rsid w:val="003529FC"/>
    <w:rsid w:val="00355225"/>
    <w:rsid w:val="0036124F"/>
    <w:rsid w:val="00361F8D"/>
    <w:rsid w:val="00364B06"/>
    <w:rsid w:val="00365273"/>
    <w:rsid w:val="00383DB3"/>
    <w:rsid w:val="00387F3B"/>
    <w:rsid w:val="00391241"/>
    <w:rsid w:val="00394496"/>
    <w:rsid w:val="00395651"/>
    <w:rsid w:val="003A0201"/>
    <w:rsid w:val="003A1AF8"/>
    <w:rsid w:val="003A4150"/>
    <w:rsid w:val="003A4B14"/>
    <w:rsid w:val="003A4FD7"/>
    <w:rsid w:val="003A5C4D"/>
    <w:rsid w:val="003B1FC7"/>
    <w:rsid w:val="003B49AF"/>
    <w:rsid w:val="003C2066"/>
    <w:rsid w:val="003C2169"/>
    <w:rsid w:val="003C21EE"/>
    <w:rsid w:val="003C30C8"/>
    <w:rsid w:val="003C35C6"/>
    <w:rsid w:val="003C5AAF"/>
    <w:rsid w:val="003D3507"/>
    <w:rsid w:val="003D3A98"/>
    <w:rsid w:val="003D6E2F"/>
    <w:rsid w:val="003E0D3D"/>
    <w:rsid w:val="003E6144"/>
    <w:rsid w:val="003F1CDD"/>
    <w:rsid w:val="003F2F26"/>
    <w:rsid w:val="003F3416"/>
    <w:rsid w:val="003F417A"/>
    <w:rsid w:val="003F5ABF"/>
    <w:rsid w:val="003F6B48"/>
    <w:rsid w:val="00400023"/>
    <w:rsid w:val="0040024A"/>
    <w:rsid w:val="00401661"/>
    <w:rsid w:val="00401894"/>
    <w:rsid w:val="00406EDB"/>
    <w:rsid w:val="00407042"/>
    <w:rsid w:val="00410D87"/>
    <w:rsid w:val="00410F82"/>
    <w:rsid w:val="00420954"/>
    <w:rsid w:val="0042197E"/>
    <w:rsid w:val="0043688C"/>
    <w:rsid w:val="00437F8C"/>
    <w:rsid w:val="00440957"/>
    <w:rsid w:val="00440D49"/>
    <w:rsid w:val="00450EF8"/>
    <w:rsid w:val="0045601C"/>
    <w:rsid w:val="00460533"/>
    <w:rsid w:val="00460E56"/>
    <w:rsid w:val="00467CC6"/>
    <w:rsid w:val="00472BAD"/>
    <w:rsid w:val="00473807"/>
    <w:rsid w:val="00483D95"/>
    <w:rsid w:val="00484172"/>
    <w:rsid w:val="00491393"/>
    <w:rsid w:val="004925A8"/>
    <w:rsid w:val="004935EF"/>
    <w:rsid w:val="00494F3E"/>
    <w:rsid w:val="00495E48"/>
    <w:rsid w:val="0049668C"/>
    <w:rsid w:val="00497580"/>
    <w:rsid w:val="004A137C"/>
    <w:rsid w:val="004A4048"/>
    <w:rsid w:val="004A7AC8"/>
    <w:rsid w:val="004B29B0"/>
    <w:rsid w:val="004B4582"/>
    <w:rsid w:val="004B5B05"/>
    <w:rsid w:val="004C086B"/>
    <w:rsid w:val="004C0DCD"/>
    <w:rsid w:val="004C15BB"/>
    <w:rsid w:val="004C1700"/>
    <w:rsid w:val="004C2094"/>
    <w:rsid w:val="004C3989"/>
    <w:rsid w:val="004C4755"/>
    <w:rsid w:val="004C6E5E"/>
    <w:rsid w:val="004C7FF8"/>
    <w:rsid w:val="004D0E81"/>
    <w:rsid w:val="004D1476"/>
    <w:rsid w:val="004D1B2C"/>
    <w:rsid w:val="004D4B38"/>
    <w:rsid w:val="004D4C42"/>
    <w:rsid w:val="004D5EF8"/>
    <w:rsid w:val="004D7905"/>
    <w:rsid w:val="004E2B4A"/>
    <w:rsid w:val="004E54FE"/>
    <w:rsid w:val="004F003C"/>
    <w:rsid w:val="004F5256"/>
    <w:rsid w:val="004F70BA"/>
    <w:rsid w:val="004F774F"/>
    <w:rsid w:val="005010C5"/>
    <w:rsid w:val="00504513"/>
    <w:rsid w:val="00506CB7"/>
    <w:rsid w:val="00507E15"/>
    <w:rsid w:val="00513A73"/>
    <w:rsid w:val="005220B8"/>
    <w:rsid w:val="005252B9"/>
    <w:rsid w:val="0052570F"/>
    <w:rsid w:val="00536C98"/>
    <w:rsid w:val="00540FD4"/>
    <w:rsid w:val="00550859"/>
    <w:rsid w:val="005512CD"/>
    <w:rsid w:val="00553978"/>
    <w:rsid w:val="00563DE0"/>
    <w:rsid w:val="00563DFC"/>
    <w:rsid w:val="00564BAD"/>
    <w:rsid w:val="0056655B"/>
    <w:rsid w:val="005728C0"/>
    <w:rsid w:val="00572DAA"/>
    <w:rsid w:val="0057461F"/>
    <w:rsid w:val="00574FAD"/>
    <w:rsid w:val="00577FE6"/>
    <w:rsid w:val="0058092A"/>
    <w:rsid w:val="0058395F"/>
    <w:rsid w:val="00587DF3"/>
    <w:rsid w:val="00590DD4"/>
    <w:rsid w:val="00590E16"/>
    <w:rsid w:val="00595C3F"/>
    <w:rsid w:val="005A75F7"/>
    <w:rsid w:val="005B2A77"/>
    <w:rsid w:val="005C194C"/>
    <w:rsid w:val="005C2704"/>
    <w:rsid w:val="005C29E3"/>
    <w:rsid w:val="005C779E"/>
    <w:rsid w:val="005D1941"/>
    <w:rsid w:val="005D5880"/>
    <w:rsid w:val="005E05C5"/>
    <w:rsid w:val="005F0D28"/>
    <w:rsid w:val="005F6626"/>
    <w:rsid w:val="005F69FD"/>
    <w:rsid w:val="0060181E"/>
    <w:rsid w:val="00610B9B"/>
    <w:rsid w:val="00611FF2"/>
    <w:rsid w:val="00613162"/>
    <w:rsid w:val="00616D96"/>
    <w:rsid w:val="0062217F"/>
    <w:rsid w:val="00623E43"/>
    <w:rsid w:val="00631FC5"/>
    <w:rsid w:val="00632EED"/>
    <w:rsid w:val="00633078"/>
    <w:rsid w:val="00641362"/>
    <w:rsid w:val="0065054C"/>
    <w:rsid w:val="00650C06"/>
    <w:rsid w:val="006524C1"/>
    <w:rsid w:val="00654EEF"/>
    <w:rsid w:val="00655267"/>
    <w:rsid w:val="00656113"/>
    <w:rsid w:val="00660949"/>
    <w:rsid w:val="00662B4F"/>
    <w:rsid w:val="006646F3"/>
    <w:rsid w:val="00666121"/>
    <w:rsid w:val="0067134D"/>
    <w:rsid w:val="006723E4"/>
    <w:rsid w:val="00672F0A"/>
    <w:rsid w:val="006737E7"/>
    <w:rsid w:val="00674E4F"/>
    <w:rsid w:val="006812C6"/>
    <w:rsid w:val="00682B7B"/>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5A8C"/>
    <w:rsid w:val="007004E6"/>
    <w:rsid w:val="007031F5"/>
    <w:rsid w:val="007067DA"/>
    <w:rsid w:val="00707034"/>
    <w:rsid w:val="00711D15"/>
    <w:rsid w:val="00713ABE"/>
    <w:rsid w:val="00717738"/>
    <w:rsid w:val="00722D46"/>
    <w:rsid w:val="0072315E"/>
    <w:rsid w:val="00723459"/>
    <w:rsid w:val="0072729F"/>
    <w:rsid w:val="00735246"/>
    <w:rsid w:val="00736F71"/>
    <w:rsid w:val="007379B7"/>
    <w:rsid w:val="0074165B"/>
    <w:rsid w:val="00741F9C"/>
    <w:rsid w:val="00742AD8"/>
    <w:rsid w:val="00745850"/>
    <w:rsid w:val="007466E6"/>
    <w:rsid w:val="00752472"/>
    <w:rsid w:val="0075442B"/>
    <w:rsid w:val="007554C2"/>
    <w:rsid w:val="007625D4"/>
    <w:rsid w:val="00764376"/>
    <w:rsid w:val="007707B8"/>
    <w:rsid w:val="0077148C"/>
    <w:rsid w:val="00771A59"/>
    <w:rsid w:val="00774B5E"/>
    <w:rsid w:val="00783EF3"/>
    <w:rsid w:val="00790884"/>
    <w:rsid w:val="00791376"/>
    <w:rsid w:val="00792191"/>
    <w:rsid w:val="00794B00"/>
    <w:rsid w:val="00795C46"/>
    <w:rsid w:val="00796542"/>
    <w:rsid w:val="00796B0D"/>
    <w:rsid w:val="007A07AC"/>
    <w:rsid w:val="007A265F"/>
    <w:rsid w:val="007A28F1"/>
    <w:rsid w:val="007A721F"/>
    <w:rsid w:val="007A747A"/>
    <w:rsid w:val="007B11D7"/>
    <w:rsid w:val="007B5214"/>
    <w:rsid w:val="007B59C8"/>
    <w:rsid w:val="007C4115"/>
    <w:rsid w:val="007D1E34"/>
    <w:rsid w:val="007D43D1"/>
    <w:rsid w:val="007E035B"/>
    <w:rsid w:val="007E3DF0"/>
    <w:rsid w:val="007E5D46"/>
    <w:rsid w:val="007E7FB4"/>
    <w:rsid w:val="007F0388"/>
    <w:rsid w:val="007F599A"/>
    <w:rsid w:val="007F77AB"/>
    <w:rsid w:val="00801BE6"/>
    <w:rsid w:val="00803968"/>
    <w:rsid w:val="00806F60"/>
    <w:rsid w:val="00807D38"/>
    <w:rsid w:val="00810681"/>
    <w:rsid w:val="00814883"/>
    <w:rsid w:val="00815BF8"/>
    <w:rsid w:val="008172EC"/>
    <w:rsid w:val="008203C6"/>
    <w:rsid w:val="00820C30"/>
    <w:rsid w:val="00822E0A"/>
    <w:rsid w:val="00825226"/>
    <w:rsid w:val="00826C5A"/>
    <w:rsid w:val="00827A7E"/>
    <w:rsid w:val="008334B0"/>
    <w:rsid w:val="00835831"/>
    <w:rsid w:val="00841B09"/>
    <w:rsid w:val="00842D58"/>
    <w:rsid w:val="0084365A"/>
    <w:rsid w:val="0084460C"/>
    <w:rsid w:val="0084545F"/>
    <w:rsid w:val="0085171E"/>
    <w:rsid w:val="00853B75"/>
    <w:rsid w:val="00853C60"/>
    <w:rsid w:val="00854F36"/>
    <w:rsid w:val="00855D2A"/>
    <w:rsid w:val="00856408"/>
    <w:rsid w:val="00857045"/>
    <w:rsid w:val="0086132A"/>
    <w:rsid w:val="00865021"/>
    <w:rsid w:val="00865703"/>
    <w:rsid w:val="0087104E"/>
    <w:rsid w:val="008736DE"/>
    <w:rsid w:val="00877CF5"/>
    <w:rsid w:val="00880143"/>
    <w:rsid w:val="00886797"/>
    <w:rsid w:val="00887FFA"/>
    <w:rsid w:val="0089076D"/>
    <w:rsid w:val="00890A77"/>
    <w:rsid w:val="00890DD8"/>
    <w:rsid w:val="00890FF3"/>
    <w:rsid w:val="008976F3"/>
    <w:rsid w:val="008A3FC8"/>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68EC"/>
    <w:rsid w:val="008D0616"/>
    <w:rsid w:val="008D2A1F"/>
    <w:rsid w:val="008D3BD2"/>
    <w:rsid w:val="008D51D2"/>
    <w:rsid w:val="008D5DE8"/>
    <w:rsid w:val="008D7888"/>
    <w:rsid w:val="008F48E6"/>
    <w:rsid w:val="008F5431"/>
    <w:rsid w:val="008F7F0E"/>
    <w:rsid w:val="009037B7"/>
    <w:rsid w:val="00905D6E"/>
    <w:rsid w:val="00907ECC"/>
    <w:rsid w:val="0091476B"/>
    <w:rsid w:val="00917716"/>
    <w:rsid w:val="00917BD6"/>
    <w:rsid w:val="009229F5"/>
    <w:rsid w:val="009237D8"/>
    <w:rsid w:val="0092430B"/>
    <w:rsid w:val="009255FE"/>
    <w:rsid w:val="00930E66"/>
    <w:rsid w:val="00931725"/>
    <w:rsid w:val="00931A7C"/>
    <w:rsid w:val="00937719"/>
    <w:rsid w:val="00941B0F"/>
    <w:rsid w:val="009425F2"/>
    <w:rsid w:val="00950981"/>
    <w:rsid w:val="00951290"/>
    <w:rsid w:val="00951C43"/>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5B07"/>
    <w:rsid w:val="009B607D"/>
    <w:rsid w:val="009B6B38"/>
    <w:rsid w:val="009B6E45"/>
    <w:rsid w:val="009B70B1"/>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A06187"/>
    <w:rsid w:val="00A075D6"/>
    <w:rsid w:val="00A117A5"/>
    <w:rsid w:val="00A142E7"/>
    <w:rsid w:val="00A148D5"/>
    <w:rsid w:val="00A161C3"/>
    <w:rsid w:val="00A1654B"/>
    <w:rsid w:val="00A21684"/>
    <w:rsid w:val="00A21C06"/>
    <w:rsid w:val="00A222BB"/>
    <w:rsid w:val="00A22FD6"/>
    <w:rsid w:val="00A2406C"/>
    <w:rsid w:val="00A35D70"/>
    <w:rsid w:val="00A378D2"/>
    <w:rsid w:val="00A40CCA"/>
    <w:rsid w:val="00A4497E"/>
    <w:rsid w:val="00A56EB7"/>
    <w:rsid w:val="00A626D9"/>
    <w:rsid w:val="00A64825"/>
    <w:rsid w:val="00A64FDE"/>
    <w:rsid w:val="00A65C04"/>
    <w:rsid w:val="00A72931"/>
    <w:rsid w:val="00A72E99"/>
    <w:rsid w:val="00A74DAA"/>
    <w:rsid w:val="00A76B3C"/>
    <w:rsid w:val="00A77040"/>
    <w:rsid w:val="00A82463"/>
    <w:rsid w:val="00A85DFF"/>
    <w:rsid w:val="00A87C38"/>
    <w:rsid w:val="00A9120B"/>
    <w:rsid w:val="00A91564"/>
    <w:rsid w:val="00A92425"/>
    <w:rsid w:val="00A93171"/>
    <w:rsid w:val="00A97EBC"/>
    <w:rsid w:val="00AA12AC"/>
    <w:rsid w:val="00AA4C96"/>
    <w:rsid w:val="00AA4E7B"/>
    <w:rsid w:val="00AA769E"/>
    <w:rsid w:val="00AA7944"/>
    <w:rsid w:val="00AB4159"/>
    <w:rsid w:val="00AB7BFC"/>
    <w:rsid w:val="00AC033E"/>
    <w:rsid w:val="00AC21A7"/>
    <w:rsid w:val="00AC776F"/>
    <w:rsid w:val="00AD52DD"/>
    <w:rsid w:val="00AD66C5"/>
    <w:rsid w:val="00AD697C"/>
    <w:rsid w:val="00AD7F40"/>
    <w:rsid w:val="00AE1636"/>
    <w:rsid w:val="00AE2BC7"/>
    <w:rsid w:val="00AF2487"/>
    <w:rsid w:val="00AF58E5"/>
    <w:rsid w:val="00AF6894"/>
    <w:rsid w:val="00AF6EDF"/>
    <w:rsid w:val="00AF7BE5"/>
    <w:rsid w:val="00B014B9"/>
    <w:rsid w:val="00B02F10"/>
    <w:rsid w:val="00B030D3"/>
    <w:rsid w:val="00B03547"/>
    <w:rsid w:val="00B0431B"/>
    <w:rsid w:val="00B046CE"/>
    <w:rsid w:val="00B05502"/>
    <w:rsid w:val="00B10826"/>
    <w:rsid w:val="00B116AE"/>
    <w:rsid w:val="00B12959"/>
    <w:rsid w:val="00B13667"/>
    <w:rsid w:val="00B1463E"/>
    <w:rsid w:val="00B1643E"/>
    <w:rsid w:val="00B21B8E"/>
    <w:rsid w:val="00B23048"/>
    <w:rsid w:val="00B24F9E"/>
    <w:rsid w:val="00B3036E"/>
    <w:rsid w:val="00B31599"/>
    <w:rsid w:val="00B32030"/>
    <w:rsid w:val="00B32BEB"/>
    <w:rsid w:val="00B416C8"/>
    <w:rsid w:val="00B42F49"/>
    <w:rsid w:val="00B45A8D"/>
    <w:rsid w:val="00B47233"/>
    <w:rsid w:val="00B50450"/>
    <w:rsid w:val="00B51852"/>
    <w:rsid w:val="00B54AB2"/>
    <w:rsid w:val="00B6026C"/>
    <w:rsid w:val="00B607F4"/>
    <w:rsid w:val="00B70CF8"/>
    <w:rsid w:val="00B70FA5"/>
    <w:rsid w:val="00B72BBD"/>
    <w:rsid w:val="00B74046"/>
    <w:rsid w:val="00B76129"/>
    <w:rsid w:val="00B81A49"/>
    <w:rsid w:val="00B8460B"/>
    <w:rsid w:val="00B90881"/>
    <w:rsid w:val="00BA1A5E"/>
    <w:rsid w:val="00BA1BEE"/>
    <w:rsid w:val="00BA2A84"/>
    <w:rsid w:val="00BA554F"/>
    <w:rsid w:val="00BA6138"/>
    <w:rsid w:val="00BA77F7"/>
    <w:rsid w:val="00BB0D92"/>
    <w:rsid w:val="00BB10F8"/>
    <w:rsid w:val="00BB1648"/>
    <w:rsid w:val="00BB40E0"/>
    <w:rsid w:val="00BC0EA9"/>
    <w:rsid w:val="00BC0ED6"/>
    <w:rsid w:val="00BC4830"/>
    <w:rsid w:val="00BC72F0"/>
    <w:rsid w:val="00BC7CF4"/>
    <w:rsid w:val="00BD2679"/>
    <w:rsid w:val="00BD4ABB"/>
    <w:rsid w:val="00BD53A8"/>
    <w:rsid w:val="00BE0EE6"/>
    <w:rsid w:val="00BE1580"/>
    <w:rsid w:val="00BE1B5B"/>
    <w:rsid w:val="00BE4F01"/>
    <w:rsid w:val="00BE5243"/>
    <w:rsid w:val="00BE52F0"/>
    <w:rsid w:val="00BF0E78"/>
    <w:rsid w:val="00BF6AD3"/>
    <w:rsid w:val="00C01B70"/>
    <w:rsid w:val="00C03389"/>
    <w:rsid w:val="00C11C06"/>
    <w:rsid w:val="00C11C1C"/>
    <w:rsid w:val="00C14829"/>
    <w:rsid w:val="00C208D4"/>
    <w:rsid w:val="00C21F5E"/>
    <w:rsid w:val="00C26A4D"/>
    <w:rsid w:val="00C31621"/>
    <w:rsid w:val="00C347A2"/>
    <w:rsid w:val="00C40223"/>
    <w:rsid w:val="00C407F8"/>
    <w:rsid w:val="00C44878"/>
    <w:rsid w:val="00C45E82"/>
    <w:rsid w:val="00C50FA1"/>
    <w:rsid w:val="00C516AC"/>
    <w:rsid w:val="00C518D4"/>
    <w:rsid w:val="00C61652"/>
    <w:rsid w:val="00C62B56"/>
    <w:rsid w:val="00C65C13"/>
    <w:rsid w:val="00C7373C"/>
    <w:rsid w:val="00C87721"/>
    <w:rsid w:val="00C900AE"/>
    <w:rsid w:val="00C90E28"/>
    <w:rsid w:val="00C92707"/>
    <w:rsid w:val="00C9360F"/>
    <w:rsid w:val="00CA1553"/>
    <w:rsid w:val="00CA31CE"/>
    <w:rsid w:val="00CA3553"/>
    <w:rsid w:val="00CA3D2A"/>
    <w:rsid w:val="00CA5FB3"/>
    <w:rsid w:val="00CA6E67"/>
    <w:rsid w:val="00CB0D32"/>
    <w:rsid w:val="00CB1ECA"/>
    <w:rsid w:val="00CB4DC9"/>
    <w:rsid w:val="00CB6A36"/>
    <w:rsid w:val="00CC1AFC"/>
    <w:rsid w:val="00CC302C"/>
    <w:rsid w:val="00CC34FF"/>
    <w:rsid w:val="00CD2528"/>
    <w:rsid w:val="00CD627C"/>
    <w:rsid w:val="00CE0BE2"/>
    <w:rsid w:val="00CE5A03"/>
    <w:rsid w:val="00CE62B2"/>
    <w:rsid w:val="00CE673D"/>
    <w:rsid w:val="00CE7338"/>
    <w:rsid w:val="00CE74F3"/>
    <w:rsid w:val="00CF0C72"/>
    <w:rsid w:val="00CF3D85"/>
    <w:rsid w:val="00CF5C30"/>
    <w:rsid w:val="00CF5C7A"/>
    <w:rsid w:val="00CF7500"/>
    <w:rsid w:val="00D1196D"/>
    <w:rsid w:val="00D12A0D"/>
    <w:rsid w:val="00D156DD"/>
    <w:rsid w:val="00D15989"/>
    <w:rsid w:val="00D172D4"/>
    <w:rsid w:val="00D202A5"/>
    <w:rsid w:val="00D22343"/>
    <w:rsid w:val="00D23FDE"/>
    <w:rsid w:val="00D25395"/>
    <w:rsid w:val="00D2593D"/>
    <w:rsid w:val="00D30CEC"/>
    <w:rsid w:val="00D30E98"/>
    <w:rsid w:val="00D31A63"/>
    <w:rsid w:val="00D34B4A"/>
    <w:rsid w:val="00D358D5"/>
    <w:rsid w:val="00D362DA"/>
    <w:rsid w:val="00D40FFB"/>
    <w:rsid w:val="00D41781"/>
    <w:rsid w:val="00D473CA"/>
    <w:rsid w:val="00D50FF9"/>
    <w:rsid w:val="00D518D1"/>
    <w:rsid w:val="00D55C4E"/>
    <w:rsid w:val="00D606F5"/>
    <w:rsid w:val="00D61638"/>
    <w:rsid w:val="00D61E3F"/>
    <w:rsid w:val="00D64319"/>
    <w:rsid w:val="00D713A3"/>
    <w:rsid w:val="00D71B34"/>
    <w:rsid w:val="00D77047"/>
    <w:rsid w:val="00D80AFD"/>
    <w:rsid w:val="00D80D32"/>
    <w:rsid w:val="00D815C0"/>
    <w:rsid w:val="00D819C9"/>
    <w:rsid w:val="00D8515C"/>
    <w:rsid w:val="00D86560"/>
    <w:rsid w:val="00D9011F"/>
    <w:rsid w:val="00D94CC1"/>
    <w:rsid w:val="00DA03EA"/>
    <w:rsid w:val="00DB043E"/>
    <w:rsid w:val="00DB0CE9"/>
    <w:rsid w:val="00DB259B"/>
    <w:rsid w:val="00DB3425"/>
    <w:rsid w:val="00DB3611"/>
    <w:rsid w:val="00DB705D"/>
    <w:rsid w:val="00DB7363"/>
    <w:rsid w:val="00DC056A"/>
    <w:rsid w:val="00DC2032"/>
    <w:rsid w:val="00DC48CB"/>
    <w:rsid w:val="00DD2DF5"/>
    <w:rsid w:val="00DD7E56"/>
    <w:rsid w:val="00DE11DD"/>
    <w:rsid w:val="00DE6EC8"/>
    <w:rsid w:val="00DE7D04"/>
    <w:rsid w:val="00DF0018"/>
    <w:rsid w:val="00DF0E66"/>
    <w:rsid w:val="00DF4755"/>
    <w:rsid w:val="00DF725E"/>
    <w:rsid w:val="00DF78AB"/>
    <w:rsid w:val="00DF7ECD"/>
    <w:rsid w:val="00E00A55"/>
    <w:rsid w:val="00E02451"/>
    <w:rsid w:val="00E0307E"/>
    <w:rsid w:val="00E033B7"/>
    <w:rsid w:val="00E03442"/>
    <w:rsid w:val="00E1242C"/>
    <w:rsid w:val="00E13F88"/>
    <w:rsid w:val="00E147EB"/>
    <w:rsid w:val="00E171C7"/>
    <w:rsid w:val="00E22EE2"/>
    <w:rsid w:val="00E2482D"/>
    <w:rsid w:val="00E24B88"/>
    <w:rsid w:val="00E255A4"/>
    <w:rsid w:val="00E25FD7"/>
    <w:rsid w:val="00E30651"/>
    <w:rsid w:val="00E324A3"/>
    <w:rsid w:val="00E341EF"/>
    <w:rsid w:val="00E350DC"/>
    <w:rsid w:val="00E3578C"/>
    <w:rsid w:val="00E37091"/>
    <w:rsid w:val="00E37FE7"/>
    <w:rsid w:val="00E41A76"/>
    <w:rsid w:val="00E41B2F"/>
    <w:rsid w:val="00E510FB"/>
    <w:rsid w:val="00E52CFE"/>
    <w:rsid w:val="00E55C43"/>
    <w:rsid w:val="00E5754A"/>
    <w:rsid w:val="00E64E36"/>
    <w:rsid w:val="00E672DA"/>
    <w:rsid w:val="00E732EA"/>
    <w:rsid w:val="00E75706"/>
    <w:rsid w:val="00E81619"/>
    <w:rsid w:val="00E90794"/>
    <w:rsid w:val="00E96F41"/>
    <w:rsid w:val="00EA2CC1"/>
    <w:rsid w:val="00EA5B5A"/>
    <w:rsid w:val="00EA63EF"/>
    <w:rsid w:val="00EA7AE4"/>
    <w:rsid w:val="00EB12F9"/>
    <w:rsid w:val="00EB366B"/>
    <w:rsid w:val="00EB47F0"/>
    <w:rsid w:val="00EC1626"/>
    <w:rsid w:val="00EC3CEC"/>
    <w:rsid w:val="00EC5F98"/>
    <w:rsid w:val="00EC6E36"/>
    <w:rsid w:val="00EC7466"/>
    <w:rsid w:val="00ED4283"/>
    <w:rsid w:val="00ED601A"/>
    <w:rsid w:val="00EE5724"/>
    <w:rsid w:val="00EE63F2"/>
    <w:rsid w:val="00EF106C"/>
    <w:rsid w:val="00EF1D18"/>
    <w:rsid w:val="00EF1DEB"/>
    <w:rsid w:val="00EF3D31"/>
    <w:rsid w:val="00EF4A04"/>
    <w:rsid w:val="00EF4BB8"/>
    <w:rsid w:val="00EF5596"/>
    <w:rsid w:val="00EF5BE7"/>
    <w:rsid w:val="00F004F5"/>
    <w:rsid w:val="00F0717E"/>
    <w:rsid w:val="00F1064F"/>
    <w:rsid w:val="00F1441B"/>
    <w:rsid w:val="00F15D7E"/>
    <w:rsid w:val="00F24577"/>
    <w:rsid w:val="00F24996"/>
    <w:rsid w:val="00F25DD7"/>
    <w:rsid w:val="00F271C0"/>
    <w:rsid w:val="00F3239E"/>
    <w:rsid w:val="00F36B68"/>
    <w:rsid w:val="00F53C45"/>
    <w:rsid w:val="00F56E4C"/>
    <w:rsid w:val="00F605BF"/>
    <w:rsid w:val="00F60E54"/>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639D"/>
    <w:rsid w:val="00FA6B71"/>
    <w:rsid w:val="00FB02B5"/>
    <w:rsid w:val="00FB528C"/>
    <w:rsid w:val="00FB6F8A"/>
    <w:rsid w:val="00FC04A8"/>
    <w:rsid w:val="00FC1B72"/>
    <w:rsid w:val="00FC4A34"/>
    <w:rsid w:val="00FC58D2"/>
    <w:rsid w:val="00FD2B5D"/>
    <w:rsid w:val="00FD323F"/>
    <w:rsid w:val="00FD354C"/>
    <w:rsid w:val="00FD6A5A"/>
    <w:rsid w:val="00FD71BC"/>
    <w:rsid w:val="00FD78B2"/>
    <w:rsid w:val="00FE0C90"/>
    <w:rsid w:val="00FE1FF0"/>
    <w:rsid w:val="00FE5E7F"/>
    <w:rsid w:val="00FF2F5A"/>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FFCB4-62B5-41A5-868A-4AE24E6C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uiPriority w:val="99"/>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01393A"/>
    <w:rPr>
      <w:rFonts w:eastAsia="Times New Roman"/>
      <w:sz w:val="16"/>
      <w:szCs w:val="16"/>
    </w:rPr>
  </w:style>
  <w:style w:type="character" w:customStyle="1" w:styleId="AntratsDiagrama">
    <w:name w:val="Antraštės Diagrama"/>
    <w:basedOn w:val="Numatytasispastraiposriftas"/>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1693846240">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987392985">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1283878403">
          <w:marLeft w:val="0"/>
          <w:marRight w:val="0"/>
          <w:marTop w:val="0"/>
          <w:marBottom w:val="0"/>
          <w:divBdr>
            <w:top w:val="none" w:sz="0" w:space="0" w:color="auto"/>
            <w:left w:val="none" w:sz="0" w:space="0" w:color="auto"/>
            <w:bottom w:val="none" w:sz="0" w:space="0" w:color="auto"/>
            <w:right w:val="none" w:sz="0" w:space="0" w:color="auto"/>
          </w:divBdr>
        </w:div>
        <w:div w:id="500051450">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80060-084F-4197-9913-626005D5F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6914</Words>
  <Characters>39416</Characters>
  <Application>Microsoft Office Word</Application>
  <DocSecurity>0</DocSecurity>
  <Lines>328</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46238</CharactersWithSpaces>
  <SharedDoc>false</SharedDoc>
  <HLinks>
    <vt:vector size="18" baseType="variant">
      <vt:variant>
        <vt:i4>327705</vt:i4>
      </vt:variant>
      <vt:variant>
        <vt:i4>6</vt:i4>
      </vt:variant>
      <vt:variant>
        <vt:i4>0</vt:i4>
      </vt:variant>
      <vt:variant>
        <vt:i4>5</vt:i4>
      </vt:variant>
      <vt:variant>
        <vt:lpwstr>http://www.panrs.lt/</vt:lpwstr>
      </vt:variant>
      <vt:variant>
        <vt:lpwstr/>
      </vt:variant>
      <vt:variant>
        <vt:i4>3538989</vt:i4>
      </vt:variant>
      <vt:variant>
        <vt:i4>3</vt:i4>
      </vt:variant>
      <vt:variant>
        <vt:i4>0</vt:i4>
      </vt:variant>
      <vt:variant>
        <vt:i4>5</vt:i4>
      </vt:variant>
      <vt:variant>
        <vt:lpwstr>http://www.zum.lt/index.php?-511088532</vt:lpwstr>
      </vt:variant>
      <vt:variant>
        <vt:lpwstr/>
      </vt:variant>
      <vt:variant>
        <vt:i4>5177430</vt:i4>
      </vt:variant>
      <vt:variant>
        <vt:i4>0</vt:i4>
      </vt:variant>
      <vt:variant>
        <vt:i4>0</vt:i4>
      </vt:variant>
      <vt:variant>
        <vt:i4>5</vt:i4>
      </vt:variant>
      <vt:variant>
        <vt:lpwstr>http://esinvesticijos.lt/lt/dokumentu-projektai/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16</cp:revision>
  <cp:lastPrinted>2015-01-22T11:39:00Z</cp:lastPrinted>
  <dcterms:created xsi:type="dcterms:W3CDTF">2016-02-05T11:16:00Z</dcterms:created>
  <dcterms:modified xsi:type="dcterms:W3CDTF">2016-05-12T11:01:00Z</dcterms:modified>
</cp:coreProperties>
</file>