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8085B" w:rsidRDefault="0018085B" w:rsidP="0018085B">
      <w:pPr>
        <w:jc w:val="center"/>
        <w:rPr>
          <w:b/>
        </w:rPr>
      </w:pPr>
      <w:r w:rsidRPr="00EC52BB">
        <w:rPr>
          <w:b/>
        </w:rPr>
        <w:t xml:space="preserve">DĖL PANEVĖŽIO RAJONO SAVIVALDYBĖS </w:t>
      </w:r>
      <w:r w:rsidR="000D7F86">
        <w:rPr>
          <w:b/>
        </w:rPr>
        <w:t xml:space="preserve">VISUOMENĖS SVEIKATOS BIURO </w:t>
      </w:r>
      <w:r w:rsidR="000D7F86">
        <w:rPr>
          <w:b/>
        </w:rPr>
        <w:br/>
        <w:t>2015</w:t>
      </w:r>
      <w:r>
        <w:rPr>
          <w:b/>
        </w:rPr>
        <w:t xml:space="preserve"> METŲ VEIKLOS ATASKAITOS PATVIRTINIMO</w:t>
      </w:r>
    </w:p>
    <w:p w:rsidR="0018085B" w:rsidRDefault="0018085B" w:rsidP="0018085B">
      <w:pPr>
        <w:jc w:val="center"/>
        <w:rPr>
          <w:b/>
        </w:rPr>
      </w:pPr>
    </w:p>
    <w:p w:rsidR="0018085B" w:rsidRDefault="0018085B" w:rsidP="0018085B">
      <w:pPr>
        <w:jc w:val="center"/>
      </w:pPr>
      <w:r>
        <w:t xml:space="preserve"> </w:t>
      </w:r>
    </w:p>
    <w:p w:rsidR="0018085B" w:rsidRPr="0084400A" w:rsidRDefault="000D7F86" w:rsidP="0018085B">
      <w:pPr>
        <w:jc w:val="center"/>
      </w:pPr>
      <w:r>
        <w:t>2016 m. vasario 18</w:t>
      </w:r>
      <w:r w:rsidR="0021533B" w:rsidRPr="0084400A">
        <w:t xml:space="preserve"> d. Nr. T-</w:t>
      </w:r>
      <w:r w:rsidR="004426AD">
        <w:t>38</w:t>
      </w:r>
    </w:p>
    <w:p w:rsidR="0018085B" w:rsidRPr="006A5C08" w:rsidRDefault="0018085B" w:rsidP="0018085B">
      <w:pPr>
        <w:jc w:val="center"/>
      </w:pPr>
      <w:r w:rsidRPr="006A5C08">
        <w:t>Panevėžys</w:t>
      </w:r>
    </w:p>
    <w:p w:rsidR="0018085B" w:rsidRDefault="0018085B" w:rsidP="0018085B"/>
    <w:p w:rsidR="0018085B" w:rsidRDefault="0018085B" w:rsidP="0018085B"/>
    <w:p w:rsidR="0018085B" w:rsidRDefault="0018085B" w:rsidP="0018085B">
      <w:pPr>
        <w:autoSpaceDE w:val="0"/>
        <w:autoSpaceDN w:val="0"/>
        <w:adjustRightInd w:val="0"/>
        <w:ind w:firstLine="720"/>
        <w:jc w:val="both"/>
      </w:pPr>
      <w:r w:rsidRPr="00142AD6">
        <w:t>Vadovaudamasi</w:t>
      </w:r>
      <w:r>
        <w:t xml:space="preserve"> Panevėžio rajono savivaldybės visuomenės sveikatos biuro nuostatų, patvirtintų Panevėžio rajono savivaldybės tarybos 2008 m. balandžio 10 d. sprendimu Nr. T-77</w:t>
      </w:r>
      <w:r w:rsidR="00826035">
        <w:t xml:space="preserve"> „Dėl Panevėžio rajono savivaldybės visuomenės sveikatos biuro nuostatų patvirtinimo“,</w:t>
      </w:r>
      <w:r>
        <w:t xml:space="preserve"> </w:t>
      </w:r>
      <w:r>
        <w:br/>
        <w:t>22.8 punktu, Savivaldybės t</w:t>
      </w:r>
      <w:r w:rsidRPr="00142AD6">
        <w:t>aryba</w:t>
      </w:r>
      <w:r>
        <w:t xml:space="preserve"> n u s p r e n d ž i a</w:t>
      </w:r>
      <w:r w:rsidRPr="00142AD6">
        <w:t>:</w:t>
      </w:r>
    </w:p>
    <w:p w:rsidR="0018085B" w:rsidRDefault="0018085B" w:rsidP="00EA34A3">
      <w:pPr>
        <w:ind w:firstLine="720"/>
        <w:jc w:val="both"/>
      </w:pPr>
      <w:r>
        <w:t>Patvirtinti Panevėžio rajono savivaldybės</w:t>
      </w:r>
      <w:r w:rsidR="0021533B">
        <w:t xml:space="preserve"> visuom</w:t>
      </w:r>
      <w:r w:rsidR="000D7F86">
        <w:t>enės sveikatos biuro 2015</w:t>
      </w:r>
      <w:r>
        <w:t xml:space="preserve"> metų veiklos ataskaitą (pridedama).</w:t>
      </w:r>
    </w:p>
    <w:p w:rsidR="00CE1551" w:rsidRDefault="00CE1551" w:rsidP="00EA34A3">
      <w:pPr>
        <w:ind w:firstLine="720"/>
        <w:jc w:val="both"/>
      </w:pPr>
    </w:p>
    <w:p w:rsidR="00CE1551" w:rsidRDefault="00CE1551" w:rsidP="00EA34A3">
      <w:pPr>
        <w:ind w:firstLine="720"/>
        <w:jc w:val="both"/>
      </w:pPr>
    </w:p>
    <w:p w:rsidR="00CE1551" w:rsidRDefault="00CE1551" w:rsidP="00CE1551">
      <w:pPr>
        <w:jc w:val="both"/>
      </w:pPr>
      <w:r>
        <w:t>Savivaldybės meras                                                                                                      Povilas Žagunis</w:t>
      </w:r>
    </w:p>
    <w:p w:rsidR="00CE1551" w:rsidRDefault="00CE1551" w:rsidP="00EA34A3">
      <w:pPr>
        <w:ind w:firstLine="720"/>
        <w:jc w:val="both"/>
      </w:pPr>
    </w:p>
    <w:p w:rsidR="0018085B" w:rsidRDefault="0018085B" w:rsidP="0018085B"/>
    <w:p w:rsidR="00803EAE" w:rsidRDefault="00803EAE" w:rsidP="0018085B">
      <w:pPr>
        <w:sectPr w:rsidR="00803EAE" w:rsidSect="00F66F3A">
          <w:headerReference w:type="even" r:id="rId9"/>
          <w:headerReference w:type="default" r:id="rId10"/>
          <w:footerReference w:type="even" r:id="rId11"/>
          <w:pgSz w:w="11900" w:h="16820" w:code="9"/>
          <w:pgMar w:top="1134" w:right="567" w:bottom="1134" w:left="1701" w:header="1134" w:footer="1055" w:gutter="0"/>
          <w:cols w:space="720"/>
          <w:noEndnote/>
        </w:sectPr>
      </w:pPr>
    </w:p>
    <w:tbl>
      <w:tblPr>
        <w:tblpPr w:leftFromText="180" w:rightFromText="180" w:vertAnchor="text" w:tblpY="-157"/>
        <w:tblW w:w="0" w:type="auto"/>
        <w:tblLayout w:type="fixed"/>
        <w:tblCellMar>
          <w:top w:w="55" w:type="dxa"/>
          <w:left w:w="55" w:type="dxa"/>
          <w:bottom w:w="55" w:type="dxa"/>
          <w:right w:w="55" w:type="dxa"/>
        </w:tblCellMar>
        <w:tblLook w:val="0000" w:firstRow="0" w:lastRow="0" w:firstColumn="0" w:lastColumn="0" w:noHBand="0" w:noVBand="0"/>
      </w:tblPr>
      <w:tblGrid>
        <w:gridCol w:w="5158"/>
        <w:gridCol w:w="4195"/>
      </w:tblGrid>
      <w:tr w:rsidR="00211CD6" w:rsidRPr="00B31052" w:rsidTr="004426AD">
        <w:tc>
          <w:tcPr>
            <w:tcW w:w="5158" w:type="dxa"/>
          </w:tcPr>
          <w:p w:rsidR="00211CD6" w:rsidRPr="00B31052" w:rsidRDefault="00211CD6" w:rsidP="00211CD6">
            <w:pPr>
              <w:pStyle w:val="TableContents"/>
              <w:jc w:val="both"/>
            </w:pPr>
          </w:p>
        </w:tc>
        <w:tc>
          <w:tcPr>
            <w:tcW w:w="4195" w:type="dxa"/>
          </w:tcPr>
          <w:p w:rsidR="00211CD6" w:rsidRPr="0084400A" w:rsidRDefault="00211CD6" w:rsidP="00211CD6">
            <w:pPr>
              <w:pStyle w:val="TableContents"/>
              <w:jc w:val="both"/>
            </w:pPr>
            <w:r w:rsidRPr="0084400A">
              <w:t>PATVIRTINTA</w:t>
            </w:r>
          </w:p>
          <w:p w:rsidR="00211CD6" w:rsidRPr="0084400A" w:rsidRDefault="00211CD6" w:rsidP="00211CD6">
            <w:pPr>
              <w:pStyle w:val="TableContents"/>
              <w:jc w:val="both"/>
            </w:pPr>
            <w:r w:rsidRPr="0084400A">
              <w:t>Panevėžio rajono savivaldybės tarybos</w:t>
            </w:r>
          </w:p>
          <w:p w:rsidR="00211CD6" w:rsidRPr="0084400A" w:rsidRDefault="000D7F86" w:rsidP="00211CD6">
            <w:pPr>
              <w:pStyle w:val="TableContents"/>
              <w:jc w:val="both"/>
            </w:pPr>
            <w:r>
              <w:t>2016 m. vasario 18</w:t>
            </w:r>
            <w:r w:rsidR="00803EAE" w:rsidRPr="0084400A">
              <w:t xml:space="preserve"> d. sprendimu Nr. T-</w:t>
            </w:r>
            <w:r w:rsidR="004426AD">
              <w:t>38</w:t>
            </w:r>
            <w:bookmarkStart w:id="0" w:name="_GoBack"/>
            <w:bookmarkEnd w:id="0"/>
          </w:p>
          <w:p w:rsidR="00211CD6" w:rsidRPr="0084400A" w:rsidRDefault="00211CD6" w:rsidP="00211CD6">
            <w:pPr>
              <w:pStyle w:val="TableContents"/>
              <w:jc w:val="both"/>
            </w:pPr>
          </w:p>
        </w:tc>
      </w:tr>
    </w:tbl>
    <w:p w:rsidR="0019136B" w:rsidRDefault="0019136B" w:rsidP="00F66F3A">
      <w:pPr>
        <w:tabs>
          <w:tab w:val="left" w:pos="7047"/>
        </w:tabs>
      </w:pPr>
    </w:p>
    <w:p w:rsidR="0019136B" w:rsidRDefault="0019136B" w:rsidP="0019136B">
      <w:pPr>
        <w:jc w:val="center"/>
        <w:rPr>
          <w:b/>
        </w:rPr>
      </w:pPr>
      <w:r>
        <w:rPr>
          <w:b/>
        </w:rPr>
        <w:t xml:space="preserve">PANEVĖŽIO RAJONO SAVIVALDYBĖS VISUOMENĖS SVEIKATOS BIURO </w:t>
      </w:r>
    </w:p>
    <w:p w:rsidR="0019136B" w:rsidRDefault="000D7F86" w:rsidP="0019136B">
      <w:pPr>
        <w:jc w:val="center"/>
        <w:rPr>
          <w:b/>
        </w:rPr>
      </w:pPr>
      <w:r>
        <w:rPr>
          <w:b/>
        </w:rPr>
        <w:t>2015</w:t>
      </w:r>
      <w:r w:rsidR="0019136B">
        <w:rPr>
          <w:b/>
        </w:rPr>
        <w:t xml:space="preserve"> METŲ VEIKLOS ATASKAITA</w:t>
      </w:r>
    </w:p>
    <w:p w:rsidR="0019136B" w:rsidRDefault="0019136B">
      <w:pPr>
        <w:tabs>
          <w:tab w:val="left" w:pos="7047"/>
        </w:tabs>
        <w:jc w:val="center"/>
      </w:pPr>
    </w:p>
    <w:p w:rsidR="003431B8" w:rsidRDefault="002C4ECC" w:rsidP="003431B8">
      <w:pPr>
        <w:ind w:firstLine="1296"/>
        <w:jc w:val="both"/>
      </w:pPr>
      <w:r>
        <w:t>Vadovaujantis Panevėžio rajono savivaldybės tarybos 2007 m. gruodžio 20 d. sprendimu Nr. T-287 „Dėl pritarimo steigti biudžetinę įstaigą Panevėžio rajono savivaldybės visuomenės sveikatos biurą“, 2008 m. rugsėjo 1 d. įkurtas Panevėžio rajono savivaldybės visuomenės sveikatos biuras</w:t>
      </w:r>
      <w:r w:rsidR="003431B8">
        <w:t xml:space="preserve"> (toliau – Biuras)</w:t>
      </w:r>
      <w:r>
        <w:t xml:space="preserve">. </w:t>
      </w:r>
    </w:p>
    <w:p w:rsidR="003431B8" w:rsidRDefault="00833F10" w:rsidP="003431B8">
      <w:pPr>
        <w:ind w:firstLine="1296"/>
        <w:jc w:val="both"/>
      </w:pPr>
      <w:r>
        <w:t>Biuras yra Lietuvos nacionalinės sveikatos sistemos iš s</w:t>
      </w:r>
      <w:r w:rsidR="0084400A">
        <w:t>avivaldybės biudžeto</w:t>
      </w:r>
      <w:r>
        <w:t xml:space="preserve"> iš dalies išlaikoma savivaldybės biudžetinė visuomenės sveikatos priežiūros įstaiga, kuri</w:t>
      </w:r>
      <w:r w:rsidR="00EA3EF3">
        <w:t xml:space="preserve"> vykdo </w:t>
      </w:r>
      <w:r w:rsidR="00EA3EF3" w:rsidRPr="00EA3EF3">
        <w:t>valstybines (valstybės perduotas savivaldybėms) visuomenės sveikatos priežiūros funkcijas: visuomenės sveikatos priežiūrą savivaldybės teritorijoje esančiose ikimokyklinio ugdymo, bendrojo ugdymo mokyklos</w:t>
      </w:r>
      <w:r w:rsidR="00680E38">
        <w:t>e</w:t>
      </w:r>
      <w:r w:rsidR="00EA3EF3" w:rsidRPr="00EA3EF3">
        <w:t xml:space="preserve"> ugdomų mokinių pagal ikimokyklinio, priešmokyklinio, pradinio, pagrindinio ir vidurinio ugdymo programas, visuomenės sveikatos stiprinimą, visuomenės sveikatos stebėseną</w:t>
      </w:r>
      <w:r w:rsidR="00EA3EF3">
        <w:t xml:space="preserve"> ir</w:t>
      </w:r>
      <w:r>
        <w:t xml:space="preserve"> savo veikloje vadovaujasi Lietuvos Respublikos Konstitucija, Lietuvos Respublikos vietos savivaldos įstatymu, Lietuvos Respublikos biudžetinių įstaigų įstatymu, Lietuvos Respublikos sveikatos sistemos įstatymu, Lietuvos Respublikos sveikatos priežiūros įstaigų įstatymu, Lietuvos Respublikos visuomenės sveikatos priežiūros įstatymu, kitais teisės aktais ir Biuro nuostatais</w:t>
      </w:r>
      <w:r w:rsidR="00C61F1B">
        <w:t>,</w:t>
      </w:r>
      <w:r>
        <w:t xml:space="preserve"> patvirtintais Panevėžio rajono savivaldybės tarybos 2008 m. bal</w:t>
      </w:r>
      <w:r w:rsidR="00F5549B">
        <w:t>andžio 10 d. sprendimu Nr. T-77.</w:t>
      </w:r>
    </w:p>
    <w:p w:rsidR="002C4ECC" w:rsidRDefault="00833F10" w:rsidP="003431B8">
      <w:pPr>
        <w:ind w:firstLine="1296"/>
        <w:jc w:val="both"/>
      </w:pPr>
      <w:r>
        <w:t>Pagrindinis B</w:t>
      </w:r>
      <w:r w:rsidR="002C4ECC">
        <w:t>iuro</w:t>
      </w:r>
      <w:r w:rsidR="00D11E4A">
        <w:t xml:space="preserve"> veiklos</w:t>
      </w:r>
      <w:r w:rsidR="002C4ECC">
        <w:t xml:space="preserve"> tikslas – rūpintis Panevėžio rajono savivaldybės </w:t>
      </w:r>
      <w:r w:rsidR="00D11E4A">
        <w:t>gyventojų sveikata, vykdyti savivaldybės teritorijoje Lietuvos Respublikos įstatymais ir kitais teisės aktais reglamentuojamą savivaldybių visuomenės sveikatos priežiūrą, siekiant mažinti gyventojų sergamumą ir mirtingumą, gerinti gyvenimo kokybę, teikiant kokybiškas visuomenės sveikatos</w:t>
      </w:r>
      <w:r w:rsidR="003431B8">
        <w:t xml:space="preserve"> priežiūros paslaugas.</w:t>
      </w:r>
    </w:p>
    <w:p w:rsidR="00C4650C" w:rsidRDefault="00C4650C"/>
    <w:p w:rsidR="002C4ECC" w:rsidRPr="00EA3EF3" w:rsidRDefault="002C4ECC" w:rsidP="00EA3EF3">
      <w:pPr>
        <w:jc w:val="center"/>
        <w:rPr>
          <w:b/>
        </w:rPr>
      </w:pPr>
      <w:r>
        <w:rPr>
          <w:b/>
        </w:rPr>
        <w:t>PANEVĖŽIO RAJONO SAVIVALDYBĖS VISUOMENĖS SVEIKATOS BIURO STRUKTŪRA</w:t>
      </w:r>
    </w:p>
    <w:p w:rsidR="001F0F7B" w:rsidRDefault="001F0F7B" w:rsidP="001F0F7B">
      <w:pPr>
        <w:jc w:val="center"/>
        <w:rPr>
          <w:lang w:val="lt-LT"/>
        </w:rPr>
      </w:pPr>
    </w:p>
    <w:p w:rsidR="001F0F7B" w:rsidRDefault="004426AD" w:rsidP="001F0F7B">
      <w:pPr>
        <w:ind w:left="576" w:hanging="576"/>
        <w:jc w:val="center"/>
      </w:pPr>
      <w:r>
        <w:rPr>
          <w:noProof/>
          <w:lang w:eastAsia="lt-LT"/>
        </w:rPr>
        <mc:AlternateContent>
          <mc:Choice Requires="wps">
            <w:drawing>
              <wp:anchor distT="0" distB="0" distL="114935" distR="114935" simplePos="0" relativeHeight="251645440" behindDoc="0" locked="0" layoutInCell="1" allowOverlap="1">
                <wp:simplePos x="0" y="0"/>
                <wp:positionH relativeFrom="column">
                  <wp:posOffset>2274570</wp:posOffset>
                </wp:positionH>
                <wp:positionV relativeFrom="paragraph">
                  <wp:posOffset>34925</wp:posOffset>
                </wp:positionV>
                <wp:extent cx="1487805" cy="457200"/>
                <wp:effectExtent l="7620" t="6350" r="9525" b="12700"/>
                <wp:wrapNone/>
                <wp:docPr id="3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457200"/>
                        </a:xfrm>
                        <a:prstGeom prst="rect">
                          <a:avLst/>
                        </a:prstGeom>
                        <a:solidFill>
                          <a:srgbClr val="FFFFFF"/>
                        </a:solidFill>
                        <a:ln w="6350">
                          <a:solidFill>
                            <a:srgbClr val="000000"/>
                          </a:solidFill>
                          <a:miter lim="800000"/>
                          <a:headEnd/>
                          <a:tailEnd/>
                        </a:ln>
                      </wps:spPr>
                      <wps:txbx>
                        <w:txbxContent>
                          <w:p w:rsidR="0077550E" w:rsidRDefault="0077550E" w:rsidP="001F0F7B">
                            <w:pPr>
                              <w:jc w:val="center"/>
                              <w:rPr>
                                <w:sz w:val="20"/>
                                <w:szCs w:val="20"/>
                              </w:rPr>
                            </w:pPr>
                          </w:p>
                          <w:p w:rsidR="0077550E" w:rsidRDefault="0077550E" w:rsidP="001F0F7B">
                            <w:pPr>
                              <w:jc w:val="center"/>
                              <w:rPr>
                                <w:sz w:val="20"/>
                                <w:szCs w:val="20"/>
                              </w:rPr>
                            </w:pPr>
                            <w:r>
                              <w:rPr>
                                <w:sz w:val="20"/>
                                <w:szCs w:val="20"/>
                              </w:rPr>
                              <w:t>ADMINISTRACIJA</w:t>
                            </w:r>
                          </w:p>
                          <w:p w:rsidR="0077550E" w:rsidRDefault="0077550E" w:rsidP="001F0F7B">
                            <w:pPr>
                              <w:jc w:val="center"/>
                              <w:rPr>
                                <w:sz w:val="20"/>
                                <w:szCs w:val="20"/>
                              </w:rPr>
                            </w:pP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26" type="#_x0000_t202" style="position:absolute;left:0;text-align:left;margin-left:179.1pt;margin-top:2.75pt;width:117.15pt;height:36pt;z-index:2516454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" strokeweight=".5pt">
                <v:textbox inset=".25pt,.25pt,.25pt,.25pt">
                  <w:txbxContent>
                    <w:p w:rsidR="0077550E" w:rsidRDefault="0077550E" w:rsidP="001F0F7B">
                      <w:pPr>
                        <w:jc w:val="center"/>
                        <w:rPr>
                          <w:sz w:val="20"/>
                          <w:szCs w:val="20"/>
                        </w:rPr>
                      </w:pPr>
                    </w:p>
                    <w:p w:rsidR="0077550E" w:rsidRDefault="0077550E" w:rsidP="001F0F7B">
                      <w:pPr>
                        <w:jc w:val="center"/>
                        <w:rPr>
                          <w:sz w:val="20"/>
                          <w:szCs w:val="20"/>
                        </w:rPr>
                      </w:pPr>
                      <w:r>
                        <w:rPr>
                          <w:sz w:val="20"/>
                          <w:szCs w:val="20"/>
                        </w:rPr>
                        <w:t>ADMINISTRACIJA</w:t>
                      </w:r>
                    </w:p>
                    <w:p w:rsidR="0077550E" w:rsidRDefault="0077550E" w:rsidP="001F0F7B">
                      <w:pPr>
                        <w:jc w:val="center"/>
                        <w:rPr>
                          <w:sz w:val="20"/>
                          <w:szCs w:val="20"/>
                        </w:rPr>
                      </w:pPr>
                    </w:p>
                  </w:txbxContent>
                </v:textbox>
              </v:shape>
            </w:pict>
          </mc:Fallback>
        </mc:AlternateContent>
      </w:r>
    </w:p>
    <w:p w:rsidR="001F0F7B" w:rsidRDefault="004426AD" w:rsidP="001F0F7B">
      <w:pPr>
        <w:ind w:left="576" w:hanging="576"/>
        <w:jc w:val="center"/>
        <w:rPr>
          <w:lang w:val="lt-LT"/>
        </w:rPr>
      </w:pPr>
      <w:r>
        <w:rPr>
          <w:noProof/>
          <w:lang w:eastAsia="lt-LT"/>
        </w:rPr>
        <mc:AlternateContent>
          <mc:Choice Requires="wps">
            <w:drawing>
              <wp:anchor distT="0" distB="0" distL="114300" distR="114300" simplePos="0" relativeHeight="251654656" behindDoc="0" locked="0" layoutInCell="1" allowOverlap="1">
                <wp:simplePos x="0" y="0"/>
                <wp:positionH relativeFrom="column">
                  <wp:posOffset>1948815</wp:posOffset>
                </wp:positionH>
                <wp:positionV relativeFrom="paragraph">
                  <wp:posOffset>88265</wp:posOffset>
                </wp:positionV>
                <wp:extent cx="325755" cy="452120"/>
                <wp:effectExtent l="5715" t="12065" r="11430" b="12065"/>
                <wp:wrapNone/>
                <wp:docPr id="38"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755" cy="45212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5pt,6.95pt" to="179.1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" strokeweight=".26mm">
                <v:stroke joinstyle="miter"/>
              </v:line>
            </w:pict>
          </mc:Fallback>
        </mc:AlternateContent>
      </w:r>
    </w:p>
    <w:p w:rsidR="001F0F7B" w:rsidRDefault="001F0F7B" w:rsidP="001F0F7B">
      <w:pPr>
        <w:ind w:left="576" w:hanging="576"/>
        <w:jc w:val="center"/>
      </w:pPr>
    </w:p>
    <w:p w:rsidR="001F0F7B" w:rsidRDefault="001F0F7B" w:rsidP="001F0F7B">
      <w:pPr>
        <w:ind w:left="576" w:hanging="576"/>
        <w:jc w:val="center"/>
        <w:rPr>
          <w:lang w:val="lt-LT"/>
        </w:rPr>
      </w:pPr>
    </w:p>
    <w:p w:rsidR="001F0F7B" w:rsidRDefault="004426AD" w:rsidP="001F0F7B">
      <w:pPr>
        <w:ind w:left="576" w:hanging="576"/>
        <w:jc w:val="center"/>
      </w:pPr>
      <w:r>
        <w:rPr>
          <w:noProof/>
          <w:lang w:eastAsia="lt-LT"/>
        </w:rPr>
        <mc:AlternateContent>
          <mc:Choice Requires="wps">
            <w:drawing>
              <wp:anchor distT="0" distB="0" distL="114935" distR="114935" simplePos="0" relativeHeight="251643392" behindDoc="0" locked="0" layoutInCell="1" allowOverlap="1">
                <wp:simplePos x="0" y="0"/>
                <wp:positionH relativeFrom="column">
                  <wp:posOffset>1370965</wp:posOffset>
                </wp:positionH>
                <wp:positionV relativeFrom="paragraph">
                  <wp:posOffset>14605</wp:posOffset>
                </wp:positionV>
                <wp:extent cx="1163955" cy="462280"/>
                <wp:effectExtent l="8890" t="5080" r="8255" b="8890"/>
                <wp:wrapNone/>
                <wp:docPr id="3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462280"/>
                        </a:xfrm>
                        <a:prstGeom prst="rect">
                          <a:avLst/>
                        </a:prstGeom>
                        <a:solidFill>
                          <a:srgbClr val="FFFFFF"/>
                        </a:solidFill>
                        <a:ln w="6350">
                          <a:solidFill>
                            <a:srgbClr val="000000"/>
                          </a:solidFill>
                          <a:miter lim="800000"/>
                          <a:headEnd/>
                          <a:tailEnd/>
                        </a:ln>
                      </wps:spPr>
                      <wps:txbx>
                        <w:txbxContent>
                          <w:p w:rsidR="0077550E" w:rsidRDefault="0077550E" w:rsidP="001F0F7B">
                            <w:pPr>
                              <w:jc w:val="center"/>
                              <w:rPr>
                                <w:sz w:val="20"/>
                                <w:szCs w:val="20"/>
                              </w:rPr>
                            </w:pPr>
                          </w:p>
                          <w:p w:rsidR="0077550E" w:rsidRDefault="0077550E" w:rsidP="001F0F7B">
                            <w:pPr>
                              <w:jc w:val="center"/>
                              <w:rPr>
                                <w:sz w:val="20"/>
                                <w:szCs w:val="20"/>
                              </w:rPr>
                            </w:pPr>
                            <w:r>
                              <w:rPr>
                                <w:sz w:val="20"/>
                                <w:szCs w:val="20"/>
                              </w:rPr>
                              <w:t>DIREKTORIUS</w:t>
                            </w:r>
                          </w:p>
                          <w:p w:rsidR="0077550E" w:rsidRDefault="0077550E" w:rsidP="001F0F7B">
                            <w:pPr>
                              <w:jc w:val="center"/>
                              <w:rPr>
                                <w:sz w:val="20"/>
                                <w:szCs w:val="20"/>
                              </w:rPr>
                            </w:pP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7" type="#_x0000_t202" style="position:absolute;left:0;text-align:left;margin-left:107.95pt;margin-top:1.15pt;width:91.65pt;height:36.4pt;z-index:2516433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" strokeweight=".5pt">
                <v:textbox inset=".25pt,.25pt,.25pt,.25pt">
                  <w:txbxContent>
                    <w:p w:rsidR="0077550E" w:rsidRDefault="0077550E" w:rsidP="001F0F7B">
                      <w:pPr>
                        <w:jc w:val="center"/>
                        <w:rPr>
                          <w:sz w:val="20"/>
                          <w:szCs w:val="20"/>
                        </w:rPr>
                      </w:pPr>
                    </w:p>
                    <w:p w:rsidR="0077550E" w:rsidRDefault="0077550E" w:rsidP="001F0F7B">
                      <w:pPr>
                        <w:jc w:val="center"/>
                        <w:rPr>
                          <w:sz w:val="20"/>
                          <w:szCs w:val="20"/>
                        </w:rPr>
                      </w:pPr>
                      <w:r>
                        <w:rPr>
                          <w:sz w:val="20"/>
                          <w:szCs w:val="20"/>
                        </w:rPr>
                        <w:t>DIREKTORIUS</w:t>
                      </w:r>
                    </w:p>
                    <w:p w:rsidR="0077550E" w:rsidRDefault="0077550E" w:rsidP="001F0F7B">
                      <w:pPr>
                        <w:jc w:val="center"/>
                        <w:rPr>
                          <w:sz w:val="20"/>
                          <w:szCs w:val="20"/>
                        </w:rPr>
                      </w:pPr>
                    </w:p>
                  </w:txbxContent>
                </v:textbox>
              </v:shape>
            </w:pict>
          </mc:Fallback>
        </mc:AlternateContent>
      </w:r>
      <w:r>
        <w:rPr>
          <w:noProof/>
          <w:lang w:eastAsia="lt-LT"/>
        </w:rPr>
        <mc:AlternateContent>
          <mc:Choice Requires="wps">
            <w:drawing>
              <wp:anchor distT="0" distB="0" distL="114935" distR="114935" simplePos="0" relativeHeight="251644416" behindDoc="0" locked="0" layoutInCell="1" allowOverlap="1">
                <wp:simplePos x="0" y="0"/>
                <wp:positionH relativeFrom="column">
                  <wp:posOffset>3462655</wp:posOffset>
                </wp:positionH>
                <wp:positionV relativeFrom="paragraph">
                  <wp:posOffset>14605</wp:posOffset>
                </wp:positionV>
                <wp:extent cx="1525905" cy="462280"/>
                <wp:effectExtent l="5080" t="5080" r="12065" b="8890"/>
                <wp:wrapNone/>
                <wp:docPr id="3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905" cy="462280"/>
                        </a:xfrm>
                        <a:prstGeom prst="rect">
                          <a:avLst/>
                        </a:prstGeom>
                        <a:solidFill>
                          <a:srgbClr val="FFFFFF"/>
                        </a:solidFill>
                        <a:ln w="6350">
                          <a:solidFill>
                            <a:srgbClr val="000000"/>
                          </a:solidFill>
                          <a:miter lim="800000"/>
                          <a:headEnd/>
                          <a:tailEnd/>
                        </a:ln>
                      </wps:spPr>
                      <wps:txbx>
                        <w:txbxContent>
                          <w:p w:rsidR="0077550E" w:rsidRDefault="0077550E" w:rsidP="001F0F7B">
                            <w:pPr>
                              <w:jc w:val="center"/>
                              <w:rPr>
                                <w:sz w:val="20"/>
                                <w:szCs w:val="20"/>
                              </w:rPr>
                            </w:pPr>
                          </w:p>
                          <w:p w:rsidR="0077550E" w:rsidRDefault="0077550E" w:rsidP="001F0F7B">
                            <w:pPr>
                              <w:jc w:val="center"/>
                              <w:rPr>
                                <w:sz w:val="20"/>
                                <w:szCs w:val="20"/>
                              </w:rPr>
                            </w:pPr>
                            <w:r>
                              <w:rPr>
                                <w:sz w:val="20"/>
                                <w:szCs w:val="20"/>
                              </w:rPr>
                              <w:t>VYR. BUHALTERIS</w:t>
                            </w:r>
                          </w:p>
                          <w:p w:rsidR="0077550E" w:rsidRDefault="0077550E" w:rsidP="001F0F7B">
                            <w:pPr>
                              <w:jc w:val="center"/>
                              <w:rPr>
                                <w:sz w:val="20"/>
                                <w:szCs w:val="20"/>
                              </w:rPr>
                            </w:pP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8" type="#_x0000_t202" style="position:absolute;left:0;text-align:left;margin-left:272.65pt;margin-top:1.15pt;width:120.15pt;height:36.4pt;z-index:2516444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" strokeweight=".5pt">
                <v:textbox inset=".25pt,.25pt,.25pt,.25pt">
                  <w:txbxContent>
                    <w:p w:rsidR="0077550E" w:rsidRDefault="0077550E" w:rsidP="001F0F7B">
                      <w:pPr>
                        <w:jc w:val="center"/>
                        <w:rPr>
                          <w:sz w:val="20"/>
                          <w:szCs w:val="20"/>
                        </w:rPr>
                      </w:pPr>
                    </w:p>
                    <w:p w:rsidR="0077550E" w:rsidRDefault="0077550E" w:rsidP="001F0F7B">
                      <w:pPr>
                        <w:jc w:val="center"/>
                        <w:rPr>
                          <w:sz w:val="20"/>
                          <w:szCs w:val="20"/>
                        </w:rPr>
                      </w:pPr>
                      <w:r>
                        <w:rPr>
                          <w:sz w:val="20"/>
                          <w:szCs w:val="20"/>
                        </w:rPr>
                        <w:t>VYR. BUHALTERIS</w:t>
                      </w:r>
                    </w:p>
                    <w:p w:rsidR="0077550E" w:rsidRDefault="0077550E" w:rsidP="001F0F7B">
                      <w:pPr>
                        <w:jc w:val="center"/>
                        <w:rPr>
                          <w:sz w:val="20"/>
                          <w:szCs w:val="20"/>
                        </w:rPr>
                      </w:pPr>
                    </w:p>
                  </w:txbxContent>
                </v:textbox>
              </v:shape>
            </w:pict>
          </mc:Fallback>
        </mc:AlternateContent>
      </w:r>
      <w:r w:rsidR="001F0F7B">
        <w:t xml:space="preserve">                                                                </w:t>
      </w:r>
    </w:p>
    <w:p w:rsidR="001F0F7B" w:rsidRDefault="004426AD" w:rsidP="001F0F7B">
      <w:pPr>
        <w:ind w:left="576" w:hanging="576"/>
      </w:pPr>
      <w:r>
        <w:rPr>
          <w:noProof/>
          <w:lang w:eastAsia="lt-LT"/>
        </w:rPr>
        <mc:AlternateContent>
          <mc:Choice Requires="wps">
            <w:drawing>
              <wp:anchor distT="0" distB="0" distL="114300" distR="114300" simplePos="0" relativeHeight="251649536" behindDoc="0" locked="0" layoutInCell="1" allowOverlap="1">
                <wp:simplePos x="0" y="0"/>
                <wp:positionH relativeFrom="column">
                  <wp:posOffset>2534920</wp:posOffset>
                </wp:positionH>
                <wp:positionV relativeFrom="paragraph">
                  <wp:posOffset>63500</wp:posOffset>
                </wp:positionV>
                <wp:extent cx="927735" cy="0"/>
                <wp:effectExtent l="10795" t="6350" r="13970" b="12700"/>
                <wp:wrapNone/>
                <wp:docPr id="35"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73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6pt,5pt" to="272.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" strokeweight=".26mm">
                <v:stroke joinstyle="miter"/>
              </v:line>
            </w:pict>
          </mc:Fallback>
        </mc:AlternateContent>
      </w:r>
    </w:p>
    <w:p w:rsidR="001F0F7B" w:rsidRDefault="004426AD" w:rsidP="001F0F7B">
      <w:pPr>
        <w:ind w:left="576" w:hanging="576"/>
      </w:pPr>
      <w:r>
        <w:rPr>
          <w:noProof/>
          <w:lang w:eastAsia="lt-LT"/>
        </w:rPr>
        <mc:AlternateContent>
          <mc:Choice Requires="wps">
            <w:drawing>
              <wp:anchor distT="0" distB="0" distL="114300" distR="114300" simplePos="0" relativeHeight="251659776" behindDoc="0" locked="0" layoutInCell="1" allowOverlap="1">
                <wp:simplePos x="0" y="0"/>
                <wp:positionH relativeFrom="column">
                  <wp:posOffset>1948815</wp:posOffset>
                </wp:positionH>
                <wp:positionV relativeFrom="paragraph">
                  <wp:posOffset>126365</wp:posOffset>
                </wp:positionV>
                <wp:extent cx="635" cy="257175"/>
                <wp:effectExtent l="5715" t="12065" r="12700" b="6985"/>
                <wp:wrapNone/>
                <wp:docPr id="34"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5" o:spid="_x0000_s1026" type="#_x0000_t32" style="position:absolute;margin-left:153.45pt;margin-top:9.95pt;width:.0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8nWIgIAAD4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"/>
            </w:pict>
          </mc:Fallback>
        </mc:AlternateContent>
      </w:r>
      <w:r>
        <w:rPr>
          <w:noProof/>
          <w:lang w:eastAsia="lt-LT"/>
        </w:rPr>
        <mc:AlternateContent>
          <mc:Choice Requires="wps">
            <w:drawing>
              <wp:anchor distT="0" distB="0" distL="114300" distR="114300" simplePos="0" relativeHeight="251656704" behindDoc="0" locked="0" layoutInCell="1" allowOverlap="1">
                <wp:simplePos x="0" y="0"/>
                <wp:positionH relativeFrom="column">
                  <wp:posOffset>2534920</wp:posOffset>
                </wp:positionH>
                <wp:positionV relativeFrom="paragraph">
                  <wp:posOffset>50165</wp:posOffset>
                </wp:positionV>
                <wp:extent cx="1140460" cy="565785"/>
                <wp:effectExtent l="10795" t="12065" r="10795" b="12700"/>
                <wp:wrapNone/>
                <wp:docPr id="3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0460" cy="56578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6pt,3.95pt" to="289.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" strokeweight=".26mm">
                <v:stroke joinstyle="miter"/>
              </v:line>
            </w:pict>
          </mc:Fallback>
        </mc:AlternateContent>
      </w:r>
    </w:p>
    <w:p w:rsidR="001F0F7B" w:rsidRPr="00B46275" w:rsidRDefault="004426AD" w:rsidP="001F0F7B">
      <w:pPr>
        <w:tabs>
          <w:tab w:val="left" w:pos="6975"/>
        </w:tabs>
        <w:ind w:left="576" w:hanging="576"/>
      </w:pPr>
      <w:r>
        <w:rPr>
          <w:noProof/>
          <w:lang w:eastAsia="lt-LT"/>
        </w:rPr>
        <mc:AlternateContent>
          <mc:Choice Requires="wps">
            <w:drawing>
              <wp:anchor distT="0" distB="0" distL="114300" distR="114300" simplePos="0" relativeHeight="251658752" behindDoc="0" locked="0" layoutInCell="1" allowOverlap="1">
                <wp:simplePos x="0" y="0"/>
                <wp:positionH relativeFrom="column">
                  <wp:posOffset>3675380</wp:posOffset>
                </wp:positionH>
                <wp:positionV relativeFrom="paragraph">
                  <wp:posOffset>148590</wp:posOffset>
                </wp:positionV>
                <wp:extent cx="1313180" cy="490855"/>
                <wp:effectExtent l="8255" t="5715" r="12065" b="8255"/>
                <wp:wrapNone/>
                <wp:docPr id="32"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180" cy="490855"/>
                        </a:xfrm>
                        <a:prstGeom prst="flowChartProcess">
                          <a:avLst/>
                        </a:prstGeom>
                        <a:solidFill>
                          <a:srgbClr val="FFFFFF"/>
                        </a:solidFill>
                        <a:ln w="9525">
                          <a:solidFill>
                            <a:srgbClr val="000000"/>
                          </a:solidFill>
                          <a:miter lim="800000"/>
                          <a:headEnd/>
                          <a:tailEnd/>
                        </a:ln>
                      </wps:spPr>
                      <wps:txbx>
                        <w:txbxContent>
                          <w:p w:rsidR="0077550E" w:rsidRDefault="0077550E" w:rsidP="001F0F7B">
                            <w:pPr>
                              <w:jc w:val="center"/>
                              <w:rPr>
                                <w:sz w:val="20"/>
                                <w:szCs w:val="20"/>
                              </w:rPr>
                            </w:pPr>
                          </w:p>
                          <w:p w:rsidR="0077550E" w:rsidRDefault="0077550E" w:rsidP="001F0F7B">
                            <w:pPr>
                              <w:jc w:val="center"/>
                              <w:rPr>
                                <w:sz w:val="20"/>
                                <w:szCs w:val="20"/>
                              </w:rPr>
                            </w:pPr>
                            <w:r w:rsidRPr="00B46275">
                              <w:rPr>
                                <w:sz w:val="20"/>
                                <w:szCs w:val="20"/>
                              </w:rPr>
                              <w:t>VALYTOJAS</w:t>
                            </w:r>
                          </w:p>
                          <w:p w:rsidR="0077550E" w:rsidRPr="00B46275" w:rsidRDefault="0077550E" w:rsidP="001F0F7B">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64" o:spid="_x0000_s1029" type="#_x0000_t109" style="position:absolute;left:0;text-align:left;margin-left:289.4pt;margin-top:11.7pt;width:103.4pt;height:38.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">
                <v:textbox>
                  <w:txbxContent>
                    <w:p w:rsidR="0077550E" w:rsidRDefault="0077550E" w:rsidP="001F0F7B">
                      <w:pPr>
                        <w:jc w:val="center"/>
                        <w:rPr>
                          <w:sz w:val="20"/>
                          <w:szCs w:val="20"/>
                        </w:rPr>
                      </w:pPr>
                    </w:p>
                    <w:p w:rsidR="0077550E" w:rsidRDefault="0077550E" w:rsidP="001F0F7B">
                      <w:pPr>
                        <w:jc w:val="center"/>
                        <w:rPr>
                          <w:sz w:val="20"/>
                          <w:szCs w:val="20"/>
                        </w:rPr>
                      </w:pPr>
                      <w:r w:rsidRPr="00B46275">
                        <w:rPr>
                          <w:sz w:val="20"/>
                          <w:szCs w:val="20"/>
                        </w:rPr>
                        <w:t>VALYTOJAS</w:t>
                      </w:r>
                    </w:p>
                    <w:p w:rsidR="0077550E" w:rsidRPr="00B46275" w:rsidRDefault="0077550E" w:rsidP="001F0F7B">
                      <w:pPr>
                        <w:jc w:val="center"/>
                        <w:rPr>
                          <w:sz w:val="20"/>
                          <w:szCs w:val="20"/>
                        </w:rPr>
                      </w:pPr>
                    </w:p>
                  </w:txbxContent>
                </v:textbox>
              </v:shape>
            </w:pict>
          </mc:Fallback>
        </mc:AlternateContent>
      </w:r>
      <w:r w:rsidR="001F0F7B">
        <w:rPr>
          <w:lang w:val="lt-LT"/>
        </w:rPr>
        <w:tab/>
      </w:r>
      <w:r w:rsidR="001F0F7B">
        <w:rPr>
          <w:lang w:val="lt-LT"/>
        </w:rPr>
        <w:tab/>
      </w:r>
    </w:p>
    <w:p w:rsidR="001F0F7B" w:rsidRDefault="004426AD" w:rsidP="001F0F7B">
      <w:pPr>
        <w:ind w:left="576" w:hanging="576"/>
        <w:jc w:val="center"/>
        <w:rPr>
          <w:lang w:val="lt-LT"/>
        </w:rPr>
      </w:pPr>
      <w:r>
        <w:rPr>
          <w:noProof/>
          <w:lang w:eastAsia="lt-LT"/>
        </w:rPr>
        <mc:AlternateContent>
          <mc:Choice Requires="wps">
            <w:drawing>
              <wp:anchor distT="0" distB="0" distL="114935" distR="114935" simplePos="0" relativeHeight="251650560" behindDoc="0" locked="0" layoutInCell="1" allowOverlap="1">
                <wp:simplePos x="0" y="0"/>
                <wp:positionH relativeFrom="column">
                  <wp:posOffset>1250315</wp:posOffset>
                </wp:positionH>
                <wp:positionV relativeFrom="paragraph">
                  <wp:posOffset>33020</wp:posOffset>
                </wp:positionV>
                <wp:extent cx="1363980" cy="431165"/>
                <wp:effectExtent l="12065" t="13970" r="5080" b="12065"/>
                <wp:wrapNone/>
                <wp:docPr id="3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431165"/>
                        </a:xfrm>
                        <a:prstGeom prst="rect">
                          <a:avLst/>
                        </a:prstGeom>
                        <a:solidFill>
                          <a:srgbClr val="FFFFFF"/>
                        </a:solidFill>
                        <a:ln w="6350">
                          <a:solidFill>
                            <a:srgbClr val="000000"/>
                          </a:solidFill>
                          <a:miter lim="800000"/>
                          <a:headEnd/>
                          <a:tailEnd/>
                        </a:ln>
                      </wps:spPr>
                      <wps:txbx>
                        <w:txbxContent>
                          <w:p w:rsidR="0077550E" w:rsidRDefault="0077550E" w:rsidP="001F0F7B">
                            <w:pPr>
                              <w:jc w:val="center"/>
                              <w:rPr>
                                <w:sz w:val="20"/>
                                <w:szCs w:val="20"/>
                              </w:rPr>
                            </w:pPr>
                          </w:p>
                          <w:p w:rsidR="0077550E" w:rsidRDefault="0077550E" w:rsidP="001F0F7B">
                            <w:pPr>
                              <w:jc w:val="center"/>
                              <w:rPr>
                                <w:sz w:val="20"/>
                                <w:szCs w:val="20"/>
                              </w:rPr>
                            </w:pPr>
                            <w:r>
                              <w:rPr>
                                <w:sz w:val="20"/>
                                <w:szCs w:val="20"/>
                              </w:rPr>
                              <w:t>SPECIALISTAI</w:t>
                            </w:r>
                          </w:p>
                          <w:p w:rsidR="0077550E" w:rsidRDefault="0077550E" w:rsidP="001F0F7B">
                            <w:pPr>
                              <w:jc w:val="center"/>
                              <w:rPr>
                                <w:sz w:val="20"/>
                                <w:szCs w:val="20"/>
                              </w:rPr>
                            </w:pP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0" type="#_x0000_t202" style="position:absolute;left:0;text-align:left;margin-left:98.45pt;margin-top:2.6pt;width:107.4pt;height:33.95pt;z-index:2516505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" strokeweight=".5pt">
                <v:textbox inset=".25pt,.25pt,.25pt,.25pt">
                  <w:txbxContent>
                    <w:p w:rsidR="0077550E" w:rsidRDefault="0077550E" w:rsidP="001F0F7B">
                      <w:pPr>
                        <w:jc w:val="center"/>
                        <w:rPr>
                          <w:sz w:val="20"/>
                          <w:szCs w:val="20"/>
                        </w:rPr>
                      </w:pPr>
                    </w:p>
                    <w:p w:rsidR="0077550E" w:rsidRDefault="0077550E" w:rsidP="001F0F7B">
                      <w:pPr>
                        <w:jc w:val="center"/>
                        <w:rPr>
                          <w:sz w:val="20"/>
                          <w:szCs w:val="20"/>
                        </w:rPr>
                      </w:pPr>
                      <w:r>
                        <w:rPr>
                          <w:sz w:val="20"/>
                          <w:szCs w:val="20"/>
                        </w:rPr>
                        <w:t>SPECIALISTAI</w:t>
                      </w:r>
                    </w:p>
                    <w:p w:rsidR="0077550E" w:rsidRDefault="0077550E" w:rsidP="001F0F7B">
                      <w:pPr>
                        <w:jc w:val="center"/>
                        <w:rPr>
                          <w:sz w:val="20"/>
                          <w:szCs w:val="20"/>
                        </w:rPr>
                      </w:pPr>
                    </w:p>
                  </w:txbxContent>
                </v:textbox>
              </v:shape>
            </w:pict>
          </mc:Fallback>
        </mc:AlternateContent>
      </w:r>
    </w:p>
    <w:p w:rsidR="001F0F7B" w:rsidRDefault="004426AD" w:rsidP="001F0F7B">
      <w:pPr>
        <w:ind w:left="576" w:hanging="576"/>
      </w:pPr>
      <w:r>
        <w:rPr>
          <w:noProof/>
          <w:lang w:eastAsia="lt-LT"/>
        </w:rPr>
        <mc:AlternateContent>
          <mc:Choice Requires="wps">
            <w:drawing>
              <wp:anchor distT="0" distB="0" distL="114300" distR="114300" simplePos="0" relativeHeight="251652608" behindDoc="0" locked="0" layoutInCell="1" allowOverlap="1">
                <wp:simplePos x="0" y="0"/>
                <wp:positionH relativeFrom="column">
                  <wp:posOffset>2614295</wp:posOffset>
                </wp:positionH>
                <wp:positionV relativeFrom="paragraph">
                  <wp:posOffset>90170</wp:posOffset>
                </wp:positionV>
                <wp:extent cx="1991995" cy="483870"/>
                <wp:effectExtent l="13970" t="13970" r="13335" b="6985"/>
                <wp:wrapNone/>
                <wp:docPr id="3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1995" cy="48387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85pt,7.1pt" to="362.7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" strokeweight=".26mm">
                <v:stroke joinstyle="miter"/>
              </v:line>
            </w:pict>
          </mc:Fallback>
        </mc:AlternateContent>
      </w:r>
    </w:p>
    <w:p w:rsidR="001F0F7B" w:rsidRDefault="004426AD" w:rsidP="001F0F7B">
      <w:pPr>
        <w:ind w:left="576" w:hanging="576"/>
      </w:pPr>
      <w:r>
        <w:rPr>
          <w:noProof/>
          <w:lang w:eastAsia="lt-LT"/>
        </w:rPr>
        <mc:AlternateContent>
          <mc:Choice Requires="wps">
            <w:drawing>
              <wp:anchor distT="0" distB="0" distL="114300" distR="114300" simplePos="0" relativeHeight="251657728" behindDoc="0" locked="0" layoutInCell="1" allowOverlap="1">
                <wp:simplePos x="0" y="0"/>
                <wp:positionH relativeFrom="column">
                  <wp:posOffset>2534920</wp:posOffset>
                </wp:positionH>
                <wp:positionV relativeFrom="paragraph">
                  <wp:posOffset>113665</wp:posOffset>
                </wp:positionV>
                <wp:extent cx="927735" cy="1197610"/>
                <wp:effectExtent l="10795" t="8890" r="13970" b="12700"/>
                <wp:wrapNone/>
                <wp:docPr id="29"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735" cy="1197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199.6pt;margin-top:8.95pt;width:73.05pt;height:9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PXJgIAAEI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"/>
            </w:pict>
          </mc:Fallback>
        </mc:AlternateContent>
      </w:r>
      <w:r>
        <w:rPr>
          <w:noProof/>
          <w:lang w:eastAsia="lt-LT"/>
        </w:rPr>
        <mc:AlternateContent>
          <mc:Choice Requires="wps">
            <w:drawing>
              <wp:anchor distT="0" distB="0" distL="114300" distR="114300" simplePos="0" relativeHeight="251653632" behindDoc="0" locked="0" layoutInCell="1" allowOverlap="1">
                <wp:simplePos x="0" y="0"/>
                <wp:positionH relativeFrom="column">
                  <wp:posOffset>1177290</wp:posOffset>
                </wp:positionH>
                <wp:positionV relativeFrom="paragraph">
                  <wp:posOffset>113665</wp:posOffset>
                </wp:positionV>
                <wp:extent cx="771525" cy="419100"/>
                <wp:effectExtent l="5715" t="8890" r="13335" b="1016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1525" cy="41910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7pt,8.95pt" to="153.4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" strokeweight=".26mm">
                <v:stroke joinstyle="miter"/>
              </v:line>
            </w:pict>
          </mc:Fallback>
        </mc:AlternateContent>
      </w:r>
    </w:p>
    <w:p w:rsidR="001F0F7B" w:rsidRDefault="001F0F7B" w:rsidP="001F0F7B">
      <w:pPr>
        <w:ind w:left="576" w:hanging="576"/>
        <w:rPr>
          <w:lang w:val="lt-LT"/>
        </w:rPr>
      </w:pPr>
    </w:p>
    <w:p w:rsidR="001F0F7B" w:rsidRDefault="004426AD" w:rsidP="001F0F7B">
      <w:pPr>
        <w:ind w:left="576" w:hanging="576"/>
      </w:pPr>
      <w:r>
        <w:rPr>
          <w:noProof/>
          <w:lang w:eastAsia="lt-LT"/>
        </w:rPr>
        <mc:AlternateContent>
          <mc:Choice Requires="wps">
            <w:drawing>
              <wp:anchor distT="0" distB="0" distL="114935" distR="114935" simplePos="0" relativeHeight="251647488" behindDoc="0" locked="0" layoutInCell="1" allowOverlap="1">
                <wp:simplePos x="0" y="0"/>
                <wp:positionH relativeFrom="column">
                  <wp:posOffset>3462655</wp:posOffset>
                </wp:positionH>
                <wp:positionV relativeFrom="paragraph">
                  <wp:posOffset>48260</wp:posOffset>
                </wp:positionV>
                <wp:extent cx="2211705" cy="593725"/>
                <wp:effectExtent l="5080" t="10160" r="12065" b="5715"/>
                <wp:wrapNone/>
                <wp:docPr id="2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593725"/>
                        </a:xfrm>
                        <a:prstGeom prst="rect">
                          <a:avLst/>
                        </a:prstGeom>
                        <a:solidFill>
                          <a:srgbClr val="FFFFFF"/>
                        </a:solidFill>
                        <a:ln w="6350">
                          <a:solidFill>
                            <a:srgbClr val="000000"/>
                          </a:solidFill>
                          <a:miter lim="800000"/>
                          <a:headEnd/>
                          <a:tailEnd/>
                        </a:ln>
                      </wps:spPr>
                      <wps:txbx>
                        <w:txbxContent>
                          <w:p w:rsidR="0077550E" w:rsidRDefault="0077550E" w:rsidP="001F0F7B">
                            <w:pPr>
                              <w:jc w:val="center"/>
                              <w:rPr>
                                <w:sz w:val="20"/>
                                <w:szCs w:val="20"/>
                              </w:rPr>
                            </w:pPr>
                          </w:p>
                          <w:p w:rsidR="0077550E" w:rsidRDefault="0077550E" w:rsidP="001F0F7B">
                            <w:pPr>
                              <w:jc w:val="center"/>
                              <w:rPr>
                                <w:sz w:val="20"/>
                                <w:szCs w:val="20"/>
                              </w:rPr>
                            </w:pPr>
                            <w:r>
                              <w:rPr>
                                <w:sz w:val="20"/>
                                <w:szCs w:val="20"/>
                              </w:rPr>
                              <w:t xml:space="preserve">VISUOMENĖS SVEIKATOS </w:t>
                            </w:r>
                          </w:p>
                          <w:p w:rsidR="0077550E" w:rsidRDefault="0077550E" w:rsidP="001F0F7B">
                            <w:pPr>
                              <w:jc w:val="center"/>
                              <w:rPr>
                                <w:sz w:val="20"/>
                                <w:szCs w:val="20"/>
                              </w:rPr>
                            </w:pPr>
                            <w:r>
                              <w:rPr>
                                <w:sz w:val="20"/>
                                <w:szCs w:val="20"/>
                              </w:rPr>
                              <w:t>STEBĖSENOS SPECIALISTAS</w:t>
                            </w:r>
                          </w:p>
                          <w:p w:rsidR="0077550E" w:rsidRDefault="0077550E" w:rsidP="001F0F7B">
                            <w:pPr>
                              <w:jc w:val="center"/>
                              <w:rPr>
                                <w:sz w:val="20"/>
                                <w:szCs w:val="20"/>
                              </w:rPr>
                            </w:pP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1" type="#_x0000_t202" style="position:absolute;left:0;text-align:left;margin-left:272.65pt;margin-top:3.8pt;width:174.15pt;height:46.75pt;z-index:2516474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" strokeweight=".5pt">
                <v:textbox inset=".25pt,.25pt,.25pt,.25pt">
                  <w:txbxContent>
                    <w:p w:rsidR="0077550E" w:rsidRDefault="0077550E" w:rsidP="001F0F7B">
                      <w:pPr>
                        <w:jc w:val="center"/>
                        <w:rPr>
                          <w:sz w:val="20"/>
                          <w:szCs w:val="20"/>
                        </w:rPr>
                      </w:pPr>
                    </w:p>
                    <w:p w:rsidR="0077550E" w:rsidRDefault="0077550E" w:rsidP="001F0F7B">
                      <w:pPr>
                        <w:jc w:val="center"/>
                        <w:rPr>
                          <w:sz w:val="20"/>
                          <w:szCs w:val="20"/>
                        </w:rPr>
                      </w:pPr>
                      <w:r>
                        <w:rPr>
                          <w:sz w:val="20"/>
                          <w:szCs w:val="20"/>
                        </w:rPr>
                        <w:t xml:space="preserve">VISUOMENĖS SVEIKATOS </w:t>
                      </w:r>
                    </w:p>
                    <w:p w:rsidR="0077550E" w:rsidRDefault="0077550E" w:rsidP="001F0F7B">
                      <w:pPr>
                        <w:jc w:val="center"/>
                        <w:rPr>
                          <w:sz w:val="20"/>
                          <w:szCs w:val="20"/>
                        </w:rPr>
                      </w:pPr>
                      <w:r>
                        <w:rPr>
                          <w:sz w:val="20"/>
                          <w:szCs w:val="20"/>
                        </w:rPr>
                        <w:t>STEBĖSENOS SPECIALISTAS</w:t>
                      </w:r>
                    </w:p>
                    <w:p w:rsidR="0077550E" w:rsidRDefault="0077550E" w:rsidP="001F0F7B">
                      <w:pPr>
                        <w:jc w:val="center"/>
                        <w:rPr>
                          <w:sz w:val="20"/>
                          <w:szCs w:val="20"/>
                        </w:rPr>
                      </w:pPr>
                    </w:p>
                  </w:txbxContent>
                </v:textbox>
              </v:shape>
            </w:pict>
          </mc:Fallback>
        </mc:AlternateContent>
      </w:r>
    </w:p>
    <w:p w:rsidR="001F0F7B" w:rsidRDefault="004426AD" w:rsidP="001F0F7B">
      <w:pPr>
        <w:ind w:left="576" w:hanging="576"/>
        <w:jc w:val="center"/>
      </w:pPr>
      <w:r>
        <w:rPr>
          <w:noProof/>
          <w:lang w:eastAsia="lt-LT"/>
        </w:rPr>
        <mc:AlternateContent>
          <mc:Choice Requires="wps">
            <w:drawing>
              <wp:anchor distT="0" distB="0" distL="114935" distR="114935" simplePos="0" relativeHeight="251646464" behindDoc="0" locked="0" layoutInCell="1" allowOverlap="1">
                <wp:simplePos x="0" y="0"/>
                <wp:positionH relativeFrom="column">
                  <wp:posOffset>-384810</wp:posOffset>
                </wp:positionH>
                <wp:positionV relativeFrom="paragraph">
                  <wp:posOffset>6985</wp:posOffset>
                </wp:positionV>
                <wp:extent cx="3162300" cy="605155"/>
                <wp:effectExtent l="5715" t="6985" r="13335" b="6985"/>
                <wp:wrapNone/>
                <wp:docPr id="2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605155"/>
                        </a:xfrm>
                        <a:prstGeom prst="rect">
                          <a:avLst/>
                        </a:prstGeom>
                        <a:solidFill>
                          <a:srgbClr val="FFFFFF"/>
                        </a:solidFill>
                        <a:ln w="6350">
                          <a:solidFill>
                            <a:srgbClr val="000000"/>
                          </a:solidFill>
                          <a:miter lim="800000"/>
                          <a:headEnd/>
                          <a:tailEnd/>
                        </a:ln>
                      </wps:spPr>
                      <wps:txbx>
                        <w:txbxContent>
                          <w:p w:rsidR="0077550E" w:rsidRDefault="0077550E" w:rsidP="001F0F7B">
                            <w:pPr>
                              <w:jc w:val="center"/>
                              <w:rPr>
                                <w:sz w:val="20"/>
                                <w:szCs w:val="20"/>
                              </w:rPr>
                            </w:pPr>
                          </w:p>
                          <w:p w:rsidR="0077550E" w:rsidRDefault="000D7F86" w:rsidP="001F0F7B">
                            <w:pPr>
                              <w:jc w:val="center"/>
                              <w:rPr>
                                <w:sz w:val="20"/>
                                <w:szCs w:val="20"/>
                              </w:rPr>
                            </w:pPr>
                            <w:r>
                              <w:rPr>
                                <w:sz w:val="20"/>
                                <w:szCs w:val="20"/>
                              </w:rPr>
                              <w:t>VAIKŲ IR JAUNIMO SVEIKATOS PRIEŽIŪROS SPECIALISTAS</w:t>
                            </w:r>
                          </w:p>
                          <w:p w:rsidR="0077550E" w:rsidRDefault="0077550E" w:rsidP="001F0F7B">
                            <w:pPr>
                              <w:jc w:val="center"/>
                              <w:rPr>
                                <w:sz w:val="20"/>
                                <w:szCs w:val="20"/>
                              </w:rPr>
                            </w:pP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2" type="#_x0000_t202" style="position:absolute;left:0;text-align:left;margin-left:-30.3pt;margin-top:.55pt;width:249pt;height:47.65pt;z-index:2516464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" strokeweight=".5pt">
                <v:textbox inset=".25pt,.25pt,.25pt,.25pt">
                  <w:txbxContent>
                    <w:p w:rsidR="0077550E" w:rsidRDefault="0077550E" w:rsidP="001F0F7B">
                      <w:pPr>
                        <w:jc w:val="center"/>
                        <w:rPr>
                          <w:sz w:val="20"/>
                          <w:szCs w:val="20"/>
                        </w:rPr>
                      </w:pPr>
                    </w:p>
                    <w:p w:rsidR="0077550E" w:rsidRDefault="000D7F86" w:rsidP="001F0F7B">
                      <w:pPr>
                        <w:jc w:val="center"/>
                        <w:rPr>
                          <w:sz w:val="20"/>
                          <w:szCs w:val="20"/>
                        </w:rPr>
                      </w:pPr>
                      <w:r>
                        <w:rPr>
                          <w:sz w:val="20"/>
                          <w:szCs w:val="20"/>
                        </w:rPr>
                        <w:t>VAIKŲ IR JAUNIMO SVEIKATOS PRIEŽIŪROS SPECIALISTAS</w:t>
                      </w:r>
                    </w:p>
                    <w:p w:rsidR="0077550E" w:rsidRDefault="0077550E" w:rsidP="001F0F7B">
                      <w:pPr>
                        <w:jc w:val="center"/>
                        <w:rPr>
                          <w:sz w:val="20"/>
                          <w:szCs w:val="20"/>
                        </w:rPr>
                      </w:pPr>
                    </w:p>
                  </w:txbxContent>
                </v:textbox>
              </v:shape>
            </w:pict>
          </mc:Fallback>
        </mc:AlternateContent>
      </w:r>
    </w:p>
    <w:p w:rsidR="001F0F7B" w:rsidRDefault="001F0F7B" w:rsidP="001F0F7B">
      <w:pPr>
        <w:ind w:left="576" w:hanging="576"/>
        <w:jc w:val="center"/>
        <w:rPr>
          <w:lang w:val="lt-LT"/>
        </w:rPr>
      </w:pPr>
    </w:p>
    <w:p w:rsidR="001F0F7B" w:rsidRDefault="001F0F7B" w:rsidP="001F0F7B">
      <w:pPr>
        <w:ind w:left="576" w:hanging="576"/>
      </w:pPr>
      <w:r>
        <w:t xml:space="preserve">                                                                                                                            </w:t>
      </w:r>
    </w:p>
    <w:p w:rsidR="001F0F7B" w:rsidRDefault="004426AD" w:rsidP="001F0F7B">
      <w:pPr>
        <w:jc w:val="center"/>
        <w:rPr>
          <w:lang w:val="lt-LT"/>
        </w:rPr>
      </w:pPr>
      <w:r>
        <w:rPr>
          <w:noProof/>
          <w:lang w:eastAsia="lt-LT"/>
        </w:rPr>
        <mc:AlternateContent>
          <mc:Choice Requires="wps">
            <w:drawing>
              <wp:anchor distT="0" distB="0" distL="114300" distR="114300" simplePos="0" relativeHeight="251651584" behindDoc="0" locked="0" layoutInCell="1" allowOverlap="1">
                <wp:simplePos x="0" y="0"/>
                <wp:positionH relativeFrom="column">
                  <wp:posOffset>1177290</wp:posOffset>
                </wp:positionH>
                <wp:positionV relativeFrom="paragraph">
                  <wp:posOffset>86360</wp:posOffset>
                </wp:positionV>
                <wp:extent cx="73025" cy="316230"/>
                <wp:effectExtent l="5715" t="10160" r="6985" b="6985"/>
                <wp:wrapNone/>
                <wp:docPr id="2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25" cy="31623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7pt,6.8pt" to="98.4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" strokeweight=".26mm">
                <v:stroke joinstyle="miter"/>
              </v:line>
            </w:pict>
          </mc:Fallback>
        </mc:AlternateContent>
      </w:r>
      <w:r>
        <w:rPr>
          <w:noProof/>
          <w:lang w:eastAsia="lt-LT"/>
        </w:rPr>
        <mc:AlternateContent>
          <mc:Choice Requires="wps">
            <w:drawing>
              <wp:anchor distT="0" distB="0" distL="114935" distR="114935" simplePos="0" relativeHeight="251655680" behindDoc="0" locked="0" layoutInCell="1" allowOverlap="1">
                <wp:simplePos x="0" y="0"/>
                <wp:positionH relativeFrom="column">
                  <wp:posOffset>3462655</wp:posOffset>
                </wp:positionH>
                <wp:positionV relativeFrom="paragraph">
                  <wp:posOffset>154940</wp:posOffset>
                </wp:positionV>
                <wp:extent cx="2211705" cy="592455"/>
                <wp:effectExtent l="5080" t="12065" r="12065" b="5080"/>
                <wp:wrapNone/>
                <wp:docPr id="2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592455"/>
                        </a:xfrm>
                        <a:prstGeom prst="rect">
                          <a:avLst/>
                        </a:prstGeom>
                        <a:solidFill>
                          <a:srgbClr val="FFFFFF"/>
                        </a:solidFill>
                        <a:ln w="6350">
                          <a:solidFill>
                            <a:srgbClr val="000000"/>
                          </a:solidFill>
                          <a:miter lim="800000"/>
                          <a:headEnd/>
                          <a:tailEnd/>
                        </a:ln>
                      </wps:spPr>
                      <wps:txbx>
                        <w:txbxContent>
                          <w:p w:rsidR="0077550E" w:rsidRDefault="0077550E" w:rsidP="001F0F7B">
                            <w:pPr>
                              <w:jc w:val="center"/>
                              <w:rPr>
                                <w:sz w:val="20"/>
                                <w:szCs w:val="20"/>
                              </w:rPr>
                            </w:pPr>
                          </w:p>
                          <w:p w:rsidR="0077550E" w:rsidRDefault="0077550E" w:rsidP="001F0F7B">
                            <w:pPr>
                              <w:jc w:val="center"/>
                              <w:rPr>
                                <w:sz w:val="20"/>
                                <w:szCs w:val="20"/>
                              </w:rPr>
                            </w:pPr>
                            <w:r>
                              <w:rPr>
                                <w:sz w:val="20"/>
                                <w:szCs w:val="20"/>
                              </w:rPr>
                              <w:t xml:space="preserve">VISUOMENĖS SVEIKATOS </w:t>
                            </w:r>
                          </w:p>
                          <w:p w:rsidR="0077550E" w:rsidRDefault="0077550E" w:rsidP="001F0F7B">
                            <w:pPr>
                              <w:jc w:val="center"/>
                              <w:rPr>
                                <w:sz w:val="20"/>
                                <w:szCs w:val="20"/>
                              </w:rPr>
                            </w:pPr>
                            <w:r>
                              <w:rPr>
                                <w:sz w:val="20"/>
                                <w:szCs w:val="20"/>
                              </w:rPr>
                              <w:t>STIPRINIMO SPECIALISTAS</w:t>
                            </w:r>
                          </w:p>
                          <w:p w:rsidR="0077550E" w:rsidRDefault="0077550E" w:rsidP="001F0F7B">
                            <w:pPr>
                              <w:jc w:val="center"/>
                              <w:rPr>
                                <w:sz w:val="20"/>
                                <w:szCs w:val="20"/>
                              </w:rPr>
                            </w:pP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3" type="#_x0000_t202" style="position:absolute;left:0;text-align:left;margin-left:272.65pt;margin-top:12.2pt;width:174.15pt;height:46.65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" strokeweight=".5pt">
                <v:textbox inset=".25pt,.25pt,.25pt,.25pt">
                  <w:txbxContent>
                    <w:p w:rsidR="0077550E" w:rsidRDefault="0077550E" w:rsidP="001F0F7B">
                      <w:pPr>
                        <w:jc w:val="center"/>
                        <w:rPr>
                          <w:sz w:val="20"/>
                          <w:szCs w:val="20"/>
                        </w:rPr>
                      </w:pPr>
                    </w:p>
                    <w:p w:rsidR="0077550E" w:rsidRDefault="0077550E" w:rsidP="001F0F7B">
                      <w:pPr>
                        <w:jc w:val="center"/>
                        <w:rPr>
                          <w:sz w:val="20"/>
                          <w:szCs w:val="20"/>
                        </w:rPr>
                      </w:pPr>
                      <w:r>
                        <w:rPr>
                          <w:sz w:val="20"/>
                          <w:szCs w:val="20"/>
                        </w:rPr>
                        <w:t xml:space="preserve">VISUOMENĖS SVEIKATOS </w:t>
                      </w:r>
                    </w:p>
                    <w:p w:rsidR="0077550E" w:rsidRDefault="0077550E" w:rsidP="001F0F7B">
                      <w:pPr>
                        <w:jc w:val="center"/>
                        <w:rPr>
                          <w:sz w:val="20"/>
                          <w:szCs w:val="20"/>
                        </w:rPr>
                      </w:pPr>
                      <w:r>
                        <w:rPr>
                          <w:sz w:val="20"/>
                          <w:szCs w:val="20"/>
                        </w:rPr>
                        <w:t>STIPRINIMO SPECIALISTAS</w:t>
                      </w:r>
                    </w:p>
                    <w:p w:rsidR="0077550E" w:rsidRDefault="0077550E" w:rsidP="001F0F7B">
                      <w:pPr>
                        <w:jc w:val="center"/>
                        <w:rPr>
                          <w:sz w:val="20"/>
                          <w:szCs w:val="20"/>
                        </w:rPr>
                      </w:pPr>
                    </w:p>
                  </w:txbxContent>
                </v:textbox>
              </v:shape>
            </w:pict>
          </mc:Fallback>
        </mc:AlternateContent>
      </w:r>
    </w:p>
    <w:p w:rsidR="001F0F7B" w:rsidRDefault="001F0F7B" w:rsidP="001F0F7B"/>
    <w:p w:rsidR="001F0F7B" w:rsidRDefault="004426AD" w:rsidP="001F0F7B">
      <w:pPr>
        <w:jc w:val="both"/>
      </w:pPr>
      <w:r>
        <w:rPr>
          <w:noProof/>
          <w:lang w:eastAsia="lt-LT"/>
        </w:rPr>
        <mc:AlternateContent>
          <mc:Choice Requires="wps">
            <w:drawing>
              <wp:anchor distT="0" distB="0" distL="114935" distR="114935" simplePos="0" relativeHeight="251648512" behindDoc="0" locked="0" layoutInCell="1" allowOverlap="1">
                <wp:simplePos x="0" y="0"/>
                <wp:positionH relativeFrom="column">
                  <wp:posOffset>148590</wp:posOffset>
                </wp:positionH>
                <wp:positionV relativeFrom="paragraph">
                  <wp:posOffset>52070</wp:posOffset>
                </wp:positionV>
                <wp:extent cx="2240280" cy="600075"/>
                <wp:effectExtent l="5715" t="13970" r="11430" b="5080"/>
                <wp:wrapNone/>
                <wp:docPr id="2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600075"/>
                        </a:xfrm>
                        <a:prstGeom prst="rect">
                          <a:avLst/>
                        </a:prstGeom>
                        <a:solidFill>
                          <a:srgbClr val="FFFFFF"/>
                        </a:solidFill>
                        <a:ln w="6350">
                          <a:solidFill>
                            <a:srgbClr val="000000"/>
                          </a:solidFill>
                          <a:miter lim="800000"/>
                          <a:headEnd/>
                          <a:tailEnd/>
                        </a:ln>
                      </wps:spPr>
                      <wps:txbx>
                        <w:txbxContent>
                          <w:p w:rsidR="0077550E" w:rsidRDefault="0077550E" w:rsidP="001F0F7B">
                            <w:pPr>
                              <w:jc w:val="center"/>
                              <w:rPr>
                                <w:sz w:val="20"/>
                                <w:szCs w:val="20"/>
                              </w:rPr>
                            </w:pPr>
                          </w:p>
                          <w:p w:rsidR="0077550E" w:rsidRDefault="0077550E" w:rsidP="001F0F7B">
                            <w:pPr>
                              <w:jc w:val="center"/>
                              <w:rPr>
                                <w:sz w:val="20"/>
                                <w:szCs w:val="20"/>
                              </w:rPr>
                            </w:pPr>
                            <w:r>
                              <w:rPr>
                                <w:sz w:val="20"/>
                                <w:szCs w:val="20"/>
                              </w:rPr>
                              <w:t xml:space="preserve">VISUOMENĖS SVEIKATOS </w:t>
                            </w:r>
                          </w:p>
                          <w:p w:rsidR="0077550E" w:rsidRDefault="0077550E" w:rsidP="001F0F7B">
                            <w:pPr>
                              <w:jc w:val="center"/>
                              <w:rPr>
                                <w:sz w:val="20"/>
                                <w:szCs w:val="20"/>
                              </w:rPr>
                            </w:pPr>
                            <w:r>
                              <w:rPr>
                                <w:sz w:val="20"/>
                                <w:szCs w:val="20"/>
                              </w:rPr>
                              <w:t>PRIEŽIŪROS SPECIALISTAI</w:t>
                            </w:r>
                          </w:p>
                          <w:p w:rsidR="0077550E" w:rsidRDefault="0077550E" w:rsidP="001F0F7B">
                            <w:pPr>
                              <w:jc w:val="center"/>
                              <w:rPr>
                                <w:sz w:val="20"/>
                                <w:szCs w:val="20"/>
                              </w:rPr>
                            </w:pP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4" type="#_x0000_t202" style="position:absolute;left:0;text-align:left;margin-left:11.7pt;margin-top:4.1pt;width:176.4pt;height:47.25pt;z-index:2516485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" strokeweight=".5pt">
                <v:textbox inset=".25pt,.25pt,.25pt,.25pt">
                  <w:txbxContent>
                    <w:p w:rsidR="0077550E" w:rsidRDefault="0077550E" w:rsidP="001F0F7B">
                      <w:pPr>
                        <w:jc w:val="center"/>
                        <w:rPr>
                          <w:sz w:val="20"/>
                          <w:szCs w:val="20"/>
                        </w:rPr>
                      </w:pPr>
                    </w:p>
                    <w:p w:rsidR="0077550E" w:rsidRDefault="0077550E" w:rsidP="001F0F7B">
                      <w:pPr>
                        <w:jc w:val="center"/>
                        <w:rPr>
                          <w:sz w:val="20"/>
                          <w:szCs w:val="20"/>
                        </w:rPr>
                      </w:pPr>
                      <w:r>
                        <w:rPr>
                          <w:sz w:val="20"/>
                          <w:szCs w:val="20"/>
                        </w:rPr>
                        <w:t xml:space="preserve">VISUOMENĖS SVEIKATOS </w:t>
                      </w:r>
                    </w:p>
                    <w:p w:rsidR="0077550E" w:rsidRDefault="0077550E" w:rsidP="001F0F7B">
                      <w:pPr>
                        <w:jc w:val="center"/>
                        <w:rPr>
                          <w:sz w:val="20"/>
                          <w:szCs w:val="20"/>
                        </w:rPr>
                      </w:pPr>
                      <w:r>
                        <w:rPr>
                          <w:sz w:val="20"/>
                          <w:szCs w:val="20"/>
                        </w:rPr>
                        <w:t>PRIEŽIŪROS SPECIALISTAI</w:t>
                      </w:r>
                    </w:p>
                    <w:p w:rsidR="0077550E" w:rsidRDefault="0077550E" w:rsidP="001F0F7B">
                      <w:pPr>
                        <w:jc w:val="center"/>
                        <w:rPr>
                          <w:sz w:val="20"/>
                          <w:szCs w:val="20"/>
                        </w:rPr>
                      </w:pPr>
                    </w:p>
                  </w:txbxContent>
                </v:textbox>
              </v:shape>
            </w:pict>
          </mc:Fallback>
        </mc:AlternateContent>
      </w:r>
    </w:p>
    <w:p w:rsidR="001F0F7B" w:rsidRDefault="001F0F7B" w:rsidP="001F0F7B"/>
    <w:p w:rsidR="00FA012A" w:rsidRPr="00B37865" w:rsidRDefault="00FA012A" w:rsidP="00F66F3A">
      <w:pPr>
        <w:jc w:val="center"/>
      </w:pPr>
      <w:r>
        <w:rPr>
          <w:b/>
        </w:rPr>
        <w:lastRenderedPageBreak/>
        <w:t>PANEVĖŽIO RAJONO ŠVIETIMO ĮSTAIGŲ, KURIOSE VYKDOMAS VAIKŲ IR JAUNIMO SVEIKATOS STIPRINIMAS, TINKLAS</w:t>
      </w:r>
    </w:p>
    <w:p w:rsidR="001F0F7B" w:rsidRDefault="001F0F7B" w:rsidP="001F0F7B">
      <w:pPr>
        <w:jc w:val="center"/>
        <w:rPr>
          <w:b/>
        </w:rPr>
      </w:pPr>
    </w:p>
    <w:p w:rsidR="001F0F7B" w:rsidRDefault="004426AD" w:rsidP="001F0F7B">
      <w:pPr>
        <w:jc w:val="center"/>
        <w:rPr>
          <w:b/>
        </w:rPr>
      </w:pPr>
      <w:r>
        <w:rPr>
          <w:noProof/>
          <w:lang w:eastAsia="lt-LT"/>
        </w:rPr>
        <mc:AlternateContent>
          <mc:Choice Requires="wps">
            <w:drawing>
              <wp:anchor distT="0" distB="0" distL="114300" distR="114300" simplePos="0" relativeHeight="251660800" behindDoc="0" locked="0" layoutInCell="1" allowOverlap="1">
                <wp:simplePos x="0" y="0"/>
                <wp:positionH relativeFrom="column">
                  <wp:posOffset>272415</wp:posOffset>
                </wp:positionH>
                <wp:positionV relativeFrom="paragraph">
                  <wp:posOffset>97155</wp:posOffset>
                </wp:positionV>
                <wp:extent cx="2365375" cy="1360170"/>
                <wp:effectExtent l="5715" t="11430" r="10160" b="95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375" cy="1360170"/>
                        </a:xfrm>
                        <a:prstGeom prst="rect">
                          <a:avLst/>
                        </a:prstGeom>
                        <a:solidFill>
                          <a:srgbClr val="FFFFFF"/>
                        </a:solidFill>
                        <a:ln w="9525">
                          <a:solidFill>
                            <a:srgbClr val="000000"/>
                          </a:solidFill>
                          <a:miter lim="800000"/>
                          <a:headEnd/>
                          <a:tailEnd/>
                        </a:ln>
                      </wps:spPr>
                      <wps:txbx>
                        <w:txbxContent>
                          <w:p w:rsidR="0077550E" w:rsidRDefault="0077550E" w:rsidP="001F0F7B">
                            <w:pPr>
                              <w:spacing w:line="360" w:lineRule="auto"/>
                              <w:jc w:val="center"/>
                              <w:rPr>
                                <w:sz w:val="20"/>
                                <w:szCs w:val="20"/>
                              </w:rPr>
                            </w:pPr>
                            <w:r w:rsidRPr="005226E0">
                              <w:rPr>
                                <w:sz w:val="20"/>
                                <w:szCs w:val="20"/>
                              </w:rPr>
                              <w:t>Krekenavos Mykolo Antanaičio gimnazija</w:t>
                            </w:r>
                          </w:p>
                          <w:p w:rsidR="0077550E" w:rsidRPr="005226E0" w:rsidRDefault="0077550E" w:rsidP="001F0F7B">
                            <w:pPr>
                              <w:spacing w:line="360" w:lineRule="auto"/>
                              <w:jc w:val="center"/>
                              <w:rPr>
                                <w:sz w:val="20"/>
                                <w:szCs w:val="20"/>
                              </w:rPr>
                            </w:pPr>
                            <w:r>
                              <w:rPr>
                                <w:sz w:val="20"/>
                                <w:szCs w:val="20"/>
                              </w:rPr>
                              <w:t>Paįstrio Juozo Zikaro gimnazija</w:t>
                            </w:r>
                          </w:p>
                          <w:p w:rsidR="0077550E" w:rsidRDefault="0077550E" w:rsidP="001F0F7B">
                            <w:pPr>
                              <w:spacing w:line="360" w:lineRule="auto"/>
                              <w:jc w:val="center"/>
                              <w:rPr>
                                <w:sz w:val="20"/>
                                <w:szCs w:val="20"/>
                              </w:rPr>
                            </w:pPr>
                            <w:r w:rsidRPr="005226E0">
                              <w:rPr>
                                <w:sz w:val="20"/>
                                <w:szCs w:val="20"/>
                              </w:rPr>
                              <w:t>Raguvos gimnazija</w:t>
                            </w:r>
                          </w:p>
                          <w:p w:rsidR="0077550E" w:rsidRDefault="0077550E" w:rsidP="001F0F7B">
                            <w:pPr>
                              <w:spacing w:line="360" w:lineRule="auto"/>
                              <w:jc w:val="center"/>
                              <w:rPr>
                                <w:sz w:val="20"/>
                                <w:szCs w:val="20"/>
                              </w:rPr>
                            </w:pPr>
                            <w:r>
                              <w:rPr>
                                <w:sz w:val="20"/>
                                <w:szCs w:val="20"/>
                              </w:rPr>
                              <w:t>Ramygalos gimnazija</w:t>
                            </w:r>
                          </w:p>
                          <w:p w:rsidR="0077550E" w:rsidRDefault="0077550E" w:rsidP="001F0F7B">
                            <w:pPr>
                              <w:spacing w:line="360" w:lineRule="auto"/>
                              <w:jc w:val="center"/>
                              <w:rPr>
                                <w:sz w:val="20"/>
                                <w:szCs w:val="20"/>
                              </w:rPr>
                            </w:pPr>
                            <w:r>
                              <w:rPr>
                                <w:sz w:val="20"/>
                                <w:szCs w:val="20"/>
                              </w:rPr>
                              <w:t>Smilgių gimnazija</w:t>
                            </w:r>
                          </w:p>
                          <w:p w:rsidR="0077550E" w:rsidRPr="005226E0" w:rsidRDefault="0077550E" w:rsidP="001F0F7B">
                            <w:pPr>
                              <w:spacing w:line="360" w:lineRule="auto"/>
                              <w:jc w:val="center"/>
                              <w:rPr>
                                <w:sz w:val="20"/>
                                <w:szCs w:val="20"/>
                              </w:rPr>
                            </w:pPr>
                            <w:r>
                              <w:rPr>
                                <w:sz w:val="20"/>
                                <w:szCs w:val="20"/>
                              </w:rPr>
                              <w:t>Velžio gimnazija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5" type="#_x0000_t202" style="position:absolute;left:0;text-align:left;margin-left:21.45pt;margin-top:7.65pt;width:186.25pt;height:107.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">
                <v:textbox>
                  <w:txbxContent>
                    <w:p w:rsidR="0077550E" w:rsidRDefault="0077550E" w:rsidP="001F0F7B">
                      <w:pPr>
                        <w:spacing w:line="360" w:lineRule="auto"/>
                        <w:jc w:val="center"/>
                        <w:rPr>
                          <w:sz w:val="20"/>
                          <w:szCs w:val="20"/>
                        </w:rPr>
                      </w:pPr>
                      <w:r w:rsidRPr="005226E0">
                        <w:rPr>
                          <w:sz w:val="20"/>
                          <w:szCs w:val="20"/>
                        </w:rPr>
                        <w:t>Krekenavos Mykolo Antanaičio gimnazija</w:t>
                      </w:r>
                    </w:p>
                    <w:p w:rsidR="0077550E" w:rsidRPr="005226E0" w:rsidRDefault="0077550E" w:rsidP="001F0F7B">
                      <w:pPr>
                        <w:spacing w:line="360" w:lineRule="auto"/>
                        <w:jc w:val="center"/>
                        <w:rPr>
                          <w:sz w:val="20"/>
                          <w:szCs w:val="20"/>
                        </w:rPr>
                      </w:pPr>
                      <w:r>
                        <w:rPr>
                          <w:sz w:val="20"/>
                          <w:szCs w:val="20"/>
                        </w:rPr>
                        <w:t>Paįstrio Juozo Zikaro gimnazija</w:t>
                      </w:r>
                    </w:p>
                    <w:p w:rsidR="0077550E" w:rsidRDefault="0077550E" w:rsidP="001F0F7B">
                      <w:pPr>
                        <w:spacing w:line="360" w:lineRule="auto"/>
                        <w:jc w:val="center"/>
                        <w:rPr>
                          <w:sz w:val="20"/>
                          <w:szCs w:val="20"/>
                        </w:rPr>
                      </w:pPr>
                      <w:r w:rsidRPr="005226E0">
                        <w:rPr>
                          <w:sz w:val="20"/>
                          <w:szCs w:val="20"/>
                        </w:rPr>
                        <w:t>Raguvos gimnazija</w:t>
                      </w:r>
                    </w:p>
                    <w:p w:rsidR="0077550E" w:rsidRDefault="0077550E" w:rsidP="001F0F7B">
                      <w:pPr>
                        <w:spacing w:line="360" w:lineRule="auto"/>
                        <w:jc w:val="center"/>
                        <w:rPr>
                          <w:sz w:val="20"/>
                          <w:szCs w:val="20"/>
                        </w:rPr>
                      </w:pPr>
                      <w:r>
                        <w:rPr>
                          <w:sz w:val="20"/>
                          <w:szCs w:val="20"/>
                        </w:rPr>
                        <w:t>Ramygalos gimnazija</w:t>
                      </w:r>
                    </w:p>
                    <w:p w:rsidR="0077550E" w:rsidRDefault="0077550E" w:rsidP="001F0F7B">
                      <w:pPr>
                        <w:spacing w:line="360" w:lineRule="auto"/>
                        <w:jc w:val="center"/>
                        <w:rPr>
                          <w:sz w:val="20"/>
                          <w:szCs w:val="20"/>
                        </w:rPr>
                      </w:pPr>
                      <w:r>
                        <w:rPr>
                          <w:sz w:val="20"/>
                          <w:szCs w:val="20"/>
                        </w:rPr>
                        <w:t>Smilgių gimnazija</w:t>
                      </w:r>
                    </w:p>
                    <w:p w:rsidR="0077550E" w:rsidRPr="005226E0" w:rsidRDefault="0077550E" w:rsidP="001F0F7B">
                      <w:pPr>
                        <w:spacing w:line="360" w:lineRule="auto"/>
                        <w:jc w:val="center"/>
                        <w:rPr>
                          <w:sz w:val="20"/>
                          <w:szCs w:val="20"/>
                        </w:rPr>
                      </w:pPr>
                      <w:r>
                        <w:rPr>
                          <w:sz w:val="20"/>
                          <w:szCs w:val="20"/>
                        </w:rPr>
                        <w:t>Velžio gimnazija</w:t>
                      </w:r>
                    </w:p>
                  </w:txbxContent>
                </v:textbox>
              </v:shape>
            </w:pict>
          </mc:Fallback>
        </mc:AlternateContent>
      </w:r>
    </w:p>
    <w:p w:rsidR="001F0F7B" w:rsidRDefault="004426AD" w:rsidP="001F0F7B">
      <w:pPr>
        <w:jc w:val="center"/>
        <w:rPr>
          <w:b/>
        </w:rPr>
      </w:pPr>
      <w:r>
        <w:rPr>
          <w:noProof/>
          <w:lang w:eastAsia="lt-LT"/>
        </w:rPr>
        <mc:AlternateContent>
          <mc:Choice Requires="wps">
            <w:drawing>
              <wp:anchor distT="0" distB="0" distL="114300" distR="114300" simplePos="0" relativeHeight="251661824" behindDoc="0" locked="0" layoutInCell="1" allowOverlap="1">
                <wp:simplePos x="0" y="0"/>
                <wp:positionH relativeFrom="column">
                  <wp:posOffset>2948305</wp:posOffset>
                </wp:positionH>
                <wp:positionV relativeFrom="paragraph">
                  <wp:posOffset>112395</wp:posOffset>
                </wp:positionV>
                <wp:extent cx="1905000" cy="539115"/>
                <wp:effectExtent l="5080" t="7620" r="13970" b="571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39115"/>
                        </a:xfrm>
                        <a:prstGeom prst="rect">
                          <a:avLst/>
                        </a:prstGeom>
                        <a:solidFill>
                          <a:srgbClr val="FFFFFF"/>
                        </a:solidFill>
                        <a:ln w="9525">
                          <a:solidFill>
                            <a:srgbClr val="000000"/>
                          </a:solidFill>
                          <a:miter lim="800000"/>
                          <a:headEnd/>
                          <a:tailEnd/>
                        </a:ln>
                      </wps:spPr>
                      <wps:txbx>
                        <w:txbxContent>
                          <w:p w:rsidR="0077550E" w:rsidRPr="005226E0" w:rsidRDefault="0077550E" w:rsidP="001F0F7B">
                            <w:pPr>
                              <w:spacing w:line="360" w:lineRule="auto"/>
                              <w:jc w:val="center"/>
                              <w:rPr>
                                <w:sz w:val="20"/>
                                <w:szCs w:val="20"/>
                              </w:rPr>
                            </w:pPr>
                            <w:r w:rsidRPr="005226E0">
                              <w:rPr>
                                <w:sz w:val="20"/>
                                <w:szCs w:val="20"/>
                              </w:rPr>
                              <w:t>Naujamiesčio vidurinė mokykla</w:t>
                            </w:r>
                          </w:p>
                          <w:p w:rsidR="0077550E" w:rsidRPr="005226E0" w:rsidRDefault="0077550E" w:rsidP="001F0F7B">
                            <w:pPr>
                              <w:spacing w:line="360" w:lineRule="auto"/>
                              <w:jc w:val="center"/>
                              <w:rPr>
                                <w:sz w:val="20"/>
                                <w:szCs w:val="20"/>
                              </w:rPr>
                            </w:pPr>
                            <w:r w:rsidRPr="005226E0">
                              <w:rPr>
                                <w:sz w:val="20"/>
                                <w:szCs w:val="20"/>
                              </w:rPr>
                              <w:t>Vadoklių vidurinė mokykla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232.15pt;margin-top:8.85pt;width:150pt;height:42.4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">
                <v:textbox style="mso-fit-shape-to-text:t">
                  <w:txbxContent>
                    <w:p w:rsidR="0077550E" w:rsidRPr="005226E0" w:rsidRDefault="0077550E" w:rsidP="001F0F7B">
                      <w:pPr>
                        <w:spacing w:line="360" w:lineRule="auto"/>
                        <w:jc w:val="center"/>
                        <w:rPr>
                          <w:sz w:val="20"/>
                          <w:szCs w:val="20"/>
                        </w:rPr>
                      </w:pPr>
                      <w:r w:rsidRPr="005226E0">
                        <w:rPr>
                          <w:sz w:val="20"/>
                          <w:szCs w:val="20"/>
                        </w:rPr>
                        <w:t>Naujamiesčio vidurinė mokykla</w:t>
                      </w:r>
                    </w:p>
                    <w:p w:rsidR="0077550E" w:rsidRPr="005226E0" w:rsidRDefault="0077550E" w:rsidP="001F0F7B">
                      <w:pPr>
                        <w:spacing w:line="360" w:lineRule="auto"/>
                        <w:jc w:val="center"/>
                        <w:rPr>
                          <w:sz w:val="20"/>
                          <w:szCs w:val="20"/>
                        </w:rPr>
                      </w:pPr>
                      <w:r w:rsidRPr="005226E0">
                        <w:rPr>
                          <w:sz w:val="20"/>
                          <w:szCs w:val="20"/>
                        </w:rPr>
                        <w:t>Vadoklių vidurinė mokykla</w:t>
                      </w:r>
                    </w:p>
                  </w:txbxContent>
                </v:textbox>
              </v:shape>
            </w:pict>
          </mc:Fallback>
        </mc:AlternateContent>
      </w:r>
    </w:p>
    <w:p w:rsidR="001F0F7B" w:rsidRDefault="001F0F7B" w:rsidP="001F0F7B">
      <w:pPr>
        <w:jc w:val="center"/>
        <w:rPr>
          <w:b/>
        </w:rPr>
      </w:pPr>
    </w:p>
    <w:p w:rsidR="001F0F7B" w:rsidRDefault="001F0F7B" w:rsidP="001F0F7B">
      <w:pPr>
        <w:jc w:val="center"/>
        <w:rPr>
          <w:b/>
        </w:rPr>
      </w:pPr>
    </w:p>
    <w:p w:rsidR="001F0F7B" w:rsidRDefault="001F0F7B" w:rsidP="001F0F7B">
      <w:pPr>
        <w:jc w:val="center"/>
        <w:rPr>
          <w:b/>
        </w:rPr>
      </w:pPr>
    </w:p>
    <w:p w:rsidR="001F0F7B" w:rsidRDefault="001F0F7B" w:rsidP="001F0F7B">
      <w:pPr>
        <w:jc w:val="center"/>
        <w:rPr>
          <w:b/>
        </w:rPr>
      </w:pPr>
    </w:p>
    <w:p w:rsidR="001F0F7B" w:rsidRDefault="001F0F7B" w:rsidP="001F0F7B">
      <w:pPr>
        <w:jc w:val="center"/>
        <w:rPr>
          <w:b/>
        </w:rPr>
      </w:pPr>
    </w:p>
    <w:p w:rsidR="001F0F7B" w:rsidRDefault="004426AD" w:rsidP="001F0F7B">
      <w:pPr>
        <w:jc w:val="center"/>
        <w:rPr>
          <w:b/>
        </w:rPr>
      </w:pPr>
      <w:r>
        <w:rPr>
          <w:noProof/>
          <w:lang w:eastAsia="lt-LT"/>
        </w:rPr>
        <mc:AlternateContent>
          <mc:Choice Requires="wps">
            <w:drawing>
              <wp:anchor distT="0" distB="0" distL="114300" distR="114300" simplePos="0" relativeHeight="251662848" behindDoc="0" locked="0" layoutInCell="1" allowOverlap="1">
                <wp:simplePos x="0" y="0"/>
                <wp:positionH relativeFrom="column">
                  <wp:posOffset>3291840</wp:posOffset>
                </wp:positionH>
                <wp:positionV relativeFrom="paragraph">
                  <wp:posOffset>78105</wp:posOffset>
                </wp:positionV>
                <wp:extent cx="2581275" cy="2238375"/>
                <wp:effectExtent l="5715" t="11430" r="13335" b="762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2238375"/>
                        </a:xfrm>
                        <a:prstGeom prst="rect">
                          <a:avLst/>
                        </a:prstGeom>
                        <a:solidFill>
                          <a:srgbClr val="FFFFFF"/>
                        </a:solidFill>
                        <a:ln w="9525">
                          <a:solidFill>
                            <a:srgbClr val="000000"/>
                          </a:solidFill>
                          <a:miter lim="800000"/>
                          <a:headEnd/>
                          <a:tailEnd/>
                        </a:ln>
                      </wps:spPr>
                      <wps:txbx>
                        <w:txbxContent>
                          <w:p w:rsidR="0077550E" w:rsidRDefault="0077550E" w:rsidP="001F0F7B">
                            <w:pPr>
                              <w:spacing w:line="360" w:lineRule="auto"/>
                              <w:jc w:val="center"/>
                              <w:rPr>
                                <w:sz w:val="20"/>
                                <w:szCs w:val="20"/>
                              </w:rPr>
                            </w:pPr>
                            <w:r>
                              <w:rPr>
                                <w:sz w:val="20"/>
                                <w:szCs w:val="20"/>
                              </w:rPr>
                              <w:t>Dembavos progimnazija</w:t>
                            </w:r>
                          </w:p>
                          <w:p w:rsidR="0077550E" w:rsidRDefault="0077550E" w:rsidP="001F0F7B">
                            <w:pPr>
                              <w:spacing w:line="360" w:lineRule="auto"/>
                              <w:jc w:val="center"/>
                              <w:rPr>
                                <w:sz w:val="20"/>
                                <w:szCs w:val="20"/>
                              </w:rPr>
                            </w:pPr>
                            <w:r w:rsidRPr="005226E0">
                              <w:rPr>
                                <w:sz w:val="20"/>
                                <w:szCs w:val="20"/>
                              </w:rPr>
                              <w:t>Berčiūnų pagrindinė mokykla</w:t>
                            </w:r>
                          </w:p>
                          <w:p w:rsidR="0077550E" w:rsidRDefault="0077550E" w:rsidP="001F0F7B">
                            <w:pPr>
                              <w:spacing w:line="360" w:lineRule="auto"/>
                              <w:jc w:val="center"/>
                              <w:rPr>
                                <w:sz w:val="20"/>
                                <w:szCs w:val="20"/>
                              </w:rPr>
                            </w:pPr>
                            <w:r>
                              <w:rPr>
                                <w:sz w:val="20"/>
                                <w:szCs w:val="20"/>
                              </w:rPr>
                              <w:t>Geležių pagrindinė mokykla</w:t>
                            </w:r>
                          </w:p>
                          <w:p w:rsidR="0077550E" w:rsidRPr="005226E0" w:rsidRDefault="0077550E" w:rsidP="001F0F7B">
                            <w:pPr>
                              <w:spacing w:line="360" w:lineRule="auto"/>
                              <w:jc w:val="center"/>
                              <w:rPr>
                                <w:sz w:val="20"/>
                                <w:szCs w:val="20"/>
                              </w:rPr>
                            </w:pPr>
                            <w:r w:rsidRPr="005226E0">
                              <w:rPr>
                                <w:sz w:val="20"/>
                                <w:szCs w:val="20"/>
                              </w:rPr>
                              <w:t>Karsakiškio Strazdelio pa</w:t>
                            </w:r>
                            <w:r>
                              <w:rPr>
                                <w:sz w:val="20"/>
                                <w:szCs w:val="20"/>
                              </w:rPr>
                              <w:t>g</w:t>
                            </w:r>
                            <w:r w:rsidRPr="005226E0">
                              <w:rPr>
                                <w:sz w:val="20"/>
                                <w:szCs w:val="20"/>
                              </w:rPr>
                              <w:t>rindinė mokykla</w:t>
                            </w:r>
                          </w:p>
                          <w:p w:rsidR="0077550E" w:rsidRDefault="0077550E" w:rsidP="001F0F7B">
                            <w:pPr>
                              <w:spacing w:line="360" w:lineRule="auto"/>
                              <w:jc w:val="center"/>
                              <w:rPr>
                                <w:sz w:val="20"/>
                                <w:szCs w:val="20"/>
                              </w:rPr>
                            </w:pPr>
                            <w:r w:rsidRPr="005226E0">
                              <w:rPr>
                                <w:sz w:val="20"/>
                                <w:szCs w:val="20"/>
                              </w:rPr>
                              <w:t>Linkaučių pagrindinė mokykla</w:t>
                            </w:r>
                          </w:p>
                          <w:p w:rsidR="0077550E" w:rsidRPr="005226E0" w:rsidRDefault="0077550E" w:rsidP="001F0F7B">
                            <w:pPr>
                              <w:spacing w:line="360" w:lineRule="auto"/>
                              <w:jc w:val="center"/>
                              <w:rPr>
                                <w:sz w:val="20"/>
                                <w:szCs w:val="20"/>
                              </w:rPr>
                            </w:pPr>
                            <w:r>
                              <w:rPr>
                                <w:sz w:val="20"/>
                                <w:szCs w:val="20"/>
                              </w:rPr>
                              <w:t>Miežiškių pagrindinė mokykla</w:t>
                            </w:r>
                          </w:p>
                          <w:p w:rsidR="0077550E" w:rsidRPr="005226E0" w:rsidRDefault="0077550E" w:rsidP="001F0F7B">
                            <w:pPr>
                              <w:spacing w:line="360" w:lineRule="auto"/>
                              <w:jc w:val="center"/>
                              <w:rPr>
                                <w:sz w:val="20"/>
                                <w:szCs w:val="20"/>
                              </w:rPr>
                            </w:pPr>
                            <w:r w:rsidRPr="005226E0">
                              <w:rPr>
                                <w:sz w:val="20"/>
                                <w:szCs w:val="20"/>
                              </w:rPr>
                              <w:t>Paliūniškio pagrindinė mokykla</w:t>
                            </w:r>
                          </w:p>
                          <w:p w:rsidR="0077550E" w:rsidRDefault="0077550E" w:rsidP="001F0F7B">
                            <w:pPr>
                              <w:spacing w:line="360" w:lineRule="auto"/>
                              <w:jc w:val="center"/>
                              <w:rPr>
                                <w:sz w:val="20"/>
                                <w:szCs w:val="20"/>
                              </w:rPr>
                            </w:pPr>
                            <w:r w:rsidRPr="005226E0">
                              <w:rPr>
                                <w:sz w:val="20"/>
                                <w:szCs w:val="20"/>
                              </w:rPr>
                              <w:t>Upytės Antano Belazaro pagrindinė mokykla</w:t>
                            </w:r>
                          </w:p>
                          <w:p w:rsidR="000D7F86" w:rsidRPr="005226E0" w:rsidRDefault="000D7F86" w:rsidP="001F0F7B">
                            <w:pPr>
                              <w:spacing w:line="360" w:lineRule="auto"/>
                              <w:jc w:val="center"/>
                              <w:rPr>
                                <w:sz w:val="20"/>
                                <w:szCs w:val="20"/>
                              </w:rPr>
                            </w:pPr>
                            <w:r>
                              <w:rPr>
                                <w:sz w:val="20"/>
                                <w:szCs w:val="20"/>
                              </w:rPr>
                              <w:t>Vadoklių pagrindinė mokykla</w:t>
                            </w:r>
                          </w:p>
                          <w:p w:rsidR="0077550E" w:rsidRPr="005226E0" w:rsidRDefault="0077550E" w:rsidP="001F0F7B">
                            <w:pPr>
                              <w:spacing w:line="360" w:lineRule="auto"/>
                              <w:jc w:val="center"/>
                              <w:rPr>
                                <w:sz w:val="20"/>
                                <w:szCs w:val="20"/>
                              </w:rPr>
                            </w:pPr>
                            <w:r w:rsidRPr="005226E0">
                              <w:rPr>
                                <w:sz w:val="20"/>
                                <w:szCs w:val="20"/>
                              </w:rPr>
                              <w:t>Žibartonių pagrindinė mokykla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59.2pt;margin-top:6.15pt;width:203.25pt;height:17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lzJLAIAAFo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">
                <v:textbox>
                  <w:txbxContent>
                    <w:p w:rsidR="0077550E" w:rsidRDefault="0077550E" w:rsidP="001F0F7B">
                      <w:pPr>
                        <w:spacing w:line="360" w:lineRule="auto"/>
                        <w:jc w:val="center"/>
                        <w:rPr>
                          <w:sz w:val="20"/>
                          <w:szCs w:val="20"/>
                        </w:rPr>
                      </w:pPr>
                      <w:r>
                        <w:rPr>
                          <w:sz w:val="20"/>
                          <w:szCs w:val="20"/>
                        </w:rPr>
                        <w:t>Dembavos progimnazija</w:t>
                      </w:r>
                    </w:p>
                    <w:p w:rsidR="0077550E" w:rsidRDefault="0077550E" w:rsidP="001F0F7B">
                      <w:pPr>
                        <w:spacing w:line="360" w:lineRule="auto"/>
                        <w:jc w:val="center"/>
                        <w:rPr>
                          <w:sz w:val="20"/>
                          <w:szCs w:val="20"/>
                        </w:rPr>
                      </w:pPr>
                      <w:r w:rsidRPr="005226E0">
                        <w:rPr>
                          <w:sz w:val="20"/>
                          <w:szCs w:val="20"/>
                        </w:rPr>
                        <w:t>Berčiūnų pagrindinė mokykla</w:t>
                      </w:r>
                    </w:p>
                    <w:p w:rsidR="0077550E" w:rsidRDefault="0077550E" w:rsidP="001F0F7B">
                      <w:pPr>
                        <w:spacing w:line="360" w:lineRule="auto"/>
                        <w:jc w:val="center"/>
                        <w:rPr>
                          <w:sz w:val="20"/>
                          <w:szCs w:val="20"/>
                        </w:rPr>
                      </w:pPr>
                      <w:r>
                        <w:rPr>
                          <w:sz w:val="20"/>
                          <w:szCs w:val="20"/>
                        </w:rPr>
                        <w:t>Geležių pagrindinė mokykla</w:t>
                      </w:r>
                    </w:p>
                    <w:p w:rsidR="0077550E" w:rsidRPr="005226E0" w:rsidRDefault="0077550E" w:rsidP="001F0F7B">
                      <w:pPr>
                        <w:spacing w:line="360" w:lineRule="auto"/>
                        <w:jc w:val="center"/>
                        <w:rPr>
                          <w:sz w:val="20"/>
                          <w:szCs w:val="20"/>
                        </w:rPr>
                      </w:pPr>
                      <w:r w:rsidRPr="005226E0">
                        <w:rPr>
                          <w:sz w:val="20"/>
                          <w:szCs w:val="20"/>
                        </w:rPr>
                        <w:t>Karsakiškio Strazdelio pa</w:t>
                      </w:r>
                      <w:r>
                        <w:rPr>
                          <w:sz w:val="20"/>
                          <w:szCs w:val="20"/>
                        </w:rPr>
                        <w:t>g</w:t>
                      </w:r>
                      <w:r w:rsidRPr="005226E0">
                        <w:rPr>
                          <w:sz w:val="20"/>
                          <w:szCs w:val="20"/>
                        </w:rPr>
                        <w:t>rindinė mokykla</w:t>
                      </w:r>
                    </w:p>
                    <w:p w:rsidR="0077550E" w:rsidRDefault="0077550E" w:rsidP="001F0F7B">
                      <w:pPr>
                        <w:spacing w:line="360" w:lineRule="auto"/>
                        <w:jc w:val="center"/>
                        <w:rPr>
                          <w:sz w:val="20"/>
                          <w:szCs w:val="20"/>
                        </w:rPr>
                      </w:pPr>
                      <w:r w:rsidRPr="005226E0">
                        <w:rPr>
                          <w:sz w:val="20"/>
                          <w:szCs w:val="20"/>
                        </w:rPr>
                        <w:t>Linkaučių pagrindinė mokykla</w:t>
                      </w:r>
                    </w:p>
                    <w:p w:rsidR="0077550E" w:rsidRPr="005226E0" w:rsidRDefault="0077550E" w:rsidP="001F0F7B">
                      <w:pPr>
                        <w:spacing w:line="360" w:lineRule="auto"/>
                        <w:jc w:val="center"/>
                        <w:rPr>
                          <w:sz w:val="20"/>
                          <w:szCs w:val="20"/>
                        </w:rPr>
                      </w:pPr>
                      <w:r>
                        <w:rPr>
                          <w:sz w:val="20"/>
                          <w:szCs w:val="20"/>
                        </w:rPr>
                        <w:t>Miežiškių pagrindinė mokykla</w:t>
                      </w:r>
                    </w:p>
                    <w:p w:rsidR="0077550E" w:rsidRPr="005226E0" w:rsidRDefault="0077550E" w:rsidP="001F0F7B">
                      <w:pPr>
                        <w:spacing w:line="360" w:lineRule="auto"/>
                        <w:jc w:val="center"/>
                        <w:rPr>
                          <w:sz w:val="20"/>
                          <w:szCs w:val="20"/>
                        </w:rPr>
                      </w:pPr>
                      <w:r w:rsidRPr="005226E0">
                        <w:rPr>
                          <w:sz w:val="20"/>
                          <w:szCs w:val="20"/>
                        </w:rPr>
                        <w:t>Paliūniškio pagrindinė mokykla</w:t>
                      </w:r>
                    </w:p>
                    <w:p w:rsidR="0077550E" w:rsidRDefault="0077550E" w:rsidP="001F0F7B">
                      <w:pPr>
                        <w:spacing w:line="360" w:lineRule="auto"/>
                        <w:jc w:val="center"/>
                        <w:rPr>
                          <w:sz w:val="20"/>
                          <w:szCs w:val="20"/>
                        </w:rPr>
                      </w:pPr>
                      <w:r w:rsidRPr="005226E0">
                        <w:rPr>
                          <w:sz w:val="20"/>
                          <w:szCs w:val="20"/>
                        </w:rPr>
                        <w:t>Upytės Antano Belazaro pagrindinė mokykla</w:t>
                      </w:r>
                    </w:p>
                    <w:p w:rsidR="000D7F86" w:rsidRPr="005226E0" w:rsidRDefault="000D7F86" w:rsidP="001F0F7B">
                      <w:pPr>
                        <w:spacing w:line="360" w:lineRule="auto"/>
                        <w:jc w:val="center"/>
                        <w:rPr>
                          <w:sz w:val="20"/>
                          <w:szCs w:val="20"/>
                        </w:rPr>
                      </w:pPr>
                      <w:r>
                        <w:rPr>
                          <w:sz w:val="20"/>
                          <w:szCs w:val="20"/>
                        </w:rPr>
                        <w:t>Vadoklių pagrindinė mokykla</w:t>
                      </w:r>
                    </w:p>
                    <w:p w:rsidR="0077550E" w:rsidRPr="005226E0" w:rsidRDefault="0077550E" w:rsidP="001F0F7B">
                      <w:pPr>
                        <w:spacing w:line="360" w:lineRule="auto"/>
                        <w:jc w:val="center"/>
                        <w:rPr>
                          <w:sz w:val="20"/>
                          <w:szCs w:val="20"/>
                        </w:rPr>
                      </w:pPr>
                      <w:r w:rsidRPr="005226E0">
                        <w:rPr>
                          <w:sz w:val="20"/>
                          <w:szCs w:val="20"/>
                        </w:rPr>
                        <w:t>Žibartonių pagrindinė mokykla</w:t>
                      </w:r>
                    </w:p>
                  </w:txbxContent>
                </v:textbox>
              </v:shape>
            </w:pict>
          </mc:Fallback>
        </mc:AlternateContent>
      </w:r>
      <w:r>
        <w:rPr>
          <w:b/>
          <w:noProof/>
          <w:lang w:eastAsia="lt-LT"/>
        </w:rPr>
        <mc:AlternateContent>
          <mc:Choice Requires="wps">
            <w:drawing>
              <wp:anchor distT="0" distB="0" distL="114300" distR="114300" simplePos="0" relativeHeight="251667968" behindDoc="0" locked="0" layoutInCell="1" allowOverlap="1">
                <wp:simplePos x="0" y="0"/>
                <wp:positionH relativeFrom="column">
                  <wp:posOffset>2853690</wp:posOffset>
                </wp:positionH>
                <wp:positionV relativeFrom="paragraph">
                  <wp:posOffset>146685</wp:posOffset>
                </wp:positionV>
                <wp:extent cx="180975" cy="209550"/>
                <wp:effectExtent l="5715" t="51435" r="51435" b="5715"/>
                <wp:wrapNone/>
                <wp:docPr id="18"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97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224.7pt;margin-top:11.55pt;width:14.25pt;height:16.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">
                <v:stroke endarrow="block"/>
              </v:shape>
            </w:pict>
          </mc:Fallback>
        </mc:AlternateContent>
      </w:r>
    </w:p>
    <w:p w:rsidR="001F0F7B" w:rsidRDefault="001F0F7B" w:rsidP="001F0F7B">
      <w:pPr>
        <w:jc w:val="center"/>
        <w:rPr>
          <w:b/>
        </w:rPr>
      </w:pPr>
    </w:p>
    <w:p w:rsidR="001F0F7B" w:rsidRDefault="004426AD" w:rsidP="001F0F7B">
      <w:pPr>
        <w:jc w:val="center"/>
        <w:rPr>
          <w:b/>
        </w:rPr>
      </w:pPr>
      <w:r>
        <w:rPr>
          <w:b/>
          <w:noProof/>
          <w:lang w:eastAsia="lt-LT"/>
        </w:rPr>
        <mc:AlternateContent>
          <mc:Choice Requires="wps">
            <w:drawing>
              <wp:anchor distT="0" distB="0" distL="114300" distR="114300" simplePos="0" relativeHeight="251668992" behindDoc="0" locked="0" layoutInCell="1" allowOverlap="1">
                <wp:simplePos x="0" y="0"/>
                <wp:positionH relativeFrom="column">
                  <wp:posOffset>1710690</wp:posOffset>
                </wp:positionH>
                <wp:positionV relativeFrom="paragraph">
                  <wp:posOffset>5715</wp:posOffset>
                </wp:positionV>
                <wp:extent cx="133350" cy="228600"/>
                <wp:effectExtent l="53340" t="43815" r="13335" b="13335"/>
                <wp:wrapNone/>
                <wp:docPr id="17"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134.7pt;margin-top:.45pt;width:10.5pt;height:18pt;flip:x 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">
                <v:stroke endarrow="block"/>
              </v:shape>
            </w:pict>
          </mc:Fallback>
        </mc:AlternateContent>
      </w:r>
    </w:p>
    <w:p w:rsidR="001F0F7B" w:rsidRDefault="001F0F7B" w:rsidP="001F0F7B">
      <w:pPr>
        <w:jc w:val="center"/>
        <w:rPr>
          <w:b/>
        </w:rPr>
      </w:pPr>
    </w:p>
    <w:p w:rsidR="001F0F7B" w:rsidRDefault="004426AD" w:rsidP="001F0F7B">
      <w:pPr>
        <w:jc w:val="center"/>
        <w:rPr>
          <w:b/>
        </w:rPr>
      </w:pPr>
      <w:r>
        <w:rPr>
          <w:noProof/>
          <w:lang w:eastAsia="lt-LT"/>
        </w:rPr>
        <mc:AlternateContent>
          <mc:Choice Requires="wps">
            <w:drawing>
              <wp:anchor distT="0" distB="0" distL="114300" distR="114300" simplePos="0" relativeHeight="251664896" behindDoc="0" locked="0" layoutInCell="1" allowOverlap="1">
                <wp:simplePos x="0" y="0"/>
                <wp:positionH relativeFrom="column">
                  <wp:posOffset>929640</wp:posOffset>
                </wp:positionH>
                <wp:positionV relativeFrom="paragraph">
                  <wp:posOffset>7620</wp:posOffset>
                </wp:positionV>
                <wp:extent cx="1924050" cy="666750"/>
                <wp:effectExtent l="5715" t="7620" r="13335" b="1143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666750"/>
                        </a:xfrm>
                        <a:prstGeom prst="rect">
                          <a:avLst/>
                        </a:prstGeom>
                        <a:solidFill>
                          <a:srgbClr val="FFFFFF"/>
                        </a:solidFill>
                        <a:ln w="9525">
                          <a:solidFill>
                            <a:srgbClr val="000000"/>
                          </a:solidFill>
                          <a:miter lim="800000"/>
                          <a:headEnd/>
                          <a:tailEnd/>
                        </a:ln>
                      </wps:spPr>
                      <wps:txbx>
                        <w:txbxContent>
                          <w:p w:rsidR="0077550E" w:rsidRDefault="0077550E" w:rsidP="001F0F7B">
                            <w:pPr>
                              <w:jc w:val="center"/>
                              <w:rPr>
                                <w:sz w:val="20"/>
                                <w:szCs w:val="20"/>
                              </w:rPr>
                            </w:pPr>
                          </w:p>
                          <w:p w:rsidR="0077550E" w:rsidRPr="002B01A2" w:rsidRDefault="0077550E" w:rsidP="001F0F7B">
                            <w:pPr>
                              <w:jc w:val="center"/>
                              <w:rPr>
                                <w:b/>
                                <w:sz w:val="20"/>
                                <w:szCs w:val="20"/>
                              </w:rPr>
                            </w:pPr>
                            <w:r w:rsidRPr="002B01A2">
                              <w:rPr>
                                <w:b/>
                                <w:sz w:val="20"/>
                                <w:szCs w:val="20"/>
                              </w:rPr>
                              <w:t xml:space="preserve">VISUOMENĖS SVEIKATOS </w:t>
                            </w:r>
                          </w:p>
                          <w:p w:rsidR="0077550E" w:rsidRPr="002B01A2" w:rsidRDefault="0077550E" w:rsidP="001F0F7B">
                            <w:pPr>
                              <w:jc w:val="center"/>
                              <w:rPr>
                                <w:b/>
                                <w:sz w:val="20"/>
                                <w:szCs w:val="20"/>
                              </w:rPr>
                            </w:pPr>
                            <w:r w:rsidRPr="002B01A2">
                              <w:rPr>
                                <w:b/>
                                <w:sz w:val="20"/>
                                <w:szCs w:val="20"/>
                              </w:rPr>
                              <w:t>PRIEŽIŪROS SPECIALISTAI</w:t>
                            </w:r>
                          </w:p>
                          <w:p w:rsidR="0077550E" w:rsidRPr="002F31B4" w:rsidRDefault="0077550E" w:rsidP="001F0F7B">
                            <w:pPr>
                              <w:jc w:val="cente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73.2pt;margin-top:.6pt;width:151.5pt;height: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">
                <v:textbox>
                  <w:txbxContent>
                    <w:p w:rsidR="0077550E" w:rsidRDefault="0077550E" w:rsidP="001F0F7B">
                      <w:pPr>
                        <w:jc w:val="center"/>
                        <w:rPr>
                          <w:sz w:val="20"/>
                          <w:szCs w:val="20"/>
                        </w:rPr>
                      </w:pPr>
                    </w:p>
                    <w:p w:rsidR="0077550E" w:rsidRPr="002B01A2" w:rsidRDefault="0077550E" w:rsidP="001F0F7B">
                      <w:pPr>
                        <w:jc w:val="center"/>
                        <w:rPr>
                          <w:b/>
                          <w:sz w:val="20"/>
                          <w:szCs w:val="20"/>
                        </w:rPr>
                      </w:pPr>
                      <w:r w:rsidRPr="002B01A2">
                        <w:rPr>
                          <w:b/>
                          <w:sz w:val="20"/>
                          <w:szCs w:val="20"/>
                        </w:rPr>
                        <w:t xml:space="preserve">VISUOMENĖS SVEIKATOS </w:t>
                      </w:r>
                    </w:p>
                    <w:p w:rsidR="0077550E" w:rsidRPr="002B01A2" w:rsidRDefault="0077550E" w:rsidP="001F0F7B">
                      <w:pPr>
                        <w:jc w:val="center"/>
                        <w:rPr>
                          <w:b/>
                          <w:sz w:val="20"/>
                          <w:szCs w:val="20"/>
                        </w:rPr>
                      </w:pPr>
                      <w:r w:rsidRPr="002B01A2">
                        <w:rPr>
                          <w:b/>
                          <w:sz w:val="20"/>
                          <w:szCs w:val="20"/>
                        </w:rPr>
                        <w:t>PRIEŽIŪROS SPECIALISTAI</w:t>
                      </w:r>
                    </w:p>
                    <w:p w:rsidR="0077550E" w:rsidRPr="002F31B4" w:rsidRDefault="0077550E" w:rsidP="001F0F7B">
                      <w:pPr>
                        <w:jc w:val="center"/>
                        <w:rPr>
                          <w:sz w:val="20"/>
                          <w:szCs w:val="20"/>
                        </w:rPr>
                      </w:pPr>
                    </w:p>
                  </w:txbxContent>
                </v:textbox>
              </v:shape>
            </w:pict>
          </mc:Fallback>
        </mc:AlternateContent>
      </w:r>
    </w:p>
    <w:p w:rsidR="001F0F7B" w:rsidRDefault="004426AD" w:rsidP="001F0F7B">
      <w:pPr>
        <w:jc w:val="center"/>
        <w:rPr>
          <w:b/>
        </w:rPr>
      </w:pPr>
      <w:r>
        <w:rPr>
          <w:b/>
          <w:noProof/>
          <w:lang w:eastAsia="lt-LT"/>
        </w:rPr>
        <mc:AlternateContent>
          <mc:Choice Requires="wps">
            <w:drawing>
              <wp:anchor distT="0" distB="0" distL="114300" distR="114300" simplePos="0" relativeHeight="251666944" behindDoc="0" locked="0" layoutInCell="1" allowOverlap="1">
                <wp:simplePos x="0" y="0"/>
                <wp:positionH relativeFrom="column">
                  <wp:posOffset>2961005</wp:posOffset>
                </wp:positionH>
                <wp:positionV relativeFrom="paragraph">
                  <wp:posOffset>156210</wp:posOffset>
                </wp:positionV>
                <wp:extent cx="187960" cy="635"/>
                <wp:effectExtent l="8255" t="60960" r="22860" b="52705"/>
                <wp:wrapNone/>
                <wp:docPr id="15"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233.15pt;margin-top:12.3pt;width:14.8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">
                <v:stroke endarrow="block"/>
              </v:shape>
            </w:pict>
          </mc:Fallback>
        </mc:AlternateContent>
      </w:r>
    </w:p>
    <w:p w:rsidR="001F0F7B" w:rsidRDefault="001F0F7B" w:rsidP="001F0F7B">
      <w:pPr>
        <w:jc w:val="center"/>
        <w:rPr>
          <w:b/>
        </w:rPr>
      </w:pPr>
    </w:p>
    <w:p w:rsidR="001F0F7B" w:rsidRDefault="001F0F7B" w:rsidP="001F0F7B">
      <w:pPr>
        <w:jc w:val="center"/>
        <w:rPr>
          <w:b/>
        </w:rPr>
      </w:pPr>
    </w:p>
    <w:p w:rsidR="001F0F7B" w:rsidRDefault="004426AD" w:rsidP="001F0F7B">
      <w:pPr>
        <w:jc w:val="center"/>
        <w:rPr>
          <w:b/>
        </w:rPr>
      </w:pPr>
      <w:r>
        <w:rPr>
          <w:b/>
          <w:noProof/>
          <w:lang w:eastAsia="lt-LT"/>
        </w:rPr>
        <mc:AlternateContent>
          <mc:Choice Requires="wps">
            <w:drawing>
              <wp:anchor distT="0" distB="0" distL="114300" distR="114300" simplePos="0" relativeHeight="251671040" behindDoc="0" locked="0" layoutInCell="1" allowOverlap="1">
                <wp:simplePos x="0" y="0"/>
                <wp:positionH relativeFrom="column">
                  <wp:posOffset>1624965</wp:posOffset>
                </wp:positionH>
                <wp:positionV relativeFrom="paragraph">
                  <wp:posOffset>87630</wp:posOffset>
                </wp:positionV>
                <wp:extent cx="219075" cy="200025"/>
                <wp:effectExtent l="53340" t="11430" r="13335" b="55245"/>
                <wp:wrapNone/>
                <wp:docPr id="14"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127.95pt;margin-top:6.9pt;width:17.25pt;height:15.75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">
                <v:stroke endarrow="block"/>
              </v:shape>
            </w:pict>
          </mc:Fallback>
        </mc:AlternateContent>
      </w:r>
    </w:p>
    <w:p w:rsidR="001F0F7B" w:rsidRDefault="004426AD" w:rsidP="001F0F7B">
      <w:pPr>
        <w:jc w:val="center"/>
        <w:rPr>
          <w:b/>
        </w:rPr>
      </w:pPr>
      <w:r>
        <w:rPr>
          <w:b/>
          <w:noProof/>
          <w:lang w:eastAsia="lt-LT"/>
        </w:rPr>
        <mc:AlternateContent>
          <mc:Choice Requires="wps">
            <w:drawing>
              <wp:anchor distT="0" distB="0" distL="114300" distR="114300" simplePos="0" relativeHeight="251670016" behindDoc="0" locked="0" layoutInCell="1" allowOverlap="1">
                <wp:simplePos x="0" y="0"/>
                <wp:positionH relativeFrom="column">
                  <wp:posOffset>2853690</wp:posOffset>
                </wp:positionH>
                <wp:positionV relativeFrom="paragraph">
                  <wp:posOffset>112395</wp:posOffset>
                </wp:positionV>
                <wp:extent cx="228600" cy="419100"/>
                <wp:effectExtent l="5715" t="7620" r="51435" b="40005"/>
                <wp:wrapNone/>
                <wp:docPr id="13"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224.7pt;margin-top:8.85pt;width:18pt;height:3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">
                <v:stroke endarrow="block"/>
              </v:shape>
            </w:pict>
          </mc:Fallback>
        </mc:AlternateContent>
      </w:r>
    </w:p>
    <w:p w:rsidR="001F0F7B" w:rsidRDefault="004426AD" w:rsidP="001F0F7B">
      <w:pPr>
        <w:jc w:val="center"/>
        <w:rPr>
          <w:b/>
        </w:rPr>
      </w:pPr>
      <w:r>
        <w:rPr>
          <w:b/>
          <w:noProof/>
          <w:lang w:eastAsia="lt-LT"/>
        </w:rPr>
        <mc:AlternateContent>
          <mc:Choice Requires="wps">
            <w:drawing>
              <wp:anchor distT="0" distB="0" distL="114300" distR="114300" simplePos="0" relativeHeight="251665920" behindDoc="0" locked="0" layoutInCell="1" allowOverlap="1">
                <wp:simplePos x="0" y="0"/>
                <wp:positionH relativeFrom="column">
                  <wp:posOffset>189865</wp:posOffset>
                </wp:positionH>
                <wp:positionV relativeFrom="paragraph">
                  <wp:posOffset>60960</wp:posOffset>
                </wp:positionV>
                <wp:extent cx="2447925" cy="1343025"/>
                <wp:effectExtent l="8890" t="13335" r="10160" b="5715"/>
                <wp:wrapNone/>
                <wp:docPr id="12"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1343025"/>
                        </a:xfrm>
                        <a:prstGeom prst="flowChartProcess">
                          <a:avLst/>
                        </a:prstGeom>
                        <a:solidFill>
                          <a:srgbClr val="FFFFFF"/>
                        </a:solidFill>
                        <a:ln w="9525">
                          <a:solidFill>
                            <a:srgbClr val="000000"/>
                          </a:solidFill>
                          <a:miter lim="800000"/>
                          <a:headEnd/>
                          <a:tailEnd/>
                        </a:ln>
                      </wps:spPr>
                      <wps:txbx>
                        <w:txbxContent>
                          <w:p w:rsidR="0077550E" w:rsidRDefault="0077550E" w:rsidP="001F0F7B">
                            <w:pPr>
                              <w:spacing w:line="360" w:lineRule="auto"/>
                              <w:jc w:val="center"/>
                              <w:rPr>
                                <w:sz w:val="20"/>
                                <w:szCs w:val="20"/>
                              </w:rPr>
                            </w:pPr>
                            <w:r>
                              <w:rPr>
                                <w:sz w:val="20"/>
                                <w:szCs w:val="20"/>
                              </w:rPr>
                              <w:t>Dembavos lopšelis-darželis „Smalsutis“</w:t>
                            </w:r>
                          </w:p>
                          <w:p w:rsidR="0077550E" w:rsidRDefault="0077550E" w:rsidP="001F0F7B">
                            <w:pPr>
                              <w:spacing w:line="360" w:lineRule="auto"/>
                              <w:jc w:val="center"/>
                              <w:rPr>
                                <w:sz w:val="20"/>
                                <w:szCs w:val="20"/>
                              </w:rPr>
                            </w:pPr>
                            <w:r>
                              <w:rPr>
                                <w:sz w:val="20"/>
                                <w:szCs w:val="20"/>
                              </w:rPr>
                              <w:t>Krekenavos lopšelis-darželis „Sigutė“</w:t>
                            </w:r>
                          </w:p>
                          <w:p w:rsidR="0077550E" w:rsidRDefault="0077550E" w:rsidP="001F0F7B">
                            <w:pPr>
                              <w:spacing w:line="360" w:lineRule="auto"/>
                              <w:jc w:val="center"/>
                              <w:rPr>
                                <w:sz w:val="20"/>
                                <w:szCs w:val="20"/>
                              </w:rPr>
                            </w:pPr>
                            <w:r>
                              <w:rPr>
                                <w:sz w:val="20"/>
                                <w:szCs w:val="20"/>
                              </w:rPr>
                              <w:t>Naujamiesčio lopšelis-darželis „Bitutė“</w:t>
                            </w:r>
                          </w:p>
                          <w:p w:rsidR="0077550E" w:rsidRDefault="0077550E" w:rsidP="001F0F7B">
                            <w:pPr>
                              <w:spacing w:line="360" w:lineRule="auto"/>
                              <w:jc w:val="center"/>
                              <w:rPr>
                                <w:sz w:val="20"/>
                                <w:szCs w:val="20"/>
                              </w:rPr>
                            </w:pPr>
                            <w:r>
                              <w:rPr>
                                <w:sz w:val="20"/>
                                <w:szCs w:val="20"/>
                              </w:rPr>
                              <w:t>Raguvos lopšelis-darželis „Skruzdėliukas“</w:t>
                            </w:r>
                          </w:p>
                          <w:p w:rsidR="0077550E" w:rsidRDefault="0077550E" w:rsidP="001F0F7B">
                            <w:pPr>
                              <w:spacing w:line="360" w:lineRule="auto"/>
                              <w:jc w:val="center"/>
                              <w:rPr>
                                <w:sz w:val="20"/>
                                <w:szCs w:val="20"/>
                              </w:rPr>
                            </w:pPr>
                            <w:r>
                              <w:rPr>
                                <w:sz w:val="20"/>
                                <w:szCs w:val="20"/>
                              </w:rPr>
                              <w:t>Ramygalos lopšelis-darželis „Gandriukas“</w:t>
                            </w:r>
                          </w:p>
                          <w:p w:rsidR="0077550E" w:rsidRPr="002D1AF3" w:rsidRDefault="0077550E" w:rsidP="001F0F7B">
                            <w:pPr>
                              <w:spacing w:line="360" w:lineRule="auto"/>
                              <w:jc w:val="center"/>
                              <w:rPr>
                                <w:sz w:val="20"/>
                                <w:szCs w:val="20"/>
                              </w:rPr>
                            </w:pPr>
                            <w:r>
                              <w:rPr>
                                <w:sz w:val="20"/>
                                <w:szCs w:val="20"/>
                              </w:rPr>
                              <w:t>Velžio lopšelis-darželis</w:t>
                            </w:r>
                          </w:p>
                          <w:p w:rsidR="0077550E" w:rsidRDefault="0077550E" w:rsidP="001F0F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1" o:spid="_x0000_s1039" type="#_x0000_t109" style="position:absolute;left:0;text-align:left;margin-left:14.95pt;margin-top:4.8pt;width:192.75pt;height:105.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">
                <v:textbox>
                  <w:txbxContent>
                    <w:p w:rsidR="0077550E" w:rsidRDefault="0077550E" w:rsidP="001F0F7B">
                      <w:pPr>
                        <w:spacing w:line="360" w:lineRule="auto"/>
                        <w:jc w:val="center"/>
                        <w:rPr>
                          <w:sz w:val="20"/>
                          <w:szCs w:val="20"/>
                        </w:rPr>
                      </w:pPr>
                      <w:r>
                        <w:rPr>
                          <w:sz w:val="20"/>
                          <w:szCs w:val="20"/>
                        </w:rPr>
                        <w:t>Dembavos lopšelis-darželis „Smalsutis“</w:t>
                      </w:r>
                    </w:p>
                    <w:p w:rsidR="0077550E" w:rsidRDefault="0077550E" w:rsidP="001F0F7B">
                      <w:pPr>
                        <w:spacing w:line="360" w:lineRule="auto"/>
                        <w:jc w:val="center"/>
                        <w:rPr>
                          <w:sz w:val="20"/>
                          <w:szCs w:val="20"/>
                        </w:rPr>
                      </w:pPr>
                      <w:r>
                        <w:rPr>
                          <w:sz w:val="20"/>
                          <w:szCs w:val="20"/>
                        </w:rPr>
                        <w:t>Krekenavos lopšelis-darželis „Sigutė“</w:t>
                      </w:r>
                    </w:p>
                    <w:p w:rsidR="0077550E" w:rsidRDefault="0077550E" w:rsidP="001F0F7B">
                      <w:pPr>
                        <w:spacing w:line="360" w:lineRule="auto"/>
                        <w:jc w:val="center"/>
                        <w:rPr>
                          <w:sz w:val="20"/>
                          <w:szCs w:val="20"/>
                        </w:rPr>
                      </w:pPr>
                      <w:r>
                        <w:rPr>
                          <w:sz w:val="20"/>
                          <w:szCs w:val="20"/>
                        </w:rPr>
                        <w:t>Naujamiesčio lopšelis-darželis „Bitutė“</w:t>
                      </w:r>
                    </w:p>
                    <w:p w:rsidR="0077550E" w:rsidRDefault="0077550E" w:rsidP="001F0F7B">
                      <w:pPr>
                        <w:spacing w:line="360" w:lineRule="auto"/>
                        <w:jc w:val="center"/>
                        <w:rPr>
                          <w:sz w:val="20"/>
                          <w:szCs w:val="20"/>
                        </w:rPr>
                      </w:pPr>
                      <w:r>
                        <w:rPr>
                          <w:sz w:val="20"/>
                          <w:szCs w:val="20"/>
                        </w:rPr>
                        <w:t>Raguvos lopšelis-darželis „Skruzdėliukas“</w:t>
                      </w:r>
                    </w:p>
                    <w:p w:rsidR="0077550E" w:rsidRDefault="0077550E" w:rsidP="001F0F7B">
                      <w:pPr>
                        <w:spacing w:line="360" w:lineRule="auto"/>
                        <w:jc w:val="center"/>
                        <w:rPr>
                          <w:sz w:val="20"/>
                          <w:szCs w:val="20"/>
                        </w:rPr>
                      </w:pPr>
                      <w:r>
                        <w:rPr>
                          <w:sz w:val="20"/>
                          <w:szCs w:val="20"/>
                        </w:rPr>
                        <w:t>Ramygalos lopšelis-darželis „Gandriukas“</w:t>
                      </w:r>
                    </w:p>
                    <w:p w:rsidR="0077550E" w:rsidRPr="002D1AF3" w:rsidRDefault="0077550E" w:rsidP="001F0F7B">
                      <w:pPr>
                        <w:spacing w:line="360" w:lineRule="auto"/>
                        <w:jc w:val="center"/>
                        <w:rPr>
                          <w:sz w:val="20"/>
                          <w:szCs w:val="20"/>
                        </w:rPr>
                      </w:pPr>
                      <w:r>
                        <w:rPr>
                          <w:sz w:val="20"/>
                          <w:szCs w:val="20"/>
                        </w:rPr>
                        <w:t>Velžio lopšelis-darželis</w:t>
                      </w:r>
                    </w:p>
                    <w:p w:rsidR="0077550E" w:rsidRDefault="0077550E" w:rsidP="001F0F7B"/>
                  </w:txbxContent>
                </v:textbox>
              </v:shape>
            </w:pict>
          </mc:Fallback>
        </mc:AlternateContent>
      </w:r>
    </w:p>
    <w:p w:rsidR="001F0F7B" w:rsidRDefault="001F0F7B" w:rsidP="001F0F7B">
      <w:pPr>
        <w:jc w:val="center"/>
        <w:rPr>
          <w:b/>
        </w:rPr>
      </w:pPr>
    </w:p>
    <w:p w:rsidR="001F0F7B" w:rsidRDefault="001F0F7B" w:rsidP="001F0F7B">
      <w:pPr>
        <w:jc w:val="center"/>
        <w:rPr>
          <w:b/>
        </w:rPr>
      </w:pPr>
    </w:p>
    <w:p w:rsidR="001F0F7B" w:rsidRDefault="001F0F7B" w:rsidP="001F0F7B">
      <w:pPr>
        <w:jc w:val="center"/>
        <w:rPr>
          <w:b/>
        </w:rPr>
      </w:pPr>
    </w:p>
    <w:p w:rsidR="001F0F7B" w:rsidRDefault="001F0F7B" w:rsidP="001F0F7B">
      <w:pPr>
        <w:rPr>
          <w:b/>
        </w:rPr>
      </w:pPr>
    </w:p>
    <w:p w:rsidR="001F0F7B" w:rsidRDefault="004426AD" w:rsidP="001F0F7B">
      <w:pPr>
        <w:rPr>
          <w:b/>
        </w:rPr>
      </w:pPr>
      <w:r>
        <w:rPr>
          <w:noProof/>
          <w:lang w:eastAsia="lt-LT"/>
        </w:rPr>
        <mc:AlternateContent>
          <mc:Choice Requires="wps">
            <w:drawing>
              <wp:anchor distT="0" distB="0" distL="114300" distR="114300" simplePos="0" relativeHeight="251663872" behindDoc="0" locked="0" layoutInCell="1" allowOverlap="1">
                <wp:simplePos x="0" y="0"/>
                <wp:positionH relativeFrom="column">
                  <wp:posOffset>2961005</wp:posOffset>
                </wp:positionH>
                <wp:positionV relativeFrom="paragraph">
                  <wp:posOffset>156845</wp:posOffset>
                </wp:positionV>
                <wp:extent cx="2369185" cy="704850"/>
                <wp:effectExtent l="8255" t="13970" r="1333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704850"/>
                        </a:xfrm>
                        <a:prstGeom prst="rect">
                          <a:avLst/>
                        </a:prstGeom>
                        <a:solidFill>
                          <a:srgbClr val="FFFFFF"/>
                        </a:solidFill>
                        <a:ln w="9525">
                          <a:solidFill>
                            <a:srgbClr val="000000"/>
                          </a:solidFill>
                          <a:miter lim="800000"/>
                          <a:headEnd/>
                          <a:tailEnd/>
                        </a:ln>
                      </wps:spPr>
                      <wps:txbx>
                        <w:txbxContent>
                          <w:p w:rsidR="0077550E" w:rsidRPr="002D1AF3" w:rsidRDefault="0077550E" w:rsidP="001F0F7B">
                            <w:pPr>
                              <w:spacing w:line="360" w:lineRule="auto"/>
                              <w:jc w:val="center"/>
                              <w:rPr>
                                <w:sz w:val="20"/>
                                <w:szCs w:val="20"/>
                              </w:rPr>
                            </w:pPr>
                            <w:r w:rsidRPr="002D1AF3">
                              <w:rPr>
                                <w:sz w:val="20"/>
                                <w:szCs w:val="20"/>
                              </w:rPr>
                              <w:t xml:space="preserve">Bernatonių </w:t>
                            </w:r>
                            <w:r>
                              <w:rPr>
                                <w:sz w:val="20"/>
                                <w:szCs w:val="20"/>
                              </w:rPr>
                              <w:t>mokykla-</w:t>
                            </w:r>
                            <w:r w:rsidRPr="002D1AF3">
                              <w:rPr>
                                <w:sz w:val="20"/>
                                <w:szCs w:val="20"/>
                              </w:rPr>
                              <w:t>darželi</w:t>
                            </w:r>
                            <w:r>
                              <w:rPr>
                                <w:sz w:val="20"/>
                                <w:szCs w:val="20"/>
                              </w:rPr>
                              <w:t>s</w:t>
                            </w:r>
                          </w:p>
                          <w:p w:rsidR="0077550E" w:rsidRDefault="0077550E" w:rsidP="001F0F7B">
                            <w:pPr>
                              <w:spacing w:line="360" w:lineRule="auto"/>
                              <w:jc w:val="center"/>
                              <w:rPr>
                                <w:sz w:val="20"/>
                                <w:szCs w:val="20"/>
                              </w:rPr>
                            </w:pPr>
                            <w:r w:rsidRPr="002D1AF3">
                              <w:rPr>
                                <w:sz w:val="20"/>
                                <w:szCs w:val="20"/>
                              </w:rPr>
                              <w:t xml:space="preserve">Pažagienių </w:t>
                            </w:r>
                            <w:r>
                              <w:rPr>
                                <w:sz w:val="20"/>
                                <w:szCs w:val="20"/>
                              </w:rPr>
                              <w:t>mokykla-</w:t>
                            </w:r>
                            <w:r w:rsidRPr="002D1AF3">
                              <w:rPr>
                                <w:sz w:val="20"/>
                                <w:szCs w:val="20"/>
                              </w:rPr>
                              <w:t>darželis</w:t>
                            </w:r>
                          </w:p>
                          <w:p w:rsidR="0077550E" w:rsidRPr="002D1AF3" w:rsidRDefault="0077550E" w:rsidP="001F0F7B">
                            <w:pPr>
                              <w:spacing w:line="360" w:lineRule="auto"/>
                              <w:jc w:val="center"/>
                              <w:rPr>
                                <w:sz w:val="20"/>
                                <w:szCs w:val="20"/>
                              </w:rPr>
                            </w:pPr>
                            <w:r w:rsidRPr="002D1AF3">
                              <w:rPr>
                                <w:sz w:val="20"/>
                                <w:szCs w:val="20"/>
                              </w:rPr>
                              <w:t xml:space="preserve">Piniavos </w:t>
                            </w:r>
                            <w:r>
                              <w:rPr>
                                <w:sz w:val="20"/>
                                <w:szCs w:val="20"/>
                              </w:rPr>
                              <w:t>mokykla-</w:t>
                            </w:r>
                            <w:r w:rsidRPr="002D1AF3">
                              <w:rPr>
                                <w:sz w:val="20"/>
                                <w:szCs w:val="20"/>
                              </w:rPr>
                              <w:t>darželis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33.15pt;margin-top:12.35pt;width:186.55pt;height:5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">
                <v:textbox>
                  <w:txbxContent>
                    <w:p w:rsidR="0077550E" w:rsidRPr="002D1AF3" w:rsidRDefault="0077550E" w:rsidP="001F0F7B">
                      <w:pPr>
                        <w:spacing w:line="360" w:lineRule="auto"/>
                        <w:jc w:val="center"/>
                        <w:rPr>
                          <w:sz w:val="20"/>
                          <w:szCs w:val="20"/>
                        </w:rPr>
                      </w:pPr>
                      <w:r w:rsidRPr="002D1AF3">
                        <w:rPr>
                          <w:sz w:val="20"/>
                          <w:szCs w:val="20"/>
                        </w:rPr>
                        <w:t xml:space="preserve">Bernatonių </w:t>
                      </w:r>
                      <w:r>
                        <w:rPr>
                          <w:sz w:val="20"/>
                          <w:szCs w:val="20"/>
                        </w:rPr>
                        <w:t>mokykla-</w:t>
                      </w:r>
                      <w:r w:rsidRPr="002D1AF3">
                        <w:rPr>
                          <w:sz w:val="20"/>
                          <w:szCs w:val="20"/>
                        </w:rPr>
                        <w:t>darželi</w:t>
                      </w:r>
                      <w:r>
                        <w:rPr>
                          <w:sz w:val="20"/>
                          <w:szCs w:val="20"/>
                        </w:rPr>
                        <w:t>s</w:t>
                      </w:r>
                    </w:p>
                    <w:p w:rsidR="0077550E" w:rsidRDefault="0077550E" w:rsidP="001F0F7B">
                      <w:pPr>
                        <w:spacing w:line="360" w:lineRule="auto"/>
                        <w:jc w:val="center"/>
                        <w:rPr>
                          <w:sz w:val="20"/>
                          <w:szCs w:val="20"/>
                        </w:rPr>
                      </w:pPr>
                      <w:r w:rsidRPr="002D1AF3">
                        <w:rPr>
                          <w:sz w:val="20"/>
                          <w:szCs w:val="20"/>
                        </w:rPr>
                        <w:t xml:space="preserve">Pažagienių </w:t>
                      </w:r>
                      <w:r>
                        <w:rPr>
                          <w:sz w:val="20"/>
                          <w:szCs w:val="20"/>
                        </w:rPr>
                        <w:t>mokykla-</w:t>
                      </w:r>
                      <w:r w:rsidRPr="002D1AF3">
                        <w:rPr>
                          <w:sz w:val="20"/>
                          <w:szCs w:val="20"/>
                        </w:rPr>
                        <w:t>darželis</w:t>
                      </w:r>
                    </w:p>
                    <w:p w:rsidR="0077550E" w:rsidRPr="002D1AF3" w:rsidRDefault="0077550E" w:rsidP="001F0F7B">
                      <w:pPr>
                        <w:spacing w:line="360" w:lineRule="auto"/>
                        <w:jc w:val="center"/>
                        <w:rPr>
                          <w:sz w:val="20"/>
                          <w:szCs w:val="20"/>
                        </w:rPr>
                      </w:pPr>
                      <w:r w:rsidRPr="002D1AF3">
                        <w:rPr>
                          <w:sz w:val="20"/>
                          <w:szCs w:val="20"/>
                        </w:rPr>
                        <w:t xml:space="preserve">Piniavos </w:t>
                      </w:r>
                      <w:r>
                        <w:rPr>
                          <w:sz w:val="20"/>
                          <w:szCs w:val="20"/>
                        </w:rPr>
                        <w:t>mokykla-</w:t>
                      </w:r>
                      <w:r w:rsidRPr="002D1AF3">
                        <w:rPr>
                          <w:sz w:val="20"/>
                          <w:szCs w:val="20"/>
                        </w:rPr>
                        <w:t>darželis</w:t>
                      </w:r>
                    </w:p>
                  </w:txbxContent>
                </v:textbox>
              </v:shape>
            </w:pict>
          </mc:Fallback>
        </mc:AlternateContent>
      </w:r>
    </w:p>
    <w:p w:rsidR="001F0F7B" w:rsidRDefault="001F0F7B" w:rsidP="001F0F7B">
      <w:pPr>
        <w:rPr>
          <w:b/>
        </w:rPr>
      </w:pPr>
    </w:p>
    <w:p w:rsidR="001F0F7B" w:rsidRDefault="001F0F7B" w:rsidP="001F0F7B">
      <w:pPr>
        <w:rPr>
          <w:b/>
        </w:rPr>
      </w:pPr>
    </w:p>
    <w:p w:rsidR="001F0F7B" w:rsidRDefault="001F0F7B" w:rsidP="001F0F7B">
      <w:pPr>
        <w:rPr>
          <w:b/>
        </w:rPr>
      </w:pPr>
    </w:p>
    <w:p w:rsidR="001F0F7B" w:rsidRDefault="001F0F7B" w:rsidP="001F0F7B">
      <w:pPr>
        <w:rPr>
          <w:b/>
        </w:rPr>
      </w:pPr>
    </w:p>
    <w:p w:rsidR="00B37865" w:rsidRDefault="00B37865" w:rsidP="00D63BB5">
      <w:pPr>
        <w:rPr>
          <w:b/>
        </w:rPr>
      </w:pPr>
    </w:p>
    <w:p w:rsidR="00131B43" w:rsidRDefault="00B37865" w:rsidP="00F66F3A">
      <w:pPr>
        <w:ind w:firstLine="1296"/>
        <w:jc w:val="both"/>
        <w:rPr>
          <w:b/>
        </w:rPr>
      </w:pPr>
      <w:r>
        <w:t>Biuro visuomenės sveikatos priežiūros specialistai vykdo sveikatos priežiūrą Panevėžio rajono švietimo įstaigose.</w:t>
      </w:r>
      <w:r w:rsidR="002F31B4">
        <w:t xml:space="preserve"> Jų</w:t>
      </w:r>
      <w:r>
        <w:t xml:space="preserve"> veiklą kon</w:t>
      </w:r>
      <w:r w:rsidR="005364D2">
        <w:t xml:space="preserve">troliuoja ir koordinuoja Biuro </w:t>
      </w:r>
      <w:r w:rsidR="00FB5BFC">
        <w:t>vaikų ir jaunimo sveikatos priežiūros specialistė.</w:t>
      </w:r>
    </w:p>
    <w:p w:rsidR="00D111A1" w:rsidRPr="00FA012A" w:rsidRDefault="00D111A1" w:rsidP="00FA012A">
      <w:pPr>
        <w:jc w:val="center"/>
        <w:rPr>
          <w:b/>
        </w:rPr>
      </w:pPr>
    </w:p>
    <w:p w:rsidR="002C4ECC" w:rsidRDefault="002C4ECC" w:rsidP="00BD5644">
      <w:pPr>
        <w:pStyle w:val="Heading2"/>
        <w:numPr>
          <w:ilvl w:val="0"/>
          <w:numId w:val="0"/>
        </w:numPr>
        <w:ind w:left="576" w:hanging="576"/>
      </w:pPr>
      <w:r>
        <w:t>PANEVĖŽIO RAJONO SAVIVALDYBĖS VISUOMENĖS SVEIKATOS BIURO</w:t>
      </w:r>
      <w:r w:rsidR="000F080C">
        <w:t xml:space="preserve"> </w:t>
      </w:r>
      <w:r>
        <w:t>DARBUOTOJŲ PAREIGYBIŲ SĄRAŠAS</w:t>
      </w:r>
    </w:p>
    <w:p w:rsidR="002C4ECC" w:rsidRDefault="002C4ECC">
      <w:pPr>
        <w:jc w:val="center"/>
      </w:pPr>
    </w:p>
    <w:tbl>
      <w:tblPr>
        <w:tblW w:w="0" w:type="auto"/>
        <w:jc w:val="center"/>
        <w:tblInd w:w="108" w:type="dxa"/>
        <w:tblLayout w:type="fixed"/>
        <w:tblLook w:val="0000" w:firstRow="0" w:lastRow="0" w:firstColumn="0" w:lastColumn="0" w:noHBand="0" w:noVBand="0"/>
      </w:tblPr>
      <w:tblGrid>
        <w:gridCol w:w="709"/>
        <w:gridCol w:w="5103"/>
        <w:gridCol w:w="1418"/>
        <w:gridCol w:w="1852"/>
      </w:tblGrid>
      <w:tr w:rsidR="002C4ECC" w:rsidTr="00211CD6">
        <w:trPr>
          <w:jc w:val="center"/>
        </w:trPr>
        <w:tc>
          <w:tcPr>
            <w:tcW w:w="709" w:type="dxa"/>
            <w:tcBorders>
              <w:top w:val="single" w:sz="4" w:space="0" w:color="000000"/>
              <w:left w:val="single" w:sz="4" w:space="0" w:color="000000"/>
              <w:bottom w:val="single" w:sz="4" w:space="0" w:color="000000"/>
            </w:tcBorders>
            <w:vAlign w:val="center"/>
          </w:tcPr>
          <w:p w:rsidR="002C4ECC" w:rsidRDefault="00C909A1" w:rsidP="007C5ECB">
            <w:pPr>
              <w:snapToGrid w:val="0"/>
              <w:jc w:val="center"/>
              <w:rPr>
                <w:b/>
                <w:bCs/>
              </w:rPr>
            </w:pPr>
            <w:r>
              <w:rPr>
                <w:b/>
                <w:bCs/>
              </w:rPr>
              <w:t>Eil. Nr.</w:t>
            </w:r>
          </w:p>
        </w:tc>
        <w:tc>
          <w:tcPr>
            <w:tcW w:w="5103" w:type="dxa"/>
            <w:tcBorders>
              <w:top w:val="single" w:sz="4" w:space="0" w:color="000000"/>
              <w:left w:val="single" w:sz="4" w:space="0" w:color="000000"/>
              <w:bottom w:val="single" w:sz="4" w:space="0" w:color="000000"/>
            </w:tcBorders>
            <w:vAlign w:val="center"/>
          </w:tcPr>
          <w:p w:rsidR="002C4ECC" w:rsidRDefault="002C4ECC" w:rsidP="007C5ECB">
            <w:pPr>
              <w:snapToGrid w:val="0"/>
              <w:jc w:val="center"/>
              <w:rPr>
                <w:b/>
                <w:bCs/>
              </w:rPr>
            </w:pPr>
            <w:r>
              <w:rPr>
                <w:b/>
                <w:bCs/>
              </w:rPr>
              <w:t>Darbuotojų pareigų pavadinimas</w:t>
            </w:r>
          </w:p>
        </w:tc>
        <w:tc>
          <w:tcPr>
            <w:tcW w:w="1418" w:type="dxa"/>
            <w:tcBorders>
              <w:top w:val="single" w:sz="4" w:space="0" w:color="000000"/>
              <w:left w:val="single" w:sz="4" w:space="0" w:color="000000"/>
              <w:bottom w:val="single" w:sz="4" w:space="0" w:color="000000"/>
            </w:tcBorders>
            <w:vAlign w:val="center"/>
          </w:tcPr>
          <w:p w:rsidR="007C5ECB" w:rsidRPr="007C5ECB" w:rsidRDefault="007C5ECB" w:rsidP="007C5ECB">
            <w:pPr>
              <w:jc w:val="center"/>
              <w:rPr>
                <w:b/>
              </w:rPr>
            </w:pPr>
            <w:r>
              <w:rPr>
                <w:b/>
              </w:rPr>
              <w:t>Pareigybių skaičius</w:t>
            </w:r>
          </w:p>
        </w:tc>
        <w:tc>
          <w:tcPr>
            <w:tcW w:w="1852" w:type="dxa"/>
            <w:tcBorders>
              <w:top w:val="single" w:sz="4" w:space="0" w:color="000000"/>
              <w:left w:val="single" w:sz="4" w:space="0" w:color="000000"/>
              <w:bottom w:val="single" w:sz="4" w:space="0" w:color="000000"/>
              <w:right w:val="single" w:sz="4" w:space="0" w:color="000000"/>
            </w:tcBorders>
            <w:vAlign w:val="center"/>
          </w:tcPr>
          <w:p w:rsidR="002C4ECC" w:rsidRDefault="002C4ECC" w:rsidP="007C5ECB">
            <w:pPr>
              <w:snapToGrid w:val="0"/>
              <w:jc w:val="center"/>
              <w:rPr>
                <w:b/>
                <w:bCs/>
              </w:rPr>
            </w:pPr>
            <w:r>
              <w:rPr>
                <w:b/>
                <w:bCs/>
              </w:rPr>
              <w:t>Tarnybinio atlyginimo koeficientas</w:t>
            </w:r>
          </w:p>
        </w:tc>
      </w:tr>
      <w:tr w:rsidR="002C4ECC" w:rsidTr="00211CD6">
        <w:trPr>
          <w:jc w:val="center"/>
        </w:trPr>
        <w:tc>
          <w:tcPr>
            <w:tcW w:w="709" w:type="dxa"/>
            <w:tcBorders>
              <w:top w:val="single" w:sz="4" w:space="0" w:color="000000"/>
              <w:left w:val="single" w:sz="4" w:space="0" w:color="000000"/>
              <w:bottom w:val="single" w:sz="4" w:space="0" w:color="000000"/>
            </w:tcBorders>
          </w:tcPr>
          <w:p w:rsidR="002C4ECC" w:rsidRDefault="002C4ECC">
            <w:pPr>
              <w:snapToGrid w:val="0"/>
              <w:jc w:val="center"/>
            </w:pPr>
            <w:r>
              <w:t>1.</w:t>
            </w:r>
          </w:p>
        </w:tc>
        <w:tc>
          <w:tcPr>
            <w:tcW w:w="5103" w:type="dxa"/>
            <w:tcBorders>
              <w:top w:val="single" w:sz="4" w:space="0" w:color="000000"/>
              <w:left w:val="single" w:sz="4" w:space="0" w:color="000000"/>
              <w:bottom w:val="single" w:sz="4" w:space="0" w:color="000000"/>
            </w:tcBorders>
          </w:tcPr>
          <w:p w:rsidR="002C4ECC" w:rsidRPr="00B9657B" w:rsidRDefault="002C4ECC" w:rsidP="007C5ECB">
            <w:pPr>
              <w:pStyle w:val="Heading3"/>
              <w:keepLines w:val="0"/>
              <w:numPr>
                <w:ilvl w:val="0"/>
                <w:numId w:val="0"/>
              </w:numPr>
              <w:snapToGrid w:val="0"/>
              <w:spacing w:before="0"/>
              <w:ind w:left="720" w:hanging="720"/>
              <w:rPr>
                <w:rFonts w:ascii="Times New Roman" w:hAnsi="Times New Roman"/>
                <w:b w:val="0"/>
                <w:color w:val="auto"/>
              </w:rPr>
            </w:pPr>
            <w:r w:rsidRPr="00B9657B">
              <w:rPr>
                <w:rFonts w:ascii="Times New Roman" w:hAnsi="Times New Roman"/>
                <w:b w:val="0"/>
                <w:color w:val="auto"/>
              </w:rPr>
              <w:t>Direktorius</w:t>
            </w:r>
          </w:p>
        </w:tc>
        <w:tc>
          <w:tcPr>
            <w:tcW w:w="1418" w:type="dxa"/>
            <w:tcBorders>
              <w:top w:val="single" w:sz="4" w:space="0" w:color="000000"/>
              <w:left w:val="single" w:sz="4" w:space="0" w:color="000000"/>
              <w:bottom w:val="single" w:sz="4" w:space="0" w:color="000000"/>
            </w:tcBorders>
          </w:tcPr>
          <w:p w:rsidR="002C4ECC" w:rsidRDefault="002C4ECC">
            <w:pPr>
              <w:snapToGrid w:val="0"/>
              <w:jc w:val="center"/>
            </w:pPr>
            <w:r>
              <w:t>1</w:t>
            </w:r>
          </w:p>
        </w:tc>
        <w:tc>
          <w:tcPr>
            <w:tcW w:w="1852" w:type="dxa"/>
            <w:tcBorders>
              <w:top w:val="single" w:sz="4" w:space="0" w:color="000000"/>
              <w:left w:val="single" w:sz="4" w:space="0" w:color="000000"/>
              <w:bottom w:val="single" w:sz="4" w:space="0" w:color="000000"/>
              <w:right w:val="single" w:sz="4" w:space="0" w:color="000000"/>
            </w:tcBorders>
          </w:tcPr>
          <w:p w:rsidR="002C4ECC" w:rsidRDefault="002C4ECC">
            <w:pPr>
              <w:snapToGrid w:val="0"/>
              <w:jc w:val="center"/>
            </w:pPr>
            <w:r>
              <w:t>20</w:t>
            </w:r>
          </w:p>
        </w:tc>
      </w:tr>
      <w:tr w:rsidR="002C4ECC" w:rsidTr="00211CD6">
        <w:trPr>
          <w:jc w:val="center"/>
        </w:trPr>
        <w:tc>
          <w:tcPr>
            <w:tcW w:w="709" w:type="dxa"/>
            <w:tcBorders>
              <w:top w:val="single" w:sz="4" w:space="0" w:color="000000"/>
              <w:left w:val="single" w:sz="4" w:space="0" w:color="000000"/>
              <w:bottom w:val="single" w:sz="4" w:space="0" w:color="000000"/>
            </w:tcBorders>
          </w:tcPr>
          <w:p w:rsidR="002C4ECC" w:rsidRDefault="002C4ECC">
            <w:pPr>
              <w:snapToGrid w:val="0"/>
              <w:jc w:val="center"/>
            </w:pPr>
            <w:r>
              <w:t>2.</w:t>
            </w:r>
          </w:p>
        </w:tc>
        <w:tc>
          <w:tcPr>
            <w:tcW w:w="5103" w:type="dxa"/>
            <w:tcBorders>
              <w:top w:val="single" w:sz="4" w:space="0" w:color="000000"/>
              <w:left w:val="single" w:sz="4" w:space="0" w:color="000000"/>
              <w:bottom w:val="single" w:sz="4" w:space="0" w:color="000000"/>
            </w:tcBorders>
          </w:tcPr>
          <w:p w:rsidR="002C4ECC" w:rsidRDefault="002C4ECC">
            <w:pPr>
              <w:snapToGrid w:val="0"/>
            </w:pPr>
            <w:r>
              <w:t>Vyriausiasis buhalteris</w:t>
            </w:r>
          </w:p>
        </w:tc>
        <w:tc>
          <w:tcPr>
            <w:tcW w:w="1418" w:type="dxa"/>
            <w:tcBorders>
              <w:top w:val="single" w:sz="4" w:space="0" w:color="000000"/>
              <w:left w:val="single" w:sz="4" w:space="0" w:color="000000"/>
              <w:bottom w:val="single" w:sz="4" w:space="0" w:color="000000"/>
            </w:tcBorders>
          </w:tcPr>
          <w:p w:rsidR="002C4ECC" w:rsidRDefault="007C5ECB">
            <w:pPr>
              <w:snapToGrid w:val="0"/>
              <w:jc w:val="center"/>
            </w:pPr>
            <w:r>
              <w:t>0,75</w:t>
            </w:r>
          </w:p>
        </w:tc>
        <w:tc>
          <w:tcPr>
            <w:tcW w:w="1852" w:type="dxa"/>
            <w:tcBorders>
              <w:top w:val="single" w:sz="4" w:space="0" w:color="000000"/>
              <w:left w:val="single" w:sz="4" w:space="0" w:color="000000"/>
              <w:bottom w:val="single" w:sz="4" w:space="0" w:color="000000"/>
              <w:right w:val="single" w:sz="4" w:space="0" w:color="000000"/>
            </w:tcBorders>
          </w:tcPr>
          <w:p w:rsidR="002C4ECC" w:rsidRDefault="00FB5BFC">
            <w:pPr>
              <w:snapToGrid w:val="0"/>
              <w:jc w:val="center"/>
            </w:pPr>
            <w:r>
              <w:t>17</w:t>
            </w:r>
          </w:p>
        </w:tc>
      </w:tr>
      <w:tr w:rsidR="002C4ECC" w:rsidTr="00211CD6">
        <w:trPr>
          <w:jc w:val="center"/>
        </w:trPr>
        <w:tc>
          <w:tcPr>
            <w:tcW w:w="709" w:type="dxa"/>
            <w:tcBorders>
              <w:top w:val="single" w:sz="4" w:space="0" w:color="000000"/>
              <w:left w:val="single" w:sz="4" w:space="0" w:color="000000"/>
              <w:bottom w:val="single" w:sz="4" w:space="0" w:color="000000"/>
            </w:tcBorders>
          </w:tcPr>
          <w:p w:rsidR="002C4ECC" w:rsidRDefault="002C4ECC">
            <w:pPr>
              <w:snapToGrid w:val="0"/>
              <w:jc w:val="center"/>
            </w:pPr>
            <w:r>
              <w:t>3.</w:t>
            </w:r>
          </w:p>
        </w:tc>
        <w:tc>
          <w:tcPr>
            <w:tcW w:w="5103" w:type="dxa"/>
            <w:tcBorders>
              <w:top w:val="single" w:sz="4" w:space="0" w:color="000000"/>
              <w:left w:val="single" w:sz="4" w:space="0" w:color="000000"/>
              <w:bottom w:val="single" w:sz="4" w:space="0" w:color="000000"/>
            </w:tcBorders>
          </w:tcPr>
          <w:p w:rsidR="002C4ECC" w:rsidRDefault="002C4ECC">
            <w:pPr>
              <w:snapToGrid w:val="0"/>
            </w:pPr>
            <w:r>
              <w:t>Visuomenės sveikatos stebėsenos specialistas</w:t>
            </w:r>
          </w:p>
        </w:tc>
        <w:tc>
          <w:tcPr>
            <w:tcW w:w="1418" w:type="dxa"/>
            <w:tcBorders>
              <w:top w:val="single" w:sz="4" w:space="0" w:color="000000"/>
              <w:left w:val="single" w:sz="4" w:space="0" w:color="000000"/>
              <w:bottom w:val="single" w:sz="4" w:space="0" w:color="000000"/>
            </w:tcBorders>
          </w:tcPr>
          <w:p w:rsidR="002C4ECC" w:rsidRDefault="002C4ECC">
            <w:pPr>
              <w:snapToGrid w:val="0"/>
              <w:jc w:val="center"/>
            </w:pPr>
            <w:r>
              <w:t>1</w:t>
            </w:r>
          </w:p>
        </w:tc>
        <w:tc>
          <w:tcPr>
            <w:tcW w:w="1852" w:type="dxa"/>
            <w:tcBorders>
              <w:top w:val="single" w:sz="4" w:space="0" w:color="000000"/>
              <w:left w:val="single" w:sz="4" w:space="0" w:color="000000"/>
              <w:bottom w:val="single" w:sz="4" w:space="0" w:color="000000"/>
              <w:right w:val="single" w:sz="4" w:space="0" w:color="000000"/>
            </w:tcBorders>
          </w:tcPr>
          <w:p w:rsidR="002C4ECC" w:rsidRDefault="00FB5BFC">
            <w:pPr>
              <w:snapToGrid w:val="0"/>
              <w:jc w:val="center"/>
            </w:pPr>
            <w:r>
              <w:t>15</w:t>
            </w:r>
          </w:p>
        </w:tc>
      </w:tr>
      <w:tr w:rsidR="002C4ECC" w:rsidTr="005364D2">
        <w:trPr>
          <w:jc w:val="center"/>
        </w:trPr>
        <w:tc>
          <w:tcPr>
            <w:tcW w:w="709" w:type="dxa"/>
            <w:tcBorders>
              <w:top w:val="single" w:sz="4" w:space="0" w:color="000000"/>
              <w:left w:val="single" w:sz="4" w:space="0" w:color="000000"/>
              <w:bottom w:val="single" w:sz="4" w:space="0" w:color="000000"/>
            </w:tcBorders>
            <w:vAlign w:val="center"/>
          </w:tcPr>
          <w:p w:rsidR="002C4ECC" w:rsidRDefault="002C4ECC" w:rsidP="005364D2">
            <w:pPr>
              <w:snapToGrid w:val="0"/>
              <w:jc w:val="center"/>
            </w:pPr>
            <w:r>
              <w:t>4.</w:t>
            </w:r>
          </w:p>
        </w:tc>
        <w:tc>
          <w:tcPr>
            <w:tcW w:w="5103" w:type="dxa"/>
            <w:tcBorders>
              <w:top w:val="single" w:sz="4" w:space="0" w:color="000000"/>
              <w:left w:val="single" w:sz="4" w:space="0" w:color="000000"/>
              <w:bottom w:val="single" w:sz="4" w:space="0" w:color="000000"/>
            </w:tcBorders>
            <w:vAlign w:val="center"/>
          </w:tcPr>
          <w:p w:rsidR="002C4ECC" w:rsidRDefault="00AB2DB2" w:rsidP="005364D2">
            <w:pPr>
              <w:snapToGrid w:val="0"/>
            </w:pPr>
            <w:r>
              <w:t>Vaikų ir jaunimo sveikatos priežiūros specialistas</w:t>
            </w:r>
          </w:p>
        </w:tc>
        <w:tc>
          <w:tcPr>
            <w:tcW w:w="1418" w:type="dxa"/>
            <w:tcBorders>
              <w:top w:val="single" w:sz="4" w:space="0" w:color="000000"/>
              <w:left w:val="single" w:sz="4" w:space="0" w:color="000000"/>
              <w:bottom w:val="single" w:sz="4" w:space="0" w:color="000000"/>
            </w:tcBorders>
            <w:vAlign w:val="center"/>
          </w:tcPr>
          <w:p w:rsidR="002C4ECC" w:rsidRDefault="002C4ECC" w:rsidP="005364D2">
            <w:pPr>
              <w:snapToGrid w:val="0"/>
              <w:jc w:val="center"/>
            </w:pPr>
            <w:r>
              <w:t>1</w:t>
            </w:r>
          </w:p>
        </w:tc>
        <w:tc>
          <w:tcPr>
            <w:tcW w:w="1852" w:type="dxa"/>
            <w:tcBorders>
              <w:top w:val="single" w:sz="4" w:space="0" w:color="000000"/>
              <w:left w:val="single" w:sz="4" w:space="0" w:color="000000"/>
              <w:bottom w:val="single" w:sz="4" w:space="0" w:color="000000"/>
              <w:right w:val="single" w:sz="4" w:space="0" w:color="000000"/>
            </w:tcBorders>
            <w:vAlign w:val="center"/>
          </w:tcPr>
          <w:p w:rsidR="002C4ECC" w:rsidRDefault="00FB5BFC" w:rsidP="005364D2">
            <w:pPr>
              <w:snapToGrid w:val="0"/>
              <w:jc w:val="center"/>
            </w:pPr>
            <w:r>
              <w:t>15</w:t>
            </w:r>
          </w:p>
        </w:tc>
      </w:tr>
      <w:tr w:rsidR="002C4ECC" w:rsidTr="00211CD6">
        <w:trPr>
          <w:jc w:val="center"/>
        </w:trPr>
        <w:tc>
          <w:tcPr>
            <w:tcW w:w="709" w:type="dxa"/>
            <w:tcBorders>
              <w:left w:val="single" w:sz="4" w:space="0" w:color="000000"/>
              <w:bottom w:val="single" w:sz="4" w:space="0" w:color="000000"/>
            </w:tcBorders>
          </w:tcPr>
          <w:p w:rsidR="002C4ECC" w:rsidRDefault="002C4ECC">
            <w:pPr>
              <w:snapToGrid w:val="0"/>
              <w:jc w:val="center"/>
            </w:pPr>
            <w:r>
              <w:t>5.</w:t>
            </w:r>
          </w:p>
        </w:tc>
        <w:tc>
          <w:tcPr>
            <w:tcW w:w="5103" w:type="dxa"/>
            <w:tcBorders>
              <w:left w:val="single" w:sz="4" w:space="0" w:color="000000"/>
              <w:bottom w:val="single" w:sz="4" w:space="0" w:color="000000"/>
            </w:tcBorders>
          </w:tcPr>
          <w:p w:rsidR="002C4ECC" w:rsidRDefault="002C4ECC">
            <w:pPr>
              <w:snapToGrid w:val="0"/>
            </w:pPr>
            <w:r>
              <w:t>Visuomenės sveikatos stiprinimo specialistas</w:t>
            </w:r>
          </w:p>
        </w:tc>
        <w:tc>
          <w:tcPr>
            <w:tcW w:w="1418" w:type="dxa"/>
            <w:tcBorders>
              <w:left w:val="single" w:sz="4" w:space="0" w:color="000000"/>
              <w:bottom w:val="single" w:sz="4" w:space="0" w:color="000000"/>
            </w:tcBorders>
          </w:tcPr>
          <w:p w:rsidR="002C4ECC" w:rsidRDefault="00FB5BFC">
            <w:pPr>
              <w:snapToGrid w:val="0"/>
              <w:jc w:val="center"/>
            </w:pPr>
            <w:r>
              <w:t>2</w:t>
            </w:r>
          </w:p>
        </w:tc>
        <w:tc>
          <w:tcPr>
            <w:tcW w:w="1852" w:type="dxa"/>
            <w:tcBorders>
              <w:left w:val="single" w:sz="4" w:space="0" w:color="000000"/>
              <w:bottom w:val="single" w:sz="4" w:space="0" w:color="000000"/>
              <w:right w:val="single" w:sz="4" w:space="0" w:color="000000"/>
            </w:tcBorders>
          </w:tcPr>
          <w:p w:rsidR="002C4ECC" w:rsidRDefault="00A01038">
            <w:pPr>
              <w:snapToGrid w:val="0"/>
              <w:jc w:val="center"/>
            </w:pPr>
            <w:r>
              <w:t>1</w:t>
            </w:r>
            <w:r w:rsidR="00FB5BFC">
              <w:t>5</w:t>
            </w:r>
          </w:p>
        </w:tc>
      </w:tr>
      <w:tr w:rsidR="002C4ECC" w:rsidTr="00211CD6">
        <w:trPr>
          <w:jc w:val="center"/>
        </w:trPr>
        <w:tc>
          <w:tcPr>
            <w:tcW w:w="709" w:type="dxa"/>
            <w:tcBorders>
              <w:top w:val="single" w:sz="4" w:space="0" w:color="000000"/>
              <w:left w:val="single" w:sz="4" w:space="0" w:color="000000"/>
              <w:bottom w:val="single" w:sz="4" w:space="0" w:color="000000"/>
            </w:tcBorders>
          </w:tcPr>
          <w:p w:rsidR="002C4ECC" w:rsidRDefault="002C4ECC">
            <w:pPr>
              <w:snapToGrid w:val="0"/>
              <w:jc w:val="center"/>
            </w:pPr>
            <w:r>
              <w:t>6.</w:t>
            </w:r>
          </w:p>
        </w:tc>
        <w:tc>
          <w:tcPr>
            <w:tcW w:w="5103" w:type="dxa"/>
            <w:tcBorders>
              <w:top w:val="single" w:sz="4" w:space="0" w:color="000000"/>
              <w:left w:val="single" w:sz="4" w:space="0" w:color="000000"/>
              <w:bottom w:val="single" w:sz="4" w:space="0" w:color="000000"/>
            </w:tcBorders>
          </w:tcPr>
          <w:p w:rsidR="002C4ECC" w:rsidRDefault="002C4ECC">
            <w:pPr>
              <w:snapToGrid w:val="0"/>
            </w:pPr>
            <w:r>
              <w:t>Visuomenės sveikatos priežiūros specialistas</w:t>
            </w:r>
          </w:p>
        </w:tc>
        <w:tc>
          <w:tcPr>
            <w:tcW w:w="1418" w:type="dxa"/>
            <w:tcBorders>
              <w:top w:val="single" w:sz="4" w:space="0" w:color="000000"/>
              <w:left w:val="single" w:sz="4" w:space="0" w:color="000000"/>
              <w:bottom w:val="single" w:sz="4" w:space="0" w:color="000000"/>
            </w:tcBorders>
          </w:tcPr>
          <w:p w:rsidR="002C4ECC" w:rsidRDefault="007C5ECB">
            <w:pPr>
              <w:snapToGrid w:val="0"/>
              <w:jc w:val="center"/>
            </w:pPr>
            <w:r>
              <w:t>8,75</w:t>
            </w:r>
          </w:p>
        </w:tc>
        <w:tc>
          <w:tcPr>
            <w:tcW w:w="1852" w:type="dxa"/>
            <w:tcBorders>
              <w:top w:val="single" w:sz="4" w:space="0" w:color="000000"/>
              <w:left w:val="single" w:sz="4" w:space="0" w:color="000000"/>
              <w:bottom w:val="single" w:sz="4" w:space="0" w:color="000000"/>
              <w:right w:val="single" w:sz="4" w:space="0" w:color="000000"/>
            </w:tcBorders>
          </w:tcPr>
          <w:p w:rsidR="002C4ECC" w:rsidRDefault="00FB5BFC">
            <w:pPr>
              <w:snapToGrid w:val="0"/>
              <w:jc w:val="center"/>
            </w:pPr>
            <w:r>
              <w:t>11,5</w:t>
            </w:r>
          </w:p>
        </w:tc>
      </w:tr>
      <w:tr w:rsidR="00394E09" w:rsidTr="00211CD6">
        <w:trPr>
          <w:jc w:val="center"/>
        </w:trPr>
        <w:tc>
          <w:tcPr>
            <w:tcW w:w="709" w:type="dxa"/>
            <w:tcBorders>
              <w:top w:val="single" w:sz="4" w:space="0" w:color="000000"/>
              <w:left w:val="single" w:sz="4" w:space="0" w:color="000000"/>
              <w:bottom w:val="single" w:sz="4" w:space="0" w:color="000000"/>
            </w:tcBorders>
          </w:tcPr>
          <w:p w:rsidR="00394E09" w:rsidRDefault="00394E09">
            <w:pPr>
              <w:snapToGrid w:val="0"/>
              <w:jc w:val="center"/>
            </w:pPr>
            <w:r>
              <w:t>7.</w:t>
            </w:r>
          </w:p>
        </w:tc>
        <w:tc>
          <w:tcPr>
            <w:tcW w:w="5103" w:type="dxa"/>
            <w:tcBorders>
              <w:top w:val="single" w:sz="4" w:space="0" w:color="000000"/>
              <w:left w:val="single" w:sz="4" w:space="0" w:color="000000"/>
              <w:bottom w:val="single" w:sz="4" w:space="0" w:color="000000"/>
            </w:tcBorders>
          </w:tcPr>
          <w:p w:rsidR="00394E09" w:rsidRDefault="00394E09">
            <w:pPr>
              <w:snapToGrid w:val="0"/>
            </w:pPr>
            <w:r>
              <w:t>Valytojas</w:t>
            </w:r>
          </w:p>
        </w:tc>
        <w:tc>
          <w:tcPr>
            <w:tcW w:w="1418" w:type="dxa"/>
            <w:tcBorders>
              <w:top w:val="single" w:sz="4" w:space="0" w:color="000000"/>
              <w:left w:val="single" w:sz="4" w:space="0" w:color="000000"/>
              <w:bottom w:val="single" w:sz="4" w:space="0" w:color="000000"/>
            </w:tcBorders>
          </w:tcPr>
          <w:p w:rsidR="00394E09" w:rsidRDefault="00394E09">
            <w:pPr>
              <w:snapToGrid w:val="0"/>
              <w:jc w:val="center"/>
            </w:pPr>
            <w:r>
              <w:t>0,5</w:t>
            </w:r>
          </w:p>
        </w:tc>
        <w:tc>
          <w:tcPr>
            <w:tcW w:w="1852" w:type="dxa"/>
            <w:tcBorders>
              <w:top w:val="single" w:sz="4" w:space="0" w:color="000000"/>
              <w:left w:val="single" w:sz="4" w:space="0" w:color="000000"/>
              <w:bottom w:val="single" w:sz="4" w:space="0" w:color="000000"/>
              <w:right w:val="single" w:sz="4" w:space="0" w:color="000000"/>
            </w:tcBorders>
          </w:tcPr>
          <w:p w:rsidR="00394E09" w:rsidRDefault="00394E09">
            <w:pPr>
              <w:snapToGrid w:val="0"/>
              <w:jc w:val="center"/>
            </w:pPr>
            <w:r>
              <w:t>MMA</w:t>
            </w:r>
          </w:p>
        </w:tc>
      </w:tr>
      <w:tr w:rsidR="002C4ECC" w:rsidTr="00211CD6">
        <w:trPr>
          <w:jc w:val="center"/>
        </w:trPr>
        <w:tc>
          <w:tcPr>
            <w:tcW w:w="709" w:type="dxa"/>
            <w:tcBorders>
              <w:top w:val="single" w:sz="4" w:space="0" w:color="000000"/>
              <w:left w:val="single" w:sz="4" w:space="0" w:color="000000"/>
              <w:bottom w:val="single" w:sz="4" w:space="0" w:color="000000"/>
            </w:tcBorders>
          </w:tcPr>
          <w:p w:rsidR="002C4ECC" w:rsidRDefault="00394E09">
            <w:pPr>
              <w:snapToGrid w:val="0"/>
              <w:jc w:val="center"/>
            </w:pPr>
            <w:r>
              <w:t>8</w:t>
            </w:r>
            <w:r w:rsidR="002C4ECC">
              <w:t>.</w:t>
            </w:r>
          </w:p>
        </w:tc>
        <w:tc>
          <w:tcPr>
            <w:tcW w:w="5103" w:type="dxa"/>
            <w:tcBorders>
              <w:top w:val="single" w:sz="4" w:space="0" w:color="000000"/>
              <w:left w:val="single" w:sz="4" w:space="0" w:color="000000"/>
              <w:bottom w:val="single" w:sz="4" w:space="0" w:color="000000"/>
            </w:tcBorders>
          </w:tcPr>
          <w:p w:rsidR="002C4ECC" w:rsidRDefault="002C4ECC">
            <w:pPr>
              <w:snapToGrid w:val="0"/>
            </w:pPr>
            <w:r>
              <w:t>Iš viso</w:t>
            </w:r>
          </w:p>
        </w:tc>
        <w:tc>
          <w:tcPr>
            <w:tcW w:w="1418" w:type="dxa"/>
            <w:tcBorders>
              <w:top w:val="single" w:sz="4" w:space="0" w:color="000000"/>
              <w:left w:val="single" w:sz="4" w:space="0" w:color="000000"/>
              <w:bottom w:val="single" w:sz="4" w:space="0" w:color="000000"/>
            </w:tcBorders>
          </w:tcPr>
          <w:p w:rsidR="002C4ECC" w:rsidRDefault="002C4ECC">
            <w:pPr>
              <w:snapToGrid w:val="0"/>
              <w:jc w:val="center"/>
            </w:pPr>
            <w:r>
              <w:t>1</w:t>
            </w:r>
            <w:r w:rsidR="00FB5BFC">
              <w:t>5</w:t>
            </w:r>
          </w:p>
        </w:tc>
        <w:tc>
          <w:tcPr>
            <w:tcW w:w="1852" w:type="dxa"/>
            <w:tcBorders>
              <w:top w:val="single" w:sz="4" w:space="0" w:color="000000"/>
              <w:left w:val="single" w:sz="4" w:space="0" w:color="000000"/>
              <w:bottom w:val="single" w:sz="4" w:space="0" w:color="000000"/>
              <w:right w:val="single" w:sz="4" w:space="0" w:color="000000"/>
            </w:tcBorders>
          </w:tcPr>
          <w:p w:rsidR="002C4ECC" w:rsidRDefault="002C4ECC">
            <w:pPr>
              <w:snapToGrid w:val="0"/>
              <w:jc w:val="center"/>
            </w:pPr>
          </w:p>
        </w:tc>
      </w:tr>
    </w:tbl>
    <w:p w:rsidR="002C4ECC" w:rsidRDefault="002C4ECC">
      <w:pPr>
        <w:jc w:val="center"/>
      </w:pPr>
    </w:p>
    <w:p w:rsidR="005F523F" w:rsidRDefault="003362F4" w:rsidP="001F0F7B">
      <w:pPr>
        <w:ind w:firstLine="1296"/>
        <w:jc w:val="both"/>
      </w:pPr>
      <w:r>
        <w:lastRenderedPageBreak/>
        <w:t>2015</w:t>
      </w:r>
      <w:r w:rsidR="002C4ECC">
        <w:t xml:space="preserve"> m. gruodžio 31 d. Panevėžio rajono savivaldybės vis</w:t>
      </w:r>
      <w:r w:rsidR="00822531">
        <w:t>uomenės sveikat</w:t>
      </w:r>
      <w:r>
        <w:t>os biure dirbo 16 darbuotojas, 10</w:t>
      </w:r>
      <w:r w:rsidR="002C4ECC">
        <w:t xml:space="preserve"> </w:t>
      </w:r>
      <w:r w:rsidR="00704ED5">
        <w:t xml:space="preserve">iš </w:t>
      </w:r>
      <w:r w:rsidR="002C4ECC">
        <w:t xml:space="preserve">jų – visuomenės sveikatos priežiūros specialistai. </w:t>
      </w:r>
      <w:r w:rsidR="00291E0E">
        <w:t xml:space="preserve">Biure dirba </w:t>
      </w:r>
      <w:r w:rsidR="0099735B">
        <w:br/>
      </w:r>
      <w:r>
        <w:t>7</w:t>
      </w:r>
      <w:r w:rsidR="001F0F7B">
        <w:t xml:space="preserve"> darbuotoj</w:t>
      </w:r>
      <w:r w:rsidR="000F080C">
        <w:t>ai</w:t>
      </w:r>
      <w:r w:rsidR="00C61F1B">
        <w:t>, tur</w:t>
      </w:r>
      <w:r w:rsidR="001F0F7B">
        <w:t>in</w:t>
      </w:r>
      <w:r w:rsidR="000F080C">
        <w:t>tys</w:t>
      </w:r>
      <w:r w:rsidR="00ED7771">
        <w:t xml:space="preserve"> aukšt</w:t>
      </w:r>
      <w:r w:rsidR="00C61F1B">
        <w:t>ą</w:t>
      </w:r>
      <w:r w:rsidR="00ED7771">
        <w:t>j</w:t>
      </w:r>
      <w:r w:rsidR="00C61F1B">
        <w:t>į</w:t>
      </w:r>
      <w:r w:rsidR="00ED7771">
        <w:t xml:space="preserve"> universitetin</w:t>
      </w:r>
      <w:r w:rsidR="00C61F1B">
        <w:t>į</w:t>
      </w:r>
      <w:r w:rsidR="00ED7771">
        <w:t xml:space="preserve"> išsilavinim</w:t>
      </w:r>
      <w:r w:rsidR="00C61F1B">
        <w:t>ą</w:t>
      </w:r>
      <w:r w:rsidR="00336773">
        <w:t>, 4</w:t>
      </w:r>
      <w:r w:rsidR="00ED7771">
        <w:t xml:space="preserve"> iš jų suteiktas magistro kvalifikacinis laipsnis.</w:t>
      </w:r>
    </w:p>
    <w:p w:rsidR="005F523F" w:rsidRDefault="005F523F" w:rsidP="00F66F3A">
      <w:pPr>
        <w:jc w:val="center"/>
      </w:pPr>
    </w:p>
    <w:p w:rsidR="002C4ECC" w:rsidRDefault="002C4ECC" w:rsidP="00F66F3A">
      <w:pPr>
        <w:jc w:val="center"/>
        <w:rPr>
          <w:b/>
        </w:rPr>
      </w:pPr>
      <w:r>
        <w:rPr>
          <w:b/>
        </w:rPr>
        <w:t>PANEVĖŽIO RAJONO SAVIVALDYBĖS VISUOMENĖS S</w:t>
      </w:r>
      <w:r w:rsidR="00336773">
        <w:rPr>
          <w:b/>
        </w:rPr>
        <w:t>VEIKATOS BIURO FINANSAVIMAS 2015</w:t>
      </w:r>
      <w:r>
        <w:rPr>
          <w:b/>
        </w:rPr>
        <w:t xml:space="preserve"> METAIS</w:t>
      </w:r>
    </w:p>
    <w:p w:rsidR="002C4ECC" w:rsidRDefault="002C4ECC">
      <w:pPr>
        <w:ind w:firstLine="1296"/>
        <w:jc w:val="center"/>
        <w:rPr>
          <w:b/>
        </w:rPr>
      </w:pPr>
    </w:p>
    <w:tbl>
      <w:tblPr>
        <w:tblW w:w="9752" w:type="dxa"/>
        <w:tblInd w:w="-5" w:type="dxa"/>
        <w:tblLayout w:type="fixed"/>
        <w:tblLook w:val="0000" w:firstRow="0" w:lastRow="0" w:firstColumn="0" w:lastColumn="0" w:noHBand="0" w:noVBand="0"/>
      </w:tblPr>
      <w:tblGrid>
        <w:gridCol w:w="680"/>
        <w:gridCol w:w="5387"/>
        <w:gridCol w:w="1843"/>
        <w:gridCol w:w="1842"/>
      </w:tblGrid>
      <w:tr w:rsidR="00336773" w:rsidTr="00C85F04">
        <w:tc>
          <w:tcPr>
            <w:tcW w:w="680" w:type="dxa"/>
            <w:tcBorders>
              <w:top w:val="single" w:sz="4" w:space="0" w:color="000000"/>
              <w:left w:val="single" w:sz="4" w:space="0" w:color="000000"/>
              <w:bottom w:val="single" w:sz="4" w:space="0" w:color="000000"/>
            </w:tcBorders>
            <w:vAlign w:val="center"/>
          </w:tcPr>
          <w:p w:rsidR="00336773" w:rsidRPr="00704ED5" w:rsidRDefault="00336773" w:rsidP="00E93E7B">
            <w:pPr>
              <w:snapToGrid w:val="0"/>
              <w:jc w:val="center"/>
              <w:rPr>
                <w:b/>
              </w:rPr>
            </w:pPr>
            <w:r w:rsidRPr="00704ED5">
              <w:rPr>
                <w:b/>
              </w:rPr>
              <w:t>Eil. Nr.</w:t>
            </w:r>
          </w:p>
        </w:tc>
        <w:tc>
          <w:tcPr>
            <w:tcW w:w="5387" w:type="dxa"/>
            <w:tcBorders>
              <w:top w:val="single" w:sz="4" w:space="0" w:color="000000"/>
              <w:left w:val="single" w:sz="4" w:space="0" w:color="000000"/>
              <w:bottom w:val="single" w:sz="4" w:space="0" w:color="000000"/>
            </w:tcBorders>
            <w:vAlign w:val="center"/>
          </w:tcPr>
          <w:p w:rsidR="00336773" w:rsidRDefault="00336773" w:rsidP="00E93E7B">
            <w:pPr>
              <w:snapToGrid w:val="0"/>
              <w:jc w:val="center"/>
              <w:rPr>
                <w:b/>
              </w:rPr>
            </w:pPr>
            <w:r>
              <w:rPr>
                <w:b/>
              </w:rPr>
              <w:t>Finansavimo šaltiniai</w:t>
            </w:r>
          </w:p>
        </w:tc>
        <w:tc>
          <w:tcPr>
            <w:tcW w:w="1843" w:type="dxa"/>
            <w:tcBorders>
              <w:top w:val="single" w:sz="4" w:space="0" w:color="000000"/>
              <w:left w:val="single" w:sz="4" w:space="0" w:color="000000"/>
              <w:bottom w:val="single" w:sz="4" w:space="0" w:color="000000"/>
            </w:tcBorders>
            <w:vAlign w:val="center"/>
          </w:tcPr>
          <w:p w:rsidR="00336773" w:rsidRDefault="00336773" w:rsidP="006C4D0B">
            <w:pPr>
              <w:snapToGrid w:val="0"/>
              <w:jc w:val="center"/>
              <w:rPr>
                <w:b/>
              </w:rPr>
            </w:pPr>
            <w:r>
              <w:rPr>
                <w:b/>
              </w:rPr>
              <w:t>2014 m.</w:t>
            </w:r>
          </w:p>
        </w:tc>
        <w:tc>
          <w:tcPr>
            <w:tcW w:w="1842" w:type="dxa"/>
            <w:tcBorders>
              <w:top w:val="single" w:sz="4" w:space="0" w:color="000000"/>
              <w:left w:val="single" w:sz="4" w:space="0" w:color="000000"/>
              <w:bottom w:val="single" w:sz="4" w:space="0" w:color="000000"/>
              <w:right w:val="single" w:sz="4" w:space="0" w:color="000000"/>
            </w:tcBorders>
            <w:vAlign w:val="center"/>
          </w:tcPr>
          <w:p w:rsidR="00336773" w:rsidRDefault="00336773" w:rsidP="00E96662">
            <w:pPr>
              <w:snapToGrid w:val="0"/>
              <w:jc w:val="center"/>
              <w:rPr>
                <w:b/>
              </w:rPr>
            </w:pPr>
            <w:r>
              <w:rPr>
                <w:b/>
              </w:rPr>
              <w:t>2015 m.</w:t>
            </w:r>
          </w:p>
        </w:tc>
      </w:tr>
      <w:tr w:rsidR="00336773" w:rsidTr="00C85F04">
        <w:tc>
          <w:tcPr>
            <w:tcW w:w="680" w:type="dxa"/>
            <w:tcBorders>
              <w:top w:val="single" w:sz="4" w:space="0" w:color="000000"/>
              <w:left w:val="single" w:sz="4" w:space="0" w:color="000000"/>
              <w:bottom w:val="single" w:sz="4" w:space="0" w:color="000000"/>
            </w:tcBorders>
            <w:vAlign w:val="center"/>
          </w:tcPr>
          <w:p w:rsidR="00336773" w:rsidRDefault="00336773" w:rsidP="000564F3">
            <w:pPr>
              <w:snapToGrid w:val="0"/>
              <w:jc w:val="center"/>
            </w:pPr>
            <w:r>
              <w:t>1.</w:t>
            </w:r>
          </w:p>
        </w:tc>
        <w:tc>
          <w:tcPr>
            <w:tcW w:w="5387" w:type="dxa"/>
            <w:tcBorders>
              <w:top w:val="single" w:sz="4" w:space="0" w:color="000000"/>
              <w:left w:val="single" w:sz="4" w:space="0" w:color="000000"/>
              <w:bottom w:val="single" w:sz="4" w:space="0" w:color="000000"/>
            </w:tcBorders>
          </w:tcPr>
          <w:p w:rsidR="00336773" w:rsidRDefault="00336773">
            <w:pPr>
              <w:snapToGrid w:val="0"/>
              <w:jc w:val="both"/>
            </w:pPr>
            <w:r>
              <w:t>Savivaldybės biudžetas</w:t>
            </w:r>
          </w:p>
        </w:tc>
        <w:tc>
          <w:tcPr>
            <w:tcW w:w="1843" w:type="dxa"/>
            <w:tcBorders>
              <w:top w:val="single" w:sz="4" w:space="0" w:color="000000"/>
              <w:left w:val="single" w:sz="4" w:space="0" w:color="000000"/>
              <w:bottom w:val="single" w:sz="4" w:space="0" w:color="000000"/>
            </w:tcBorders>
            <w:vAlign w:val="center"/>
          </w:tcPr>
          <w:p w:rsidR="00336773" w:rsidRDefault="00336773" w:rsidP="006C4D0B">
            <w:pPr>
              <w:snapToGrid w:val="0"/>
              <w:jc w:val="center"/>
            </w:pPr>
            <w:r>
              <w:t>11,2 tūkst. Eur</w:t>
            </w:r>
          </w:p>
        </w:tc>
        <w:tc>
          <w:tcPr>
            <w:tcW w:w="1842" w:type="dxa"/>
            <w:tcBorders>
              <w:top w:val="single" w:sz="4" w:space="0" w:color="000000"/>
              <w:left w:val="single" w:sz="4" w:space="0" w:color="000000"/>
              <w:bottom w:val="single" w:sz="4" w:space="0" w:color="000000"/>
              <w:right w:val="single" w:sz="4" w:space="0" w:color="000000"/>
            </w:tcBorders>
            <w:vAlign w:val="center"/>
          </w:tcPr>
          <w:p w:rsidR="00336773" w:rsidRDefault="004C01A6" w:rsidP="00E96662">
            <w:pPr>
              <w:snapToGrid w:val="0"/>
              <w:jc w:val="center"/>
            </w:pPr>
            <w:r>
              <w:t>4,2 tūkst. Eur</w:t>
            </w:r>
          </w:p>
        </w:tc>
      </w:tr>
      <w:tr w:rsidR="00336773" w:rsidTr="00C85F04">
        <w:tc>
          <w:tcPr>
            <w:tcW w:w="680" w:type="dxa"/>
            <w:tcBorders>
              <w:top w:val="single" w:sz="4" w:space="0" w:color="000000"/>
              <w:left w:val="single" w:sz="4" w:space="0" w:color="000000"/>
              <w:bottom w:val="single" w:sz="4" w:space="0" w:color="000000"/>
            </w:tcBorders>
            <w:vAlign w:val="center"/>
          </w:tcPr>
          <w:p w:rsidR="00336773" w:rsidRDefault="00336773" w:rsidP="000564F3">
            <w:pPr>
              <w:snapToGrid w:val="0"/>
              <w:jc w:val="center"/>
            </w:pPr>
            <w:r>
              <w:t>2.</w:t>
            </w:r>
          </w:p>
        </w:tc>
        <w:tc>
          <w:tcPr>
            <w:tcW w:w="5387" w:type="dxa"/>
            <w:tcBorders>
              <w:top w:val="single" w:sz="4" w:space="0" w:color="000000"/>
              <w:left w:val="single" w:sz="4" w:space="0" w:color="000000"/>
              <w:bottom w:val="single" w:sz="4" w:space="0" w:color="000000"/>
            </w:tcBorders>
          </w:tcPr>
          <w:p w:rsidR="00336773" w:rsidRDefault="00336773">
            <w:pPr>
              <w:snapToGrid w:val="0"/>
              <w:jc w:val="both"/>
            </w:pPr>
            <w:r>
              <w:t>Finansavimas iš Lietuvos Respublikos sveikatos apsaugos ministerijos</w:t>
            </w:r>
          </w:p>
        </w:tc>
        <w:tc>
          <w:tcPr>
            <w:tcW w:w="1843" w:type="dxa"/>
            <w:tcBorders>
              <w:top w:val="single" w:sz="4" w:space="0" w:color="000000"/>
              <w:left w:val="single" w:sz="4" w:space="0" w:color="000000"/>
              <w:bottom w:val="single" w:sz="4" w:space="0" w:color="000000"/>
            </w:tcBorders>
            <w:vAlign w:val="center"/>
          </w:tcPr>
          <w:p w:rsidR="00336773" w:rsidRDefault="00336773" w:rsidP="006C4D0B">
            <w:pPr>
              <w:snapToGrid w:val="0"/>
              <w:jc w:val="center"/>
            </w:pPr>
            <w:r>
              <w:t>124,4 tūkst. Eur</w:t>
            </w:r>
          </w:p>
        </w:tc>
        <w:tc>
          <w:tcPr>
            <w:tcW w:w="1842" w:type="dxa"/>
            <w:tcBorders>
              <w:top w:val="single" w:sz="4" w:space="0" w:color="000000"/>
              <w:left w:val="single" w:sz="4" w:space="0" w:color="000000"/>
              <w:bottom w:val="single" w:sz="4" w:space="0" w:color="000000"/>
              <w:right w:val="single" w:sz="4" w:space="0" w:color="000000"/>
            </w:tcBorders>
            <w:vAlign w:val="center"/>
          </w:tcPr>
          <w:p w:rsidR="00336773" w:rsidRDefault="004C01A6" w:rsidP="00E96662">
            <w:pPr>
              <w:snapToGrid w:val="0"/>
              <w:jc w:val="center"/>
            </w:pPr>
            <w:r>
              <w:t>129,4 tūkst. Eur</w:t>
            </w:r>
          </w:p>
        </w:tc>
      </w:tr>
      <w:tr w:rsidR="00336773" w:rsidTr="00C85F04">
        <w:tc>
          <w:tcPr>
            <w:tcW w:w="680" w:type="dxa"/>
            <w:tcBorders>
              <w:top w:val="single" w:sz="4" w:space="0" w:color="000000"/>
              <w:left w:val="single" w:sz="4" w:space="0" w:color="000000"/>
              <w:bottom w:val="single" w:sz="4" w:space="0" w:color="000000"/>
            </w:tcBorders>
            <w:vAlign w:val="center"/>
          </w:tcPr>
          <w:p w:rsidR="00336773" w:rsidRDefault="00336773" w:rsidP="000564F3">
            <w:pPr>
              <w:snapToGrid w:val="0"/>
              <w:jc w:val="center"/>
            </w:pPr>
            <w:r>
              <w:t>3.</w:t>
            </w:r>
          </w:p>
        </w:tc>
        <w:tc>
          <w:tcPr>
            <w:tcW w:w="5387" w:type="dxa"/>
            <w:tcBorders>
              <w:top w:val="single" w:sz="4" w:space="0" w:color="000000"/>
              <w:left w:val="single" w:sz="4" w:space="0" w:color="000000"/>
              <w:bottom w:val="single" w:sz="4" w:space="0" w:color="000000"/>
            </w:tcBorders>
          </w:tcPr>
          <w:p w:rsidR="00336773" w:rsidRDefault="00336773">
            <w:pPr>
              <w:snapToGrid w:val="0"/>
              <w:jc w:val="both"/>
            </w:pPr>
            <w:r>
              <w:t>Panevėžio rajono savivaldybės visuomenės sveikatos rėmimo specialiosios programos lėšos</w:t>
            </w:r>
          </w:p>
        </w:tc>
        <w:tc>
          <w:tcPr>
            <w:tcW w:w="1843" w:type="dxa"/>
            <w:tcBorders>
              <w:top w:val="single" w:sz="4" w:space="0" w:color="000000"/>
              <w:left w:val="single" w:sz="4" w:space="0" w:color="000000"/>
              <w:bottom w:val="single" w:sz="4" w:space="0" w:color="000000"/>
            </w:tcBorders>
            <w:vAlign w:val="center"/>
          </w:tcPr>
          <w:p w:rsidR="00336773" w:rsidRDefault="004C01A6" w:rsidP="006C4D0B">
            <w:pPr>
              <w:snapToGrid w:val="0"/>
              <w:jc w:val="center"/>
            </w:pPr>
            <w:r>
              <w:t>1,2 tūkst. Eur</w:t>
            </w:r>
          </w:p>
        </w:tc>
        <w:tc>
          <w:tcPr>
            <w:tcW w:w="1842" w:type="dxa"/>
            <w:tcBorders>
              <w:top w:val="single" w:sz="4" w:space="0" w:color="000000"/>
              <w:left w:val="single" w:sz="4" w:space="0" w:color="000000"/>
              <w:bottom w:val="single" w:sz="4" w:space="0" w:color="000000"/>
              <w:right w:val="single" w:sz="4" w:space="0" w:color="000000"/>
            </w:tcBorders>
            <w:vAlign w:val="center"/>
          </w:tcPr>
          <w:p w:rsidR="00336773" w:rsidRDefault="004C01A6" w:rsidP="004C01A6">
            <w:pPr>
              <w:snapToGrid w:val="0"/>
              <w:jc w:val="center"/>
            </w:pPr>
            <w:r>
              <w:t>3,4</w:t>
            </w:r>
            <w:r w:rsidR="00E96DC7">
              <w:t xml:space="preserve"> tūkst. Eur</w:t>
            </w:r>
          </w:p>
        </w:tc>
      </w:tr>
      <w:tr w:rsidR="00336773" w:rsidTr="00C85F04">
        <w:tc>
          <w:tcPr>
            <w:tcW w:w="680" w:type="dxa"/>
            <w:tcBorders>
              <w:top w:val="single" w:sz="4" w:space="0" w:color="000000"/>
              <w:left w:val="single" w:sz="4" w:space="0" w:color="000000"/>
              <w:bottom w:val="single" w:sz="4" w:space="0" w:color="000000"/>
            </w:tcBorders>
          </w:tcPr>
          <w:p w:rsidR="00336773" w:rsidRDefault="00336773">
            <w:pPr>
              <w:snapToGrid w:val="0"/>
              <w:jc w:val="center"/>
            </w:pPr>
          </w:p>
        </w:tc>
        <w:tc>
          <w:tcPr>
            <w:tcW w:w="5387" w:type="dxa"/>
            <w:tcBorders>
              <w:top w:val="single" w:sz="4" w:space="0" w:color="000000"/>
              <w:left w:val="single" w:sz="4" w:space="0" w:color="000000"/>
              <w:bottom w:val="single" w:sz="4" w:space="0" w:color="000000"/>
            </w:tcBorders>
          </w:tcPr>
          <w:p w:rsidR="00336773" w:rsidRDefault="00336773">
            <w:pPr>
              <w:snapToGrid w:val="0"/>
              <w:jc w:val="both"/>
            </w:pPr>
            <w:r>
              <w:t>Iš viso</w:t>
            </w:r>
          </w:p>
        </w:tc>
        <w:tc>
          <w:tcPr>
            <w:tcW w:w="1843" w:type="dxa"/>
            <w:tcBorders>
              <w:top w:val="single" w:sz="4" w:space="0" w:color="000000"/>
              <w:left w:val="single" w:sz="4" w:space="0" w:color="000000"/>
              <w:bottom w:val="single" w:sz="4" w:space="0" w:color="000000"/>
            </w:tcBorders>
            <w:vAlign w:val="center"/>
          </w:tcPr>
          <w:p w:rsidR="00336773" w:rsidRDefault="004C01A6" w:rsidP="006C4D0B">
            <w:pPr>
              <w:snapToGrid w:val="0"/>
              <w:jc w:val="center"/>
            </w:pPr>
            <w:r>
              <w:t>136,8 tūkst. Eur</w:t>
            </w:r>
          </w:p>
        </w:tc>
        <w:tc>
          <w:tcPr>
            <w:tcW w:w="1842" w:type="dxa"/>
            <w:tcBorders>
              <w:top w:val="single" w:sz="4" w:space="0" w:color="000000"/>
              <w:left w:val="single" w:sz="4" w:space="0" w:color="000000"/>
              <w:bottom w:val="single" w:sz="4" w:space="0" w:color="000000"/>
              <w:right w:val="single" w:sz="4" w:space="0" w:color="000000"/>
            </w:tcBorders>
            <w:vAlign w:val="center"/>
          </w:tcPr>
          <w:p w:rsidR="00336773" w:rsidRDefault="00E96DC7" w:rsidP="00E96662">
            <w:pPr>
              <w:snapToGrid w:val="0"/>
              <w:jc w:val="center"/>
            </w:pPr>
            <w:r>
              <w:t>137 tūkst. Eur</w:t>
            </w:r>
          </w:p>
        </w:tc>
      </w:tr>
    </w:tbl>
    <w:p w:rsidR="002C4ECC" w:rsidRDefault="002C4ECC" w:rsidP="0093469E">
      <w:pPr>
        <w:jc w:val="both"/>
      </w:pPr>
    </w:p>
    <w:p w:rsidR="002C4ECC" w:rsidRDefault="002C4ECC">
      <w:pPr>
        <w:jc w:val="center"/>
        <w:rPr>
          <w:b/>
        </w:rPr>
      </w:pPr>
      <w:r>
        <w:rPr>
          <w:b/>
        </w:rPr>
        <w:t>PANEVĖŽIO RAJONO SAVIVALDYBĖS VISUOMENĖS SVEIKATOS BIURO VEIKLAI ĮTAKOS TURĖJUSIŲ VEIKSNIŲ APŽVALGA</w:t>
      </w:r>
    </w:p>
    <w:p w:rsidR="002C4ECC" w:rsidRDefault="002C4ECC">
      <w:pPr>
        <w:jc w:val="center"/>
        <w:rPr>
          <w:b/>
        </w:rPr>
      </w:pPr>
    </w:p>
    <w:p w:rsidR="00A20747" w:rsidRPr="00DC6061" w:rsidRDefault="00A20747" w:rsidP="00A20747">
      <w:pPr>
        <w:ind w:firstLine="1296"/>
        <w:jc w:val="both"/>
      </w:pPr>
      <w:r>
        <w:t xml:space="preserve">1. </w:t>
      </w:r>
      <w:r w:rsidRPr="00DC6061">
        <w:t xml:space="preserve">Panevėžio rajono savivaldybės visuomenės sveikatos biuro veiklai įtakos turėję išoriniai veiksniai: </w:t>
      </w:r>
    </w:p>
    <w:p w:rsidR="00A20747" w:rsidRPr="00DC6061" w:rsidRDefault="00A20747" w:rsidP="00A20747">
      <w:pPr>
        <w:ind w:firstLine="1296"/>
        <w:jc w:val="both"/>
      </w:pPr>
      <w:r>
        <w:t>1.</w:t>
      </w:r>
      <w:r w:rsidRPr="00DC6061">
        <w:t>1. Nepalanki socialinė, ekonominė situacija visuomenėje lemia sveikatos netolygumų didėjimą</w:t>
      </w:r>
      <w:r w:rsidR="000F080C">
        <w:t>.;</w:t>
      </w:r>
    </w:p>
    <w:p w:rsidR="00A20747" w:rsidRPr="00DC6061" w:rsidRDefault="00A20747" w:rsidP="00A20747">
      <w:pPr>
        <w:ind w:firstLine="1296"/>
        <w:jc w:val="both"/>
      </w:pPr>
      <w:r>
        <w:t>1.</w:t>
      </w:r>
      <w:r w:rsidRPr="00DC6061">
        <w:t>2. Panevėžio rajono gyventojams trūksta asmeninės atsakomybės ir motyvacijos rūp</w:t>
      </w:r>
      <w:r>
        <w:t>intis savo sveikata, tačiau didėja</w:t>
      </w:r>
      <w:r w:rsidRPr="00DC6061">
        <w:t xml:space="preserve"> Panevėžio rajono gyventojų susidomėjimas Biuro veikla, siūlomomis sveikatinimo priemonėmis</w:t>
      </w:r>
      <w:r w:rsidR="000F080C">
        <w:t>.;</w:t>
      </w:r>
    </w:p>
    <w:p w:rsidR="00A20747" w:rsidRPr="00DC6061" w:rsidRDefault="00A20747" w:rsidP="00A20747">
      <w:pPr>
        <w:ind w:firstLine="1296"/>
        <w:jc w:val="both"/>
      </w:pPr>
      <w:r>
        <w:t>1.</w:t>
      </w:r>
      <w:r w:rsidRPr="00DC6061">
        <w:t xml:space="preserve">3. Panevėžio rajono savivaldybėje </w:t>
      </w:r>
      <w:r>
        <w:t>trūksta</w:t>
      </w:r>
      <w:r w:rsidRPr="00DC6061">
        <w:t xml:space="preserve"> visuomenės sveikatos</w:t>
      </w:r>
      <w:r>
        <w:t xml:space="preserve"> priežiūros specialistų</w:t>
      </w:r>
      <w:r w:rsidR="000F080C">
        <w:t>.;</w:t>
      </w:r>
    </w:p>
    <w:p w:rsidR="00A20747" w:rsidRPr="00DC6061" w:rsidRDefault="00A20747" w:rsidP="00A20747">
      <w:pPr>
        <w:ind w:firstLine="1296"/>
        <w:jc w:val="both"/>
      </w:pPr>
      <w:r>
        <w:t>1.</w:t>
      </w:r>
      <w:r w:rsidRPr="00DC6061">
        <w:t xml:space="preserve">4. Įgyvendinant Lietuvos </w:t>
      </w:r>
      <w:r>
        <w:t>Respublikos vietos savivaldos įstatymo reikalavimus dėl valstybinių (valstybės perduotų</w:t>
      </w:r>
      <w:r w:rsidRPr="00EA3EF3">
        <w:t xml:space="preserve"> savivaldybėms) visuomenė</w:t>
      </w:r>
      <w:r>
        <w:t xml:space="preserve">s sveikatos priežiūros funkcijų </w:t>
      </w:r>
      <w:r w:rsidR="000F080C">
        <w:t>(</w:t>
      </w:r>
      <w:r>
        <w:t>visuomenės sveikatos priežiūr</w:t>
      </w:r>
      <w:r w:rsidR="000F080C">
        <w:t>a</w:t>
      </w:r>
      <w:r w:rsidRPr="00EA3EF3">
        <w:t xml:space="preserve"> savivaldybės teritorijoje esančiose ikimokyklinio ugdymo, bendrojo ugdymo mokyklos</w:t>
      </w:r>
      <w:r>
        <w:t>e</w:t>
      </w:r>
      <w:r w:rsidRPr="00EA3EF3">
        <w:t xml:space="preserve"> ugdomų mokinių pagal ikimokyklinio, priešmokyklinio, pradinio, pagrindinio ir vidurinio ugdymo programas,</w:t>
      </w:r>
      <w:r>
        <w:t xml:space="preserve"> visuomenės sveikatos stiprinim</w:t>
      </w:r>
      <w:r w:rsidR="000F080C">
        <w:t>as</w:t>
      </w:r>
      <w:r>
        <w:t>, visuomenės sveikatos stebėsen</w:t>
      </w:r>
      <w:r w:rsidR="000F080C">
        <w:t>a)</w:t>
      </w:r>
      <w:r>
        <w:t xml:space="preserve"> vykdymo </w:t>
      </w:r>
      <w:r w:rsidRPr="00DC6061">
        <w:t>ir siekiant</w:t>
      </w:r>
      <w:r>
        <w:t xml:space="preserve"> galutinai</w:t>
      </w:r>
      <w:r w:rsidRPr="00DC6061">
        <w:t xml:space="preserve"> įtvirtinti visuomenės sveikatos svarbą valstybės ir savivaldyb</w:t>
      </w:r>
      <w:r w:rsidR="000F080C">
        <w:t>ės</w:t>
      </w:r>
      <w:r w:rsidRPr="00DC6061">
        <w:t xml:space="preserve"> politikoje, buvo stiprinama ir plėtojama visuomenės sveikatos priežiūros veik</w:t>
      </w:r>
      <w:r>
        <w:t>la savivaldybėje. Su funkcijų</w:t>
      </w:r>
      <w:r w:rsidRPr="00DC6061">
        <w:t xml:space="preserve"> įgyvendinimu tiesiogiai susijęs veiksnys – gautas finansavimas iš Lietuvos Respublikos sveikatos apsaugos ministerijos. Šiomis lėšomis buvo finansuojamos prioritetin</w:t>
      </w:r>
      <w:r>
        <w:t xml:space="preserve">ės </w:t>
      </w:r>
      <w:r w:rsidR="00417B7F">
        <w:t>B</w:t>
      </w:r>
      <w:r>
        <w:t>iuro veiklos sritys, lėšos gautos I ketvirčio pradžioje, o tai leido planingai ir optimaliai jas naudoti</w:t>
      </w:r>
      <w:r w:rsidRPr="00DC6061">
        <w:t xml:space="preserve">. </w:t>
      </w:r>
    </w:p>
    <w:p w:rsidR="00A20747" w:rsidRDefault="00704008" w:rsidP="00A20747">
      <w:pPr>
        <w:ind w:firstLine="1296"/>
        <w:jc w:val="both"/>
      </w:pPr>
      <w:r>
        <w:t>1.5. 2015</w:t>
      </w:r>
      <w:r w:rsidR="00A20747">
        <w:t xml:space="preserve"> m. prie Biuro veiklos užtikrinimo prisidėjo</w:t>
      </w:r>
      <w:r w:rsidR="00A20747" w:rsidRPr="00DC6061">
        <w:t xml:space="preserve"> Panevėžio rajono savivaldybės skiri</w:t>
      </w:r>
      <w:r w:rsidR="00A20747">
        <w:t>amos lėšos. Panevėžio</w:t>
      </w:r>
      <w:r>
        <w:t xml:space="preserve"> rajono savivaldybės taryba 2015 m. vasario 19</w:t>
      </w:r>
      <w:r w:rsidR="00A20747">
        <w:t xml:space="preserve"> d. sprendimu Nr. T-21 „Dėl Pa</w:t>
      </w:r>
      <w:r>
        <w:t>nevėžio rajono savivaldybės 2015</w:t>
      </w:r>
      <w:r w:rsidR="00A20747">
        <w:t xml:space="preserve"> metų biudžeto</w:t>
      </w:r>
      <w:r>
        <w:t xml:space="preserve"> patvirtinimo“ Biurui skyrė 4,2 tūkst. Eur</w:t>
      </w:r>
      <w:r w:rsidR="00A20747">
        <w:t>.</w:t>
      </w:r>
    </w:p>
    <w:p w:rsidR="00A20747" w:rsidRDefault="00A20747" w:rsidP="00A20747">
      <w:pPr>
        <w:ind w:firstLine="1296"/>
        <w:jc w:val="both"/>
      </w:pPr>
      <w:r>
        <w:t>1.6. Panevėžio</w:t>
      </w:r>
      <w:r w:rsidR="00704008">
        <w:t xml:space="preserve"> rajono savivaldybės taryba 2015 m. gegužės 7 d. sprendimu Nr. T-109</w:t>
      </w:r>
      <w:r>
        <w:t xml:space="preserve"> „Dėl Pa</w:t>
      </w:r>
      <w:r w:rsidR="00704008">
        <w:t>nevėžio rajono savivaldybės 2015</w:t>
      </w:r>
      <w:r>
        <w:t xml:space="preserve"> metų visuomenės sveikatos rėmimo specialiosios program</w:t>
      </w:r>
      <w:r w:rsidR="00F44759">
        <w:t xml:space="preserve">os patvirtinimo“ Biuro projektams </w:t>
      </w:r>
      <w:r w:rsidR="00F44759" w:rsidRPr="00D06E24">
        <w:rPr>
          <w:color w:val="000000"/>
        </w:rPr>
        <w:t>„Būk sveikas ne tik kūnu, bet ir siela!“</w:t>
      </w:r>
      <w:r>
        <w:t xml:space="preserve"> </w:t>
      </w:r>
      <w:r w:rsidR="00F44759">
        <w:t xml:space="preserve">ir </w:t>
      </w:r>
      <w:r w:rsidR="00F44759" w:rsidRPr="00D06E24">
        <w:rPr>
          <w:color w:val="000000"/>
        </w:rPr>
        <w:t>„Kūnas sveikas tada, kai sveika siela“</w:t>
      </w:r>
      <w:r w:rsidR="00F44759">
        <w:rPr>
          <w:color w:val="000000"/>
        </w:rPr>
        <w:t xml:space="preserve"> skyrė </w:t>
      </w:r>
      <w:r w:rsidR="00F44759">
        <w:t>3,4 tūkst. Eur.</w:t>
      </w:r>
    </w:p>
    <w:p w:rsidR="00A20747" w:rsidRPr="00B03AE4" w:rsidRDefault="00A20747" w:rsidP="00A20747">
      <w:pPr>
        <w:jc w:val="both"/>
      </w:pPr>
      <w:r w:rsidRPr="00DC6061">
        <w:rPr>
          <w:b/>
        </w:rPr>
        <w:t xml:space="preserve">      </w:t>
      </w:r>
      <w:r w:rsidRPr="00DC6061">
        <w:rPr>
          <w:b/>
        </w:rPr>
        <w:tab/>
      </w:r>
      <w:r w:rsidRPr="00B03AE4">
        <w:t>2. Panevėžio rajono savivaldybės visuomenės sveikatos biuro veiklai įtakos turėję vidiniai veiksniai:</w:t>
      </w:r>
    </w:p>
    <w:p w:rsidR="00A20747" w:rsidRPr="00DC6061" w:rsidRDefault="00A20747" w:rsidP="009305B0">
      <w:pPr>
        <w:ind w:firstLine="1296"/>
        <w:jc w:val="both"/>
      </w:pPr>
      <w:r>
        <w:t>2.</w:t>
      </w:r>
      <w:r w:rsidRPr="00DC6061">
        <w:t>1. Biuro specialistai kėlė kvalifikaciją, dalyvavo konferenci</w:t>
      </w:r>
      <w:r w:rsidR="00567848">
        <w:t>jose, kursuose bei seminaruose.</w:t>
      </w:r>
      <w:r w:rsidR="009305B0">
        <w:t xml:space="preserve"> </w:t>
      </w:r>
    </w:p>
    <w:p w:rsidR="00A20747" w:rsidRPr="00DC6061" w:rsidRDefault="00A20747" w:rsidP="009305B0">
      <w:pPr>
        <w:pStyle w:val="ListParagraph"/>
        <w:ind w:left="0" w:firstLine="1296"/>
        <w:jc w:val="both"/>
      </w:pPr>
      <w:r>
        <w:lastRenderedPageBreak/>
        <w:t>2.</w:t>
      </w:r>
      <w:r w:rsidRPr="00DC6061">
        <w:t>2. Biuras neturi tinkamų patalpų, kur būtų galima vesti m</w:t>
      </w:r>
      <w:r>
        <w:t>okymus, renginius bei paskaitas. Renginių metu bendradarbiaujama su vietos bibliotekomis</w:t>
      </w:r>
      <w:r w:rsidR="000F080C">
        <w:t>, mokyklomis</w:t>
      </w:r>
      <w:r>
        <w:t xml:space="preserve"> ir kultūros centrais,</w:t>
      </w:r>
      <w:r w:rsidR="00F44759">
        <w:t xml:space="preserve"> bendruomenėmis,</w:t>
      </w:r>
      <w:r>
        <w:t xml:space="preserve"> kitais partneriais, kurie sudaro galimybes vykdyti veiklas jų patalpose.</w:t>
      </w:r>
    </w:p>
    <w:p w:rsidR="00A20747" w:rsidRDefault="00A20747" w:rsidP="00A20747">
      <w:pPr>
        <w:pStyle w:val="ListParagraph"/>
        <w:ind w:left="0" w:firstLine="1296"/>
        <w:jc w:val="both"/>
      </w:pPr>
      <w:r>
        <w:t>2.</w:t>
      </w:r>
      <w:r w:rsidRPr="00DC6061">
        <w:t>3. B</w:t>
      </w:r>
      <w:r w:rsidR="00F44759">
        <w:t>iure 2015</w:t>
      </w:r>
      <w:r>
        <w:t xml:space="preserve"> m.</w:t>
      </w:r>
      <w:r w:rsidRPr="00DC6061">
        <w:t xml:space="preserve"> </w:t>
      </w:r>
      <w:r>
        <w:t>keitėsi darbuotojai, kurie vykdo sveikatos priežiūrą Panevėžio rajono švietimo įstaigose.</w:t>
      </w:r>
    </w:p>
    <w:p w:rsidR="00A20747" w:rsidRDefault="00A20747" w:rsidP="00A20747">
      <w:pPr>
        <w:pStyle w:val="ListParagraph"/>
        <w:ind w:left="0" w:firstLine="1296"/>
        <w:jc w:val="both"/>
      </w:pPr>
      <w:r>
        <w:t>2.</w:t>
      </w:r>
      <w:r w:rsidRPr="00DC6061">
        <w:t xml:space="preserve">4. </w:t>
      </w:r>
      <w:r>
        <w:t>Maž</w:t>
      </w:r>
      <w:r w:rsidRPr="00DC6061">
        <w:t xml:space="preserve">as Biuro darbuotojų darbo užmokestis neleidžia pritraukti aukštos kvalifikacijos specialistų, sunku motyvuoti </w:t>
      </w:r>
      <w:r w:rsidR="000F080C">
        <w:t>dabartini</w:t>
      </w:r>
      <w:r w:rsidRPr="00DC6061">
        <w:t xml:space="preserve">us, vyksta </w:t>
      </w:r>
      <w:r>
        <w:t xml:space="preserve">nuolatinė </w:t>
      </w:r>
      <w:r w:rsidRPr="00DC6061">
        <w:t>darbuotojų kaita.</w:t>
      </w:r>
    </w:p>
    <w:p w:rsidR="00A20747" w:rsidRDefault="00F44759" w:rsidP="00A20747">
      <w:pPr>
        <w:pStyle w:val="ListParagraph"/>
        <w:ind w:left="0" w:firstLine="1296"/>
        <w:jc w:val="both"/>
      </w:pPr>
      <w:r>
        <w:t>2.5. 2015</w:t>
      </w:r>
      <w:r w:rsidR="00A20747">
        <w:t xml:space="preserve"> m. padidintas Visuomenės sveikat</w:t>
      </w:r>
      <w:r>
        <w:t>os stiprinimo specialisto etatų skaičius nuo 1 iki 2</w:t>
      </w:r>
      <w:r w:rsidR="00A20747">
        <w:t>.</w:t>
      </w:r>
    </w:p>
    <w:p w:rsidR="00A20747" w:rsidRPr="009305B0" w:rsidRDefault="00A20747" w:rsidP="00277231">
      <w:pPr>
        <w:pStyle w:val="ListParagraph"/>
        <w:ind w:left="0" w:firstLine="1296"/>
        <w:jc w:val="both"/>
      </w:pPr>
      <w:r w:rsidRPr="009305B0">
        <w:t xml:space="preserve">2.6. </w:t>
      </w:r>
      <w:r w:rsidR="00277231">
        <w:t>Vadovaujantis Lietuvos Respublikos sveikatos apsaugos ministro 2015 m. vasario 5 d. įsakymu Nr. V-168</w:t>
      </w:r>
      <w:r w:rsidR="00277231" w:rsidRPr="00277231">
        <w:t xml:space="preserve"> </w:t>
      </w:r>
      <w:r w:rsidR="00277231">
        <w:t>„</w:t>
      </w:r>
      <w:r w:rsidR="00277231" w:rsidRPr="00277231">
        <w:t xml:space="preserve">Dėl Lietuvos Respublikos sveikatos apsaugos ministro 2015 m. sausio </w:t>
      </w:r>
      <w:r w:rsidR="000F080C">
        <w:br/>
      </w:r>
      <w:r w:rsidR="00277231" w:rsidRPr="00277231">
        <w:t>12 d. įsakymo Nr. V-24 „Dėl finansavimo skyrimo 2009</w:t>
      </w:r>
      <w:r w:rsidR="0082019A">
        <w:t>–</w:t>
      </w:r>
      <w:r w:rsidR="00277231" w:rsidRPr="00277231">
        <w:t>2014 m. Norvegijos finansinio mechanizmo programos Nr. LT11 „Visuomenės sveikatai skirtos iniciatyvos“ priemonės „Sveikatos priežiūros paslaugų teikimo mokyklose ir ikimokyklinio ugdymo įstaigose gerinimas“ projektams“ pakeitimo</w:t>
      </w:r>
      <w:r w:rsidR="00F44759">
        <w:t>“</w:t>
      </w:r>
      <w:r w:rsidR="000F080C">
        <w:t>,</w:t>
      </w:r>
      <w:r w:rsidR="00F44759">
        <w:t xml:space="preserve"> Panevėžio rajono savivaldybės visuomenės sveikatos biuro projektui </w:t>
      </w:r>
      <w:r w:rsidR="00F44759" w:rsidRPr="009305B0">
        <w:t>„Sveikatos priežiūros paslaugų teikimo Molėtų, Panevėžio ir Utenos rajonų mokyklose ir ikimokyklinio ugdymo įstaigose g</w:t>
      </w:r>
      <w:r w:rsidR="00F44759">
        <w:t>erinimas“ skirta 246 163,03</w:t>
      </w:r>
      <w:r w:rsidR="00277231">
        <w:t xml:space="preserve"> Eur.</w:t>
      </w:r>
    </w:p>
    <w:p w:rsidR="0056230E" w:rsidRDefault="0056230E">
      <w:pPr>
        <w:pStyle w:val="ListParagraph"/>
        <w:jc w:val="both"/>
      </w:pPr>
    </w:p>
    <w:p w:rsidR="002C4ECC" w:rsidRDefault="002C4ECC" w:rsidP="00F66F3A">
      <w:pPr>
        <w:pStyle w:val="ListParagraph"/>
        <w:ind w:left="0"/>
        <w:jc w:val="center"/>
        <w:rPr>
          <w:b/>
        </w:rPr>
      </w:pPr>
      <w:r>
        <w:rPr>
          <w:b/>
        </w:rPr>
        <w:t>PANEVĖŽIO RAJONO SAVIVALDYBĖS VISUOMENĖS SVEIKATOS BIURO VEIKLA IR REZULTATAI ĮGYVENDINANT</w:t>
      </w:r>
      <w:r w:rsidR="005F6D5F">
        <w:rPr>
          <w:b/>
        </w:rPr>
        <w:t xml:space="preserve"> </w:t>
      </w:r>
      <w:r w:rsidR="00F44759">
        <w:rPr>
          <w:b/>
        </w:rPr>
        <w:t>2015</w:t>
      </w:r>
      <w:r>
        <w:rPr>
          <w:b/>
        </w:rPr>
        <w:t xml:space="preserve"> METŲ VEIKLOS PLANĄ</w:t>
      </w:r>
    </w:p>
    <w:p w:rsidR="002C4ECC" w:rsidRDefault="002C4ECC">
      <w:pPr>
        <w:pStyle w:val="ListParagraph"/>
        <w:jc w:val="center"/>
      </w:pPr>
    </w:p>
    <w:p w:rsidR="00645D01" w:rsidRDefault="002C4ECC">
      <w:pPr>
        <w:ind w:firstLine="1296"/>
        <w:jc w:val="both"/>
      </w:pPr>
      <w:r>
        <w:t>Panevėžio rajono savivaldybės</w:t>
      </w:r>
      <w:r w:rsidR="00645D01">
        <w:t xml:space="preserve"> visuom</w:t>
      </w:r>
      <w:r w:rsidR="00F44759">
        <w:t>enės sveikatos biuro 2015</w:t>
      </w:r>
      <w:r>
        <w:t xml:space="preserve"> metų veiklos plane, patvirtintame Panevėžio </w:t>
      </w:r>
      <w:r w:rsidR="00F44759">
        <w:t>rajono savivaldybės tarybos 2015 m. vasario 19</w:t>
      </w:r>
      <w:r w:rsidR="00BC7537">
        <w:t xml:space="preserve"> d. sprendimu </w:t>
      </w:r>
      <w:r w:rsidR="00F44759">
        <w:t>Nr. T-27</w:t>
      </w:r>
      <w:r w:rsidR="00E7160D">
        <w:t xml:space="preserve"> „Dėl Panevėžio rajono savivaldybės</w:t>
      </w:r>
      <w:r w:rsidR="00F44759">
        <w:t xml:space="preserve"> visuomenės sveikatos biuro 2015</w:t>
      </w:r>
      <w:r w:rsidR="00E7160D">
        <w:t xml:space="preserve"> metų veiklos plano patvirtinimo“</w:t>
      </w:r>
      <w:r w:rsidR="00BC7537">
        <w:t>,</w:t>
      </w:r>
      <w:r w:rsidR="005C3F66">
        <w:t xml:space="preserve"> </w:t>
      </w:r>
      <w:r>
        <w:t xml:space="preserve">buvo numatyti keturi uždaviniai ir priemonės jiems įgyvendinti. </w:t>
      </w:r>
    </w:p>
    <w:p w:rsidR="002C4ECC" w:rsidRDefault="002C4ECC" w:rsidP="00D912E9">
      <w:pPr>
        <w:jc w:val="both"/>
        <w:sectPr w:rsidR="002C4ECC" w:rsidSect="00F265E4">
          <w:headerReference w:type="default" r:id="rId12"/>
          <w:footerReference w:type="default" r:id="rId13"/>
          <w:footnotePr>
            <w:pos w:val="beneathText"/>
          </w:footnotePr>
          <w:pgSz w:w="11905" w:h="16837"/>
          <w:pgMar w:top="1134" w:right="567" w:bottom="1134" w:left="1701" w:header="720" w:footer="567" w:gutter="0"/>
          <w:pgNumType w:start="1"/>
          <w:cols w:space="720"/>
          <w:titlePg/>
          <w:docGrid w:linePitch="360"/>
        </w:sectPr>
      </w:pPr>
    </w:p>
    <w:p w:rsidR="00791196" w:rsidRPr="00C6159C" w:rsidRDefault="002C4ECC" w:rsidP="00C6159C">
      <w:pPr>
        <w:jc w:val="center"/>
        <w:rPr>
          <w:b/>
          <w:bCs/>
        </w:rPr>
      </w:pPr>
      <w:r>
        <w:rPr>
          <w:b/>
          <w:bCs/>
        </w:rPr>
        <w:lastRenderedPageBreak/>
        <w:t>PANEVĖŽIO RAJONO SAVIVALDYBĖS</w:t>
      </w:r>
      <w:r w:rsidR="00F44759">
        <w:rPr>
          <w:b/>
          <w:bCs/>
        </w:rPr>
        <w:t xml:space="preserve"> VISUOMENĖS SVEIKATOS BIURO 2015</w:t>
      </w:r>
      <w:r>
        <w:rPr>
          <w:b/>
          <w:bCs/>
        </w:rPr>
        <w:t xml:space="preserve"> METŲ VEIKLOS PLANO ĮGYVENDINIMAS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16"/>
        <w:gridCol w:w="4065"/>
        <w:gridCol w:w="139"/>
        <w:gridCol w:w="2591"/>
        <w:gridCol w:w="1378"/>
        <w:gridCol w:w="2693"/>
        <w:gridCol w:w="3094"/>
      </w:tblGrid>
      <w:tr w:rsidR="00791196" w:rsidRPr="00CA4334" w:rsidTr="006C4D0B">
        <w:tc>
          <w:tcPr>
            <w:tcW w:w="616" w:type="dxa"/>
            <w:vAlign w:val="center"/>
          </w:tcPr>
          <w:p w:rsidR="00791196" w:rsidRPr="00CA4334" w:rsidRDefault="00791196" w:rsidP="006C4D0B">
            <w:pPr>
              <w:pStyle w:val="TableContents"/>
              <w:snapToGrid w:val="0"/>
              <w:jc w:val="center"/>
              <w:rPr>
                <w:b/>
                <w:bCs/>
              </w:rPr>
            </w:pPr>
            <w:r w:rsidRPr="00CA4334">
              <w:rPr>
                <w:b/>
                <w:bCs/>
              </w:rPr>
              <w:t>Eil. Nr.</w:t>
            </w:r>
          </w:p>
        </w:tc>
        <w:tc>
          <w:tcPr>
            <w:tcW w:w="4065" w:type="dxa"/>
            <w:vAlign w:val="center"/>
          </w:tcPr>
          <w:p w:rsidR="00791196" w:rsidRPr="00CA4334" w:rsidRDefault="00791196" w:rsidP="006C4D0B">
            <w:pPr>
              <w:pStyle w:val="TableContents"/>
              <w:snapToGrid w:val="0"/>
              <w:jc w:val="center"/>
              <w:rPr>
                <w:b/>
                <w:bCs/>
              </w:rPr>
            </w:pPr>
            <w:r w:rsidRPr="00CA4334">
              <w:rPr>
                <w:b/>
                <w:bCs/>
              </w:rPr>
              <w:t>Vykdomos programos, projektai, priemonės</w:t>
            </w:r>
          </w:p>
        </w:tc>
        <w:tc>
          <w:tcPr>
            <w:tcW w:w="2730" w:type="dxa"/>
            <w:gridSpan w:val="2"/>
            <w:vAlign w:val="center"/>
          </w:tcPr>
          <w:p w:rsidR="00791196" w:rsidRPr="00CA4334" w:rsidRDefault="00791196" w:rsidP="006C4D0B">
            <w:pPr>
              <w:pStyle w:val="TableContents"/>
              <w:snapToGrid w:val="0"/>
              <w:jc w:val="center"/>
              <w:rPr>
                <w:b/>
                <w:bCs/>
              </w:rPr>
            </w:pPr>
            <w:r w:rsidRPr="00CA4334">
              <w:rPr>
                <w:b/>
                <w:bCs/>
              </w:rPr>
              <w:t>Vykdytojai</w:t>
            </w:r>
          </w:p>
        </w:tc>
        <w:tc>
          <w:tcPr>
            <w:tcW w:w="1378" w:type="dxa"/>
            <w:vAlign w:val="center"/>
          </w:tcPr>
          <w:p w:rsidR="00791196" w:rsidRPr="00CA4334" w:rsidRDefault="00791196" w:rsidP="006C4D0B">
            <w:pPr>
              <w:pStyle w:val="TableContents"/>
              <w:snapToGrid w:val="0"/>
              <w:jc w:val="center"/>
              <w:rPr>
                <w:b/>
                <w:bCs/>
              </w:rPr>
            </w:pPr>
            <w:r w:rsidRPr="00CA4334">
              <w:rPr>
                <w:b/>
                <w:bCs/>
              </w:rPr>
              <w:t>Vykdymo laikotarpis</w:t>
            </w:r>
          </w:p>
        </w:tc>
        <w:tc>
          <w:tcPr>
            <w:tcW w:w="2693" w:type="dxa"/>
            <w:vAlign w:val="center"/>
          </w:tcPr>
          <w:p w:rsidR="00791196" w:rsidRPr="00CA4334" w:rsidRDefault="00791196" w:rsidP="006C4D0B">
            <w:pPr>
              <w:pStyle w:val="TableContents"/>
              <w:snapToGrid w:val="0"/>
              <w:jc w:val="center"/>
              <w:rPr>
                <w:b/>
                <w:bCs/>
              </w:rPr>
            </w:pPr>
            <w:r w:rsidRPr="00CA4334">
              <w:rPr>
                <w:b/>
                <w:bCs/>
              </w:rPr>
              <w:t>Vertinimo kriterijai</w:t>
            </w:r>
          </w:p>
        </w:tc>
        <w:tc>
          <w:tcPr>
            <w:tcW w:w="3094" w:type="dxa"/>
            <w:vAlign w:val="center"/>
          </w:tcPr>
          <w:p w:rsidR="00791196" w:rsidRPr="00CA4334" w:rsidRDefault="00E67C6A" w:rsidP="006C4D0B">
            <w:pPr>
              <w:pStyle w:val="TableContents"/>
              <w:snapToGrid w:val="0"/>
              <w:jc w:val="center"/>
              <w:rPr>
                <w:b/>
                <w:bCs/>
              </w:rPr>
            </w:pPr>
            <w:r>
              <w:rPr>
                <w:b/>
                <w:bCs/>
              </w:rPr>
              <w:t>Pasiekti</w:t>
            </w:r>
            <w:r w:rsidR="00791196" w:rsidRPr="00CA4334">
              <w:rPr>
                <w:b/>
                <w:bCs/>
              </w:rPr>
              <w:t xml:space="preserve"> rezultatai</w:t>
            </w:r>
          </w:p>
        </w:tc>
      </w:tr>
      <w:tr w:rsidR="00791196" w:rsidRPr="00CA4334" w:rsidTr="006C4D0B">
        <w:tc>
          <w:tcPr>
            <w:tcW w:w="616" w:type="dxa"/>
          </w:tcPr>
          <w:p w:rsidR="00791196" w:rsidRPr="00CA4334" w:rsidRDefault="00791196" w:rsidP="006C4D0B">
            <w:pPr>
              <w:pStyle w:val="TableContents"/>
              <w:snapToGrid w:val="0"/>
              <w:jc w:val="center"/>
              <w:rPr>
                <w:b/>
                <w:bCs/>
              </w:rPr>
            </w:pPr>
            <w:r>
              <w:rPr>
                <w:b/>
                <w:bCs/>
              </w:rPr>
              <w:t>I</w:t>
            </w:r>
            <w:r w:rsidRPr="00CA4334">
              <w:rPr>
                <w:b/>
                <w:bCs/>
              </w:rPr>
              <w:t>.</w:t>
            </w:r>
          </w:p>
        </w:tc>
        <w:tc>
          <w:tcPr>
            <w:tcW w:w="13960" w:type="dxa"/>
            <w:gridSpan w:val="6"/>
          </w:tcPr>
          <w:p w:rsidR="00791196" w:rsidRPr="00CA4334" w:rsidRDefault="00791196" w:rsidP="006C4D0B">
            <w:pPr>
              <w:widowControl w:val="0"/>
              <w:snapToGrid w:val="0"/>
              <w:jc w:val="both"/>
              <w:rPr>
                <w:rFonts w:eastAsia="Lucida Sans Unicode"/>
                <w:b/>
                <w:kern w:val="2"/>
              </w:rPr>
            </w:pPr>
            <w:r>
              <w:rPr>
                <w:rFonts w:eastAsia="Lucida Sans Unicode"/>
                <w:b/>
                <w:kern w:val="2"/>
              </w:rPr>
              <w:t>V</w:t>
            </w:r>
            <w:r w:rsidRPr="004679E5">
              <w:rPr>
                <w:rFonts w:eastAsia="Lucida Sans Unicode"/>
                <w:b/>
                <w:kern w:val="2"/>
              </w:rPr>
              <w:t>isuomenės sveikatos priežiūra savivaldybės teritorijoje</w:t>
            </w:r>
            <w:r>
              <w:rPr>
                <w:rFonts w:eastAsia="Lucida Sans Unicode"/>
                <w:b/>
                <w:kern w:val="2"/>
              </w:rPr>
              <w:t xml:space="preserve"> esančiose ikimokyklinio ugdymo ir</w:t>
            </w:r>
            <w:r w:rsidRPr="004679E5">
              <w:rPr>
                <w:rFonts w:eastAsia="Lucida Sans Unicode"/>
                <w:b/>
                <w:kern w:val="2"/>
              </w:rPr>
              <w:t xml:space="preserve"> bendrojo ugdymo mokyklos</w:t>
            </w:r>
            <w:r>
              <w:rPr>
                <w:rFonts w:eastAsia="Lucida Sans Unicode"/>
                <w:b/>
                <w:kern w:val="2"/>
              </w:rPr>
              <w:t>e</w:t>
            </w:r>
            <w:r w:rsidRPr="004679E5">
              <w:rPr>
                <w:rFonts w:eastAsia="Lucida Sans Unicode"/>
                <w:b/>
                <w:kern w:val="2"/>
              </w:rPr>
              <w:t xml:space="preserve"> ugdomų mokinių pagal ikimokyklinio, priešmokyklinio, pradinio, pagrindinio ir vidurinio ugdymo programas</w:t>
            </w:r>
          </w:p>
        </w:tc>
      </w:tr>
      <w:tr w:rsidR="00321C7F" w:rsidRPr="00CA4334" w:rsidTr="00321C7F">
        <w:tc>
          <w:tcPr>
            <w:tcW w:w="616" w:type="dxa"/>
          </w:tcPr>
          <w:p w:rsidR="00321C7F" w:rsidRPr="00CA4334" w:rsidRDefault="00321C7F" w:rsidP="006C4D0B">
            <w:pPr>
              <w:pStyle w:val="TableContents"/>
              <w:snapToGrid w:val="0"/>
              <w:jc w:val="center"/>
            </w:pPr>
            <w:r>
              <w:t>1.1</w:t>
            </w:r>
            <w:r w:rsidRPr="00CA4334">
              <w:t>.</w:t>
            </w:r>
          </w:p>
        </w:tc>
        <w:tc>
          <w:tcPr>
            <w:tcW w:w="4204" w:type="dxa"/>
            <w:gridSpan w:val="2"/>
          </w:tcPr>
          <w:p w:rsidR="00321C7F" w:rsidRPr="00CA4334" w:rsidRDefault="00321C7F" w:rsidP="006C4D0B">
            <w:pPr>
              <w:widowControl w:val="0"/>
              <w:snapToGrid w:val="0"/>
              <w:rPr>
                <w:rFonts w:eastAsia="Lucida Sans Unicode"/>
                <w:kern w:val="2"/>
              </w:rPr>
            </w:pPr>
            <w:r w:rsidRPr="00CA4334">
              <w:t xml:space="preserve">Vasaris – sveikatingumo mėnuo. Tarpmokyklinis kryžiažodžio „Vasaris </w:t>
            </w:r>
            <w:r>
              <w:t xml:space="preserve">– </w:t>
            </w:r>
            <w:r w:rsidRPr="00CA4334">
              <w:t>sveikatingumo mėnuo“ konkursas</w:t>
            </w:r>
          </w:p>
        </w:tc>
        <w:tc>
          <w:tcPr>
            <w:tcW w:w="2591" w:type="dxa"/>
          </w:tcPr>
          <w:p w:rsidR="00321C7F" w:rsidRPr="00CA4334" w:rsidRDefault="00321C7F" w:rsidP="006C4D0B">
            <w:pPr>
              <w:pStyle w:val="TableContents"/>
              <w:snapToGrid w:val="0"/>
            </w:pPr>
            <w:r w:rsidRPr="00CA4334">
              <w:t>Visuomenės sveikatos priežiūros specialistai</w:t>
            </w:r>
          </w:p>
        </w:tc>
        <w:tc>
          <w:tcPr>
            <w:tcW w:w="1378" w:type="dxa"/>
          </w:tcPr>
          <w:p w:rsidR="00321C7F" w:rsidRPr="00CA4334" w:rsidRDefault="00321C7F" w:rsidP="006C4D0B">
            <w:pPr>
              <w:widowControl w:val="0"/>
              <w:snapToGrid w:val="0"/>
              <w:jc w:val="center"/>
              <w:rPr>
                <w:rFonts w:eastAsia="Lucida Sans Unicode"/>
                <w:kern w:val="2"/>
              </w:rPr>
            </w:pPr>
            <w:r w:rsidRPr="00CA4334">
              <w:t>I ketv.</w:t>
            </w:r>
          </w:p>
        </w:tc>
        <w:tc>
          <w:tcPr>
            <w:tcW w:w="2693" w:type="dxa"/>
          </w:tcPr>
          <w:p w:rsidR="00321C7F" w:rsidRPr="00CA4334" w:rsidRDefault="00321C7F" w:rsidP="006C4D0B">
            <w:pPr>
              <w:tabs>
                <w:tab w:val="left" w:pos="72"/>
                <w:tab w:val="left" w:pos="432"/>
              </w:tabs>
              <w:snapToGrid w:val="0"/>
              <w:rPr>
                <w:rFonts w:eastAsia="Lucida Sans Unicode"/>
                <w:kern w:val="2"/>
              </w:rPr>
            </w:pPr>
            <w:r w:rsidRPr="00CA4334">
              <w:t>Organizuotų užsiėmimų skaičius, dalyvių skaičius</w:t>
            </w:r>
          </w:p>
          <w:p w:rsidR="00321C7F" w:rsidRPr="00CA4334" w:rsidRDefault="00321C7F" w:rsidP="006C4D0B">
            <w:pPr>
              <w:widowControl w:val="0"/>
              <w:tabs>
                <w:tab w:val="left" w:pos="72"/>
                <w:tab w:val="left" w:pos="432"/>
              </w:tabs>
              <w:snapToGrid w:val="0"/>
              <w:rPr>
                <w:rFonts w:eastAsia="Lucida Sans Unicode"/>
                <w:kern w:val="2"/>
              </w:rPr>
            </w:pPr>
          </w:p>
        </w:tc>
        <w:tc>
          <w:tcPr>
            <w:tcW w:w="3094" w:type="dxa"/>
          </w:tcPr>
          <w:p w:rsidR="00EE300C" w:rsidRDefault="00321C7F" w:rsidP="00321C7F">
            <w:pPr>
              <w:widowControl w:val="0"/>
              <w:tabs>
                <w:tab w:val="left" w:pos="72"/>
                <w:tab w:val="left" w:pos="432"/>
              </w:tabs>
              <w:snapToGrid w:val="0"/>
            </w:pPr>
            <w:r>
              <w:t xml:space="preserve">28 užsiėmimai, 1 068 dalyviai, 1 kryžiažodžio konkursas, </w:t>
            </w:r>
          </w:p>
          <w:p w:rsidR="00321C7F" w:rsidRPr="006528B9" w:rsidRDefault="00321C7F" w:rsidP="00321C7F">
            <w:pPr>
              <w:widowControl w:val="0"/>
              <w:tabs>
                <w:tab w:val="left" w:pos="72"/>
                <w:tab w:val="left" w:pos="432"/>
              </w:tabs>
              <w:snapToGrid w:val="0"/>
            </w:pPr>
            <w:r>
              <w:t>65 konkurso dalyviai</w:t>
            </w:r>
          </w:p>
        </w:tc>
      </w:tr>
      <w:tr w:rsidR="00321C7F" w:rsidRPr="00CA4334" w:rsidTr="00321C7F">
        <w:tc>
          <w:tcPr>
            <w:tcW w:w="616" w:type="dxa"/>
          </w:tcPr>
          <w:p w:rsidR="00321C7F" w:rsidRPr="00CA4334" w:rsidRDefault="00321C7F" w:rsidP="006C4D0B">
            <w:pPr>
              <w:pStyle w:val="TableContents"/>
              <w:snapToGrid w:val="0"/>
              <w:jc w:val="center"/>
            </w:pPr>
            <w:r>
              <w:t>1.2.</w:t>
            </w:r>
          </w:p>
        </w:tc>
        <w:tc>
          <w:tcPr>
            <w:tcW w:w="4204" w:type="dxa"/>
            <w:gridSpan w:val="2"/>
          </w:tcPr>
          <w:p w:rsidR="00321C7F" w:rsidRPr="00CA4334" w:rsidRDefault="00321C7F" w:rsidP="006C4D0B">
            <w:pPr>
              <w:widowControl w:val="0"/>
              <w:snapToGrid w:val="0"/>
            </w:pPr>
            <w:r>
              <w:t>Pasaulinė vandens diena (kovo 22 d.)</w:t>
            </w:r>
          </w:p>
        </w:tc>
        <w:tc>
          <w:tcPr>
            <w:tcW w:w="2591" w:type="dxa"/>
          </w:tcPr>
          <w:p w:rsidR="00321C7F" w:rsidRPr="00CA4334" w:rsidRDefault="00321C7F" w:rsidP="006C4D0B">
            <w:pPr>
              <w:pStyle w:val="TableContents"/>
              <w:snapToGrid w:val="0"/>
            </w:pPr>
            <w:r w:rsidRPr="00CA4334">
              <w:t>Visuomenės sveikatos priežiūros specialistai</w:t>
            </w:r>
          </w:p>
        </w:tc>
        <w:tc>
          <w:tcPr>
            <w:tcW w:w="1378" w:type="dxa"/>
          </w:tcPr>
          <w:p w:rsidR="00321C7F" w:rsidRPr="00CA4334" w:rsidRDefault="00321C7F" w:rsidP="006C4D0B">
            <w:pPr>
              <w:widowControl w:val="0"/>
              <w:snapToGrid w:val="0"/>
              <w:jc w:val="center"/>
            </w:pPr>
            <w:r>
              <w:t>I</w:t>
            </w:r>
            <w:r w:rsidRPr="00CA4334">
              <w:t xml:space="preserve"> ketv.</w:t>
            </w:r>
          </w:p>
        </w:tc>
        <w:tc>
          <w:tcPr>
            <w:tcW w:w="2693" w:type="dxa"/>
          </w:tcPr>
          <w:p w:rsidR="00321C7F" w:rsidRPr="006528B9" w:rsidRDefault="00321C7F" w:rsidP="006C4D0B">
            <w:pPr>
              <w:snapToGrid w:val="0"/>
              <w:rPr>
                <w:rFonts w:eastAsia="Lucida Sans Unicode"/>
                <w:kern w:val="2"/>
              </w:rPr>
            </w:pPr>
            <w:r w:rsidRPr="00CA4334">
              <w:t>Organizuotų minėjimų skaičius, dalyvių skaičius</w:t>
            </w:r>
          </w:p>
        </w:tc>
        <w:tc>
          <w:tcPr>
            <w:tcW w:w="3094" w:type="dxa"/>
          </w:tcPr>
          <w:p w:rsidR="00321C7F" w:rsidRPr="00CA4334" w:rsidRDefault="00321C7F" w:rsidP="00321C7F">
            <w:pPr>
              <w:rPr>
                <w:rFonts w:eastAsia="Lucida Sans Unicode"/>
                <w:kern w:val="2"/>
              </w:rPr>
            </w:pPr>
            <w:r>
              <w:t xml:space="preserve">28 </w:t>
            </w:r>
            <w:r w:rsidRPr="00CA4334">
              <w:t>minėjim</w:t>
            </w:r>
            <w:r>
              <w:t>ai</w:t>
            </w:r>
            <w:r w:rsidRPr="00CA4334">
              <w:t>,</w:t>
            </w:r>
            <w:r>
              <w:t xml:space="preserve"> 600 dalyvių</w:t>
            </w:r>
          </w:p>
        </w:tc>
      </w:tr>
      <w:tr w:rsidR="00321C7F" w:rsidRPr="00CA4334" w:rsidTr="00321C7F">
        <w:tc>
          <w:tcPr>
            <w:tcW w:w="616" w:type="dxa"/>
          </w:tcPr>
          <w:p w:rsidR="00321C7F" w:rsidRPr="00CA4334" w:rsidRDefault="00321C7F" w:rsidP="006C4D0B">
            <w:pPr>
              <w:pStyle w:val="TableContents"/>
              <w:snapToGrid w:val="0"/>
              <w:jc w:val="center"/>
            </w:pPr>
            <w:r>
              <w:t>1.3</w:t>
            </w:r>
            <w:r w:rsidRPr="00CA4334">
              <w:t>.</w:t>
            </w:r>
          </w:p>
        </w:tc>
        <w:tc>
          <w:tcPr>
            <w:tcW w:w="4204" w:type="dxa"/>
            <w:gridSpan w:val="2"/>
          </w:tcPr>
          <w:p w:rsidR="00321C7F" w:rsidRPr="00CA4334" w:rsidRDefault="00321C7F" w:rsidP="00B9657B">
            <w:pPr>
              <w:snapToGrid w:val="0"/>
              <w:rPr>
                <w:rFonts w:eastAsia="Lucida Sans Unicode"/>
                <w:kern w:val="2"/>
              </w:rPr>
            </w:pPr>
            <w:r w:rsidRPr="00CA4334">
              <w:t>Lytiškumo ugdymas, pasirengimas šeimai, atsakomybė</w:t>
            </w:r>
          </w:p>
        </w:tc>
        <w:tc>
          <w:tcPr>
            <w:tcW w:w="2591" w:type="dxa"/>
          </w:tcPr>
          <w:p w:rsidR="00321C7F" w:rsidRPr="00CA4334" w:rsidRDefault="00321C7F" w:rsidP="006C4D0B">
            <w:pPr>
              <w:pStyle w:val="TableContents"/>
              <w:snapToGrid w:val="0"/>
            </w:pPr>
            <w:r w:rsidRPr="00CA4334">
              <w:t>Visuomenės sveikatos priežiūros specialistai</w:t>
            </w:r>
          </w:p>
        </w:tc>
        <w:tc>
          <w:tcPr>
            <w:tcW w:w="1378" w:type="dxa"/>
          </w:tcPr>
          <w:p w:rsidR="00321C7F" w:rsidRPr="00CA4334" w:rsidRDefault="00321C7F" w:rsidP="006C4D0B">
            <w:pPr>
              <w:widowControl w:val="0"/>
              <w:snapToGrid w:val="0"/>
              <w:jc w:val="center"/>
              <w:rPr>
                <w:rFonts w:eastAsia="Lucida Sans Unicode"/>
                <w:kern w:val="2"/>
              </w:rPr>
            </w:pPr>
            <w:r w:rsidRPr="00CA4334">
              <w:t>II ketv.</w:t>
            </w:r>
          </w:p>
        </w:tc>
        <w:tc>
          <w:tcPr>
            <w:tcW w:w="2693" w:type="dxa"/>
          </w:tcPr>
          <w:p w:rsidR="00321C7F" w:rsidRPr="00CA4334" w:rsidRDefault="00321C7F" w:rsidP="00B9657B">
            <w:pPr>
              <w:tabs>
                <w:tab w:val="left" w:pos="72"/>
                <w:tab w:val="left" w:pos="432"/>
              </w:tabs>
              <w:snapToGrid w:val="0"/>
              <w:rPr>
                <w:rFonts w:eastAsia="Lucida Sans Unicode"/>
                <w:kern w:val="2"/>
              </w:rPr>
            </w:pPr>
            <w:r w:rsidRPr="00CA4334">
              <w:t>Surengtų užsiėmimų skaičius, dalyvių skaičius</w:t>
            </w:r>
          </w:p>
        </w:tc>
        <w:tc>
          <w:tcPr>
            <w:tcW w:w="3094" w:type="dxa"/>
          </w:tcPr>
          <w:p w:rsidR="00321C7F" w:rsidRPr="000C66E2" w:rsidRDefault="00321C7F" w:rsidP="00321C7F">
            <w:pPr>
              <w:widowControl w:val="0"/>
              <w:tabs>
                <w:tab w:val="left" w:pos="72"/>
                <w:tab w:val="left" w:pos="432"/>
              </w:tabs>
              <w:snapToGrid w:val="0"/>
            </w:pPr>
            <w:r>
              <w:t>7 užsiėmimai, 213 dalyvių</w:t>
            </w:r>
          </w:p>
        </w:tc>
      </w:tr>
      <w:tr w:rsidR="00321C7F" w:rsidRPr="00CA4334" w:rsidTr="00321C7F">
        <w:tc>
          <w:tcPr>
            <w:tcW w:w="616" w:type="dxa"/>
          </w:tcPr>
          <w:p w:rsidR="00321C7F" w:rsidRPr="00CA4334" w:rsidRDefault="00321C7F" w:rsidP="006C4D0B">
            <w:pPr>
              <w:pStyle w:val="TableContents"/>
              <w:snapToGrid w:val="0"/>
              <w:jc w:val="center"/>
            </w:pPr>
            <w:r>
              <w:t>1.4.</w:t>
            </w:r>
          </w:p>
        </w:tc>
        <w:tc>
          <w:tcPr>
            <w:tcW w:w="4204" w:type="dxa"/>
            <w:gridSpan w:val="2"/>
          </w:tcPr>
          <w:p w:rsidR="00321C7F" w:rsidRPr="00CA4334" w:rsidRDefault="00321C7F" w:rsidP="006C4D0B">
            <w:pPr>
              <w:widowControl w:val="0"/>
              <w:snapToGrid w:val="0"/>
              <w:rPr>
                <w:rFonts w:eastAsia="Lucida Sans Unicode"/>
                <w:kern w:val="2"/>
              </w:rPr>
            </w:pPr>
            <w:r w:rsidRPr="00CA4334">
              <w:t>Pasaulinės sveikatos dienos minėjimas (balandžio 7 d.)</w:t>
            </w:r>
          </w:p>
        </w:tc>
        <w:tc>
          <w:tcPr>
            <w:tcW w:w="2591" w:type="dxa"/>
          </w:tcPr>
          <w:p w:rsidR="00321C7F" w:rsidRPr="00CA4334" w:rsidRDefault="00321C7F" w:rsidP="006C4D0B">
            <w:pPr>
              <w:pStyle w:val="TableContents"/>
              <w:snapToGrid w:val="0"/>
            </w:pPr>
            <w:r w:rsidRPr="00CA4334">
              <w:t>Visuomenės sveikatos priežiūros specialistai</w:t>
            </w:r>
          </w:p>
        </w:tc>
        <w:tc>
          <w:tcPr>
            <w:tcW w:w="1378" w:type="dxa"/>
          </w:tcPr>
          <w:p w:rsidR="00321C7F" w:rsidRPr="00CA4334" w:rsidRDefault="00321C7F" w:rsidP="006C4D0B">
            <w:pPr>
              <w:widowControl w:val="0"/>
              <w:snapToGrid w:val="0"/>
              <w:jc w:val="center"/>
              <w:rPr>
                <w:rFonts w:eastAsia="Lucida Sans Unicode"/>
                <w:kern w:val="2"/>
              </w:rPr>
            </w:pPr>
            <w:r w:rsidRPr="00CA4334">
              <w:t>II ketv.</w:t>
            </w:r>
          </w:p>
        </w:tc>
        <w:tc>
          <w:tcPr>
            <w:tcW w:w="2693" w:type="dxa"/>
          </w:tcPr>
          <w:p w:rsidR="00321C7F" w:rsidRPr="00CA4334" w:rsidRDefault="00321C7F" w:rsidP="00B9657B">
            <w:pPr>
              <w:snapToGrid w:val="0"/>
              <w:rPr>
                <w:rFonts w:eastAsia="Lucida Sans Unicode"/>
                <w:kern w:val="2"/>
              </w:rPr>
            </w:pPr>
            <w:r w:rsidRPr="00CA4334">
              <w:t>Organizuotų minėjimų skaičius, dalyvių skaičius</w:t>
            </w:r>
          </w:p>
        </w:tc>
        <w:tc>
          <w:tcPr>
            <w:tcW w:w="3094" w:type="dxa"/>
          </w:tcPr>
          <w:p w:rsidR="00321C7F" w:rsidRPr="00CA4334" w:rsidRDefault="00321C7F" w:rsidP="00321C7F">
            <w:pPr>
              <w:rPr>
                <w:rFonts w:eastAsia="Lucida Sans Unicode"/>
                <w:kern w:val="2"/>
              </w:rPr>
            </w:pPr>
            <w:r>
              <w:t>19</w:t>
            </w:r>
            <w:r w:rsidRPr="00CA4334">
              <w:t xml:space="preserve"> minėjimų, </w:t>
            </w:r>
            <w:r>
              <w:t>366 dalyviai</w:t>
            </w:r>
          </w:p>
        </w:tc>
      </w:tr>
      <w:tr w:rsidR="00321C7F" w:rsidRPr="00CA4334" w:rsidTr="00321C7F">
        <w:tc>
          <w:tcPr>
            <w:tcW w:w="616" w:type="dxa"/>
          </w:tcPr>
          <w:p w:rsidR="00321C7F" w:rsidRPr="00CA4334" w:rsidRDefault="00321C7F" w:rsidP="006C4D0B">
            <w:pPr>
              <w:pStyle w:val="TableContents"/>
              <w:snapToGrid w:val="0"/>
              <w:jc w:val="center"/>
            </w:pPr>
            <w:r>
              <w:t>1.5</w:t>
            </w:r>
            <w:r w:rsidRPr="00CA4334">
              <w:t>.</w:t>
            </w:r>
          </w:p>
        </w:tc>
        <w:tc>
          <w:tcPr>
            <w:tcW w:w="4204" w:type="dxa"/>
            <w:gridSpan w:val="2"/>
          </w:tcPr>
          <w:p w:rsidR="00321C7F" w:rsidRPr="00CA4334" w:rsidRDefault="00321C7F" w:rsidP="006C4D0B">
            <w:pPr>
              <w:widowControl w:val="0"/>
              <w:snapToGrid w:val="0"/>
              <w:rPr>
                <w:rFonts w:eastAsia="Lucida Sans Unicode"/>
                <w:kern w:val="2"/>
              </w:rPr>
            </w:pPr>
            <w:r w:rsidRPr="00CA4334">
              <w:t xml:space="preserve">Tarptautinės triukšmo prevencijos dienos minėjimo </w:t>
            </w:r>
            <w:r>
              <w:t xml:space="preserve">akcijos mokyklose </w:t>
            </w:r>
            <w:r>
              <w:br/>
              <w:t>(balandžio 29</w:t>
            </w:r>
            <w:r w:rsidRPr="00CA4334">
              <w:t xml:space="preserve"> d.)</w:t>
            </w:r>
          </w:p>
        </w:tc>
        <w:tc>
          <w:tcPr>
            <w:tcW w:w="2591" w:type="dxa"/>
          </w:tcPr>
          <w:p w:rsidR="00321C7F" w:rsidRPr="00CA4334" w:rsidRDefault="00321C7F" w:rsidP="006C4D0B">
            <w:pPr>
              <w:pStyle w:val="TableContents"/>
              <w:snapToGrid w:val="0"/>
            </w:pPr>
            <w:r w:rsidRPr="00CA4334">
              <w:t>Visuomenės sveikatos priežiūros specialistai</w:t>
            </w:r>
          </w:p>
        </w:tc>
        <w:tc>
          <w:tcPr>
            <w:tcW w:w="1378" w:type="dxa"/>
          </w:tcPr>
          <w:p w:rsidR="00321C7F" w:rsidRPr="00CA4334" w:rsidRDefault="00321C7F" w:rsidP="006C4D0B">
            <w:pPr>
              <w:widowControl w:val="0"/>
              <w:snapToGrid w:val="0"/>
              <w:jc w:val="center"/>
              <w:rPr>
                <w:rFonts w:eastAsia="Lucida Sans Unicode"/>
                <w:kern w:val="2"/>
              </w:rPr>
            </w:pPr>
            <w:r w:rsidRPr="00CA4334">
              <w:t>II ketv.</w:t>
            </w:r>
          </w:p>
        </w:tc>
        <w:tc>
          <w:tcPr>
            <w:tcW w:w="2693" w:type="dxa"/>
          </w:tcPr>
          <w:p w:rsidR="00321C7F" w:rsidRPr="00CA4334" w:rsidRDefault="00321C7F" w:rsidP="00B9657B">
            <w:pPr>
              <w:snapToGrid w:val="0"/>
              <w:rPr>
                <w:rFonts w:eastAsia="Lucida Sans Unicode"/>
                <w:kern w:val="2"/>
              </w:rPr>
            </w:pPr>
            <w:r w:rsidRPr="00CA4334">
              <w:t>Organizuotų užsiėmimų skaičius, dalyvių skaičius</w:t>
            </w:r>
          </w:p>
        </w:tc>
        <w:tc>
          <w:tcPr>
            <w:tcW w:w="3094" w:type="dxa"/>
          </w:tcPr>
          <w:p w:rsidR="00321C7F" w:rsidRPr="00CA4334" w:rsidRDefault="00321C7F" w:rsidP="00321C7F">
            <w:pPr>
              <w:rPr>
                <w:rFonts w:eastAsia="Lucida Sans Unicode"/>
                <w:kern w:val="2"/>
              </w:rPr>
            </w:pPr>
            <w:r>
              <w:t>30</w:t>
            </w:r>
            <w:r w:rsidRPr="00CA4334">
              <w:t xml:space="preserve"> minėjimų</w:t>
            </w:r>
            <w:r>
              <w:t>, 1 010 dalyvių</w:t>
            </w:r>
          </w:p>
        </w:tc>
      </w:tr>
      <w:tr w:rsidR="00321C7F" w:rsidRPr="00CA4334" w:rsidTr="00321C7F">
        <w:tc>
          <w:tcPr>
            <w:tcW w:w="616" w:type="dxa"/>
          </w:tcPr>
          <w:p w:rsidR="00321C7F" w:rsidRPr="00CA4334" w:rsidRDefault="00321C7F" w:rsidP="006C4D0B">
            <w:pPr>
              <w:pStyle w:val="TableContents"/>
              <w:snapToGrid w:val="0"/>
              <w:jc w:val="center"/>
            </w:pPr>
            <w:r>
              <w:t>1.6</w:t>
            </w:r>
            <w:r w:rsidRPr="00CA4334">
              <w:t>.</w:t>
            </w:r>
          </w:p>
        </w:tc>
        <w:tc>
          <w:tcPr>
            <w:tcW w:w="4204" w:type="dxa"/>
            <w:gridSpan w:val="2"/>
          </w:tcPr>
          <w:p w:rsidR="00321C7F" w:rsidRPr="00CA4334" w:rsidRDefault="00321C7F" w:rsidP="006C4D0B">
            <w:pPr>
              <w:widowControl w:val="0"/>
              <w:snapToGrid w:val="0"/>
              <w:rPr>
                <w:rFonts w:eastAsia="Lucida Sans Unicode"/>
                <w:kern w:val="2"/>
              </w:rPr>
            </w:pPr>
            <w:r w:rsidRPr="00CA4334">
              <w:t>Pasaulinės rankų higienos dienos minėjimas (gegužės 5 d.)</w:t>
            </w:r>
          </w:p>
        </w:tc>
        <w:tc>
          <w:tcPr>
            <w:tcW w:w="2591" w:type="dxa"/>
          </w:tcPr>
          <w:p w:rsidR="00321C7F" w:rsidRPr="00CA4334" w:rsidRDefault="00321C7F" w:rsidP="006C4D0B">
            <w:pPr>
              <w:pStyle w:val="TableContents"/>
              <w:snapToGrid w:val="0"/>
            </w:pPr>
            <w:r w:rsidRPr="00CA4334">
              <w:t>Visuomenės sveikatos priežiūros specialistai</w:t>
            </w:r>
          </w:p>
        </w:tc>
        <w:tc>
          <w:tcPr>
            <w:tcW w:w="1378" w:type="dxa"/>
          </w:tcPr>
          <w:p w:rsidR="00321C7F" w:rsidRPr="00CA4334" w:rsidRDefault="00321C7F" w:rsidP="006C4D0B">
            <w:pPr>
              <w:widowControl w:val="0"/>
              <w:snapToGrid w:val="0"/>
              <w:jc w:val="center"/>
              <w:rPr>
                <w:rFonts w:eastAsia="Lucida Sans Unicode"/>
                <w:kern w:val="2"/>
              </w:rPr>
            </w:pPr>
            <w:r w:rsidRPr="00CA4334">
              <w:t>II ketv.</w:t>
            </w:r>
          </w:p>
        </w:tc>
        <w:tc>
          <w:tcPr>
            <w:tcW w:w="2693" w:type="dxa"/>
          </w:tcPr>
          <w:p w:rsidR="00321C7F" w:rsidRPr="00CA4334" w:rsidRDefault="00321C7F" w:rsidP="00B9657B">
            <w:pPr>
              <w:snapToGrid w:val="0"/>
              <w:rPr>
                <w:rFonts w:eastAsia="Lucida Sans Unicode"/>
                <w:kern w:val="2"/>
              </w:rPr>
            </w:pPr>
            <w:r w:rsidRPr="00CA4334">
              <w:t>Organizuotų užsiėmimų skaičius, dalyvių skaičius</w:t>
            </w:r>
          </w:p>
        </w:tc>
        <w:tc>
          <w:tcPr>
            <w:tcW w:w="3094" w:type="dxa"/>
          </w:tcPr>
          <w:p w:rsidR="00321C7F" w:rsidRPr="00CA4334" w:rsidRDefault="00321C7F" w:rsidP="00321C7F">
            <w:pPr>
              <w:rPr>
                <w:rFonts w:eastAsia="Lucida Sans Unicode"/>
                <w:kern w:val="2"/>
              </w:rPr>
            </w:pPr>
            <w:r>
              <w:t>25 minėjimai, 712 dalyvių</w:t>
            </w:r>
          </w:p>
        </w:tc>
      </w:tr>
      <w:tr w:rsidR="00321C7F" w:rsidRPr="00CA4334" w:rsidTr="00321C7F">
        <w:tc>
          <w:tcPr>
            <w:tcW w:w="616" w:type="dxa"/>
          </w:tcPr>
          <w:p w:rsidR="00321C7F" w:rsidRPr="00CA4334" w:rsidRDefault="00321C7F" w:rsidP="006C4D0B">
            <w:pPr>
              <w:pStyle w:val="TableContents"/>
              <w:snapToGrid w:val="0"/>
              <w:jc w:val="center"/>
            </w:pPr>
            <w:r>
              <w:t>1.7</w:t>
            </w:r>
            <w:r w:rsidRPr="00CA4334">
              <w:t>.</w:t>
            </w:r>
          </w:p>
        </w:tc>
        <w:tc>
          <w:tcPr>
            <w:tcW w:w="4204" w:type="dxa"/>
            <w:gridSpan w:val="2"/>
          </w:tcPr>
          <w:p w:rsidR="00321C7F" w:rsidRPr="00CA4334" w:rsidRDefault="00321C7F" w:rsidP="006C4D0B">
            <w:pPr>
              <w:widowControl w:val="0"/>
              <w:snapToGrid w:val="0"/>
              <w:rPr>
                <w:rFonts w:eastAsia="Lucida Sans Unicode"/>
                <w:kern w:val="2"/>
              </w:rPr>
            </w:pPr>
            <w:r w:rsidRPr="00CA4334">
              <w:t>Judėjimo sveikatos labui dienos minėjimas (gegužės 10 d.)</w:t>
            </w:r>
          </w:p>
        </w:tc>
        <w:tc>
          <w:tcPr>
            <w:tcW w:w="2591" w:type="dxa"/>
          </w:tcPr>
          <w:p w:rsidR="00321C7F" w:rsidRPr="00CA4334" w:rsidRDefault="00321C7F" w:rsidP="006C4D0B">
            <w:pPr>
              <w:pStyle w:val="TableContents"/>
              <w:snapToGrid w:val="0"/>
            </w:pPr>
            <w:r w:rsidRPr="00CA4334">
              <w:t>Visuomenės sveikatos priežiūros specialistai</w:t>
            </w:r>
          </w:p>
        </w:tc>
        <w:tc>
          <w:tcPr>
            <w:tcW w:w="1378" w:type="dxa"/>
          </w:tcPr>
          <w:p w:rsidR="00321C7F" w:rsidRPr="00CA4334" w:rsidRDefault="00321C7F" w:rsidP="006C4D0B">
            <w:pPr>
              <w:widowControl w:val="0"/>
              <w:snapToGrid w:val="0"/>
              <w:jc w:val="center"/>
              <w:rPr>
                <w:rFonts w:eastAsia="Lucida Sans Unicode"/>
                <w:kern w:val="2"/>
              </w:rPr>
            </w:pPr>
            <w:r w:rsidRPr="00CA4334">
              <w:t>II ketv.</w:t>
            </w:r>
          </w:p>
        </w:tc>
        <w:tc>
          <w:tcPr>
            <w:tcW w:w="2693" w:type="dxa"/>
          </w:tcPr>
          <w:p w:rsidR="00321C7F" w:rsidRPr="00CA4334" w:rsidRDefault="00321C7F" w:rsidP="00B9657B">
            <w:pPr>
              <w:snapToGrid w:val="0"/>
              <w:rPr>
                <w:rFonts w:eastAsia="Lucida Sans Unicode"/>
                <w:kern w:val="2"/>
              </w:rPr>
            </w:pPr>
            <w:r w:rsidRPr="00CA4334">
              <w:t>Organizuotų užsiėmimų skaičius, dalyvių skaičius</w:t>
            </w:r>
          </w:p>
        </w:tc>
        <w:tc>
          <w:tcPr>
            <w:tcW w:w="3094" w:type="dxa"/>
          </w:tcPr>
          <w:p w:rsidR="00321C7F" w:rsidRPr="00CA4334" w:rsidRDefault="00321C7F" w:rsidP="00321C7F">
            <w:pPr>
              <w:pStyle w:val="TableContents"/>
              <w:snapToGrid w:val="0"/>
            </w:pPr>
            <w:r>
              <w:t>24</w:t>
            </w:r>
            <w:r w:rsidRPr="00CA4334">
              <w:t xml:space="preserve"> užsiėmim</w:t>
            </w:r>
            <w:r>
              <w:t>ai</w:t>
            </w:r>
            <w:r w:rsidRPr="00CA4334">
              <w:t xml:space="preserve">, </w:t>
            </w:r>
            <w:r>
              <w:t>924 dalyviai</w:t>
            </w:r>
          </w:p>
        </w:tc>
      </w:tr>
      <w:tr w:rsidR="00321C7F" w:rsidRPr="00CA4334" w:rsidTr="00321C7F">
        <w:tc>
          <w:tcPr>
            <w:tcW w:w="616" w:type="dxa"/>
          </w:tcPr>
          <w:p w:rsidR="00321C7F" w:rsidRPr="00CA4334" w:rsidRDefault="00321C7F" w:rsidP="006C4D0B">
            <w:pPr>
              <w:pStyle w:val="TableContents"/>
              <w:snapToGrid w:val="0"/>
              <w:jc w:val="center"/>
            </w:pPr>
            <w:r>
              <w:t>1.8</w:t>
            </w:r>
            <w:r w:rsidRPr="00CA4334">
              <w:t>.</w:t>
            </w:r>
          </w:p>
        </w:tc>
        <w:tc>
          <w:tcPr>
            <w:tcW w:w="4204" w:type="dxa"/>
            <w:gridSpan w:val="2"/>
          </w:tcPr>
          <w:p w:rsidR="00321C7F" w:rsidRPr="00CA4334" w:rsidRDefault="00321C7F" w:rsidP="006C4D0B">
            <w:pPr>
              <w:snapToGrid w:val="0"/>
              <w:rPr>
                <w:rFonts w:eastAsia="Lucida Sans Unicode"/>
                <w:kern w:val="2"/>
              </w:rPr>
            </w:pPr>
            <w:r w:rsidRPr="00CA4334">
              <w:t>Pasaulinės dienos be tabako minėjimas (gegužės 31 d.)</w:t>
            </w:r>
          </w:p>
        </w:tc>
        <w:tc>
          <w:tcPr>
            <w:tcW w:w="2591" w:type="dxa"/>
          </w:tcPr>
          <w:p w:rsidR="00321C7F" w:rsidRPr="00CA4334" w:rsidRDefault="00321C7F" w:rsidP="006C4D0B">
            <w:pPr>
              <w:pStyle w:val="TableContents"/>
              <w:snapToGrid w:val="0"/>
            </w:pPr>
            <w:r w:rsidRPr="00CA4334">
              <w:t>Visuomenės sveikatos priežiūros specialistai</w:t>
            </w:r>
          </w:p>
        </w:tc>
        <w:tc>
          <w:tcPr>
            <w:tcW w:w="1378" w:type="dxa"/>
          </w:tcPr>
          <w:p w:rsidR="00321C7F" w:rsidRPr="00CA4334" w:rsidRDefault="00321C7F" w:rsidP="006C4D0B">
            <w:pPr>
              <w:widowControl w:val="0"/>
              <w:snapToGrid w:val="0"/>
              <w:jc w:val="center"/>
              <w:rPr>
                <w:rFonts w:eastAsia="Lucida Sans Unicode"/>
                <w:kern w:val="2"/>
              </w:rPr>
            </w:pPr>
            <w:r w:rsidRPr="00CA4334">
              <w:t>II ketv.</w:t>
            </w:r>
          </w:p>
        </w:tc>
        <w:tc>
          <w:tcPr>
            <w:tcW w:w="2693" w:type="dxa"/>
          </w:tcPr>
          <w:p w:rsidR="00321C7F" w:rsidRPr="00CA4334" w:rsidRDefault="00321C7F" w:rsidP="006C4D0B">
            <w:pPr>
              <w:snapToGrid w:val="0"/>
              <w:rPr>
                <w:rFonts w:eastAsia="Lucida Sans Unicode"/>
                <w:kern w:val="2"/>
              </w:rPr>
            </w:pPr>
            <w:r>
              <w:t>Organizuotų minėjimų</w:t>
            </w:r>
            <w:r w:rsidRPr="00CA4334">
              <w:t xml:space="preserve"> skaičius, dalyvių skaičius</w:t>
            </w:r>
          </w:p>
        </w:tc>
        <w:tc>
          <w:tcPr>
            <w:tcW w:w="3094" w:type="dxa"/>
          </w:tcPr>
          <w:p w:rsidR="00321C7F" w:rsidRPr="00CA4334" w:rsidRDefault="00321C7F" w:rsidP="00321C7F">
            <w:pPr>
              <w:pStyle w:val="TableContents"/>
              <w:snapToGrid w:val="0"/>
            </w:pPr>
            <w:r>
              <w:t>17 minėjimų, 616 dalyvių</w:t>
            </w:r>
          </w:p>
        </w:tc>
      </w:tr>
      <w:tr w:rsidR="00321C7F" w:rsidRPr="00CA4334" w:rsidTr="00321C7F">
        <w:tc>
          <w:tcPr>
            <w:tcW w:w="616" w:type="dxa"/>
          </w:tcPr>
          <w:p w:rsidR="00321C7F" w:rsidRPr="00CA4334" w:rsidRDefault="00321C7F" w:rsidP="006C4D0B">
            <w:pPr>
              <w:pStyle w:val="TableContents"/>
              <w:snapToGrid w:val="0"/>
              <w:jc w:val="center"/>
            </w:pPr>
            <w:r>
              <w:t>1.9</w:t>
            </w:r>
            <w:r w:rsidRPr="00CA4334">
              <w:t>.</w:t>
            </w:r>
          </w:p>
        </w:tc>
        <w:tc>
          <w:tcPr>
            <w:tcW w:w="4204" w:type="dxa"/>
            <w:gridSpan w:val="2"/>
          </w:tcPr>
          <w:p w:rsidR="00321C7F" w:rsidRPr="00CA4334" w:rsidRDefault="00321C7F" w:rsidP="006C4D0B">
            <w:pPr>
              <w:widowControl w:val="0"/>
              <w:snapToGrid w:val="0"/>
              <w:rPr>
                <w:rFonts w:eastAsia="Lucida Sans Unicode"/>
                <w:kern w:val="2"/>
              </w:rPr>
            </w:pPr>
            <w:r w:rsidRPr="00CA4334">
              <w:t>Kuprinių svėrimo akcija</w:t>
            </w:r>
          </w:p>
        </w:tc>
        <w:tc>
          <w:tcPr>
            <w:tcW w:w="2591" w:type="dxa"/>
          </w:tcPr>
          <w:p w:rsidR="00321C7F" w:rsidRPr="00CA4334" w:rsidRDefault="00321C7F" w:rsidP="006C4D0B">
            <w:pPr>
              <w:pStyle w:val="TableContents"/>
              <w:snapToGrid w:val="0"/>
            </w:pPr>
            <w:r w:rsidRPr="00CA4334">
              <w:t>Visuomenės sveikatos priežiūros specialistai</w:t>
            </w:r>
          </w:p>
        </w:tc>
        <w:tc>
          <w:tcPr>
            <w:tcW w:w="1378" w:type="dxa"/>
          </w:tcPr>
          <w:p w:rsidR="00321C7F" w:rsidRPr="00CA4334" w:rsidRDefault="00321C7F" w:rsidP="006C4D0B">
            <w:pPr>
              <w:widowControl w:val="0"/>
              <w:snapToGrid w:val="0"/>
              <w:jc w:val="center"/>
              <w:rPr>
                <w:rFonts w:eastAsia="Lucida Sans Unicode"/>
                <w:kern w:val="2"/>
              </w:rPr>
            </w:pPr>
            <w:r w:rsidRPr="00CA4334">
              <w:t>III ketv.</w:t>
            </w:r>
          </w:p>
        </w:tc>
        <w:tc>
          <w:tcPr>
            <w:tcW w:w="2693" w:type="dxa"/>
          </w:tcPr>
          <w:p w:rsidR="00321C7F" w:rsidRPr="00CA4334" w:rsidRDefault="00321C7F" w:rsidP="006C4D0B">
            <w:pPr>
              <w:widowControl w:val="0"/>
              <w:tabs>
                <w:tab w:val="left" w:pos="72"/>
                <w:tab w:val="left" w:pos="432"/>
              </w:tabs>
              <w:snapToGrid w:val="0"/>
              <w:rPr>
                <w:rFonts w:eastAsia="Lucida Sans Unicode"/>
                <w:color w:val="FF0000"/>
                <w:kern w:val="2"/>
              </w:rPr>
            </w:pPr>
            <w:r w:rsidRPr="00CA4334">
              <w:t>Pasvertų kuprinių skaičius</w:t>
            </w:r>
          </w:p>
        </w:tc>
        <w:tc>
          <w:tcPr>
            <w:tcW w:w="3094" w:type="dxa"/>
          </w:tcPr>
          <w:p w:rsidR="00321C7F" w:rsidRPr="00CA4334" w:rsidRDefault="00321C7F" w:rsidP="00321C7F">
            <w:pPr>
              <w:widowControl w:val="0"/>
              <w:tabs>
                <w:tab w:val="left" w:pos="72"/>
                <w:tab w:val="left" w:pos="432"/>
              </w:tabs>
              <w:snapToGrid w:val="0"/>
              <w:rPr>
                <w:rFonts w:eastAsia="Lucida Sans Unicode"/>
                <w:kern w:val="2"/>
              </w:rPr>
            </w:pPr>
            <w:r>
              <w:t>Pasvert</w:t>
            </w:r>
            <w:r w:rsidR="00EE300C">
              <w:t>os</w:t>
            </w:r>
            <w:r>
              <w:t xml:space="preserve"> 433 kuprinės</w:t>
            </w:r>
          </w:p>
        </w:tc>
      </w:tr>
      <w:tr w:rsidR="00321C7F" w:rsidRPr="00CA4334" w:rsidTr="00321C7F">
        <w:tc>
          <w:tcPr>
            <w:tcW w:w="616" w:type="dxa"/>
          </w:tcPr>
          <w:p w:rsidR="00321C7F" w:rsidRPr="00CA4334" w:rsidRDefault="00321C7F" w:rsidP="006C4D0B">
            <w:pPr>
              <w:pStyle w:val="TableContents"/>
              <w:snapToGrid w:val="0"/>
              <w:jc w:val="center"/>
            </w:pPr>
            <w:r>
              <w:t>1.10</w:t>
            </w:r>
            <w:r w:rsidRPr="00CA4334">
              <w:t>.</w:t>
            </w:r>
          </w:p>
        </w:tc>
        <w:tc>
          <w:tcPr>
            <w:tcW w:w="4204" w:type="dxa"/>
            <w:gridSpan w:val="2"/>
          </w:tcPr>
          <w:p w:rsidR="00321C7F" w:rsidRPr="00CA4334" w:rsidRDefault="00321C7F" w:rsidP="006C4D0B">
            <w:pPr>
              <w:pStyle w:val="HTMLPreformatted"/>
              <w:snapToGrid w:val="0"/>
              <w:rPr>
                <w:rFonts w:ascii="Times New Roman" w:hAnsi="Times New Roman" w:cs="Times New Roman"/>
                <w:sz w:val="24"/>
                <w:szCs w:val="24"/>
              </w:rPr>
            </w:pPr>
            <w:r>
              <w:rPr>
                <w:rFonts w:ascii="Times New Roman" w:hAnsi="Times New Roman" w:cs="Times New Roman"/>
                <w:sz w:val="24"/>
                <w:szCs w:val="24"/>
              </w:rPr>
              <w:t>Pasaulinės regėjimo dienos minėjimas (spalio 8 d.)</w:t>
            </w:r>
          </w:p>
        </w:tc>
        <w:tc>
          <w:tcPr>
            <w:tcW w:w="2591" w:type="dxa"/>
          </w:tcPr>
          <w:p w:rsidR="00321C7F" w:rsidRPr="00CA4334" w:rsidRDefault="00321C7F" w:rsidP="006C4D0B">
            <w:pPr>
              <w:pStyle w:val="TableContents"/>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CA4334">
              <w:t>Visuomenės sveikatos priežiūros specialistai</w:t>
            </w:r>
          </w:p>
        </w:tc>
        <w:tc>
          <w:tcPr>
            <w:tcW w:w="1378" w:type="dxa"/>
          </w:tcPr>
          <w:p w:rsidR="00321C7F" w:rsidRPr="00CA4334" w:rsidRDefault="00321C7F" w:rsidP="006C4D0B">
            <w:pPr>
              <w:widowControl w:val="0"/>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Lucida Sans Unicode"/>
                <w:kern w:val="2"/>
              </w:rPr>
            </w:pPr>
            <w:r>
              <w:t>IV</w:t>
            </w:r>
            <w:r w:rsidRPr="00CA4334">
              <w:t xml:space="preserve"> ketv.</w:t>
            </w:r>
          </w:p>
        </w:tc>
        <w:tc>
          <w:tcPr>
            <w:tcW w:w="2693" w:type="dxa"/>
          </w:tcPr>
          <w:p w:rsidR="00321C7F" w:rsidRPr="00CA4334" w:rsidRDefault="00321C7F" w:rsidP="006C4D0B">
            <w:pPr>
              <w:tabs>
                <w:tab w:val="left" w:pos="72"/>
                <w:tab w:val="left" w:pos="432"/>
              </w:tabs>
              <w:snapToGrid w:val="0"/>
              <w:ind w:firstLine="33"/>
              <w:rPr>
                <w:rFonts w:eastAsia="Lucida Sans Unicode"/>
                <w:kern w:val="2"/>
              </w:rPr>
            </w:pPr>
            <w:r>
              <w:t>Organizuotų minėjimų</w:t>
            </w:r>
            <w:r w:rsidRPr="00CA4334">
              <w:t xml:space="preserve"> skaičius, dalyvių skaičius</w:t>
            </w:r>
          </w:p>
        </w:tc>
        <w:tc>
          <w:tcPr>
            <w:tcW w:w="3094" w:type="dxa"/>
          </w:tcPr>
          <w:p w:rsidR="00321C7F" w:rsidRPr="00CA4334" w:rsidRDefault="00321C7F" w:rsidP="00321C7F">
            <w:pPr>
              <w:pStyle w:val="TableContents"/>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t>12 minėjimų</w:t>
            </w:r>
            <w:r w:rsidRPr="00CA4334">
              <w:t>,</w:t>
            </w:r>
            <w:r>
              <w:t xml:space="preserve"> 263 dalyviai</w:t>
            </w:r>
          </w:p>
        </w:tc>
      </w:tr>
      <w:tr w:rsidR="00321C7F" w:rsidRPr="00CA4334" w:rsidTr="00321C7F">
        <w:tc>
          <w:tcPr>
            <w:tcW w:w="616" w:type="dxa"/>
          </w:tcPr>
          <w:p w:rsidR="00321C7F" w:rsidRPr="00CA4334" w:rsidRDefault="00321C7F" w:rsidP="006C4D0B">
            <w:pPr>
              <w:pStyle w:val="TableContents"/>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1.11</w:t>
            </w:r>
            <w:r w:rsidRPr="00CA4334">
              <w:t>.</w:t>
            </w:r>
          </w:p>
        </w:tc>
        <w:tc>
          <w:tcPr>
            <w:tcW w:w="4204" w:type="dxa"/>
            <w:gridSpan w:val="2"/>
          </w:tcPr>
          <w:p w:rsidR="00321C7F" w:rsidRPr="00CA4334" w:rsidRDefault="00321C7F" w:rsidP="006C4D0B">
            <w:pPr>
              <w:pStyle w:val="HTMLPreformatted"/>
              <w:snapToGrid w:val="0"/>
              <w:rPr>
                <w:rFonts w:ascii="Times New Roman" w:hAnsi="Times New Roman" w:cs="Times New Roman"/>
                <w:sz w:val="24"/>
                <w:szCs w:val="24"/>
              </w:rPr>
            </w:pPr>
            <w:r w:rsidRPr="00CA4334">
              <w:rPr>
                <w:rFonts w:ascii="Times New Roman" w:hAnsi="Times New Roman" w:cs="Times New Roman"/>
                <w:sz w:val="24"/>
                <w:szCs w:val="24"/>
              </w:rPr>
              <w:t>Europos sveikos mitybos dienos minėjimas (lapkričio 8 d.)</w:t>
            </w:r>
          </w:p>
        </w:tc>
        <w:tc>
          <w:tcPr>
            <w:tcW w:w="2591" w:type="dxa"/>
          </w:tcPr>
          <w:p w:rsidR="00321C7F" w:rsidRPr="00CA4334" w:rsidRDefault="00321C7F" w:rsidP="006C4D0B">
            <w:pPr>
              <w:pStyle w:val="TableContents"/>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CA4334">
              <w:t>Visuomenės sveikatos priežiūros specialistai</w:t>
            </w:r>
          </w:p>
        </w:tc>
        <w:tc>
          <w:tcPr>
            <w:tcW w:w="1378" w:type="dxa"/>
          </w:tcPr>
          <w:p w:rsidR="00321C7F" w:rsidRPr="00CA4334" w:rsidRDefault="00321C7F" w:rsidP="006C4D0B">
            <w:pPr>
              <w:widowControl w:val="0"/>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Lucida Sans Unicode"/>
                <w:kern w:val="2"/>
              </w:rPr>
            </w:pPr>
            <w:r w:rsidRPr="00CA4334">
              <w:t>IV ketv.</w:t>
            </w:r>
          </w:p>
        </w:tc>
        <w:tc>
          <w:tcPr>
            <w:tcW w:w="2693" w:type="dxa"/>
          </w:tcPr>
          <w:p w:rsidR="00321C7F" w:rsidRPr="00CA4334" w:rsidRDefault="00321C7F" w:rsidP="006C4D0B">
            <w:pPr>
              <w:tabs>
                <w:tab w:val="left" w:pos="72"/>
                <w:tab w:val="left" w:pos="432"/>
              </w:tabs>
              <w:snapToGrid w:val="0"/>
              <w:ind w:firstLine="33"/>
              <w:rPr>
                <w:rFonts w:eastAsia="Lucida Sans Unicode"/>
                <w:kern w:val="2"/>
              </w:rPr>
            </w:pPr>
            <w:r>
              <w:t>Organizuotų minėjimų</w:t>
            </w:r>
            <w:r w:rsidRPr="00CA4334">
              <w:t xml:space="preserve"> skaičius, dalyvių skaičius</w:t>
            </w:r>
          </w:p>
        </w:tc>
        <w:tc>
          <w:tcPr>
            <w:tcW w:w="3094" w:type="dxa"/>
          </w:tcPr>
          <w:p w:rsidR="00321C7F" w:rsidRPr="00C105E8" w:rsidRDefault="00321C7F" w:rsidP="00321C7F">
            <w:pPr>
              <w:rPr>
                <w:rFonts w:eastAsia="Lucida Sans Unicode"/>
                <w:kern w:val="2"/>
              </w:rPr>
            </w:pPr>
            <w:r>
              <w:t>25</w:t>
            </w:r>
            <w:r w:rsidRPr="00C105E8">
              <w:t xml:space="preserve"> minėjim</w:t>
            </w:r>
            <w:r>
              <w:t>ai</w:t>
            </w:r>
            <w:r w:rsidRPr="00C105E8">
              <w:t>,</w:t>
            </w:r>
            <w:r>
              <w:t xml:space="preserve"> 421 dalyvis</w:t>
            </w:r>
          </w:p>
        </w:tc>
      </w:tr>
      <w:tr w:rsidR="00321C7F" w:rsidRPr="00CA4334" w:rsidTr="00321C7F">
        <w:tc>
          <w:tcPr>
            <w:tcW w:w="616" w:type="dxa"/>
          </w:tcPr>
          <w:p w:rsidR="00321C7F" w:rsidRPr="00CA4334" w:rsidRDefault="00321C7F" w:rsidP="006C4D0B">
            <w:pPr>
              <w:pStyle w:val="TableContents"/>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lastRenderedPageBreak/>
              <w:t>1.12</w:t>
            </w:r>
            <w:r w:rsidRPr="00CA4334">
              <w:t>.</w:t>
            </w:r>
          </w:p>
        </w:tc>
        <w:tc>
          <w:tcPr>
            <w:tcW w:w="4204" w:type="dxa"/>
            <w:gridSpan w:val="2"/>
          </w:tcPr>
          <w:p w:rsidR="00321C7F" w:rsidRPr="00CA4334" w:rsidRDefault="00321C7F" w:rsidP="006C4D0B">
            <w:pPr>
              <w:widowControl w:val="0"/>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Lucida Sans Unicode"/>
                <w:kern w:val="2"/>
              </w:rPr>
            </w:pPr>
            <w:r w:rsidRPr="00CA4334">
              <w:t>Tarptautinės nerūkymo dienos minėjim</w:t>
            </w:r>
            <w:r>
              <w:t>as</w:t>
            </w:r>
            <w:r w:rsidRPr="00CA4334">
              <w:t xml:space="preserve"> (lapkričio 18 d.)</w:t>
            </w:r>
          </w:p>
        </w:tc>
        <w:tc>
          <w:tcPr>
            <w:tcW w:w="2591" w:type="dxa"/>
          </w:tcPr>
          <w:p w:rsidR="00321C7F" w:rsidRPr="00CA4334" w:rsidRDefault="00321C7F" w:rsidP="006C4D0B">
            <w:pPr>
              <w:pStyle w:val="TableContents"/>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CA4334">
              <w:t>Visuomenės sveikatos priežiūros specialistai</w:t>
            </w:r>
          </w:p>
        </w:tc>
        <w:tc>
          <w:tcPr>
            <w:tcW w:w="1378" w:type="dxa"/>
          </w:tcPr>
          <w:p w:rsidR="00321C7F" w:rsidRPr="00CA4334" w:rsidRDefault="00321C7F" w:rsidP="006C4D0B">
            <w:pPr>
              <w:widowControl w:val="0"/>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Lucida Sans Unicode"/>
                <w:kern w:val="2"/>
              </w:rPr>
            </w:pPr>
            <w:r w:rsidRPr="00CA4334">
              <w:t>IV ketv.</w:t>
            </w:r>
          </w:p>
        </w:tc>
        <w:tc>
          <w:tcPr>
            <w:tcW w:w="2693" w:type="dxa"/>
          </w:tcPr>
          <w:p w:rsidR="00321C7F" w:rsidRPr="00CA4334" w:rsidRDefault="00321C7F" w:rsidP="006C4D0B">
            <w:pPr>
              <w:widowControl w:val="0"/>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Lucida Sans Unicode"/>
                <w:kern w:val="2"/>
              </w:rPr>
            </w:pPr>
            <w:r>
              <w:t>Organizuotų minėjimų</w:t>
            </w:r>
            <w:r w:rsidRPr="00CA4334">
              <w:t xml:space="preserve"> skaičius, dalyvių skaičius</w:t>
            </w:r>
          </w:p>
        </w:tc>
        <w:tc>
          <w:tcPr>
            <w:tcW w:w="3094" w:type="dxa"/>
          </w:tcPr>
          <w:p w:rsidR="00321C7F" w:rsidRPr="00CA4334" w:rsidRDefault="00321C7F" w:rsidP="00321C7F">
            <w:pPr>
              <w:rPr>
                <w:rFonts w:eastAsia="Lucida Sans Unicode"/>
                <w:kern w:val="2"/>
              </w:rPr>
            </w:pPr>
            <w:r>
              <w:t xml:space="preserve">13 </w:t>
            </w:r>
            <w:r w:rsidRPr="00C105E8">
              <w:t>minėjimų,</w:t>
            </w:r>
            <w:r>
              <w:t xml:space="preserve"> 449 dalyviai</w:t>
            </w:r>
          </w:p>
        </w:tc>
      </w:tr>
      <w:tr w:rsidR="00321C7F" w:rsidRPr="00CA4334" w:rsidTr="00321C7F">
        <w:tc>
          <w:tcPr>
            <w:tcW w:w="616" w:type="dxa"/>
          </w:tcPr>
          <w:p w:rsidR="00321C7F" w:rsidRPr="00CA4334" w:rsidRDefault="00321C7F" w:rsidP="006C4D0B">
            <w:pPr>
              <w:pStyle w:val="TableContents"/>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1.13</w:t>
            </w:r>
            <w:r w:rsidRPr="00CA4334">
              <w:t>.</w:t>
            </w:r>
          </w:p>
        </w:tc>
        <w:tc>
          <w:tcPr>
            <w:tcW w:w="4204" w:type="dxa"/>
            <w:gridSpan w:val="2"/>
          </w:tcPr>
          <w:p w:rsidR="00321C7F" w:rsidRPr="00CA4334" w:rsidRDefault="00321C7F" w:rsidP="006C4D0B">
            <w:p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Lucida Sans Unicode"/>
                <w:kern w:val="2"/>
              </w:rPr>
            </w:pPr>
            <w:r w:rsidRPr="00CA4334">
              <w:t>Pasaulinės AIDS dienos minėjimas (gruodžio 1 d.).</w:t>
            </w:r>
            <w:r>
              <w:rPr>
                <w:rFonts w:eastAsia="Lucida Sans Unicode"/>
                <w:kern w:val="2"/>
              </w:rPr>
              <w:t xml:space="preserve"> </w:t>
            </w:r>
            <w:r w:rsidRPr="00CA4334">
              <w:t>Akcija „Užteks tylėt“</w:t>
            </w:r>
          </w:p>
        </w:tc>
        <w:tc>
          <w:tcPr>
            <w:tcW w:w="2591" w:type="dxa"/>
          </w:tcPr>
          <w:p w:rsidR="00321C7F" w:rsidRPr="00CA4334" w:rsidRDefault="00321C7F" w:rsidP="006C4D0B">
            <w:pPr>
              <w:pStyle w:val="TableContents"/>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CA4334">
              <w:t>Visuomenės sveikatos priežiūros specialistai</w:t>
            </w:r>
          </w:p>
        </w:tc>
        <w:tc>
          <w:tcPr>
            <w:tcW w:w="1378" w:type="dxa"/>
          </w:tcPr>
          <w:p w:rsidR="00321C7F" w:rsidRPr="00CA4334" w:rsidRDefault="00321C7F" w:rsidP="006C4D0B">
            <w:pPr>
              <w:widowControl w:val="0"/>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Lucida Sans Unicode"/>
                <w:kern w:val="2"/>
              </w:rPr>
            </w:pPr>
            <w:r w:rsidRPr="00CA4334">
              <w:t>IV ketv.</w:t>
            </w:r>
          </w:p>
        </w:tc>
        <w:tc>
          <w:tcPr>
            <w:tcW w:w="2693" w:type="dxa"/>
          </w:tcPr>
          <w:p w:rsidR="00321C7F" w:rsidRPr="00CA4334" w:rsidRDefault="00321C7F" w:rsidP="006C4D0B">
            <w:pPr>
              <w:widowControl w:val="0"/>
              <w:tabs>
                <w:tab w:val="left" w:pos="72"/>
                <w:tab w:val="left" w:pos="432"/>
              </w:tabs>
              <w:snapToGrid w:val="0"/>
              <w:rPr>
                <w:rFonts w:eastAsia="Lucida Sans Unicode"/>
                <w:kern w:val="2"/>
              </w:rPr>
            </w:pPr>
            <w:r>
              <w:t>Organizuotų minėjimų</w:t>
            </w:r>
            <w:r w:rsidRPr="00CA4334">
              <w:t xml:space="preserve"> skaičius, dalyvių skaičius</w:t>
            </w:r>
          </w:p>
        </w:tc>
        <w:tc>
          <w:tcPr>
            <w:tcW w:w="3094" w:type="dxa"/>
          </w:tcPr>
          <w:p w:rsidR="00321C7F" w:rsidRPr="00CA4334" w:rsidRDefault="00321C7F" w:rsidP="00321C7F">
            <w:pPr>
              <w:rPr>
                <w:rFonts w:eastAsia="Lucida Sans Unicode"/>
                <w:kern w:val="2"/>
              </w:rPr>
            </w:pPr>
            <w:r>
              <w:t>16</w:t>
            </w:r>
            <w:r w:rsidRPr="00C105E8">
              <w:t xml:space="preserve"> minėjimų,</w:t>
            </w:r>
            <w:r>
              <w:t xml:space="preserve"> 357 dalyviai</w:t>
            </w:r>
          </w:p>
        </w:tc>
      </w:tr>
      <w:tr w:rsidR="00321C7F" w:rsidRPr="00CA4334" w:rsidTr="00321C7F">
        <w:tc>
          <w:tcPr>
            <w:tcW w:w="616" w:type="dxa"/>
          </w:tcPr>
          <w:p w:rsidR="00321C7F" w:rsidRPr="00CA4334" w:rsidRDefault="00321C7F" w:rsidP="006C4D0B">
            <w:pPr>
              <w:pStyle w:val="TableContents"/>
              <w:snapToGrid w:val="0"/>
              <w:jc w:val="center"/>
            </w:pPr>
            <w:r>
              <w:t>1.14</w:t>
            </w:r>
            <w:r w:rsidRPr="00CA4334">
              <w:t>.</w:t>
            </w:r>
          </w:p>
        </w:tc>
        <w:tc>
          <w:tcPr>
            <w:tcW w:w="4204" w:type="dxa"/>
            <w:gridSpan w:val="2"/>
          </w:tcPr>
          <w:p w:rsidR="00321C7F" w:rsidRPr="00CA4334" w:rsidRDefault="00321C7F" w:rsidP="006C4D0B">
            <w:pPr>
              <w:widowControl w:val="0"/>
              <w:snapToGrid w:val="0"/>
              <w:rPr>
                <w:rFonts w:eastAsia="Lucida Sans Unicode"/>
                <w:i/>
                <w:kern w:val="2"/>
              </w:rPr>
            </w:pPr>
            <w:r w:rsidRPr="00CA4334">
              <w:t>Burnos higienos įgūdžių formavima</w:t>
            </w:r>
            <w:r>
              <w:t>s</w:t>
            </w:r>
          </w:p>
        </w:tc>
        <w:tc>
          <w:tcPr>
            <w:tcW w:w="2591" w:type="dxa"/>
          </w:tcPr>
          <w:p w:rsidR="00321C7F" w:rsidRPr="00CA4334" w:rsidRDefault="00321C7F" w:rsidP="006C4D0B">
            <w:pPr>
              <w:pStyle w:val="TableContents"/>
              <w:snapToGrid w:val="0"/>
            </w:pPr>
            <w:r w:rsidRPr="00CA4334">
              <w:t>Visuomenės sveikatos priežiūros specialistai</w:t>
            </w:r>
          </w:p>
        </w:tc>
        <w:tc>
          <w:tcPr>
            <w:tcW w:w="1378" w:type="dxa"/>
          </w:tcPr>
          <w:p w:rsidR="00321C7F" w:rsidRPr="00CA4334" w:rsidRDefault="00321C7F" w:rsidP="006C4D0B">
            <w:pPr>
              <w:widowControl w:val="0"/>
              <w:snapToGrid w:val="0"/>
              <w:jc w:val="center"/>
              <w:rPr>
                <w:rFonts w:eastAsia="Lucida Sans Unicode"/>
                <w:kern w:val="2"/>
              </w:rPr>
            </w:pPr>
            <w:r w:rsidRPr="00CA4334">
              <w:t>I–IV ketv.</w:t>
            </w:r>
          </w:p>
        </w:tc>
        <w:tc>
          <w:tcPr>
            <w:tcW w:w="2693" w:type="dxa"/>
          </w:tcPr>
          <w:p w:rsidR="00321C7F" w:rsidRPr="00CA4334" w:rsidRDefault="00321C7F" w:rsidP="006C4D0B">
            <w:pPr>
              <w:snapToGrid w:val="0"/>
              <w:rPr>
                <w:rFonts w:eastAsia="Lucida Sans Unicode"/>
                <w:kern w:val="2"/>
              </w:rPr>
            </w:pPr>
            <w:r w:rsidRPr="00CA4334">
              <w:t>Organizuotų užsiėmimų skaičius, dalyvių skaičius</w:t>
            </w:r>
          </w:p>
        </w:tc>
        <w:tc>
          <w:tcPr>
            <w:tcW w:w="3094" w:type="dxa"/>
          </w:tcPr>
          <w:p w:rsidR="00321C7F" w:rsidRPr="00CA4334" w:rsidRDefault="00321C7F" w:rsidP="00321C7F">
            <w:pPr>
              <w:widowControl w:val="0"/>
              <w:snapToGrid w:val="0"/>
              <w:rPr>
                <w:rFonts w:eastAsia="Lucida Sans Unicode"/>
                <w:kern w:val="2"/>
              </w:rPr>
            </w:pPr>
            <w:r>
              <w:t>65 užsiėmimai, 1 007 dalyviai</w:t>
            </w:r>
          </w:p>
        </w:tc>
      </w:tr>
      <w:tr w:rsidR="00321C7F" w:rsidRPr="00CA4334" w:rsidTr="00321C7F">
        <w:tc>
          <w:tcPr>
            <w:tcW w:w="616" w:type="dxa"/>
          </w:tcPr>
          <w:p w:rsidR="00321C7F" w:rsidRPr="00CA4334" w:rsidRDefault="00321C7F" w:rsidP="006C4D0B">
            <w:pPr>
              <w:pStyle w:val="TableContents"/>
              <w:snapToGrid w:val="0"/>
              <w:jc w:val="center"/>
            </w:pPr>
            <w:r>
              <w:t>1.15</w:t>
            </w:r>
            <w:r w:rsidRPr="00CA4334">
              <w:t>.</w:t>
            </w:r>
          </w:p>
        </w:tc>
        <w:tc>
          <w:tcPr>
            <w:tcW w:w="4204" w:type="dxa"/>
            <w:gridSpan w:val="2"/>
          </w:tcPr>
          <w:p w:rsidR="00321C7F" w:rsidRPr="00CA4334" w:rsidRDefault="00321C7F" w:rsidP="006C4D0B">
            <w:pPr>
              <w:widowControl w:val="0"/>
              <w:snapToGrid w:val="0"/>
              <w:rPr>
                <w:rFonts w:eastAsia="Lucida Sans Unicode"/>
                <w:kern w:val="2"/>
              </w:rPr>
            </w:pPr>
            <w:r w:rsidRPr="00CA4334">
              <w:t>Higienos įgūdžių formavimas</w:t>
            </w:r>
          </w:p>
        </w:tc>
        <w:tc>
          <w:tcPr>
            <w:tcW w:w="2591" w:type="dxa"/>
          </w:tcPr>
          <w:p w:rsidR="00321C7F" w:rsidRPr="00CA4334" w:rsidRDefault="00321C7F" w:rsidP="006C4D0B">
            <w:pPr>
              <w:pStyle w:val="TableContents"/>
              <w:snapToGrid w:val="0"/>
            </w:pPr>
            <w:r w:rsidRPr="00CA4334">
              <w:t>Visuomenės sveikatos priežiūros specialistai</w:t>
            </w:r>
          </w:p>
        </w:tc>
        <w:tc>
          <w:tcPr>
            <w:tcW w:w="1378" w:type="dxa"/>
          </w:tcPr>
          <w:p w:rsidR="00321C7F" w:rsidRPr="00CA4334" w:rsidRDefault="00321C7F" w:rsidP="006C4D0B">
            <w:pPr>
              <w:widowControl w:val="0"/>
              <w:snapToGrid w:val="0"/>
              <w:jc w:val="center"/>
              <w:rPr>
                <w:rFonts w:eastAsia="Lucida Sans Unicode"/>
                <w:kern w:val="2"/>
              </w:rPr>
            </w:pPr>
            <w:r w:rsidRPr="00CA4334">
              <w:t>I–IV ketv.</w:t>
            </w:r>
          </w:p>
        </w:tc>
        <w:tc>
          <w:tcPr>
            <w:tcW w:w="2693" w:type="dxa"/>
          </w:tcPr>
          <w:p w:rsidR="00321C7F" w:rsidRPr="00CA4334" w:rsidRDefault="00321C7F" w:rsidP="006C4D0B">
            <w:pPr>
              <w:snapToGrid w:val="0"/>
              <w:rPr>
                <w:rFonts w:eastAsia="Lucida Sans Unicode"/>
                <w:kern w:val="2"/>
              </w:rPr>
            </w:pPr>
            <w:r w:rsidRPr="00CA4334">
              <w:t>Organizuotų užsiėmimų skaičius, dalyvių skaičius</w:t>
            </w:r>
          </w:p>
        </w:tc>
        <w:tc>
          <w:tcPr>
            <w:tcW w:w="3094" w:type="dxa"/>
          </w:tcPr>
          <w:p w:rsidR="00EE300C" w:rsidRDefault="00321C7F" w:rsidP="00321C7F">
            <w:r>
              <w:t xml:space="preserve">53 užsiėmimai, </w:t>
            </w:r>
          </w:p>
          <w:p w:rsidR="00321C7F" w:rsidRPr="00CA4334" w:rsidRDefault="00321C7F" w:rsidP="00321C7F">
            <w:pPr>
              <w:rPr>
                <w:rFonts w:eastAsia="Lucida Sans Unicode"/>
                <w:kern w:val="2"/>
              </w:rPr>
            </w:pPr>
            <w:r>
              <w:t>1 118 dalyvi</w:t>
            </w:r>
            <w:r w:rsidR="00EE300C">
              <w:t>ų</w:t>
            </w:r>
          </w:p>
        </w:tc>
      </w:tr>
      <w:tr w:rsidR="00321C7F" w:rsidRPr="00CA4334" w:rsidTr="00321C7F">
        <w:tc>
          <w:tcPr>
            <w:tcW w:w="616" w:type="dxa"/>
          </w:tcPr>
          <w:p w:rsidR="00321C7F" w:rsidRPr="00CA4334" w:rsidRDefault="00321C7F" w:rsidP="006C4D0B">
            <w:pPr>
              <w:pStyle w:val="TableContents"/>
              <w:snapToGrid w:val="0"/>
              <w:jc w:val="center"/>
            </w:pPr>
            <w:r>
              <w:t>1.16</w:t>
            </w:r>
            <w:r w:rsidRPr="00CA4334">
              <w:t>.</w:t>
            </w:r>
          </w:p>
        </w:tc>
        <w:tc>
          <w:tcPr>
            <w:tcW w:w="4204" w:type="dxa"/>
            <w:gridSpan w:val="2"/>
          </w:tcPr>
          <w:p w:rsidR="00321C7F" w:rsidRPr="00CA4334" w:rsidRDefault="00321C7F" w:rsidP="006C4D0B">
            <w:pPr>
              <w:snapToGrid w:val="0"/>
              <w:rPr>
                <w:rFonts w:eastAsia="Lucida Sans Unicode"/>
                <w:kern w:val="2"/>
              </w:rPr>
            </w:pPr>
            <w:r w:rsidRPr="00CA4334">
              <w:t>Psichoaktyvių medžiagų vartojimo prevencija</w:t>
            </w:r>
          </w:p>
        </w:tc>
        <w:tc>
          <w:tcPr>
            <w:tcW w:w="2591" w:type="dxa"/>
          </w:tcPr>
          <w:p w:rsidR="00321C7F" w:rsidRPr="00CA4334" w:rsidRDefault="00321C7F" w:rsidP="006C4D0B">
            <w:pPr>
              <w:pStyle w:val="TableContents"/>
              <w:snapToGrid w:val="0"/>
            </w:pPr>
            <w:r w:rsidRPr="00CA4334">
              <w:t>Visuomenės sveikatos priežiūros specialistai</w:t>
            </w:r>
          </w:p>
        </w:tc>
        <w:tc>
          <w:tcPr>
            <w:tcW w:w="1378" w:type="dxa"/>
          </w:tcPr>
          <w:p w:rsidR="00321C7F" w:rsidRPr="00CA4334" w:rsidRDefault="00321C7F" w:rsidP="006C4D0B">
            <w:pPr>
              <w:widowControl w:val="0"/>
              <w:snapToGrid w:val="0"/>
              <w:jc w:val="center"/>
              <w:rPr>
                <w:rFonts w:eastAsia="Lucida Sans Unicode"/>
                <w:kern w:val="2"/>
              </w:rPr>
            </w:pPr>
            <w:r w:rsidRPr="00CA4334">
              <w:t>I–IV ketv.</w:t>
            </w:r>
          </w:p>
        </w:tc>
        <w:tc>
          <w:tcPr>
            <w:tcW w:w="2693" w:type="dxa"/>
          </w:tcPr>
          <w:p w:rsidR="00321C7F" w:rsidRPr="00CA4334" w:rsidRDefault="00321C7F" w:rsidP="006C4D0B">
            <w:pPr>
              <w:snapToGrid w:val="0"/>
              <w:rPr>
                <w:rFonts w:eastAsia="Lucida Sans Unicode"/>
                <w:kern w:val="2"/>
              </w:rPr>
            </w:pPr>
            <w:r w:rsidRPr="00CA4334">
              <w:t>Organizuotų užsiėmimų skaičius, dalyvių skaičius.</w:t>
            </w:r>
          </w:p>
        </w:tc>
        <w:tc>
          <w:tcPr>
            <w:tcW w:w="3094" w:type="dxa"/>
          </w:tcPr>
          <w:p w:rsidR="00321C7F" w:rsidRPr="00CA4334" w:rsidRDefault="00321C7F" w:rsidP="00321C7F">
            <w:pPr>
              <w:rPr>
                <w:rFonts w:eastAsia="Lucida Sans Unicode"/>
                <w:kern w:val="2"/>
              </w:rPr>
            </w:pPr>
            <w:r>
              <w:t>19 užsiėmimų, 425 dalyviai</w:t>
            </w:r>
          </w:p>
        </w:tc>
      </w:tr>
      <w:tr w:rsidR="00321C7F" w:rsidRPr="00CA4334" w:rsidTr="00321C7F">
        <w:tc>
          <w:tcPr>
            <w:tcW w:w="616" w:type="dxa"/>
          </w:tcPr>
          <w:p w:rsidR="00321C7F" w:rsidRPr="00CA4334" w:rsidRDefault="00321C7F" w:rsidP="006C4D0B">
            <w:pPr>
              <w:pStyle w:val="TableContents"/>
              <w:snapToGrid w:val="0"/>
              <w:jc w:val="center"/>
            </w:pPr>
            <w:r>
              <w:t>1.17</w:t>
            </w:r>
            <w:r w:rsidRPr="00CA4334">
              <w:t>.</w:t>
            </w:r>
          </w:p>
        </w:tc>
        <w:tc>
          <w:tcPr>
            <w:tcW w:w="4204" w:type="dxa"/>
            <w:gridSpan w:val="2"/>
          </w:tcPr>
          <w:p w:rsidR="00321C7F" w:rsidRPr="00CA4334" w:rsidRDefault="00321C7F" w:rsidP="006C4D0B">
            <w:pPr>
              <w:snapToGrid w:val="0"/>
              <w:rPr>
                <w:rFonts w:eastAsia="Lucida Sans Unicode"/>
                <w:kern w:val="2"/>
              </w:rPr>
            </w:pPr>
            <w:r w:rsidRPr="00CA4334">
              <w:t>Fizinio aktyvumo skatinimas</w:t>
            </w:r>
          </w:p>
        </w:tc>
        <w:tc>
          <w:tcPr>
            <w:tcW w:w="2591" w:type="dxa"/>
          </w:tcPr>
          <w:p w:rsidR="00321C7F" w:rsidRPr="00CA4334" w:rsidRDefault="00321C7F" w:rsidP="006C4D0B">
            <w:pPr>
              <w:pStyle w:val="TableContents"/>
              <w:snapToGrid w:val="0"/>
            </w:pPr>
            <w:r w:rsidRPr="00CA4334">
              <w:t>Visuomenės sveikatos priežiūros specialistai</w:t>
            </w:r>
          </w:p>
        </w:tc>
        <w:tc>
          <w:tcPr>
            <w:tcW w:w="1378" w:type="dxa"/>
          </w:tcPr>
          <w:p w:rsidR="00321C7F" w:rsidRPr="00CA4334" w:rsidRDefault="00321C7F" w:rsidP="006C4D0B">
            <w:pPr>
              <w:widowControl w:val="0"/>
              <w:snapToGrid w:val="0"/>
              <w:jc w:val="center"/>
              <w:rPr>
                <w:rFonts w:eastAsia="Lucida Sans Unicode"/>
                <w:kern w:val="2"/>
              </w:rPr>
            </w:pPr>
            <w:r w:rsidRPr="00CA4334">
              <w:t>I–IV ketv.</w:t>
            </w:r>
          </w:p>
        </w:tc>
        <w:tc>
          <w:tcPr>
            <w:tcW w:w="2693" w:type="dxa"/>
          </w:tcPr>
          <w:p w:rsidR="00321C7F" w:rsidRPr="00CA4334" w:rsidRDefault="00321C7F" w:rsidP="006C4D0B">
            <w:pPr>
              <w:snapToGrid w:val="0"/>
              <w:rPr>
                <w:rFonts w:eastAsia="Lucida Sans Unicode"/>
                <w:kern w:val="2"/>
              </w:rPr>
            </w:pPr>
            <w:r w:rsidRPr="00CA4334">
              <w:t>Organizuotų užsiėmimų skaičius, dalyvių skaičius</w:t>
            </w:r>
          </w:p>
        </w:tc>
        <w:tc>
          <w:tcPr>
            <w:tcW w:w="3094" w:type="dxa"/>
          </w:tcPr>
          <w:p w:rsidR="00321C7F" w:rsidRPr="00CA4334" w:rsidRDefault="00321C7F" w:rsidP="00321C7F">
            <w:pPr>
              <w:rPr>
                <w:rFonts w:eastAsia="Lucida Sans Unicode"/>
                <w:kern w:val="2"/>
              </w:rPr>
            </w:pPr>
            <w:r>
              <w:t>38</w:t>
            </w:r>
            <w:r w:rsidRPr="00CA4334">
              <w:t xml:space="preserve"> užsiėmim</w:t>
            </w:r>
            <w:r>
              <w:t>ai, 1 691 dalyvis</w:t>
            </w:r>
          </w:p>
        </w:tc>
      </w:tr>
      <w:tr w:rsidR="00321C7F" w:rsidRPr="00CA4334" w:rsidTr="00321C7F">
        <w:tc>
          <w:tcPr>
            <w:tcW w:w="616" w:type="dxa"/>
          </w:tcPr>
          <w:p w:rsidR="00321C7F" w:rsidRPr="00CA4334" w:rsidRDefault="00321C7F" w:rsidP="006C4D0B">
            <w:pPr>
              <w:pStyle w:val="TableContents"/>
              <w:snapToGrid w:val="0"/>
              <w:jc w:val="center"/>
            </w:pPr>
            <w:r>
              <w:t>1.18</w:t>
            </w:r>
            <w:r w:rsidRPr="00CA4334">
              <w:t>.</w:t>
            </w:r>
          </w:p>
        </w:tc>
        <w:tc>
          <w:tcPr>
            <w:tcW w:w="4204" w:type="dxa"/>
            <w:gridSpan w:val="2"/>
          </w:tcPr>
          <w:p w:rsidR="00321C7F" w:rsidRPr="00CA4334" w:rsidRDefault="00321C7F" w:rsidP="006C4D0B">
            <w:pPr>
              <w:widowControl w:val="0"/>
              <w:snapToGrid w:val="0"/>
              <w:rPr>
                <w:rFonts w:eastAsia="Lucida Sans Unicode"/>
                <w:kern w:val="2"/>
              </w:rPr>
            </w:pPr>
            <w:r w:rsidRPr="00CA4334">
              <w:t>Taisyklingos laikysenos įgūdžių formavimas</w:t>
            </w:r>
          </w:p>
        </w:tc>
        <w:tc>
          <w:tcPr>
            <w:tcW w:w="2591" w:type="dxa"/>
          </w:tcPr>
          <w:p w:rsidR="00321C7F" w:rsidRPr="00CA4334" w:rsidRDefault="00321C7F" w:rsidP="006C4D0B">
            <w:pPr>
              <w:pStyle w:val="TableContents"/>
              <w:snapToGrid w:val="0"/>
            </w:pPr>
            <w:r w:rsidRPr="00CA4334">
              <w:t>Visuomenės sveikatos priežiūros specialistai</w:t>
            </w:r>
          </w:p>
        </w:tc>
        <w:tc>
          <w:tcPr>
            <w:tcW w:w="1378" w:type="dxa"/>
          </w:tcPr>
          <w:p w:rsidR="00321C7F" w:rsidRPr="00CA4334" w:rsidRDefault="00321C7F" w:rsidP="006C4D0B">
            <w:pPr>
              <w:widowControl w:val="0"/>
              <w:snapToGrid w:val="0"/>
              <w:jc w:val="center"/>
              <w:rPr>
                <w:rFonts w:eastAsia="Lucida Sans Unicode"/>
                <w:kern w:val="2"/>
              </w:rPr>
            </w:pPr>
            <w:r w:rsidRPr="00CA4334">
              <w:t>I–IV ketv.</w:t>
            </w:r>
          </w:p>
        </w:tc>
        <w:tc>
          <w:tcPr>
            <w:tcW w:w="2693" w:type="dxa"/>
          </w:tcPr>
          <w:p w:rsidR="00321C7F" w:rsidRPr="00CA4334" w:rsidRDefault="00321C7F" w:rsidP="006C4D0B">
            <w:pPr>
              <w:snapToGrid w:val="0"/>
              <w:rPr>
                <w:rFonts w:eastAsia="Lucida Sans Unicode"/>
                <w:kern w:val="2"/>
              </w:rPr>
            </w:pPr>
            <w:r w:rsidRPr="00CA4334">
              <w:t>Organizuotų užsiėmimų skaičius, dalyvių skaičius</w:t>
            </w:r>
          </w:p>
        </w:tc>
        <w:tc>
          <w:tcPr>
            <w:tcW w:w="3094" w:type="dxa"/>
          </w:tcPr>
          <w:p w:rsidR="00321C7F" w:rsidRPr="00CA4334" w:rsidRDefault="00321C7F" w:rsidP="00321C7F">
            <w:pPr>
              <w:rPr>
                <w:rFonts w:eastAsia="Lucida Sans Unicode"/>
                <w:kern w:val="2"/>
              </w:rPr>
            </w:pPr>
            <w:r>
              <w:t>31 užsiėmimas, 473 dalyviai</w:t>
            </w:r>
          </w:p>
        </w:tc>
      </w:tr>
      <w:tr w:rsidR="00321C7F" w:rsidRPr="00CA4334" w:rsidTr="00321C7F">
        <w:tc>
          <w:tcPr>
            <w:tcW w:w="616" w:type="dxa"/>
          </w:tcPr>
          <w:p w:rsidR="00321C7F" w:rsidRPr="00CA4334" w:rsidRDefault="00321C7F" w:rsidP="006C4D0B">
            <w:pPr>
              <w:pStyle w:val="TableContents"/>
              <w:snapToGrid w:val="0"/>
              <w:jc w:val="center"/>
            </w:pPr>
            <w:r>
              <w:t>1.19</w:t>
            </w:r>
            <w:r w:rsidRPr="00CA4334">
              <w:t>.</w:t>
            </w:r>
          </w:p>
        </w:tc>
        <w:tc>
          <w:tcPr>
            <w:tcW w:w="4204" w:type="dxa"/>
            <w:gridSpan w:val="2"/>
          </w:tcPr>
          <w:p w:rsidR="00321C7F" w:rsidRPr="00CA4334" w:rsidRDefault="00321C7F" w:rsidP="006C4D0B">
            <w:pPr>
              <w:snapToGrid w:val="0"/>
              <w:rPr>
                <w:rFonts w:eastAsia="Lucida Sans Unicode"/>
                <w:kern w:val="2"/>
              </w:rPr>
            </w:pPr>
            <w:r w:rsidRPr="00CA4334">
              <w:t>Sveikos mitybos propagavimas</w:t>
            </w:r>
          </w:p>
          <w:p w:rsidR="00321C7F" w:rsidRPr="00CA4334" w:rsidRDefault="00321C7F" w:rsidP="006C4D0B">
            <w:pPr>
              <w:widowControl w:val="0"/>
              <w:snapToGrid w:val="0"/>
              <w:rPr>
                <w:rFonts w:eastAsia="Lucida Sans Unicode"/>
                <w:kern w:val="2"/>
              </w:rPr>
            </w:pPr>
          </w:p>
        </w:tc>
        <w:tc>
          <w:tcPr>
            <w:tcW w:w="2591" w:type="dxa"/>
          </w:tcPr>
          <w:p w:rsidR="00321C7F" w:rsidRPr="00CA4334" w:rsidRDefault="00321C7F" w:rsidP="006C4D0B">
            <w:pPr>
              <w:pStyle w:val="TableContents"/>
              <w:snapToGrid w:val="0"/>
            </w:pPr>
            <w:r w:rsidRPr="00CA4334">
              <w:t>Visuomenės sveikatos priežiūros specialistai</w:t>
            </w:r>
          </w:p>
        </w:tc>
        <w:tc>
          <w:tcPr>
            <w:tcW w:w="1378" w:type="dxa"/>
          </w:tcPr>
          <w:p w:rsidR="00321C7F" w:rsidRPr="00CA4334" w:rsidRDefault="00321C7F" w:rsidP="006C4D0B">
            <w:pPr>
              <w:widowControl w:val="0"/>
              <w:snapToGrid w:val="0"/>
              <w:jc w:val="center"/>
              <w:rPr>
                <w:rFonts w:eastAsia="Lucida Sans Unicode"/>
                <w:kern w:val="2"/>
              </w:rPr>
            </w:pPr>
            <w:r w:rsidRPr="00CA4334">
              <w:t>I–IV ketv.</w:t>
            </w:r>
          </w:p>
        </w:tc>
        <w:tc>
          <w:tcPr>
            <w:tcW w:w="2693" w:type="dxa"/>
          </w:tcPr>
          <w:p w:rsidR="00321C7F" w:rsidRPr="00CA4334" w:rsidRDefault="00321C7F" w:rsidP="006C4D0B">
            <w:pPr>
              <w:snapToGrid w:val="0"/>
              <w:rPr>
                <w:rFonts w:eastAsia="Lucida Sans Unicode"/>
                <w:kern w:val="2"/>
              </w:rPr>
            </w:pPr>
            <w:r w:rsidRPr="00CA4334">
              <w:t>Organizuotų užsiėmimų skaičius, dalyvių skaičius</w:t>
            </w:r>
          </w:p>
        </w:tc>
        <w:tc>
          <w:tcPr>
            <w:tcW w:w="3094" w:type="dxa"/>
          </w:tcPr>
          <w:p w:rsidR="00321C7F" w:rsidRPr="00CA4334" w:rsidRDefault="00321C7F" w:rsidP="00321C7F">
            <w:pPr>
              <w:rPr>
                <w:rFonts w:eastAsia="Lucida Sans Unicode"/>
                <w:kern w:val="2"/>
              </w:rPr>
            </w:pPr>
            <w:r>
              <w:rPr>
                <w:rFonts w:eastAsia="Lucida Sans Unicode"/>
                <w:kern w:val="2"/>
              </w:rPr>
              <w:t>52 užsiėmimai, 1 329 dalyviai</w:t>
            </w:r>
          </w:p>
        </w:tc>
      </w:tr>
      <w:tr w:rsidR="00321C7F" w:rsidRPr="00CA4334" w:rsidTr="00321C7F">
        <w:tc>
          <w:tcPr>
            <w:tcW w:w="616" w:type="dxa"/>
          </w:tcPr>
          <w:p w:rsidR="00321C7F" w:rsidRPr="00CA4334" w:rsidRDefault="00321C7F" w:rsidP="006C4D0B">
            <w:pPr>
              <w:pStyle w:val="TableContents"/>
              <w:snapToGrid w:val="0"/>
              <w:jc w:val="center"/>
            </w:pPr>
            <w:r>
              <w:t>1.20</w:t>
            </w:r>
            <w:r w:rsidRPr="00CA4334">
              <w:t>.</w:t>
            </w:r>
          </w:p>
        </w:tc>
        <w:tc>
          <w:tcPr>
            <w:tcW w:w="4204" w:type="dxa"/>
            <w:gridSpan w:val="2"/>
          </w:tcPr>
          <w:p w:rsidR="00321C7F" w:rsidRPr="00CA4334" w:rsidRDefault="00321C7F" w:rsidP="006C4D0B">
            <w:pPr>
              <w:snapToGrid w:val="0"/>
              <w:rPr>
                <w:rFonts w:eastAsia="Lucida Sans Unicode"/>
                <w:kern w:val="2"/>
              </w:rPr>
            </w:pPr>
            <w:r w:rsidRPr="00CA4334">
              <w:t>Regėjimo s</w:t>
            </w:r>
            <w:r>
              <w:t xml:space="preserve">utrikimų profilaktika. </w:t>
            </w:r>
            <w:r w:rsidRPr="00CA4334">
              <w:t>Pasaulin</w:t>
            </w:r>
            <w:r>
              <w:t>ės regėjimo dienos minėjimas</w:t>
            </w:r>
            <w:r w:rsidRPr="00CA4334">
              <w:t xml:space="preserve"> (spalio 9 d.)</w:t>
            </w:r>
          </w:p>
        </w:tc>
        <w:tc>
          <w:tcPr>
            <w:tcW w:w="2591" w:type="dxa"/>
          </w:tcPr>
          <w:p w:rsidR="00321C7F" w:rsidRPr="00CA4334" w:rsidRDefault="00321C7F" w:rsidP="006C4D0B">
            <w:pPr>
              <w:pStyle w:val="TableContents"/>
              <w:snapToGrid w:val="0"/>
            </w:pPr>
            <w:r w:rsidRPr="00CA4334">
              <w:t>Visuomenės sveikatos priežiūros specialistai</w:t>
            </w:r>
          </w:p>
        </w:tc>
        <w:tc>
          <w:tcPr>
            <w:tcW w:w="1378" w:type="dxa"/>
          </w:tcPr>
          <w:p w:rsidR="00321C7F" w:rsidRPr="00CA4334" w:rsidRDefault="00321C7F" w:rsidP="006C4D0B">
            <w:pPr>
              <w:widowControl w:val="0"/>
              <w:snapToGrid w:val="0"/>
              <w:jc w:val="center"/>
              <w:rPr>
                <w:rFonts w:eastAsia="Lucida Sans Unicode"/>
                <w:kern w:val="2"/>
              </w:rPr>
            </w:pPr>
            <w:r w:rsidRPr="00CA4334">
              <w:t>I–IV ketv.</w:t>
            </w:r>
          </w:p>
        </w:tc>
        <w:tc>
          <w:tcPr>
            <w:tcW w:w="2693" w:type="dxa"/>
          </w:tcPr>
          <w:p w:rsidR="00321C7F" w:rsidRPr="00CA4334" w:rsidRDefault="00321C7F" w:rsidP="006C4D0B">
            <w:pPr>
              <w:snapToGrid w:val="0"/>
              <w:rPr>
                <w:rFonts w:eastAsia="Lucida Sans Unicode"/>
                <w:kern w:val="2"/>
              </w:rPr>
            </w:pPr>
            <w:r w:rsidRPr="00CA4334">
              <w:t>Organizuotų užsiėmimų skaičius, dalyvių skaičius</w:t>
            </w:r>
          </w:p>
        </w:tc>
        <w:tc>
          <w:tcPr>
            <w:tcW w:w="3094" w:type="dxa"/>
          </w:tcPr>
          <w:p w:rsidR="00321C7F" w:rsidRPr="00CA4334" w:rsidRDefault="00321C7F" w:rsidP="00321C7F">
            <w:pPr>
              <w:rPr>
                <w:rFonts w:eastAsia="Lucida Sans Unicode"/>
                <w:kern w:val="2"/>
              </w:rPr>
            </w:pPr>
            <w:r>
              <w:t>11 užsiėmimų, 306 dalyviai</w:t>
            </w:r>
          </w:p>
        </w:tc>
      </w:tr>
      <w:tr w:rsidR="00321C7F" w:rsidRPr="00CA4334" w:rsidTr="00321C7F">
        <w:tc>
          <w:tcPr>
            <w:tcW w:w="616" w:type="dxa"/>
          </w:tcPr>
          <w:p w:rsidR="00321C7F" w:rsidRPr="00CA4334" w:rsidRDefault="00321C7F" w:rsidP="006C4D0B">
            <w:pPr>
              <w:pStyle w:val="TableContents"/>
              <w:snapToGrid w:val="0"/>
              <w:jc w:val="center"/>
            </w:pPr>
            <w:r>
              <w:t>1.21</w:t>
            </w:r>
            <w:r w:rsidRPr="00CA4334">
              <w:t>.</w:t>
            </w:r>
          </w:p>
        </w:tc>
        <w:tc>
          <w:tcPr>
            <w:tcW w:w="4204" w:type="dxa"/>
            <w:gridSpan w:val="2"/>
          </w:tcPr>
          <w:p w:rsidR="00321C7F" w:rsidRPr="00CA4334" w:rsidRDefault="00321C7F" w:rsidP="006C4D0B">
            <w:pPr>
              <w:snapToGrid w:val="0"/>
              <w:rPr>
                <w:rFonts w:eastAsia="Lucida Sans Unicode"/>
                <w:kern w:val="2"/>
              </w:rPr>
            </w:pPr>
            <w:r w:rsidRPr="00CA4334">
              <w:t>Traumatizmo profilaktika. Pirmos pagalbos mokymai</w:t>
            </w:r>
          </w:p>
        </w:tc>
        <w:tc>
          <w:tcPr>
            <w:tcW w:w="2591" w:type="dxa"/>
          </w:tcPr>
          <w:p w:rsidR="00321C7F" w:rsidRPr="00CA4334" w:rsidRDefault="00321C7F" w:rsidP="006C4D0B">
            <w:pPr>
              <w:pStyle w:val="TableContents"/>
              <w:snapToGrid w:val="0"/>
            </w:pPr>
            <w:r w:rsidRPr="00CA4334">
              <w:t>Visuomenės sveikatos priežiūros specialistai</w:t>
            </w:r>
          </w:p>
        </w:tc>
        <w:tc>
          <w:tcPr>
            <w:tcW w:w="1378" w:type="dxa"/>
          </w:tcPr>
          <w:p w:rsidR="00321C7F" w:rsidRPr="00CA4334" w:rsidRDefault="00321C7F" w:rsidP="006C4D0B">
            <w:pPr>
              <w:widowControl w:val="0"/>
              <w:snapToGrid w:val="0"/>
              <w:jc w:val="center"/>
              <w:rPr>
                <w:rFonts w:eastAsia="Lucida Sans Unicode"/>
                <w:kern w:val="2"/>
              </w:rPr>
            </w:pPr>
            <w:r w:rsidRPr="00CA4334">
              <w:t>I–IV ketv.</w:t>
            </w:r>
          </w:p>
        </w:tc>
        <w:tc>
          <w:tcPr>
            <w:tcW w:w="2693" w:type="dxa"/>
          </w:tcPr>
          <w:p w:rsidR="00321C7F" w:rsidRPr="00CA4334" w:rsidRDefault="00321C7F" w:rsidP="006C4D0B">
            <w:pPr>
              <w:snapToGrid w:val="0"/>
              <w:rPr>
                <w:rFonts w:eastAsia="Lucida Sans Unicode"/>
                <w:kern w:val="2"/>
              </w:rPr>
            </w:pPr>
            <w:r w:rsidRPr="00CA4334">
              <w:t>Organizuotų užsiėmimų skaičius, dalyvių skaičius</w:t>
            </w:r>
          </w:p>
        </w:tc>
        <w:tc>
          <w:tcPr>
            <w:tcW w:w="3094" w:type="dxa"/>
          </w:tcPr>
          <w:p w:rsidR="00321C7F" w:rsidRPr="00CA4334" w:rsidRDefault="00321C7F" w:rsidP="00321C7F">
            <w:pPr>
              <w:rPr>
                <w:rFonts w:eastAsia="Lucida Sans Unicode"/>
                <w:kern w:val="2"/>
              </w:rPr>
            </w:pPr>
            <w:r>
              <w:t>79 užsiėmimai, 2 297 dalyviai</w:t>
            </w:r>
          </w:p>
        </w:tc>
      </w:tr>
      <w:tr w:rsidR="00321C7F" w:rsidRPr="00CA4334" w:rsidTr="00321C7F">
        <w:tc>
          <w:tcPr>
            <w:tcW w:w="616" w:type="dxa"/>
          </w:tcPr>
          <w:p w:rsidR="00321C7F" w:rsidRPr="00CA4334" w:rsidRDefault="00321C7F" w:rsidP="006C4D0B">
            <w:pPr>
              <w:pStyle w:val="TableContents"/>
              <w:snapToGrid w:val="0"/>
              <w:jc w:val="center"/>
            </w:pPr>
            <w:r>
              <w:t>1.22.</w:t>
            </w:r>
          </w:p>
        </w:tc>
        <w:tc>
          <w:tcPr>
            <w:tcW w:w="4204" w:type="dxa"/>
            <w:gridSpan w:val="2"/>
          </w:tcPr>
          <w:p w:rsidR="00321C7F" w:rsidRPr="00CA4334" w:rsidRDefault="00321C7F" w:rsidP="006C4D0B">
            <w:pPr>
              <w:snapToGrid w:val="0"/>
            </w:pPr>
            <w:r w:rsidRPr="00CA4334">
              <w:t>Augu ir bręstu</w:t>
            </w:r>
          </w:p>
        </w:tc>
        <w:tc>
          <w:tcPr>
            <w:tcW w:w="2591" w:type="dxa"/>
          </w:tcPr>
          <w:p w:rsidR="00321C7F" w:rsidRPr="00CA4334" w:rsidRDefault="00321C7F" w:rsidP="006C4D0B">
            <w:pPr>
              <w:pStyle w:val="TableContents"/>
              <w:snapToGrid w:val="0"/>
            </w:pPr>
            <w:r w:rsidRPr="00CA4334">
              <w:t>Visuomenės sveikatos priežiūros specialistai</w:t>
            </w:r>
          </w:p>
        </w:tc>
        <w:tc>
          <w:tcPr>
            <w:tcW w:w="1378" w:type="dxa"/>
          </w:tcPr>
          <w:p w:rsidR="00321C7F" w:rsidRPr="00CA4334" w:rsidRDefault="00321C7F" w:rsidP="006C4D0B">
            <w:pPr>
              <w:widowControl w:val="0"/>
              <w:snapToGrid w:val="0"/>
              <w:jc w:val="center"/>
            </w:pPr>
            <w:r>
              <w:t>I</w:t>
            </w:r>
            <w:r w:rsidRPr="00CA4334">
              <w:t>–IV ketv</w:t>
            </w:r>
          </w:p>
        </w:tc>
        <w:tc>
          <w:tcPr>
            <w:tcW w:w="2693" w:type="dxa"/>
          </w:tcPr>
          <w:p w:rsidR="00321C7F" w:rsidRPr="00CA4334" w:rsidRDefault="00321C7F" w:rsidP="006C4D0B">
            <w:pPr>
              <w:tabs>
                <w:tab w:val="left" w:pos="72"/>
                <w:tab w:val="left" w:pos="432"/>
              </w:tabs>
              <w:snapToGrid w:val="0"/>
            </w:pPr>
            <w:r w:rsidRPr="00CA4334">
              <w:t>Surengtų užsiėmimų skaičius, dalyvių skaičius</w:t>
            </w:r>
          </w:p>
        </w:tc>
        <w:tc>
          <w:tcPr>
            <w:tcW w:w="3094" w:type="dxa"/>
          </w:tcPr>
          <w:p w:rsidR="00321C7F" w:rsidRPr="00A2350F" w:rsidRDefault="00321C7F" w:rsidP="00321C7F">
            <w:pPr>
              <w:widowControl w:val="0"/>
              <w:tabs>
                <w:tab w:val="left" w:pos="72"/>
                <w:tab w:val="left" w:pos="432"/>
              </w:tabs>
              <w:snapToGrid w:val="0"/>
            </w:pPr>
            <w:r>
              <w:t>41 užsiėmimas, 540 dalyvių</w:t>
            </w:r>
          </w:p>
        </w:tc>
      </w:tr>
      <w:tr w:rsidR="00321C7F" w:rsidRPr="00CA4334" w:rsidTr="00321C7F">
        <w:tc>
          <w:tcPr>
            <w:tcW w:w="616" w:type="dxa"/>
          </w:tcPr>
          <w:p w:rsidR="00321C7F" w:rsidRPr="00CA4334" w:rsidRDefault="00321C7F" w:rsidP="006C4D0B">
            <w:pPr>
              <w:pStyle w:val="TableContents"/>
              <w:snapToGrid w:val="0"/>
              <w:jc w:val="center"/>
            </w:pPr>
            <w:r>
              <w:t>1.23</w:t>
            </w:r>
            <w:r w:rsidRPr="00CA4334">
              <w:t>.</w:t>
            </w:r>
          </w:p>
        </w:tc>
        <w:tc>
          <w:tcPr>
            <w:tcW w:w="4204" w:type="dxa"/>
            <w:gridSpan w:val="2"/>
          </w:tcPr>
          <w:p w:rsidR="00321C7F" w:rsidRPr="00CA4334" w:rsidRDefault="00321C7F" w:rsidP="006C4D0B">
            <w:pPr>
              <w:snapToGrid w:val="0"/>
              <w:rPr>
                <w:rFonts w:eastAsia="Lucida Sans Unicode"/>
                <w:kern w:val="2"/>
              </w:rPr>
            </w:pPr>
            <w:r w:rsidRPr="00CA4334">
              <w:t>Pedikuliozės patikra ir profilaktika</w:t>
            </w:r>
          </w:p>
        </w:tc>
        <w:tc>
          <w:tcPr>
            <w:tcW w:w="2591" w:type="dxa"/>
          </w:tcPr>
          <w:p w:rsidR="00321C7F" w:rsidRPr="00CA4334" w:rsidRDefault="00321C7F" w:rsidP="006C4D0B">
            <w:pPr>
              <w:pStyle w:val="TableContents"/>
              <w:snapToGrid w:val="0"/>
            </w:pPr>
            <w:r w:rsidRPr="00CA4334">
              <w:t>Visuomenės sveikatos priežiūros specialistai</w:t>
            </w:r>
          </w:p>
        </w:tc>
        <w:tc>
          <w:tcPr>
            <w:tcW w:w="1378" w:type="dxa"/>
          </w:tcPr>
          <w:p w:rsidR="00321C7F" w:rsidRPr="00CA4334" w:rsidRDefault="00321C7F" w:rsidP="006C4D0B">
            <w:pPr>
              <w:widowControl w:val="0"/>
              <w:snapToGrid w:val="0"/>
              <w:jc w:val="center"/>
              <w:rPr>
                <w:rFonts w:eastAsia="Lucida Sans Unicode"/>
                <w:kern w:val="2"/>
              </w:rPr>
            </w:pPr>
            <w:r w:rsidRPr="00CA4334">
              <w:t>I–IV ketv.</w:t>
            </w:r>
          </w:p>
        </w:tc>
        <w:tc>
          <w:tcPr>
            <w:tcW w:w="2693" w:type="dxa"/>
          </w:tcPr>
          <w:p w:rsidR="00321C7F" w:rsidRPr="00CA4334" w:rsidRDefault="00321C7F" w:rsidP="006C4D0B">
            <w:pPr>
              <w:tabs>
                <w:tab w:val="left" w:pos="72"/>
                <w:tab w:val="left" w:pos="432"/>
              </w:tabs>
              <w:snapToGrid w:val="0"/>
              <w:rPr>
                <w:rFonts w:eastAsia="Lucida Sans Unicode"/>
                <w:kern w:val="2"/>
              </w:rPr>
            </w:pPr>
            <w:r w:rsidRPr="00CA4334">
              <w:t>Organizuotų užsiėmimų skaičius</w:t>
            </w:r>
          </w:p>
        </w:tc>
        <w:tc>
          <w:tcPr>
            <w:tcW w:w="3094" w:type="dxa"/>
          </w:tcPr>
          <w:p w:rsidR="00321C7F" w:rsidRPr="00CA4334" w:rsidRDefault="00321C7F" w:rsidP="00321C7F">
            <w:pPr>
              <w:rPr>
                <w:rFonts w:eastAsia="Lucida Sans Unicode"/>
                <w:kern w:val="2"/>
              </w:rPr>
            </w:pPr>
            <w:r>
              <w:t>105 patikrinimai</w:t>
            </w:r>
          </w:p>
        </w:tc>
      </w:tr>
      <w:tr w:rsidR="00321C7F" w:rsidRPr="00CA4334" w:rsidTr="00321C7F">
        <w:tc>
          <w:tcPr>
            <w:tcW w:w="616" w:type="dxa"/>
          </w:tcPr>
          <w:p w:rsidR="00321C7F" w:rsidRPr="00CA4334" w:rsidRDefault="00321C7F" w:rsidP="006C4D0B">
            <w:pPr>
              <w:pStyle w:val="TableContents"/>
              <w:snapToGrid w:val="0"/>
              <w:jc w:val="center"/>
            </w:pPr>
            <w:r>
              <w:t>1.24</w:t>
            </w:r>
            <w:r w:rsidRPr="00CA4334">
              <w:t>.</w:t>
            </w:r>
          </w:p>
        </w:tc>
        <w:tc>
          <w:tcPr>
            <w:tcW w:w="4204" w:type="dxa"/>
            <w:gridSpan w:val="2"/>
          </w:tcPr>
          <w:p w:rsidR="00321C7F" w:rsidRPr="00CA4334" w:rsidRDefault="00321C7F" w:rsidP="006C4D0B">
            <w:pPr>
              <w:widowControl w:val="0"/>
              <w:snapToGrid w:val="0"/>
              <w:rPr>
                <w:rFonts w:eastAsia="Lucida Sans Unicode"/>
                <w:kern w:val="2"/>
              </w:rPr>
            </w:pPr>
            <w:r w:rsidRPr="00CA4334">
              <w:t>Niežų profilaktika</w:t>
            </w:r>
          </w:p>
        </w:tc>
        <w:tc>
          <w:tcPr>
            <w:tcW w:w="2591" w:type="dxa"/>
          </w:tcPr>
          <w:p w:rsidR="00321C7F" w:rsidRPr="00CA4334" w:rsidRDefault="00321C7F" w:rsidP="006C4D0B">
            <w:pPr>
              <w:pStyle w:val="TableContents"/>
              <w:snapToGrid w:val="0"/>
            </w:pPr>
            <w:r w:rsidRPr="00CA4334">
              <w:t>Visuomenės sveikatos priežiūros specialistai</w:t>
            </w:r>
          </w:p>
        </w:tc>
        <w:tc>
          <w:tcPr>
            <w:tcW w:w="1378" w:type="dxa"/>
          </w:tcPr>
          <w:p w:rsidR="00321C7F" w:rsidRPr="00CA4334" w:rsidRDefault="00321C7F" w:rsidP="006C4D0B">
            <w:pPr>
              <w:widowControl w:val="0"/>
              <w:snapToGrid w:val="0"/>
              <w:jc w:val="center"/>
              <w:rPr>
                <w:rFonts w:eastAsia="Lucida Sans Unicode"/>
                <w:kern w:val="2"/>
              </w:rPr>
            </w:pPr>
            <w:r w:rsidRPr="00CA4334">
              <w:t>I–IV ketv.</w:t>
            </w:r>
          </w:p>
        </w:tc>
        <w:tc>
          <w:tcPr>
            <w:tcW w:w="2693" w:type="dxa"/>
          </w:tcPr>
          <w:p w:rsidR="00321C7F" w:rsidRPr="00CA4334" w:rsidRDefault="00321C7F" w:rsidP="006C4D0B">
            <w:pPr>
              <w:tabs>
                <w:tab w:val="left" w:pos="72"/>
                <w:tab w:val="left" w:pos="432"/>
              </w:tabs>
              <w:snapToGrid w:val="0"/>
              <w:rPr>
                <w:rFonts w:eastAsia="Lucida Sans Unicode"/>
                <w:kern w:val="2"/>
              </w:rPr>
            </w:pPr>
            <w:r w:rsidRPr="00CA4334">
              <w:t>Organizuotų užsiėmimų skaičius.</w:t>
            </w:r>
          </w:p>
        </w:tc>
        <w:tc>
          <w:tcPr>
            <w:tcW w:w="3094" w:type="dxa"/>
          </w:tcPr>
          <w:p w:rsidR="00321C7F" w:rsidRPr="00CA4334" w:rsidRDefault="00321C7F" w:rsidP="00321C7F">
            <w:pPr>
              <w:rPr>
                <w:rFonts w:eastAsia="Lucida Sans Unicode"/>
                <w:kern w:val="2"/>
              </w:rPr>
            </w:pPr>
            <w:r>
              <w:t>17 patikrinimų</w:t>
            </w:r>
          </w:p>
        </w:tc>
      </w:tr>
      <w:tr w:rsidR="00321C7F" w:rsidRPr="00CA4334" w:rsidTr="00321C7F">
        <w:tc>
          <w:tcPr>
            <w:tcW w:w="616" w:type="dxa"/>
          </w:tcPr>
          <w:p w:rsidR="00321C7F" w:rsidRPr="00CA4334" w:rsidRDefault="00321C7F" w:rsidP="006C4D0B">
            <w:pPr>
              <w:pStyle w:val="TableContents"/>
              <w:snapToGrid w:val="0"/>
              <w:jc w:val="center"/>
            </w:pPr>
            <w:r>
              <w:t>1.25</w:t>
            </w:r>
            <w:r w:rsidRPr="00CA4334">
              <w:t>.</w:t>
            </w:r>
          </w:p>
        </w:tc>
        <w:tc>
          <w:tcPr>
            <w:tcW w:w="4204" w:type="dxa"/>
            <w:gridSpan w:val="2"/>
          </w:tcPr>
          <w:p w:rsidR="00321C7F" w:rsidRPr="00CA4334" w:rsidRDefault="00321C7F" w:rsidP="006C4D0B">
            <w:pPr>
              <w:widowControl w:val="0"/>
              <w:snapToGrid w:val="0"/>
              <w:rPr>
                <w:rFonts w:eastAsia="Lucida Sans Unicode"/>
                <w:kern w:val="2"/>
              </w:rPr>
            </w:pPr>
            <w:r w:rsidRPr="00CA4334">
              <w:t xml:space="preserve">Smurto ir patyčių prevencija namie ir </w:t>
            </w:r>
            <w:r w:rsidRPr="00CA4334">
              <w:lastRenderedPageBreak/>
              <w:t>mokykloje</w:t>
            </w:r>
          </w:p>
        </w:tc>
        <w:tc>
          <w:tcPr>
            <w:tcW w:w="2591" w:type="dxa"/>
          </w:tcPr>
          <w:p w:rsidR="00321C7F" w:rsidRPr="00CA4334" w:rsidRDefault="00321C7F" w:rsidP="006C4D0B">
            <w:pPr>
              <w:pStyle w:val="TableContents"/>
              <w:snapToGrid w:val="0"/>
            </w:pPr>
            <w:r w:rsidRPr="00CA4334">
              <w:lastRenderedPageBreak/>
              <w:t xml:space="preserve">Visuomenės sveikatos </w:t>
            </w:r>
            <w:r w:rsidRPr="00CA4334">
              <w:lastRenderedPageBreak/>
              <w:t>priežiūros specialistai</w:t>
            </w:r>
          </w:p>
        </w:tc>
        <w:tc>
          <w:tcPr>
            <w:tcW w:w="1378" w:type="dxa"/>
          </w:tcPr>
          <w:p w:rsidR="00321C7F" w:rsidRPr="00CA4334" w:rsidRDefault="00321C7F" w:rsidP="006C4D0B">
            <w:pPr>
              <w:widowControl w:val="0"/>
              <w:snapToGrid w:val="0"/>
              <w:jc w:val="center"/>
              <w:rPr>
                <w:rFonts w:eastAsia="Lucida Sans Unicode"/>
                <w:kern w:val="2"/>
              </w:rPr>
            </w:pPr>
            <w:r w:rsidRPr="00CA4334">
              <w:lastRenderedPageBreak/>
              <w:t>I–IV ketv.</w:t>
            </w:r>
          </w:p>
        </w:tc>
        <w:tc>
          <w:tcPr>
            <w:tcW w:w="2693" w:type="dxa"/>
          </w:tcPr>
          <w:p w:rsidR="00321C7F" w:rsidRPr="00CA4334" w:rsidRDefault="00321C7F" w:rsidP="006C4D0B">
            <w:pPr>
              <w:tabs>
                <w:tab w:val="left" w:pos="72"/>
                <w:tab w:val="left" w:pos="432"/>
              </w:tabs>
              <w:snapToGrid w:val="0"/>
              <w:rPr>
                <w:rFonts w:eastAsia="Lucida Sans Unicode"/>
                <w:kern w:val="2"/>
              </w:rPr>
            </w:pPr>
            <w:r w:rsidRPr="00CA4334">
              <w:t xml:space="preserve">Organizuotų užsiėmimų </w:t>
            </w:r>
            <w:r w:rsidRPr="00CA4334">
              <w:lastRenderedPageBreak/>
              <w:t>skaičius, dalyvių skaičius</w:t>
            </w:r>
          </w:p>
        </w:tc>
        <w:tc>
          <w:tcPr>
            <w:tcW w:w="3094" w:type="dxa"/>
          </w:tcPr>
          <w:p w:rsidR="00321C7F" w:rsidRPr="00CA4334" w:rsidRDefault="00321C7F" w:rsidP="00321C7F">
            <w:pPr>
              <w:pStyle w:val="TableContents"/>
              <w:snapToGrid w:val="0"/>
            </w:pPr>
            <w:r>
              <w:lastRenderedPageBreak/>
              <w:t xml:space="preserve">3 </w:t>
            </w:r>
            <w:r w:rsidRPr="00CA4334">
              <w:t>užsiėmim</w:t>
            </w:r>
            <w:r>
              <w:t>ai, 129 dalyviai</w:t>
            </w:r>
          </w:p>
        </w:tc>
      </w:tr>
      <w:tr w:rsidR="00321C7F" w:rsidRPr="00CA4334" w:rsidTr="00321C7F">
        <w:tc>
          <w:tcPr>
            <w:tcW w:w="616" w:type="dxa"/>
          </w:tcPr>
          <w:p w:rsidR="00321C7F" w:rsidRPr="00CA4334" w:rsidRDefault="00321C7F" w:rsidP="006C4D0B">
            <w:pPr>
              <w:pStyle w:val="TableContents"/>
              <w:snapToGrid w:val="0"/>
              <w:jc w:val="center"/>
            </w:pPr>
            <w:r>
              <w:lastRenderedPageBreak/>
              <w:t>1.26</w:t>
            </w:r>
            <w:r w:rsidRPr="00CA4334">
              <w:t>.</w:t>
            </w:r>
          </w:p>
        </w:tc>
        <w:tc>
          <w:tcPr>
            <w:tcW w:w="4204" w:type="dxa"/>
            <w:gridSpan w:val="2"/>
          </w:tcPr>
          <w:p w:rsidR="00321C7F" w:rsidRPr="00CA4334" w:rsidRDefault="00321C7F" w:rsidP="006C4D0B">
            <w:pPr>
              <w:widowControl w:val="0"/>
              <w:snapToGrid w:val="0"/>
              <w:rPr>
                <w:rFonts w:eastAsia="Lucida Sans Unicode"/>
                <w:kern w:val="2"/>
              </w:rPr>
            </w:pPr>
            <w:r w:rsidRPr="00CA4334">
              <w:t>Psichinės sveikatos stiprinimas. Egzaminų baimė. Dienos režimo svarba vaik</w:t>
            </w:r>
            <w:r>
              <w:t>ui</w:t>
            </w:r>
          </w:p>
        </w:tc>
        <w:tc>
          <w:tcPr>
            <w:tcW w:w="2591" w:type="dxa"/>
          </w:tcPr>
          <w:p w:rsidR="00321C7F" w:rsidRPr="00CA4334" w:rsidRDefault="00321C7F" w:rsidP="006C4D0B">
            <w:pPr>
              <w:pStyle w:val="TableContents"/>
              <w:snapToGrid w:val="0"/>
            </w:pPr>
            <w:r w:rsidRPr="00CA4334">
              <w:t>Visuomenės sveikatos priežiūros specialistai</w:t>
            </w:r>
          </w:p>
        </w:tc>
        <w:tc>
          <w:tcPr>
            <w:tcW w:w="1378" w:type="dxa"/>
          </w:tcPr>
          <w:p w:rsidR="00321C7F" w:rsidRPr="00CA4334" w:rsidRDefault="00321C7F" w:rsidP="006C4D0B">
            <w:pPr>
              <w:widowControl w:val="0"/>
              <w:snapToGrid w:val="0"/>
              <w:jc w:val="center"/>
              <w:rPr>
                <w:rFonts w:eastAsia="Lucida Sans Unicode"/>
                <w:kern w:val="2"/>
              </w:rPr>
            </w:pPr>
            <w:r w:rsidRPr="00CA4334">
              <w:t>I–IV ketv.</w:t>
            </w:r>
          </w:p>
        </w:tc>
        <w:tc>
          <w:tcPr>
            <w:tcW w:w="2693" w:type="dxa"/>
          </w:tcPr>
          <w:p w:rsidR="00321C7F" w:rsidRPr="00CA4334" w:rsidRDefault="00321C7F" w:rsidP="006C4D0B">
            <w:pPr>
              <w:tabs>
                <w:tab w:val="left" w:pos="72"/>
                <w:tab w:val="left" w:pos="432"/>
              </w:tabs>
              <w:snapToGrid w:val="0"/>
              <w:rPr>
                <w:rFonts w:eastAsia="Lucida Sans Unicode"/>
                <w:kern w:val="2"/>
              </w:rPr>
            </w:pPr>
            <w:r w:rsidRPr="00CA4334">
              <w:t>Organizuotų užsiėmimų skaičius, dalyvių skaičius</w:t>
            </w:r>
          </w:p>
        </w:tc>
        <w:tc>
          <w:tcPr>
            <w:tcW w:w="3094" w:type="dxa"/>
          </w:tcPr>
          <w:p w:rsidR="00321C7F" w:rsidRPr="00CA4334" w:rsidRDefault="00321C7F" w:rsidP="00321C7F">
            <w:pPr>
              <w:rPr>
                <w:rFonts w:eastAsia="Lucida Sans Unicode"/>
                <w:kern w:val="2"/>
              </w:rPr>
            </w:pPr>
            <w:r>
              <w:t xml:space="preserve">20 </w:t>
            </w:r>
            <w:r w:rsidRPr="00CA4334">
              <w:t xml:space="preserve">užsiėmimų, </w:t>
            </w:r>
            <w:r>
              <w:t>756 dalyviai</w:t>
            </w:r>
          </w:p>
        </w:tc>
      </w:tr>
      <w:tr w:rsidR="00321C7F" w:rsidRPr="00CA4334" w:rsidTr="00321C7F">
        <w:tc>
          <w:tcPr>
            <w:tcW w:w="616" w:type="dxa"/>
          </w:tcPr>
          <w:p w:rsidR="00321C7F" w:rsidRPr="00CA4334" w:rsidRDefault="00321C7F" w:rsidP="006C4D0B">
            <w:pPr>
              <w:pStyle w:val="TableContents"/>
              <w:snapToGrid w:val="0"/>
              <w:jc w:val="center"/>
            </w:pPr>
            <w:r>
              <w:t>1.27</w:t>
            </w:r>
            <w:r w:rsidRPr="00CA4334">
              <w:t>.</w:t>
            </w:r>
          </w:p>
        </w:tc>
        <w:tc>
          <w:tcPr>
            <w:tcW w:w="4204" w:type="dxa"/>
            <w:gridSpan w:val="2"/>
          </w:tcPr>
          <w:p w:rsidR="00321C7F" w:rsidRPr="00CA4334" w:rsidRDefault="00321C7F" w:rsidP="006C4D0B">
            <w:pPr>
              <w:widowControl w:val="0"/>
              <w:snapToGrid w:val="0"/>
              <w:rPr>
                <w:rFonts w:eastAsia="Lucida Sans Unicode"/>
                <w:kern w:val="2"/>
              </w:rPr>
            </w:pPr>
            <w:r>
              <w:t>Užkrečiamųjų ligų profilaktika</w:t>
            </w:r>
          </w:p>
        </w:tc>
        <w:tc>
          <w:tcPr>
            <w:tcW w:w="2591" w:type="dxa"/>
          </w:tcPr>
          <w:p w:rsidR="00321C7F" w:rsidRPr="00CA4334" w:rsidRDefault="00321C7F" w:rsidP="006C4D0B">
            <w:pPr>
              <w:pStyle w:val="TableContents"/>
              <w:snapToGrid w:val="0"/>
            </w:pPr>
            <w:r w:rsidRPr="00CA4334">
              <w:t>Visuomenės sveikatos priežiūros specialistai</w:t>
            </w:r>
          </w:p>
        </w:tc>
        <w:tc>
          <w:tcPr>
            <w:tcW w:w="1378" w:type="dxa"/>
          </w:tcPr>
          <w:p w:rsidR="00321C7F" w:rsidRPr="00CA4334" w:rsidRDefault="00321C7F" w:rsidP="006C4D0B">
            <w:pPr>
              <w:widowControl w:val="0"/>
              <w:snapToGrid w:val="0"/>
              <w:jc w:val="center"/>
              <w:rPr>
                <w:rFonts w:eastAsia="Lucida Sans Unicode"/>
                <w:kern w:val="2"/>
              </w:rPr>
            </w:pPr>
            <w:r w:rsidRPr="00CA4334">
              <w:t>I–IV ketv.</w:t>
            </w:r>
          </w:p>
        </w:tc>
        <w:tc>
          <w:tcPr>
            <w:tcW w:w="2693" w:type="dxa"/>
          </w:tcPr>
          <w:p w:rsidR="00321C7F" w:rsidRPr="00CA4334" w:rsidRDefault="00321C7F" w:rsidP="006C4D0B">
            <w:pPr>
              <w:tabs>
                <w:tab w:val="left" w:pos="72"/>
                <w:tab w:val="left" w:pos="432"/>
              </w:tabs>
              <w:snapToGrid w:val="0"/>
              <w:rPr>
                <w:rFonts w:eastAsia="Lucida Sans Unicode"/>
                <w:kern w:val="2"/>
              </w:rPr>
            </w:pPr>
            <w:r w:rsidRPr="00CA4334">
              <w:t>Organizuotų užsiėmimų skaičius, dalyvių skaičius</w:t>
            </w:r>
          </w:p>
        </w:tc>
        <w:tc>
          <w:tcPr>
            <w:tcW w:w="3094" w:type="dxa"/>
          </w:tcPr>
          <w:p w:rsidR="00321C7F" w:rsidRPr="00CA4334" w:rsidRDefault="00321C7F" w:rsidP="00321C7F">
            <w:pPr>
              <w:rPr>
                <w:rFonts w:eastAsia="Lucida Sans Unicode"/>
                <w:kern w:val="2"/>
              </w:rPr>
            </w:pPr>
            <w:r>
              <w:t>57 užsiėmimai, 1 053 dalyviai</w:t>
            </w:r>
          </w:p>
        </w:tc>
      </w:tr>
      <w:tr w:rsidR="00321C7F" w:rsidRPr="00CA4334" w:rsidTr="00321C7F">
        <w:tc>
          <w:tcPr>
            <w:tcW w:w="616" w:type="dxa"/>
          </w:tcPr>
          <w:p w:rsidR="00321C7F" w:rsidRPr="00CA4334" w:rsidRDefault="00321C7F" w:rsidP="006C4D0B">
            <w:pPr>
              <w:pStyle w:val="TableContents"/>
              <w:snapToGrid w:val="0"/>
              <w:jc w:val="center"/>
            </w:pPr>
            <w:r>
              <w:t>1.28</w:t>
            </w:r>
            <w:r w:rsidRPr="00CA4334">
              <w:t>.</w:t>
            </w:r>
          </w:p>
        </w:tc>
        <w:tc>
          <w:tcPr>
            <w:tcW w:w="4204" w:type="dxa"/>
            <w:gridSpan w:val="2"/>
          </w:tcPr>
          <w:p w:rsidR="00321C7F" w:rsidRPr="00CA4334" w:rsidRDefault="00321C7F" w:rsidP="006C4D0B">
            <w:pPr>
              <w:widowControl w:val="0"/>
              <w:snapToGrid w:val="0"/>
            </w:pPr>
            <w:r w:rsidRPr="00CA4334">
              <w:t>Sveikos gyvensenos ugdymas</w:t>
            </w:r>
          </w:p>
        </w:tc>
        <w:tc>
          <w:tcPr>
            <w:tcW w:w="2591" w:type="dxa"/>
          </w:tcPr>
          <w:p w:rsidR="00321C7F" w:rsidRPr="00CA4334" w:rsidRDefault="00321C7F" w:rsidP="006C4D0B">
            <w:pPr>
              <w:pStyle w:val="TableContents"/>
              <w:snapToGrid w:val="0"/>
            </w:pPr>
            <w:r w:rsidRPr="00CA4334">
              <w:t>Visuomenės sveikatos priežiūros specialistai</w:t>
            </w:r>
          </w:p>
        </w:tc>
        <w:tc>
          <w:tcPr>
            <w:tcW w:w="1378" w:type="dxa"/>
          </w:tcPr>
          <w:p w:rsidR="00321C7F" w:rsidRPr="00CA4334" w:rsidRDefault="00321C7F" w:rsidP="006C4D0B">
            <w:pPr>
              <w:widowControl w:val="0"/>
              <w:snapToGrid w:val="0"/>
              <w:jc w:val="center"/>
            </w:pPr>
            <w:r>
              <w:t>I</w:t>
            </w:r>
            <w:r w:rsidRPr="00CA4334">
              <w:t>–IV ketv.</w:t>
            </w:r>
          </w:p>
        </w:tc>
        <w:tc>
          <w:tcPr>
            <w:tcW w:w="2693" w:type="dxa"/>
          </w:tcPr>
          <w:p w:rsidR="00321C7F" w:rsidRPr="00CA4334" w:rsidRDefault="00321C7F" w:rsidP="006C4D0B">
            <w:pPr>
              <w:tabs>
                <w:tab w:val="left" w:pos="72"/>
                <w:tab w:val="left" w:pos="432"/>
              </w:tabs>
              <w:snapToGrid w:val="0"/>
            </w:pPr>
            <w:r w:rsidRPr="00CA4334">
              <w:t>Organizuotų užsiėmimų skaičius, dalyvių skaičius</w:t>
            </w:r>
          </w:p>
        </w:tc>
        <w:tc>
          <w:tcPr>
            <w:tcW w:w="3094" w:type="dxa"/>
          </w:tcPr>
          <w:p w:rsidR="00321C7F" w:rsidRDefault="00321C7F" w:rsidP="00321C7F">
            <w:r>
              <w:t xml:space="preserve">139 </w:t>
            </w:r>
            <w:r w:rsidRPr="00CA4334">
              <w:t>užsiėmim</w:t>
            </w:r>
            <w:r>
              <w:t xml:space="preserve">ai, </w:t>
            </w:r>
          </w:p>
          <w:p w:rsidR="00321C7F" w:rsidRPr="00CA4334" w:rsidRDefault="00321C7F" w:rsidP="00321C7F">
            <w:pPr>
              <w:rPr>
                <w:rFonts w:eastAsia="Lucida Sans Unicode"/>
                <w:kern w:val="2"/>
              </w:rPr>
            </w:pPr>
            <w:r>
              <w:t>2 392 dalyviai</w:t>
            </w:r>
          </w:p>
        </w:tc>
      </w:tr>
      <w:tr w:rsidR="00321C7F" w:rsidRPr="00CA4334" w:rsidTr="00321C7F">
        <w:tc>
          <w:tcPr>
            <w:tcW w:w="616" w:type="dxa"/>
          </w:tcPr>
          <w:p w:rsidR="00321C7F" w:rsidRPr="00CA4334" w:rsidRDefault="00321C7F" w:rsidP="006C4D0B">
            <w:pPr>
              <w:pStyle w:val="TableContents"/>
              <w:snapToGrid w:val="0"/>
              <w:jc w:val="center"/>
            </w:pPr>
            <w:r>
              <w:t>1.29</w:t>
            </w:r>
            <w:r w:rsidRPr="00CA4334">
              <w:t>.</w:t>
            </w:r>
          </w:p>
        </w:tc>
        <w:tc>
          <w:tcPr>
            <w:tcW w:w="4204" w:type="dxa"/>
            <w:gridSpan w:val="2"/>
          </w:tcPr>
          <w:p w:rsidR="00321C7F" w:rsidRPr="00CA4334" w:rsidRDefault="00321C7F" w:rsidP="006C4D0B">
            <w:pPr>
              <w:widowControl w:val="0"/>
              <w:tabs>
                <w:tab w:val="left" w:pos="426"/>
              </w:tabs>
              <w:snapToGrid w:val="0"/>
              <w:rPr>
                <w:rFonts w:eastAsia="Lucida Sans Unicode"/>
                <w:kern w:val="2"/>
              </w:rPr>
            </w:pPr>
            <w:r>
              <w:t>Konsultacijų</w:t>
            </w:r>
            <w:r w:rsidRPr="00CA4334">
              <w:t xml:space="preserve"> </w:t>
            </w:r>
            <w:r>
              <w:t>teikimas</w:t>
            </w:r>
            <w:r w:rsidRPr="00CA4334">
              <w:t xml:space="preserve"> kūno kultūros mokytojams dėl darbo su skirtingomis fizinio ugdymo grupėmis ir dėl mokinių galimybės dalyvauti sporto varžybose</w:t>
            </w:r>
            <w:r>
              <w:t xml:space="preserve"> </w:t>
            </w:r>
          </w:p>
        </w:tc>
        <w:tc>
          <w:tcPr>
            <w:tcW w:w="2591" w:type="dxa"/>
          </w:tcPr>
          <w:p w:rsidR="00321C7F" w:rsidRPr="00CA4334" w:rsidRDefault="00321C7F" w:rsidP="006C4D0B">
            <w:pPr>
              <w:pStyle w:val="TableContents"/>
              <w:snapToGrid w:val="0"/>
            </w:pPr>
            <w:r w:rsidRPr="00CA4334">
              <w:t>Visuomenės sveikatos priežiūros specialistai</w:t>
            </w:r>
          </w:p>
        </w:tc>
        <w:tc>
          <w:tcPr>
            <w:tcW w:w="1378" w:type="dxa"/>
          </w:tcPr>
          <w:p w:rsidR="00321C7F" w:rsidRPr="00CA4334" w:rsidRDefault="00321C7F" w:rsidP="006C4D0B">
            <w:pPr>
              <w:widowControl w:val="0"/>
              <w:snapToGrid w:val="0"/>
              <w:jc w:val="center"/>
              <w:rPr>
                <w:rFonts w:eastAsia="Lucida Sans Unicode"/>
                <w:kern w:val="2"/>
              </w:rPr>
            </w:pPr>
            <w:r w:rsidRPr="00CA4334">
              <w:t>I–IV ketv.</w:t>
            </w:r>
          </w:p>
        </w:tc>
        <w:tc>
          <w:tcPr>
            <w:tcW w:w="2693" w:type="dxa"/>
          </w:tcPr>
          <w:p w:rsidR="00321C7F" w:rsidRPr="00CA4334" w:rsidRDefault="00321C7F" w:rsidP="006C4D0B">
            <w:pPr>
              <w:snapToGrid w:val="0"/>
              <w:rPr>
                <w:rFonts w:eastAsia="Lucida Sans Unicode"/>
                <w:kern w:val="2"/>
              </w:rPr>
            </w:pPr>
            <w:r w:rsidRPr="00CA4334">
              <w:t>Suteiktų konsultacijų skaičius</w:t>
            </w:r>
          </w:p>
        </w:tc>
        <w:tc>
          <w:tcPr>
            <w:tcW w:w="3094" w:type="dxa"/>
          </w:tcPr>
          <w:p w:rsidR="00321C7F" w:rsidRPr="00CA4334" w:rsidRDefault="00321C7F" w:rsidP="00321C7F">
            <w:pPr>
              <w:rPr>
                <w:rFonts w:eastAsia="Lucida Sans Unicode"/>
                <w:kern w:val="2"/>
              </w:rPr>
            </w:pPr>
            <w:r>
              <w:t>144</w:t>
            </w:r>
            <w:r w:rsidRPr="00CA4334">
              <w:t xml:space="preserve"> konsultacij</w:t>
            </w:r>
            <w:r>
              <w:t>os</w:t>
            </w:r>
          </w:p>
        </w:tc>
      </w:tr>
      <w:tr w:rsidR="00321C7F" w:rsidRPr="00CA4334" w:rsidTr="00321C7F">
        <w:tc>
          <w:tcPr>
            <w:tcW w:w="616" w:type="dxa"/>
          </w:tcPr>
          <w:p w:rsidR="00321C7F" w:rsidRPr="00CA4334" w:rsidRDefault="00321C7F" w:rsidP="006C4D0B">
            <w:pPr>
              <w:pStyle w:val="TableContents"/>
              <w:snapToGrid w:val="0"/>
              <w:jc w:val="center"/>
            </w:pPr>
            <w:r>
              <w:t>1.30</w:t>
            </w:r>
            <w:r w:rsidRPr="00CA4334">
              <w:t>.</w:t>
            </w:r>
          </w:p>
        </w:tc>
        <w:tc>
          <w:tcPr>
            <w:tcW w:w="4204" w:type="dxa"/>
            <w:gridSpan w:val="2"/>
          </w:tcPr>
          <w:p w:rsidR="00321C7F" w:rsidRPr="00CA4334" w:rsidRDefault="00321C7F" w:rsidP="006C4D0B">
            <w:pPr>
              <w:widowControl w:val="0"/>
              <w:snapToGrid w:val="0"/>
              <w:rPr>
                <w:rFonts w:eastAsia="Lucida Sans Unicode"/>
                <w:kern w:val="2"/>
              </w:rPr>
            </w:pPr>
            <w:r>
              <w:t>Rekomendacijų teikimas</w:t>
            </w:r>
            <w:r w:rsidRPr="00CA4334">
              <w:t xml:space="preserve"> mokyklų administracijai dėl saugios ir sveikatos stiprinimui pritaikytos aplinkos kūrimo</w:t>
            </w:r>
          </w:p>
        </w:tc>
        <w:tc>
          <w:tcPr>
            <w:tcW w:w="2591" w:type="dxa"/>
          </w:tcPr>
          <w:p w:rsidR="00321C7F" w:rsidRPr="00CA4334" w:rsidRDefault="00321C7F" w:rsidP="006C4D0B">
            <w:pPr>
              <w:pStyle w:val="TableContents"/>
              <w:snapToGrid w:val="0"/>
            </w:pPr>
            <w:r w:rsidRPr="00CA4334">
              <w:t>Visuomenės sveikatos priežiūros specialistai</w:t>
            </w:r>
          </w:p>
        </w:tc>
        <w:tc>
          <w:tcPr>
            <w:tcW w:w="1378" w:type="dxa"/>
          </w:tcPr>
          <w:p w:rsidR="00321C7F" w:rsidRPr="00CA4334" w:rsidRDefault="00321C7F" w:rsidP="006C4D0B">
            <w:pPr>
              <w:widowControl w:val="0"/>
              <w:snapToGrid w:val="0"/>
              <w:jc w:val="center"/>
              <w:rPr>
                <w:rFonts w:eastAsia="Lucida Sans Unicode"/>
                <w:kern w:val="2"/>
              </w:rPr>
            </w:pPr>
            <w:r w:rsidRPr="00CA4334">
              <w:t>I–IV ketv.</w:t>
            </w:r>
          </w:p>
        </w:tc>
        <w:tc>
          <w:tcPr>
            <w:tcW w:w="2693" w:type="dxa"/>
          </w:tcPr>
          <w:p w:rsidR="00321C7F" w:rsidRPr="00CA4334" w:rsidRDefault="00321C7F" w:rsidP="00B9657B">
            <w:pPr>
              <w:snapToGrid w:val="0"/>
              <w:rPr>
                <w:rFonts w:eastAsia="Lucida Sans Unicode"/>
                <w:kern w:val="2"/>
              </w:rPr>
            </w:pPr>
            <w:r w:rsidRPr="00CA4334">
              <w:t>Pateiktų rekomendacijų skaičius</w:t>
            </w:r>
          </w:p>
        </w:tc>
        <w:tc>
          <w:tcPr>
            <w:tcW w:w="3094" w:type="dxa"/>
          </w:tcPr>
          <w:p w:rsidR="00321C7F" w:rsidRPr="00CA4334" w:rsidRDefault="00321C7F" w:rsidP="00321C7F">
            <w:pPr>
              <w:rPr>
                <w:rFonts w:eastAsia="Lucida Sans Unicode"/>
                <w:kern w:val="2"/>
              </w:rPr>
            </w:pPr>
            <w:r>
              <w:t>16 rekomendacijų</w:t>
            </w:r>
          </w:p>
        </w:tc>
      </w:tr>
      <w:tr w:rsidR="00321C7F" w:rsidRPr="00CA4334" w:rsidTr="00321C7F">
        <w:tc>
          <w:tcPr>
            <w:tcW w:w="616" w:type="dxa"/>
          </w:tcPr>
          <w:p w:rsidR="00321C7F" w:rsidRPr="00CA4334" w:rsidRDefault="00321C7F" w:rsidP="006C4D0B">
            <w:pPr>
              <w:pStyle w:val="TableContents"/>
              <w:snapToGrid w:val="0"/>
              <w:jc w:val="center"/>
            </w:pPr>
            <w:r>
              <w:t>1.31</w:t>
            </w:r>
            <w:r w:rsidRPr="00CA4334">
              <w:t>.</w:t>
            </w:r>
          </w:p>
        </w:tc>
        <w:tc>
          <w:tcPr>
            <w:tcW w:w="4204" w:type="dxa"/>
            <w:gridSpan w:val="2"/>
          </w:tcPr>
          <w:p w:rsidR="00321C7F" w:rsidRPr="00CA4334" w:rsidRDefault="00321C7F" w:rsidP="006C4D0B">
            <w:pPr>
              <w:widowControl w:val="0"/>
              <w:snapToGrid w:val="0"/>
              <w:rPr>
                <w:rFonts w:eastAsia="Lucida Sans Unicode"/>
                <w:kern w:val="2"/>
              </w:rPr>
            </w:pPr>
            <w:r>
              <w:t>Sveikatos stiprinimo priemonių, skirtų</w:t>
            </w:r>
            <w:r w:rsidRPr="00CA4334">
              <w:t xml:space="preserve"> tėvams (globėjams, rūpintojams), pedagogams </w:t>
            </w:r>
            <w:r>
              <w:t xml:space="preserve">organizavimas </w:t>
            </w:r>
            <w:r w:rsidRPr="00CA4334">
              <w:t>pagal atskirų mokyklų nustatytas prioritetines kryptis ir poreikius žodžiu (grupėms ir individualiai), raštu, per informacines sistemas, stend</w:t>
            </w:r>
            <w:r>
              <w:t>uose</w:t>
            </w:r>
            <w:r w:rsidRPr="00CA4334">
              <w:t>, straipsni</w:t>
            </w:r>
            <w:r>
              <w:t>uose</w:t>
            </w:r>
          </w:p>
        </w:tc>
        <w:tc>
          <w:tcPr>
            <w:tcW w:w="2591" w:type="dxa"/>
          </w:tcPr>
          <w:p w:rsidR="00321C7F" w:rsidRPr="00CA4334" w:rsidRDefault="00321C7F" w:rsidP="006C4D0B">
            <w:pPr>
              <w:pStyle w:val="TableContents"/>
              <w:snapToGrid w:val="0"/>
            </w:pPr>
            <w:r w:rsidRPr="00CA4334">
              <w:t>Visuomenės sveikatos priežiūros specialistai</w:t>
            </w:r>
          </w:p>
        </w:tc>
        <w:tc>
          <w:tcPr>
            <w:tcW w:w="1378" w:type="dxa"/>
          </w:tcPr>
          <w:p w:rsidR="00321C7F" w:rsidRPr="00CA4334" w:rsidRDefault="00321C7F" w:rsidP="006C4D0B">
            <w:pPr>
              <w:widowControl w:val="0"/>
              <w:snapToGrid w:val="0"/>
              <w:jc w:val="center"/>
              <w:rPr>
                <w:rFonts w:eastAsia="Lucida Sans Unicode"/>
                <w:kern w:val="2"/>
              </w:rPr>
            </w:pPr>
            <w:r w:rsidRPr="00CA4334">
              <w:t>I–IV ketv.</w:t>
            </w:r>
          </w:p>
        </w:tc>
        <w:tc>
          <w:tcPr>
            <w:tcW w:w="2693" w:type="dxa"/>
          </w:tcPr>
          <w:p w:rsidR="00321C7F" w:rsidRPr="00CA4334" w:rsidRDefault="00321C7F" w:rsidP="00B9657B">
            <w:pPr>
              <w:snapToGrid w:val="0"/>
              <w:rPr>
                <w:rFonts w:eastAsia="Lucida Sans Unicode"/>
                <w:kern w:val="2"/>
              </w:rPr>
            </w:pPr>
            <w:r>
              <w:t>Organizuotų sveikatos stiprinimo priemonių</w:t>
            </w:r>
            <w:r w:rsidRPr="00CA4334">
              <w:t xml:space="preserve"> skaičius</w:t>
            </w:r>
          </w:p>
        </w:tc>
        <w:tc>
          <w:tcPr>
            <w:tcW w:w="3094" w:type="dxa"/>
          </w:tcPr>
          <w:p w:rsidR="00321C7F" w:rsidRPr="00CA4334" w:rsidRDefault="00321C7F" w:rsidP="00321C7F">
            <w:pPr>
              <w:rPr>
                <w:rFonts w:eastAsia="Lucida Sans Unicode"/>
                <w:kern w:val="2"/>
              </w:rPr>
            </w:pPr>
            <w:r>
              <w:t>105 stiprinimo priemonės</w:t>
            </w:r>
          </w:p>
        </w:tc>
      </w:tr>
      <w:tr w:rsidR="00791196" w:rsidRPr="00CA4334" w:rsidTr="006C4D0B">
        <w:tc>
          <w:tcPr>
            <w:tcW w:w="616" w:type="dxa"/>
          </w:tcPr>
          <w:p w:rsidR="00791196" w:rsidRPr="00CA4334" w:rsidRDefault="00791196" w:rsidP="006C4D0B">
            <w:pPr>
              <w:pStyle w:val="TableContents"/>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II</w:t>
            </w:r>
            <w:r w:rsidRPr="00CA4334">
              <w:rPr>
                <w:b/>
                <w:bCs/>
              </w:rPr>
              <w:t>.</w:t>
            </w:r>
          </w:p>
        </w:tc>
        <w:tc>
          <w:tcPr>
            <w:tcW w:w="13960" w:type="dxa"/>
            <w:gridSpan w:val="6"/>
          </w:tcPr>
          <w:p w:rsidR="00791196" w:rsidRPr="00CA4334" w:rsidRDefault="00791196" w:rsidP="006C4D0B">
            <w:pPr>
              <w:widowControl w:val="0"/>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eastAsia="Lucida Sans Unicode"/>
                <w:b/>
                <w:kern w:val="2"/>
              </w:rPr>
            </w:pPr>
            <w:r>
              <w:rPr>
                <w:b/>
              </w:rPr>
              <w:t>V</w:t>
            </w:r>
            <w:r w:rsidRPr="004679E5">
              <w:rPr>
                <w:b/>
              </w:rPr>
              <w:t>isuomenės sveikatos stiprinimas</w:t>
            </w:r>
          </w:p>
        </w:tc>
      </w:tr>
      <w:tr w:rsidR="00EC297C" w:rsidRPr="00694E29" w:rsidTr="006C4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16" w:type="dxa"/>
            <w:tcBorders>
              <w:left w:val="single" w:sz="1" w:space="0" w:color="000000"/>
              <w:bottom w:val="single" w:sz="1" w:space="0" w:color="000000"/>
            </w:tcBorders>
          </w:tcPr>
          <w:p w:rsidR="00EC297C" w:rsidRPr="00694E29" w:rsidRDefault="00EC297C" w:rsidP="006C4D0B">
            <w:pPr>
              <w:pStyle w:val="TableContents"/>
              <w:snapToGrid w:val="0"/>
              <w:jc w:val="center"/>
            </w:pPr>
            <w:r>
              <w:t>2</w:t>
            </w:r>
            <w:r w:rsidRPr="00694E29">
              <w:t>.1.</w:t>
            </w:r>
          </w:p>
        </w:tc>
        <w:tc>
          <w:tcPr>
            <w:tcW w:w="4204" w:type="dxa"/>
            <w:gridSpan w:val="2"/>
            <w:tcBorders>
              <w:left w:val="single" w:sz="1" w:space="0" w:color="000000"/>
              <w:bottom w:val="single" w:sz="1" w:space="0" w:color="000000"/>
            </w:tcBorders>
          </w:tcPr>
          <w:p w:rsidR="00EC297C" w:rsidRPr="00694E29" w:rsidRDefault="00EC297C" w:rsidP="006C4D0B">
            <w:pPr>
              <w:pStyle w:val="HTMLPreformatted"/>
              <w:tabs>
                <w:tab w:val="clear" w:pos="916"/>
                <w:tab w:val="clear" w:pos="1832"/>
                <w:tab w:val="clear" w:pos="2748"/>
                <w:tab w:val="left" w:pos="612"/>
              </w:tabs>
              <w:snapToGrid w:val="0"/>
              <w:rPr>
                <w:rFonts w:ascii="Times New Roman" w:hAnsi="Times New Roman"/>
                <w:sz w:val="24"/>
                <w:szCs w:val="24"/>
              </w:rPr>
            </w:pPr>
            <w:r w:rsidRPr="00694E29">
              <w:rPr>
                <w:rFonts w:ascii="Times New Roman" w:hAnsi="Times New Roman"/>
                <w:sz w:val="24"/>
                <w:szCs w:val="24"/>
              </w:rPr>
              <w:t>Konkursas „Sveikatos ambasadorius“</w:t>
            </w:r>
          </w:p>
        </w:tc>
        <w:tc>
          <w:tcPr>
            <w:tcW w:w="2591" w:type="dxa"/>
            <w:tcBorders>
              <w:left w:val="single" w:sz="1" w:space="0" w:color="000000"/>
              <w:bottom w:val="single" w:sz="1" w:space="0" w:color="000000"/>
            </w:tcBorders>
          </w:tcPr>
          <w:p w:rsidR="00EC297C" w:rsidRPr="00694E29" w:rsidRDefault="00EC297C" w:rsidP="006C4D0B">
            <w:pPr>
              <w:pStyle w:val="TableContents"/>
              <w:snapToGrid w:val="0"/>
            </w:pPr>
            <w:r w:rsidRPr="00694E29">
              <w:t>Visuomenės sveikatos biuras</w:t>
            </w:r>
          </w:p>
        </w:tc>
        <w:tc>
          <w:tcPr>
            <w:tcW w:w="1378" w:type="dxa"/>
            <w:tcBorders>
              <w:left w:val="single" w:sz="1" w:space="0" w:color="000000"/>
              <w:bottom w:val="single" w:sz="1" w:space="0" w:color="000000"/>
            </w:tcBorders>
          </w:tcPr>
          <w:p w:rsidR="00EC297C" w:rsidRPr="00694E29" w:rsidRDefault="00EC297C" w:rsidP="006C4D0B">
            <w:pPr>
              <w:snapToGrid w:val="0"/>
              <w:jc w:val="center"/>
            </w:pPr>
            <w:r w:rsidRPr="00694E29">
              <w:t>II ketv.</w:t>
            </w:r>
          </w:p>
        </w:tc>
        <w:tc>
          <w:tcPr>
            <w:tcW w:w="2693" w:type="dxa"/>
            <w:tcBorders>
              <w:left w:val="single" w:sz="1" w:space="0" w:color="000000"/>
              <w:bottom w:val="single" w:sz="1" w:space="0" w:color="000000"/>
            </w:tcBorders>
          </w:tcPr>
          <w:p w:rsidR="00EC297C" w:rsidRPr="00694E29" w:rsidRDefault="00EC297C" w:rsidP="006C4D0B">
            <w:pPr>
              <w:tabs>
                <w:tab w:val="left" w:pos="72"/>
                <w:tab w:val="left" w:pos="432"/>
              </w:tabs>
              <w:snapToGrid w:val="0"/>
            </w:pPr>
            <w:r w:rsidRPr="00694E29">
              <w:t>Dalyvių skaičius</w:t>
            </w:r>
          </w:p>
        </w:tc>
        <w:tc>
          <w:tcPr>
            <w:tcW w:w="3094" w:type="dxa"/>
            <w:tcBorders>
              <w:left w:val="single" w:sz="1" w:space="0" w:color="000000"/>
              <w:bottom w:val="single" w:sz="1" w:space="0" w:color="000000"/>
              <w:right w:val="single" w:sz="1" w:space="0" w:color="000000"/>
            </w:tcBorders>
          </w:tcPr>
          <w:p w:rsidR="00EC297C" w:rsidRPr="00CA4334" w:rsidRDefault="00EC297C" w:rsidP="00EE300C">
            <w:pPr>
              <w:snapToGrid w:val="0"/>
              <w:ind w:firstLine="33"/>
            </w:pPr>
            <w:r>
              <w:t>6 kandidatai</w:t>
            </w:r>
          </w:p>
        </w:tc>
      </w:tr>
      <w:tr w:rsidR="00EC297C" w:rsidRPr="00694E29" w:rsidTr="006C4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16" w:type="dxa"/>
            <w:tcBorders>
              <w:left w:val="single" w:sz="1" w:space="0" w:color="000000"/>
              <w:bottom w:val="single" w:sz="1" w:space="0" w:color="000000"/>
            </w:tcBorders>
          </w:tcPr>
          <w:p w:rsidR="00EC297C" w:rsidRPr="00694E29" w:rsidRDefault="00EC297C" w:rsidP="006C4D0B">
            <w:pPr>
              <w:pStyle w:val="TableContents"/>
              <w:snapToGrid w:val="0"/>
              <w:jc w:val="center"/>
            </w:pPr>
            <w:r>
              <w:t>2.2.</w:t>
            </w:r>
          </w:p>
        </w:tc>
        <w:tc>
          <w:tcPr>
            <w:tcW w:w="4204" w:type="dxa"/>
            <w:gridSpan w:val="2"/>
            <w:tcBorders>
              <w:left w:val="single" w:sz="1" w:space="0" w:color="000000"/>
              <w:bottom w:val="single" w:sz="1" w:space="0" w:color="000000"/>
            </w:tcBorders>
          </w:tcPr>
          <w:p w:rsidR="00EC297C" w:rsidRPr="00694E29" w:rsidRDefault="00EC297C" w:rsidP="006C4D0B">
            <w:pPr>
              <w:pStyle w:val="HTMLPreformatted"/>
              <w:tabs>
                <w:tab w:val="clear" w:pos="916"/>
                <w:tab w:val="clear" w:pos="1832"/>
                <w:tab w:val="clear" w:pos="2748"/>
                <w:tab w:val="left" w:pos="612"/>
              </w:tabs>
              <w:snapToGrid w:val="0"/>
              <w:rPr>
                <w:rFonts w:ascii="Times New Roman" w:hAnsi="Times New Roman"/>
                <w:sz w:val="24"/>
                <w:szCs w:val="24"/>
              </w:rPr>
            </w:pPr>
            <w:r w:rsidRPr="00694E29">
              <w:rPr>
                <w:rFonts w:ascii="Times New Roman" w:hAnsi="Times New Roman"/>
                <w:sz w:val="24"/>
                <w:szCs w:val="24"/>
              </w:rPr>
              <w:t>Sveikatos mokykla</w:t>
            </w:r>
          </w:p>
        </w:tc>
        <w:tc>
          <w:tcPr>
            <w:tcW w:w="2591" w:type="dxa"/>
            <w:tcBorders>
              <w:left w:val="single" w:sz="1" w:space="0" w:color="000000"/>
              <w:bottom w:val="single" w:sz="1" w:space="0" w:color="000000"/>
            </w:tcBorders>
          </w:tcPr>
          <w:p w:rsidR="00EC297C" w:rsidRPr="00694E29" w:rsidRDefault="00EC297C" w:rsidP="006C4D0B">
            <w:pPr>
              <w:pStyle w:val="TableContents"/>
              <w:snapToGrid w:val="0"/>
            </w:pPr>
            <w:r w:rsidRPr="00694E29">
              <w:t>Visuomenės sveikatos stiprinimo specialistai</w:t>
            </w:r>
          </w:p>
        </w:tc>
        <w:tc>
          <w:tcPr>
            <w:tcW w:w="1378" w:type="dxa"/>
            <w:tcBorders>
              <w:left w:val="single" w:sz="1" w:space="0" w:color="000000"/>
              <w:bottom w:val="single" w:sz="1" w:space="0" w:color="000000"/>
            </w:tcBorders>
          </w:tcPr>
          <w:p w:rsidR="00EC297C" w:rsidRPr="00694E29" w:rsidRDefault="00EC297C" w:rsidP="006C4D0B">
            <w:pPr>
              <w:snapToGrid w:val="0"/>
              <w:jc w:val="center"/>
            </w:pPr>
            <w:r w:rsidRPr="00694E29">
              <w:t>II ketv.</w:t>
            </w:r>
          </w:p>
        </w:tc>
        <w:tc>
          <w:tcPr>
            <w:tcW w:w="2693" w:type="dxa"/>
            <w:tcBorders>
              <w:left w:val="single" w:sz="1" w:space="0" w:color="000000"/>
              <w:bottom w:val="single" w:sz="1" w:space="0" w:color="000000"/>
            </w:tcBorders>
          </w:tcPr>
          <w:p w:rsidR="00EC297C" w:rsidRPr="00694E29" w:rsidRDefault="00EC297C" w:rsidP="006C4D0B">
            <w:pPr>
              <w:tabs>
                <w:tab w:val="left" w:pos="72"/>
                <w:tab w:val="left" w:pos="432"/>
              </w:tabs>
              <w:snapToGrid w:val="0"/>
            </w:pPr>
            <w:r w:rsidRPr="00694E29">
              <w:t>Mokyklų skaičius, dalyvių skaičius</w:t>
            </w:r>
          </w:p>
        </w:tc>
        <w:tc>
          <w:tcPr>
            <w:tcW w:w="3094" w:type="dxa"/>
            <w:tcBorders>
              <w:left w:val="single" w:sz="1" w:space="0" w:color="000000"/>
              <w:bottom w:val="single" w:sz="1" w:space="0" w:color="000000"/>
              <w:right w:val="single" w:sz="1" w:space="0" w:color="000000"/>
            </w:tcBorders>
          </w:tcPr>
          <w:p w:rsidR="00EC297C" w:rsidRDefault="00EC297C" w:rsidP="006C4D0B">
            <w:pPr>
              <w:snapToGrid w:val="0"/>
            </w:pPr>
            <w:r>
              <w:t xml:space="preserve">4 sveikatos mokyklos, </w:t>
            </w:r>
          </w:p>
          <w:p w:rsidR="00EC297C" w:rsidRDefault="00EC297C" w:rsidP="006C4D0B">
            <w:pPr>
              <w:snapToGrid w:val="0"/>
            </w:pPr>
            <w:r>
              <w:t>93 dalyviai</w:t>
            </w:r>
          </w:p>
        </w:tc>
      </w:tr>
      <w:tr w:rsidR="00EC297C" w:rsidRPr="00694E29" w:rsidTr="000F3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16" w:type="dxa"/>
            <w:tcBorders>
              <w:left w:val="single" w:sz="1" w:space="0" w:color="000000"/>
              <w:bottom w:val="single" w:sz="4" w:space="0" w:color="auto"/>
            </w:tcBorders>
          </w:tcPr>
          <w:p w:rsidR="00EC297C" w:rsidRPr="00694E29" w:rsidRDefault="00EC297C" w:rsidP="006C4D0B">
            <w:pPr>
              <w:pStyle w:val="TableContents"/>
              <w:snapToGrid w:val="0"/>
              <w:jc w:val="center"/>
            </w:pPr>
            <w:r>
              <w:t>2.3.</w:t>
            </w:r>
          </w:p>
        </w:tc>
        <w:tc>
          <w:tcPr>
            <w:tcW w:w="4204" w:type="dxa"/>
            <w:gridSpan w:val="2"/>
            <w:tcBorders>
              <w:left w:val="single" w:sz="1" w:space="0" w:color="000000"/>
              <w:bottom w:val="single" w:sz="4" w:space="0" w:color="auto"/>
            </w:tcBorders>
          </w:tcPr>
          <w:p w:rsidR="00EC297C" w:rsidRPr="00694E29" w:rsidRDefault="00EC297C" w:rsidP="006C4D0B">
            <w:pPr>
              <w:pStyle w:val="HTMLPreformatted"/>
              <w:tabs>
                <w:tab w:val="clear" w:pos="916"/>
                <w:tab w:val="clear" w:pos="1832"/>
                <w:tab w:val="clear" w:pos="2748"/>
                <w:tab w:val="left" w:pos="612"/>
              </w:tabs>
              <w:snapToGrid w:val="0"/>
              <w:rPr>
                <w:rFonts w:ascii="Times New Roman" w:hAnsi="Times New Roman"/>
                <w:sz w:val="24"/>
                <w:szCs w:val="24"/>
              </w:rPr>
            </w:pPr>
            <w:r w:rsidRPr="00694E29">
              <w:rPr>
                <w:rFonts w:ascii="Times New Roman" w:hAnsi="Times New Roman"/>
                <w:sz w:val="24"/>
                <w:szCs w:val="24"/>
              </w:rPr>
              <w:t>Dalyvavimas projekto „Nedelsk“ ėjimo</w:t>
            </w:r>
            <w:r>
              <w:rPr>
                <w:rFonts w:ascii="Times New Roman" w:hAnsi="Times New Roman"/>
                <w:sz w:val="24"/>
                <w:szCs w:val="24"/>
              </w:rPr>
              <w:t xml:space="preserve"> </w:t>
            </w:r>
            <w:r w:rsidRPr="00694E29">
              <w:rPr>
                <w:rFonts w:ascii="Times New Roman" w:hAnsi="Times New Roman"/>
                <w:sz w:val="24"/>
                <w:szCs w:val="24"/>
              </w:rPr>
              <w:t>/</w:t>
            </w:r>
            <w:r>
              <w:rPr>
                <w:rFonts w:ascii="Times New Roman" w:hAnsi="Times New Roman"/>
                <w:sz w:val="24"/>
                <w:szCs w:val="24"/>
              </w:rPr>
              <w:t xml:space="preserve"> </w:t>
            </w:r>
            <w:r w:rsidRPr="00694E29">
              <w:rPr>
                <w:rFonts w:ascii="Times New Roman" w:hAnsi="Times New Roman"/>
                <w:sz w:val="24"/>
                <w:szCs w:val="24"/>
              </w:rPr>
              <w:t>bėgimo maratono renginyje</w:t>
            </w:r>
          </w:p>
        </w:tc>
        <w:tc>
          <w:tcPr>
            <w:tcW w:w="2591" w:type="dxa"/>
            <w:tcBorders>
              <w:left w:val="single" w:sz="1" w:space="0" w:color="000000"/>
              <w:bottom w:val="single" w:sz="4" w:space="0" w:color="auto"/>
            </w:tcBorders>
          </w:tcPr>
          <w:p w:rsidR="00EC297C" w:rsidRPr="00694E29" w:rsidRDefault="00EC297C" w:rsidP="006C4D0B">
            <w:pPr>
              <w:pStyle w:val="TableContents"/>
              <w:snapToGrid w:val="0"/>
            </w:pPr>
            <w:r w:rsidRPr="00694E29">
              <w:t>Visuomenės sveikatos biuras</w:t>
            </w:r>
          </w:p>
        </w:tc>
        <w:tc>
          <w:tcPr>
            <w:tcW w:w="1378" w:type="dxa"/>
            <w:tcBorders>
              <w:left w:val="single" w:sz="1" w:space="0" w:color="000000"/>
              <w:bottom w:val="single" w:sz="4" w:space="0" w:color="auto"/>
            </w:tcBorders>
          </w:tcPr>
          <w:p w:rsidR="00EC297C" w:rsidRPr="00694E29" w:rsidRDefault="00EC297C" w:rsidP="006C4D0B">
            <w:pPr>
              <w:snapToGrid w:val="0"/>
              <w:jc w:val="center"/>
            </w:pPr>
            <w:r w:rsidRPr="00694E29">
              <w:t>II ketv.</w:t>
            </w:r>
          </w:p>
        </w:tc>
        <w:tc>
          <w:tcPr>
            <w:tcW w:w="2693" w:type="dxa"/>
            <w:tcBorders>
              <w:left w:val="single" w:sz="1" w:space="0" w:color="000000"/>
              <w:bottom w:val="single" w:sz="4" w:space="0" w:color="auto"/>
            </w:tcBorders>
          </w:tcPr>
          <w:p w:rsidR="00EC297C" w:rsidRPr="00694E29" w:rsidRDefault="00EC297C" w:rsidP="006C4D0B">
            <w:pPr>
              <w:tabs>
                <w:tab w:val="left" w:pos="72"/>
                <w:tab w:val="left" w:pos="432"/>
              </w:tabs>
              <w:snapToGrid w:val="0"/>
            </w:pPr>
            <w:r w:rsidRPr="00694E29">
              <w:t>Dalyvių skaičius</w:t>
            </w:r>
          </w:p>
        </w:tc>
        <w:tc>
          <w:tcPr>
            <w:tcW w:w="3094" w:type="dxa"/>
            <w:tcBorders>
              <w:left w:val="single" w:sz="1" w:space="0" w:color="000000"/>
              <w:bottom w:val="single" w:sz="4" w:space="0" w:color="auto"/>
              <w:right w:val="single" w:sz="1" w:space="0" w:color="000000"/>
            </w:tcBorders>
          </w:tcPr>
          <w:p w:rsidR="00EC297C" w:rsidRPr="00CA4334" w:rsidRDefault="00EC297C" w:rsidP="00EC297C">
            <w:pPr>
              <w:snapToGrid w:val="0"/>
            </w:pPr>
            <w:r>
              <w:t>162 dalyviai</w:t>
            </w:r>
          </w:p>
        </w:tc>
      </w:tr>
      <w:tr w:rsidR="00EC297C" w:rsidRPr="00694E29" w:rsidTr="000F3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16" w:type="dxa"/>
            <w:tcBorders>
              <w:top w:val="single" w:sz="4" w:space="0" w:color="auto"/>
              <w:left w:val="single" w:sz="4" w:space="0" w:color="auto"/>
              <w:bottom w:val="single" w:sz="4" w:space="0" w:color="auto"/>
              <w:right w:val="single" w:sz="4" w:space="0" w:color="auto"/>
            </w:tcBorders>
          </w:tcPr>
          <w:p w:rsidR="00EC297C" w:rsidRPr="00694E29" w:rsidRDefault="00EC297C" w:rsidP="006C4D0B">
            <w:pPr>
              <w:pStyle w:val="TableContents"/>
              <w:snapToGrid w:val="0"/>
              <w:jc w:val="center"/>
            </w:pPr>
            <w:r>
              <w:t>2.4.</w:t>
            </w:r>
          </w:p>
        </w:tc>
        <w:tc>
          <w:tcPr>
            <w:tcW w:w="4204" w:type="dxa"/>
            <w:gridSpan w:val="2"/>
            <w:tcBorders>
              <w:top w:val="single" w:sz="4" w:space="0" w:color="auto"/>
              <w:left w:val="single" w:sz="4" w:space="0" w:color="auto"/>
              <w:bottom w:val="single" w:sz="4" w:space="0" w:color="auto"/>
              <w:right w:val="single" w:sz="4" w:space="0" w:color="auto"/>
            </w:tcBorders>
          </w:tcPr>
          <w:p w:rsidR="00EC297C" w:rsidRPr="00694E29" w:rsidRDefault="00EC297C" w:rsidP="006C4D0B">
            <w:pPr>
              <w:pStyle w:val="HTMLPreformatted"/>
              <w:tabs>
                <w:tab w:val="clear" w:pos="916"/>
                <w:tab w:val="clear" w:pos="1832"/>
                <w:tab w:val="clear" w:pos="2748"/>
                <w:tab w:val="left" w:pos="612"/>
              </w:tabs>
              <w:snapToGrid w:val="0"/>
              <w:rPr>
                <w:rFonts w:ascii="Times New Roman" w:hAnsi="Times New Roman"/>
                <w:sz w:val="24"/>
                <w:szCs w:val="24"/>
              </w:rPr>
            </w:pPr>
            <w:r w:rsidRPr="00694E29">
              <w:rPr>
                <w:rFonts w:ascii="Times New Roman" w:hAnsi="Times New Roman"/>
                <w:sz w:val="24"/>
                <w:szCs w:val="24"/>
              </w:rPr>
              <w:t xml:space="preserve">Konkursas „Sveikatą stiprinanti </w:t>
            </w:r>
            <w:r w:rsidRPr="00694E29">
              <w:rPr>
                <w:rFonts w:ascii="Times New Roman" w:hAnsi="Times New Roman"/>
                <w:sz w:val="24"/>
                <w:szCs w:val="24"/>
              </w:rPr>
              <w:lastRenderedPageBreak/>
              <w:t>bendruomenė“</w:t>
            </w:r>
          </w:p>
        </w:tc>
        <w:tc>
          <w:tcPr>
            <w:tcW w:w="2591" w:type="dxa"/>
            <w:tcBorders>
              <w:top w:val="single" w:sz="4" w:space="0" w:color="auto"/>
              <w:left w:val="single" w:sz="4" w:space="0" w:color="auto"/>
              <w:bottom w:val="single" w:sz="4" w:space="0" w:color="auto"/>
              <w:right w:val="single" w:sz="4" w:space="0" w:color="auto"/>
            </w:tcBorders>
          </w:tcPr>
          <w:p w:rsidR="00EC297C" w:rsidRPr="00694E29" w:rsidRDefault="00EC297C" w:rsidP="006C4D0B">
            <w:pPr>
              <w:pStyle w:val="TableContents"/>
              <w:snapToGrid w:val="0"/>
            </w:pPr>
            <w:r w:rsidRPr="00694E29">
              <w:lastRenderedPageBreak/>
              <w:t xml:space="preserve">Visuomenės sveikatos </w:t>
            </w:r>
            <w:r w:rsidRPr="00694E29">
              <w:lastRenderedPageBreak/>
              <w:t>biuras</w:t>
            </w:r>
          </w:p>
        </w:tc>
        <w:tc>
          <w:tcPr>
            <w:tcW w:w="1378" w:type="dxa"/>
            <w:tcBorders>
              <w:top w:val="single" w:sz="4" w:space="0" w:color="auto"/>
              <w:left w:val="single" w:sz="4" w:space="0" w:color="auto"/>
              <w:bottom w:val="single" w:sz="4" w:space="0" w:color="auto"/>
              <w:right w:val="single" w:sz="4" w:space="0" w:color="auto"/>
            </w:tcBorders>
          </w:tcPr>
          <w:p w:rsidR="00EC297C" w:rsidRPr="00694E29" w:rsidRDefault="00EC297C" w:rsidP="006C4D0B">
            <w:pPr>
              <w:snapToGrid w:val="0"/>
              <w:jc w:val="center"/>
            </w:pPr>
            <w:r w:rsidRPr="00694E29">
              <w:lastRenderedPageBreak/>
              <w:t>IV ketv.</w:t>
            </w:r>
          </w:p>
        </w:tc>
        <w:tc>
          <w:tcPr>
            <w:tcW w:w="2693" w:type="dxa"/>
            <w:tcBorders>
              <w:top w:val="single" w:sz="4" w:space="0" w:color="auto"/>
              <w:left w:val="single" w:sz="4" w:space="0" w:color="auto"/>
              <w:bottom w:val="single" w:sz="4" w:space="0" w:color="auto"/>
              <w:right w:val="single" w:sz="4" w:space="0" w:color="auto"/>
            </w:tcBorders>
          </w:tcPr>
          <w:p w:rsidR="00EC297C" w:rsidRPr="00694E29" w:rsidRDefault="00EC297C" w:rsidP="006C4D0B">
            <w:pPr>
              <w:tabs>
                <w:tab w:val="left" w:pos="72"/>
                <w:tab w:val="left" w:pos="432"/>
              </w:tabs>
              <w:snapToGrid w:val="0"/>
            </w:pPr>
            <w:r w:rsidRPr="00694E29">
              <w:t>Dalyvių skaičius</w:t>
            </w:r>
          </w:p>
        </w:tc>
        <w:tc>
          <w:tcPr>
            <w:tcW w:w="3094" w:type="dxa"/>
            <w:tcBorders>
              <w:top w:val="single" w:sz="4" w:space="0" w:color="auto"/>
              <w:left w:val="single" w:sz="4" w:space="0" w:color="auto"/>
              <w:bottom w:val="single" w:sz="4" w:space="0" w:color="auto"/>
              <w:right w:val="single" w:sz="4" w:space="0" w:color="auto"/>
            </w:tcBorders>
          </w:tcPr>
          <w:p w:rsidR="00EC297C" w:rsidRPr="00CA4334" w:rsidRDefault="00EC297C" w:rsidP="00EC297C">
            <w:pPr>
              <w:snapToGrid w:val="0"/>
            </w:pPr>
            <w:r>
              <w:t>40 dalyvių</w:t>
            </w:r>
          </w:p>
        </w:tc>
      </w:tr>
      <w:tr w:rsidR="00EC297C" w:rsidRPr="00694E29" w:rsidTr="000F3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16" w:type="dxa"/>
            <w:tcBorders>
              <w:top w:val="single" w:sz="4" w:space="0" w:color="auto"/>
              <w:left w:val="single" w:sz="4" w:space="0" w:color="auto"/>
              <w:bottom w:val="single" w:sz="4" w:space="0" w:color="auto"/>
              <w:right w:val="single" w:sz="4" w:space="0" w:color="auto"/>
            </w:tcBorders>
          </w:tcPr>
          <w:p w:rsidR="00EC297C" w:rsidRPr="00694E29" w:rsidRDefault="00EC297C" w:rsidP="006C4D0B">
            <w:pPr>
              <w:pStyle w:val="TableContents"/>
              <w:snapToGrid w:val="0"/>
              <w:jc w:val="center"/>
            </w:pPr>
            <w:r>
              <w:lastRenderedPageBreak/>
              <w:t>2.5.</w:t>
            </w:r>
          </w:p>
        </w:tc>
        <w:tc>
          <w:tcPr>
            <w:tcW w:w="4204" w:type="dxa"/>
            <w:gridSpan w:val="2"/>
            <w:tcBorders>
              <w:top w:val="single" w:sz="4" w:space="0" w:color="auto"/>
              <w:left w:val="single" w:sz="4" w:space="0" w:color="auto"/>
              <w:bottom w:val="single" w:sz="4" w:space="0" w:color="auto"/>
              <w:right w:val="single" w:sz="4" w:space="0" w:color="auto"/>
            </w:tcBorders>
          </w:tcPr>
          <w:p w:rsidR="00EC297C" w:rsidRPr="00694E29" w:rsidRDefault="00EC297C" w:rsidP="006C4D0B">
            <w:pPr>
              <w:pStyle w:val="HTMLPreformatted"/>
              <w:tabs>
                <w:tab w:val="clear" w:pos="916"/>
                <w:tab w:val="clear" w:pos="1832"/>
                <w:tab w:val="clear" w:pos="2748"/>
                <w:tab w:val="left" w:pos="612"/>
              </w:tabs>
              <w:snapToGrid w:val="0"/>
              <w:rPr>
                <w:rFonts w:ascii="Times New Roman" w:hAnsi="Times New Roman"/>
                <w:sz w:val="24"/>
                <w:szCs w:val="24"/>
              </w:rPr>
            </w:pPr>
            <w:r w:rsidRPr="00694E29">
              <w:rPr>
                <w:rFonts w:ascii="Times New Roman" w:hAnsi="Times New Roman"/>
                <w:sz w:val="24"/>
                <w:szCs w:val="24"/>
              </w:rPr>
              <w:t>Širdies ir kraujagyslių ligų rizikos grupės asmenų sveikatos stiprinimas</w:t>
            </w:r>
          </w:p>
        </w:tc>
        <w:tc>
          <w:tcPr>
            <w:tcW w:w="2591" w:type="dxa"/>
            <w:tcBorders>
              <w:top w:val="single" w:sz="4" w:space="0" w:color="auto"/>
              <w:left w:val="single" w:sz="4" w:space="0" w:color="auto"/>
              <w:bottom w:val="single" w:sz="4" w:space="0" w:color="auto"/>
              <w:right w:val="single" w:sz="4" w:space="0" w:color="auto"/>
            </w:tcBorders>
          </w:tcPr>
          <w:p w:rsidR="00EC297C" w:rsidRPr="00694E29" w:rsidRDefault="00EC297C" w:rsidP="006C4D0B">
            <w:pPr>
              <w:pStyle w:val="TableContents"/>
              <w:snapToGrid w:val="0"/>
            </w:pPr>
            <w:r w:rsidRPr="00694E29">
              <w:t>Visuomenės sveikatos stiprinimo specialistai</w:t>
            </w:r>
          </w:p>
        </w:tc>
        <w:tc>
          <w:tcPr>
            <w:tcW w:w="1378" w:type="dxa"/>
            <w:tcBorders>
              <w:top w:val="single" w:sz="4" w:space="0" w:color="auto"/>
              <w:left w:val="single" w:sz="4" w:space="0" w:color="auto"/>
              <w:bottom w:val="single" w:sz="4" w:space="0" w:color="auto"/>
              <w:right w:val="single" w:sz="4" w:space="0" w:color="auto"/>
            </w:tcBorders>
          </w:tcPr>
          <w:p w:rsidR="00EC297C" w:rsidRPr="00694E29" w:rsidRDefault="00EC297C" w:rsidP="006C4D0B">
            <w:pPr>
              <w:snapToGrid w:val="0"/>
              <w:jc w:val="center"/>
            </w:pPr>
            <w:r w:rsidRPr="00694E29">
              <w:t>I–IV ketv.</w:t>
            </w:r>
          </w:p>
        </w:tc>
        <w:tc>
          <w:tcPr>
            <w:tcW w:w="2693" w:type="dxa"/>
            <w:tcBorders>
              <w:top w:val="single" w:sz="4" w:space="0" w:color="auto"/>
              <w:left w:val="single" w:sz="4" w:space="0" w:color="auto"/>
              <w:bottom w:val="single" w:sz="4" w:space="0" w:color="auto"/>
              <w:right w:val="single" w:sz="4" w:space="0" w:color="auto"/>
            </w:tcBorders>
          </w:tcPr>
          <w:p w:rsidR="00EC297C" w:rsidRPr="00694E29" w:rsidRDefault="00EC297C" w:rsidP="006C4D0B">
            <w:pPr>
              <w:snapToGrid w:val="0"/>
            </w:pPr>
            <w:r w:rsidRPr="00694E29">
              <w:t>Organizuotų užsiėmimų skaičius, dalyvių skaičius</w:t>
            </w:r>
          </w:p>
        </w:tc>
        <w:tc>
          <w:tcPr>
            <w:tcW w:w="3094" w:type="dxa"/>
            <w:tcBorders>
              <w:top w:val="single" w:sz="4" w:space="0" w:color="auto"/>
              <w:left w:val="single" w:sz="4" w:space="0" w:color="auto"/>
              <w:bottom w:val="single" w:sz="4" w:space="0" w:color="auto"/>
              <w:right w:val="single" w:sz="4" w:space="0" w:color="auto"/>
            </w:tcBorders>
          </w:tcPr>
          <w:p w:rsidR="00EC297C" w:rsidRDefault="00EC297C" w:rsidP="00EC297C">
            <w:pPr>
              <w:snapToGrid w:val="0"/>
              <w:ind w:firstLine="33"/>
            </w:pPr>
            <w:r>
              <w:t>3 užsiėmimai, 255 dalyviai</w:t>
            </w:r>
          </w:p>
        </w:tc>
      </w:tr>
      <w:tr w:rsidR="00EC297C" w:rsidRPr="00694E29" w:rsidTr="006C4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16" w:type="dxa"/>
            <w:tcBorders>
              <w:top w:val="single" w:sz="4" w:space="0" w:color="auto"/>
              <w:left w:val="single" w:sz="4" w:space="0" w:color="auto"/>
              <w:bottom w:val="single" w:sz="4" w:space="0" w:color="auto"/>
              <w:right w:val="single" w:sz="4" w:space="0" w:color="auto"/>
            </w:tcBorders>
          </w:tcPr>
          <w:p w:rsidR="00EC297C" w:rsidRPr="00694E29" w:rsidRDefault="00EC297C" w:rsidP="006C4D0B">
            <w:pPr>
              <w:pStyle w:val="TableContents"/>
              <w:snapToGrid w:val="0"/>
              <w:jc w:val="center"/>
            </w:pPr>
            <w:r>
              <w:t>2.6.</w:t>
            </w:r>
          </w:p>
        </w:tc>
        <w:tc>
          <w:tcPr>
            <w:tcW w:w="4204" w:type="dxa"/>
            <w:gridSpan w:val="2"/>
            <w:tcBorders>
              <w:top w:val="single" w:sz="4" w:space="0" w:color="auto"/>
              <w:left w:val="single" w:sz="4" w:space="0" w:color="auto"/>
              <w:bottom w:val="single" w:sz="4" w:space="0" w:color="auto"/>
              <w:right w:val="single" w:sz="4" w:space="0" w:color="auto"/>
            </w:tcBorders>
          </w:tcPr>
          <w:p w:rsidR="00EC297C" w:rsidRPr="00694E29" w:rsidRDefault="00EC297C" w:rsidP="006C4D0B">
            <w:pPr>
              <w:pStyle w:val="HTMLPreformatted"/>
              <w:tabs>
                <w:tab w:val="clear" w:pos="916"/>
                <w:tab w:val="clear" w:pos="1832"/>
                <w:tab w:val="clear" w:pos="2748"/>
                <w:tab w:val="left" w:pos="612"/>
              </w:tabs>
              <w:snapToGrid w:val="0"/>
              <w:rPr>
                <w:rFonts w:ascii="Times New Roman" w:hAnsi="Times New Roman"/>
                <w:sz w:val="24"/>
                <w:szCs w:val="24"/>
              </w:rPr>
            </w:pPr>
            <w:r w:rsidRPr="00694E29">
              <w:rPr>
                <w:rFonts w:ascii="Times New Roman" w:hAnsi="Times New Roman"/>
                <w:sz w:val="24"/>
                <w:szCs w:val="24"/>
              </w:rPr>
              <w:t>Sveikos mitybos skatinim</w:t>
            </w:r>
            <w:r>
              <w:rPr>
                <w:rFonts w:ascii="Times New Roman" w:hAnsi="Times New Roman"/>
                <w:sz w:val="24"/>
                <w:szCs w:val="24"/>
              </w:rPr>
              <w:t>as</w:t>
            </w:r>
            <w:r w:rsidRPr="00694E29">
              <w:rPr>
                <w:rFonts w:ascii="Times New Roman" w:hAnsi="Times New Roman"/>
                <w:sz w:val="24"/>
                <w:szCs w:val="24"/>
              </w:rPr>
              <w:t xml:space="preserve"> ir nutukimo prevencija</w:t>
            </w:r>
          </w:p>
        </w:tc>
        <w:tc>
          <w:tcPr>
            <w:tcW w:w="2591" w:type="dxa"/>
            <w:tcBorders>
              <w:top w:val="single" w:sz="4" w:space="0" w:color="auto"/>
              <w:left w:val="single" w:sz="4" w:space="0" w:color="auto"/>
              <w:bottom w:val="single" w:sz="4" w:space="0" w:color="auto"/>
              <w:right w:val="single" w:sz="4" w:space="0" w:color="auto"/>
            </w:tcBorders>
          </w:tcPr>
          <w:p w:rsidR="00EC297C" w:rsidRPr="00694E29" w:rsidRDefault="00EC297C" w:rsidP="006C4D0B">
            <w:pPr>
              <w:pStyle w:val="TableContents"/>
              <w:snapToGrid w:val="0"/>
            </w:pPr>
            <w:r w:rsidRPr="00694E29">
              <w:t>Visuomenės sveikatos biuras</w:t>
            </w:r>
          </w:p>
        </w:tc>
        <w:tc>
          <w:tcPr>
            <w:tcW w:w="1378" w:type="dxa"/>
            <w:tcBorders>
              <w:top w:val="single" w:sz="4" w:space="0" w:color="auto"/>
              <w:left w:val="single" w:sz="4" w:space="0" w:color="auto"/>
              <w:bottom w:val="single" w:sz="4" w:space="0" w:color="auto"/>
              <w:right w:val="single" w:sz="4" w:space="0" w:color="auto"/>
            </w:tcBorders>
          </w:tcPr>
          <w:p w:rsidR="00EC297C" w:rsidRPr="00694E29" w:rsidRDefault="00EC297C" w:rsidP="006C4D0B">
            <w:pPr>
              <w:snapToGrid w:val="0"/>
              <w:jc w:val="center"/>
            </w:pPr>
            <w:r w:rsidRPr="00694E29">
              <w:t>I–IV ketv.</w:t>
            </w:r>
          </w:p>
        </w:tc>
        <w:tc>
          <w:tcPr>
            <w:tcW w:w="2693" w:type="dxa"/>
            <w:tcBorders>
              <w:top w:val="single" w:sz="4" w:space="0" w:color="auto"/>
              <w:left w:val="single" w:sz="4" w:space="0" w:color="auto"/>
              <w:bottom w:val="single" w:sz="4" w:space="0" w:color="auto"/>
              <w:right w:val="single" w:sz="4" w:space="0" w:color="auto"/>
            </w:tcBorders>
          </w:tcPr>
          <w:p w:rsidR="00EC297C" w:rsidRPr="00694E29" w:rsidRDefault="00EC297C" w:rsidP="006C4D0B">
            <w:pPr>
              <w:snapToGrid w:val="0"/>
            </w:pPr>
            <w:r w:rsidRPr="00694E29">
              <w:t>Organizuotų užsiėmimų skaičius, dalyvių skaičius.</w:t>
            </w:r>
          </w:p>
          <w:p w:rsidR="00EC297C" w:rsidRPr="00694E29" w:rsidRDefault="00EC297C" w:rsidP="006C4D0B">
            <w:pPr>
              <w:snapToGrid w:val="0"/>
            </w:pPr>
          </w:p>
        </w:tc>
        <w:tc>
          <w:tcPr>
            <w:tcW w:w="3094" w:type="dxa"/>
            <w:tcBorders>
              <w:top w:val="single" w:sz="4" w:space="0" w:color="auto"/>
              <w:left w:val="single" w:sz="4" w:space="0" w:color="auto"/>
              <w:bottom w:val="single" w:sz="4" w:space="0" w:color="auto"/>
              <w:right w:val="single" w:sz="4" w:space="0" w:color="auto"/>
            </w:tcBorders>
          </w:tcPr>
          <w:p w:rsidR="00EC297C" w:rsidRPr="00B07013" w:rsidRDefault="00EC297C" w:rsidP="006C4D0B">
            <w:pPr>
              <w:snapToGrid w:val="0"/>
            </w:pPr>
            <w:r>
              <w:t>13 renginių, 287 dalyviai</w:t>
            </w:r>
          </w:p>
        </w:tc>
      </w:tr>
      <w:tr w:rsidR="00EC297C" w:rsidRPr="00694E29" w:rsidTr="006C4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16" w:type="dxa"/>
            <w:tcBorders>
              <w:top w:val="single" w:sz="4" w:space="0" w:color="auto"/>
              <w:left w:val="single" w:sz="1" w:space="0" w:color="000000"/>
              <w:bottom w:val="single" w:sz="1" w:space="0" w:color="000000"/>
            </w:tcBorders>
          </w:tcPr>
          <w:p w:rsidR="00EC297C" w:rsidRPr="00694E29" w:rsidRDefault="00EC297C" w:rsidP="006C4D0B">
            <w:pPr>
              <w:pStyle w:val="TableContents"/>
              <w:snapToGrid w:val="0"/>
              <w:jc w:val="center"/>
            </w:pPr>
            <w:r>
              <w:t>2.7.</w:t>
            </w:r>
          </w:p>
        </w:tc>
        <w:tc>
          <w:tcPr>
            <w:tcW w:w="4204" w:type="dxa"/>
            <w:gridSpan w:val="2"/>
            <w:tcBorders>
              <w:top w:val="single" w:sz="4" w:space="0" w:color="auto"/>
              <w:left w:val="single" w:sz="1" w:space="0" w:color="000000"/>
              <w:bottom w:val="single" w:sz="1" w:space="0" w:color="000000"/>
            </w:tcBorders>
          </w:tcPr>
          <w:p w:rsidR="00EC297C" w:rsidRPr="00694E29" w:rsidRDefault="00EC297C" w:rsidP="006C4D0B">
            <w:pPr>
              <w:pStyle w:val="HTMLPreformatted"/>
              <w:tabs>
                <w:tab w:val="clear" w:pos="916"/>
                <w:tab w:val="clear" w:pos="1832"/>
                <w:tab w:val="clear" w:pos="2748"/>
                <w:tab w:val="left" w:pos="612"/>
              </w:tabs>
              <w:snapToGrid w:val="0"/>
              <w:rPr>
                <w:rFonts w:ascii="Times New Roman" w:hAnsi="Times New Roman"/>
                <w:sz w:val="24"/>
                <w:szCs w:val="24"/>
              </w:rPr>
            </w:pPr>
            <w:r w:rsidRPr="00694E29">
              <w:rPr>
                <w:rFonts w:ascii="Times New Roman" w:hAnsi="Times New Roman"/>
                <w:sz w:val="24"/>
                <w:szCs w:val="24"/>
              </w:rPr>
              <w:t>Fizinio aktyvumo skatinimas</w:t>
            </w:r>
          </w:p>
        </w:tc>
        <w:tc>
          <w:tcPr>
            <w:tcW w:w="2591" w:type="dxa"/>
            <w:tcBorders>
              <w:top w:val="single" w:sz="4" w:space="0" w:color="auto"/>
              <w:left w:val="single" w:sz="1" w:space="0" w:color="000000"/>
              <w:bottom w:val="single" w:sz="1" w:space="0" w:color="000000"/>
            </w:tcBorders>
          </w:tcPr>
          <w:p w:rsidR="00EC297C" w:rsidRPr="00694E29" w:rsidRDefault="00EC297C" w:rsidP="006C4D0B">
            <w:pPr>
              <w:pStyle w:val="TableContents"/>
              <w:snapToGrid w:val="0"/>
            </w:pPr>
            <w:r w:rsidRPr="00694E29">
              <w:t>Visuomenės sveikatos biuras</w:t>
            </w:r>
          </w:p>
        </w:tc>
        <w:tc>
          <w:tcPr>
            <w:tcW w:w="1378" w:type="dxa"/>
            <w:tcBorders>
              <w:top w:val="single" w:sz="4" w:space="0" w:color="auto"/>
              <w:left w:val="single" w:sz="1" w:space="0" w:color="000000"/>
              <w:bottom w:val="single" w:sz="1" w:space="0" w:color="000000"/>
            </w:tcBorders>
          </w:tcPr>
          <w:p w:rsidR="00EC297C" w:rsidRPr="00694E29" w:rsidRDefault="00EC297C" w:rsidP="006C4D0B">
            <w:pPr>
              <w:snapToGrid w:val="0"/>
              <w:jc w:val="center"/>
            </w:pPr>
            <w:r w:rsidRPr="00694E29">
              <w:t>I–IV ketv.</w:t>
            </w:r>
          </w:p>
        </w:tc>
        <w:tc>
          <w:tcPr>
            <w:tcW w:w="2693" w:type="dxa"/>
            <w:tcBorders>
              <w:top w:val="single" w:sz="4" w:space="0" w:color="auto"/>
              <w:left w:val="single" w:sz="1" w:space="0" w:color="000000"/>
              <w:bottom w:val="single" w:sz="1" w:space="0" w:color="000000"/>
            </w:tcBorders>
          </w:tcPr>
          <w:p w:rsidR="00EC297C" w:rsidRPr="00694E29" w:rsidRDefault="00EC297C" w:rsidP="006C4D0B">
            <w:pPr>
              <w:snapToGrid w:val="0"/>
            </w:pPr>
            <w:r w:rsidRPr="00694E29">
              <w:t>Organizuotų užsiėmimų skaičius, dalyvių skaičius</w:t>
            </w:r>
          </w:p>
        </w:tc>
        <w:tc>
          <w:tcPr>
            <w:tcW w:w="3094" w:type="dxa"/>
            <w:tcBorders>
              <w:top w:val="single" w:sz="4" w:space="0" w:color="auto"/>
              <w:left w:val="single" w:sz="1" w:space="0" w:color="000000"/>
              <w:bottom w:val="single" w:sz="1" w:space="0" w:color="000000"/>
              <w:right w:val="single" w:sz="1" w:space="0" w:color="000000"/>
            </w:tcBorders>
          </w:tcPr>
          <w:p w:rsidR="00EC297C" w:rsidRPr="00CA4334" w:rsidRDefault="00EC297C" w:rsidP="006C4D0B">
            <w:pPr>
              <w:snapToGrid w:val="0"/>
            </w:pPr>
            <w:r>
              <w:t>29 renginiai, 561 dalyvis</w:t>
            </w:r>
          </w:p>
        </w:tc>
      </w:tr>
      <w:tr w:rsidR="00EC297C" w:rsidRPr="00694E29" w:rsidTr="006C4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16" w:type="dxa"/>
            <w:tcBorders>
              <w:left w:val="single" w:sz="1" w:space="0" w:color="000000"/>
              <w:bottom w:val="single" w:sz="1" w:space="0" w:color="000000"/>
            </w:tcBorders>
          </w:tcPr>
          <w:p w:rsidR="00EC297C" w:rsidRPr="00694E29" w:rsidRDefault="00EC297C" w:rsidP="006C4D0B">
            <w:pPr>
              <w:pStyle w:val="TableContents"/>
              <w:snapToGrid w:val="0"/>
              <w:jc w:val="center"/>
            </w:pPr>
            <w:r>
              <w:t>2.8.</w:t>
            </w:r>
          </w:p>
        </w:tc>
        <w:tc>
          <w:tcPr>
            <w:tcW w:w="4204" w:type="dxa"/>
            <w:gridSpan w:val="2"/>
            <w:tcBorders>
              <w:left w:val="single" w:sz="1" w:space="0" w:color="000000"/>
              <w:bottom w:val="single" w:sz="1" w:space="0" w:color="000000"/>
            </w:tcBorders>
          </w:tcPr>
          <w:p w:rsidR="00EC297C" w:rsidRPr="00694E29" w:rsidRDefault="00EC297C" w:rsidP="006C4D0B">
            <w:pPr>
              <w:pStyle w:val="HTMLPreformatted"/>
              <w:tabs>
                <w:tab w:val="clear" w:pos="916"/>
                <w:tab w:val="clear" w:pos="1832"/>
                <w:tab w:val="clear" w:pos="2748"/>
                <w:tab w:val="left" w:pos="612"/>
              </w:tabs>
              <w:snapToGrid w:val="0"/>
              <w:rPr>
                <w:rFonts w:ascii="Times New Roman" w:hAnsi="Times New Roman"/>
                <w:sz w:val="24"/>
                <w:szCs w:val="24"/>
              </w:rPr>
            </w:pPr>
            <w:r w:rsidRPr="00694E29">
              <w:rPr>
                <w:rFonts w:ascii="Times New Roman" w:hAnsi="Times New Roman"/>
                <w:sz w:val="24"/>
                <w:szCs w:val="24"/>
              </w:rPr>
              <w:t>Psichoaktyviųjų medžiagų vartojimo prevencija</w:t>
            </w:r>
          </w:p>
        </w:tc>
        <w:tc>
          <w:tcPr>
            <w:tcW w:w="2591" w:type="dxa"/>
            <w:tcBorders>
              <w:left w:val="single" w:sz="1" w:space="0" w:color="000000"/>
              <w:bottom w:val="single" w:sz="1" w:space="0" w:color="000000"/>
            </w:tcBorders>
          </w:tcPr>
          <w:p w:rsidR="00EC297C" w:rsidRPr="00694E29" w:rsidRDefault="00EC297C" w:rsidP="006C4D0B">
            <w:pPr>
              <w:pStyle w:val="TableContents"/>
              <w:snapToGrid w:val="0"/>
            </w:pPr>
            <w:r w:rsidRPr="00694E29">
              <w:t>Visuomenės sveikatos biuras</w:t>
            </w:r>
          </w:p>
        </w:tc>
        <w:tc>
          <w:tcPr>
            <w:tcW w:w="1378" w:type="dxa"/>
            <w:tcBorders>
              <w:left w:val="single" w:sz="1" w:space="0" w:color="000000"/>
              <w:bottom w:val="single" w:sz="1" w:space="0" w:color="000000"/>
            </w:tcBorders>
          </w:tcPr>
          <w:p w:rsidR="00EC297C" w:rsidRPr="00694E29" w:rsidRDefault="00EC297C" w:rsidP="006C4D0B">
            <w:pPr>
              <w:snapToGrid w:val="0"/>
              <w:jc w:val="center"/>
            </w:pPr>
            <w:r w:rsidRPr="00694E29">
              <w:t>I–IV ketv.</w:t>
            </w:r>
          </w:p>
        </w:tc>
        <w:tc>
          <w:tcPr>
            <w:tcW w:w="2693" w:type="dxa"/>
            <w:tcBorders>
              <w:left w:val="single" w:sz="1" w:space="0" w:color="000000"/>
              <w:bottom w:val="single" w:sz="1" w:space="0" w:color="000000"/>
            </w:tcBorders>
          </w:tcPr>
          <w:p w:rsidR="00EC297C" w:rsidRPr="00694E29" w:rsidRDefault="00EC297C" w:rsidP="006C4D0B">
            <w:pPr>
              <w:snapToGrid w:val="0"/>
            </w:pPr>
            <w:r w:rsidRPr="00694E29">
              <w:t>Organizuotų užsiėmimų skaičius, dalyvių skaičius</w:t>
            </w:r>
          </w:p>
        </w:tc>
        <w:tc>
          <w:tcPr>
            <w:tcW w:w="3094" w:type="dxa"/>
            <w:tcBorders>
              <w:left w:val="single" w:sz="1" w:space="0" w:color="000000"/>
              <w:bottom w:val="single" w:sz="1" w:space="0" w:color="000000"/>
              <w:right w:val="single" w:sz="1" w:space="0" w:color="000000"/>
            </w:tcBorders>
          </w:tcPr>
          <w:p w:rsidR="00EC297C" w:rsidRPr="00CA4334" w:rsidRDefault="00EC297C" w:rsidP="006C4D0B">
            <w:pPr>
              <w:snapToGrid w:val="0"/>
            </w:pPr>
            <w:r>
              <w:t>5 renginiai, 123 dalyviai</w:t>
            </w:r>
          </w:p>
        </w:tc>
      </w:tr>
      <w:tr w:rsidR="00EC297C" w:rsidRPr="00694E29" w:rsidTr="006C4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16" w:type="dxa"/>
            <w:tcBorders>
              <w:left w:val="single" w:sz="1" w:space="0" w:color="000000"/>
              <w:bottom w:val="single" w:sz="1" w:space="0" w:color="000000"/>
            </w:tcBorders>
          </w:tcPr>
          <w:p w:rsidR="00EC297C" w:rsidRPr="00694E29" w:rsidRDefault="00EC297C" w:rsidP="006C4D0B">
            <w:pPr>
              <w:pStyle w:val="TableContents"/>
              <w:snapToGrid w:val="0"/>
              <w:jc w:val="center"/>
            </w:pPr>
            <w:r>
              <w:t>2.9</w:t>
            </w:r>
            <w:r w:rsidRPr="00694E29">
              <w:t>.</w:t>
            </w:r>
          </w:p>
        </w:tc>
        <w:tc>
          <w:tcPr>
            <w:tcW w:w="4204" w:type="dxa"/>
            <w:gridSpan w:val="2"/>
            <w:tcBorders>
              <w:left w:val="single" w:sz="1" w:space="0" w:color="000000"/>
              <w:bottom w:val="single" w:sz="1" w:space="0" w:color="000000"/>
            </w:tcBorders>
          </w:tcPr>
          <w:p w:rsidR="00EC297C" w:rsidRPr="00694E29" w:rsidRDefault="00EC297C" w:rsidP="006C4D0B">
            <w:pPr>
              <w:pStyle w:val="HTMLPreformatted"/>
              <w:tabs>
                <w:tab w:val="clear" w:pos="916"/>
                <w:tab w:val="clear" w:pos="1832"/>
                <w:tab w:val="clear" w:pos="2748"/>
                <w:tab w:val="left" w:pos="612"/>
              </w:tabs>
              <w:snapToGrid w:val="0"/>
              <w:rPr>
                <w:rFonts w:ascii="Times New Roman" w:hAnsi="Times New Roman"/>
                <w:sz w:val="24"/>
                <w:szCs w:val="24"/>
              </w:rPr>
            </w:pPr>
            <w:r w:rsidRPr="00694E29">
              <w:rPr>
                <w:rFonts w:ascii="Times New Roman" w:hAnsi="Times New Roman"/>
                <w:sz w:val="24"/>
                <w:szCs w:val="24"/>
              </w:rPr>
              <w:t>Psichikos sveikatos stiprinim</w:t>
            </w:r>
            <w:r>
              <w:rPr>
                <w:rFonts w:ascii="Times New Roman" w:hAnsi="Times New Roman"/>
                <w:sz w:val="24"/>
                <w:szCs w:val="24"/>
              </w:rPr>
              <w:t>as</w:t>
            </w:r>
          </w:p>
        </w:tc>
        <w:tc>
          <w:tcPr>
            <w:tcW w:w="2591" w:type="dxa"/>
            <w:tcBorders>
              <w:left w:val="single" w:sz="1" w:space="0" w:color="000000"/>
              <w:bottom w:val="single" w:sz="1" w:space="0" w:color="000000"/>
            </w:tcBorders>
          </w:tcPr>
          <w:p w:rsidR="00EC297C" w:rsidRPr="00694E29" w:rsidRDefault="00EC297C" w:rsidP="006C4D0B">
            <w:pPr>
              <w:pStyle w:val="TableContents"/>
              <w:snapToGrid w:val="0"/>
            </w:pPr>
            <w:r w:rsidRPr="00694E29">
              <w:t>Visuomenės sveikatos stiprinimo specialistai</w:t>
            </w:r>
          </w:p>
        </w:tc>
        <w:tc>
          <w:tcPr>
            <w:tcW w:w="1378" w:type="dxa"/>
            <w:tcBorders>
              <w:left w:val="single" w:sz="1" w:space="0" w:color="000000"/>
              <w:bottom w:val="single" w:sz="1" w:space="0" w:color="000000"/>
            </w:tcBorders>
          </w:tcPr>
          <w:p w:rsidR="00EC297C" w:rsidRPr="00694E29" w:rsidRDefault="00EC297C" w:rsidP="006C4D0B">
            <w:pPr>
              <w:snapToGrid w:val="0"/>
              <w:jc w:val="center"/>
            </w:pPr>
            <w:r w:rsidRPr="00694E29">
              <w:t>I–IV ketv.</w:t>
            </w:r>
          </w:p>
        </w:tc>
        <w:tc>
          <w:tcPr>
            <w:tcW w:w="2693" w:type="dxa"/>
            <w:tcBorders>
              <w:left w:val="single" w:sz="1" w:space="0" w:color="000000"/>
              <w:bottom w:val="single" w:sz="1" w:space="0" w:color="000000"/>
            </w:tcBorders>
          </w:tcPr>
          <w:p w:rsidR="00EC297C" w:rsidRPr="00694E29" w:rsidRDefault="00EC297C" w:rsidP="006C4D0B">
            <w:pPr>
              <w:snapToGrid w:val="0"/>
            </w:pPr>
            <w:r w:rsidRPr="00694E29">
              <w:t>Organizuotų užsiėmimų skaičius, dalyvių skaičius</w:t>
            </w:r>
          </w:p>
        </w:tc>
        <w:tc>
          <w:tcPr>
            <w:tcW w:w="3094" w:type="dxa"/>
            <w:tcBorders>
              <w:left w:val="single" w:sz="1" w:space="0" w:color="000000"/>
              <w:bottom w:val="single" w:sz="1" w:space="0" w:color="000000"/>
              <w:right w:val="single" w:sz="1" w:space="0" w:color="000000"/>
            </w:tcBorders>
          </w:tcPr>
          <w:p w:rsidR="00EC297C" w:rsidRPr="00CA4334" w:rsidRDefault="00EC297C" w:rsidP="006C4D0B">
            <w:pPr>
              <w:snapToGrid w:val="0"/>
            </w:pPr>
            <w:r>
              <w:t>10 renginių, 386 dalyviai</w:t>
            </w:r>
          </w:p>
        </w:tc>
      </w:tr>
      <w:tr w:rsidR="00EC297C" w:rsidRPr="00694E29" w:rsidTr="006C4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16" w:type="dxa"/>
            <w:tcBorders>
              <w:left w:val="single" w:sz="1" w:space="0" w:color="000000"/>
              <w:bottom w:val="single" w:sz="1" w:space="0" w:color="000000"/>
            </w:tcBorders>
          </w:tcPr>
          <w:p w:rsidR="00EC297C" w:rsidRPr="00694E29" w:rsidRDefault="00EC297C" w:rsidP="006C4D0B">
            <w:pPr>
              <w:pStyle w:val="TableContents"/>
              <w:snapToGrid w:val="0"/>
              <w:jc w:val="center"/>
            </w:pPr>
            <w:r>
              <w:t>2.10.</w:t>
            </w:r>
          </w:p>
        </w:tc>
        <w:tc>
          <w:tcPr>
            <w:tcW w:w="4204" w:type="dxa"/>
            <w:gridSpan w:val="2"/>
            <w:tcBorders>
              <w:left w:val="single" w:sz="1" w:space="0" w:color="000000"/>
              <w:bottom w:val="single" w:sz="1" w:space="0" w:color="000000"/>
            </w:tcBorders>
          </w:tcPr>
          <w:p w:rsidR="00EC297C" w:rsidRPr="00694E29" w:rsidRDefault="00EC297C" w:rsidP="006C4D0B">
            <w:pPr>
              <w:pStyle w:val="HTMLPreformatted"/>
              <w:tabs>
                <w:tab w:val="clear" w:pos="916"/>
                <w:tab w:val="clear" w:pos="1832"/>
                <w:tab w:val="clear" w:pos="2748"/>
                <w:tab w:val="left" w:pos="612"/>
              </w:tabs>
              <w:snapToGrid w:val="0"/>
              <w:rPr>
                <w:rFonts w:ascii="Times New Roman" w:hAnsi="Times New Roman"/>
                <w:sz w:val="24"/>
                <w:szCs w:val="24"/>
              </w:rPr>
            </w:pPr>
            <w:r w:rsidRPr="00694E29">
              <w:rPr>
                <w:rFonts w:ascii="Times New Roman" w:hAnsi="Times New Roman"/>
                <w:sz w:val="24"/>
                <w:szCs w:val="24"/>
              </w:rPr>
              <w:t>Lėtinių neinfekcinių ligų profilaktikos renginiai</w:t>
            </w:r>
          </w:p>
        </w:tc>
        <w:tc>
          <w:tcPr>
            <w:tcW w:w="2591" w:type="dxa"/>
            <w:tcBorders>
              <w:left w:val="single" w:sz="1" w:space="0" w:color="000000"/>
              <w:bottom w:val="single" w:sz="1" w:space="0" w:color="000000"/>
            </w:tcBorders>
          </w:tcPr>
          <w:p w:rsidR="00EC297C" w:rsidRPr="00694E29" w:rsidRDefault="00EC297C" w:rsidP="006C4D0B">
            <w:pPr>
              <w:pStyle w:val="TableContents"/>
              <w:snapToGrid w:val="0"/>
            </w:pPr>
            <w:r w:rsidRPr="00694E29">
              <w:t>Visuomenės sveikatos stiprinimo specialistai</w:t>
            </w:r>
          </w:p>
        </w:tc>
        <w:tc>
          <w:tcPr>
            <w:tcW w:w="1378" w:type="dxa"/>
            <w:tcBorders>
              <w:left w:val="single" w:sz="1" w:space="0" w:color="000000"/>
              <w:bottom w:val="single" w:sz="1" w:space="0" w:color="000000"/>
            </w:tcBorders>
          </w:tcPr>
          <w:p w:rsidR="00EC297C" w:rsidRPr="00694E29" w:rsidRDefault="00EC297C" w:rsidP="006C4D0B">
            <w:pPr>
              <w:snapToGrid w:val="0"/>
              <w:jc w:val="center"/>
            </w:pPr>
            <w:r w:rsidRPr="00694E29">
              <w:t>I–IV ketv.</w:t>
            </w:r>
          </w:p>
        </w:tc>
        <w:tc>
          <w:tcPr>
            <w:tcW w:w="2693" w:type="dxa"/>
            <w:tcBorders>
              <w:left w:val="single" w:sz="1" w:space="0" w:color="000000"/>
              <w:bottom w:val="single" w:sz="1" w:space="0" w:color="000000"/>
            </w:tcBorders>
          </w:tcPr>
          <w:p w:rsidR="00EC297C" w:rsidRPr="00694E29" w:rsidRDefault="00EC297C" w:rsidP="006C4D0B">
            <w:pPr>
              <w:snapToGrid w:val="0"/>
            </w:pPr>
            <w:r w:rsidRPr="00694E29">
              <w:t>Organizuotų užsiėmimų skaičius, dalyvių skaičius</w:t>
            </w:r>
          </w:p>
        </w:tc>
        <w:tc>
          <w:tcPr>
            <w:tcW w:w="3094" w:type="dxa"/>
            <w:tcBorders>
              <w:left w:val="single" w:sz="1" w:space="0" w:color="000000"/>
              <w:bottom w:val="single" w:sz="1" w:space="0" w:color="000000"/>
              <w:right w:val="single" w:sz="1" w:space="0" w:color="000000"/>
            </w:tcBorders>
          </w:tcPr>
          <w:p w:rsidR="00EC297C" w:rsidRPr="00CA4334" w:rsidRDefault="00EC297C" w:rsidP="006C4D0B">
            <w:pPr>
              <w:snapToGrid w:val="0"/>
            </w:pPr>
            <w:r>
              <w:t>56 renginiai, 1 025 dalyviai</w:t>
            </w:r>
          </w:p>
        </w:tc>
      </w:tr>
      <w:tr w:rsidR="00EC297C" w:rsidRPr="00694E29" w:rsidTr="006C4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16" w:type="dxa"/>
            <w:tcBorders>
              <w:left w:val="single" w:sz="1" w:space="0" w:color="000000"/>
              <w:bottom w:val="single" w:sz="1" w:space="0" w:color="000000"/>
            </w:tcBorders>
          </w:tcPr>
          <w:p w:rsidR="00EC297C" w:rsidRPr="00694E29" w:rsidRDefault="00EC297C" w:rsidP="006C4D0B">
            <w:pPr>
              <w:pStyle w:val="TableContents"/>
              <w:snapToGrid w:val="0"/>
              <w:jc w:val="center"/>
            </w:pPr>
            <w:r>
              <w:t>2.11.</w:t>
            </w:r>
          </w:p>
        </w:tc>
        <w:tc>
          <w:tcPr>
            <w:tcW w:w="4204" w:type="dxa"/>
            <w:gridSpan w:val="2"/>
            <w:tcBorders>
              <w:left w:val="single" w:sz="1" w:space="0" w:color="000000"/>
              <w:bottom w:val="single" w:sz="1" w:space="0" w:color="000000"/>
            </w:tcBorders>
          </w:tcPr>
          <w:p w:rsidR="00EC297C" w:rsidRPr="00694E29" w:rsidRDefault="00EC297C" w:rsidP="006C4D0B">
            <w:pPr>
              <w:pStyle w:val="HTMLPreformatted"/>
              <w:tabs>
                <w:tab w:val="clear" w:pos="916"/>
                <w:tab w:val="clear" w:pos="1832"/>
                <w:tab w:val="clear" w:pos="2748"/>
                <w:tab w:val="left" w:pos="612"/>
              </w:tabs>
              <w:snapToGrid w:val="0"/>
              <w:rPr>
                <w:rFonts w:ascii="Times New Roman" w:hAnsi="Times New Roman"/>
                <w:sz w:val="24"/>
                <w:szCs w:val="24"/>
              </w:rPr>
            </w:pPr>
            <w:r w:rsidRPr="00694E29">
              <w:rPr>
                <w:rFonts w:ascii="Times New Roman" w:hAnsi="Times New Roman"/>
                <w:sz w:val="24"/>
                <w:szCs w:val="24"/>
              </w:rPr>
              <w:t>Pranešimų skaitymas įvairiuose renginiuose aktualiomis sveikatos stiprinimo temomis</w:t>
            </w:r>
          </w:p>
        </w:tc>
        <w:tc>
          <w:tcPr>
            <w:tcW w:w="2591" w:type="dxa"/>
            <w:tcBorders>
              <w:left w:val="single" w:sz="1" w:space="0" w:color="000000"/>
              <w:bottom w:val="single" w:sz="1" w:space="0" w:color="000000"/>
            </w:tcBorders>
          </w:tcPr>
          <w:p w:rsidR="00EC297C" w:rsidRPr="00694E29" w:rsidRDefault="00EC297C" w:rsidP="006C4D0B">
            <w:pPr>
              <w:pStyle w:val="TableContents"/>
              <w:snapToGrid w:val="0"/>
            </w:pPr>
            <w:r w:rsidRPr="00694E29">
              <w:t>Visuomenės sveikatos stiprinimo specialistai</w:t>
            </w:r>
          </w:p>
        </w:tc>
        <w:tc>
          <w:tcPr>
            <w:tcW w:w="1378" w:type="dxa"/>
            <w:tcBorders>
              <w:left w:val="single" w:sz="1" w:space="0" w:color="000000"/>
              <w:bottom w:val="single" w:sz="1" w:space="0" w:color="000000"/>
            </w:tcBorders>
          </w:tcPr>
          <w:p w:rsidR="00EC297C" w:rsidRPr="00694E29" w:rsidRDefault="00EC297C" w:rsidP="006C4D0B">
            <w:pPr>
              <w:snapToGrid w:val="0"/>
              <w:jc w:val="center"/>
            </w:pPr>
            <w:r w:rsidRPr="00694E29">
              <w:t>I–IV ketv.</w:t>
            </w:r>
          </w:p>
        </w:tc>
        <w:tc>
          <w:tcPr>
            <w:tcW w:w="2693" w:type="dxa"/>
            <w:tcBorders>
              <w:left w:val="single" w:sz="1" w:space="0" w:color="000000"/>
              <w:bottom w:val="single" w:sz="1" w:space="0" w:color="000000"/>
            </w:tcBorders>
          </w:tcPr>
          <w:p w:rsidR="00EC297C" w:rsidRPr="00694E29" w:rsidRDefault="00EC297C" w:rsidP="006C4D0B">
            <w:pPr>
              <w:snapToGrid w:val="0"/>
            </w:pPr>
            <w:r w:rsidRPr="00694E29">
              <w:t>Skaitytų pranešimų skaičius, klausytojų skaičius</w:t>
            </w:r>
          </w:p>
        </w:tc>
        <w:tc>
          <w:tcPr>
            <w:tcW w:w="3094" w:type="dxa"/>
            <w:tcBorders>
              <w:left w:val="single" w:sz="1" w:space="0" w:color="000000"/>
              <w:bottom w:val="single" w:sz="1" w:space="0" w:color="000000"/>
              <w:right w:val="single" w:sz="1" w:space="0" w:color="000000"/>
            </w:tcBorders>
          </w:tcPr>
          <w:p w:rsidR="00EC297C" w:rsidRPr="00CA4334" w:rsidRDefault="00EC297C" w:rsidP="006C4D0B">
            <w:pPr>
              <w:snapToGrid w:val="0"/>
            </w:pPr>
            <w:r>
              <w:t>6 pranešimai, 160 dalyvių</w:t>
            </w:r>
          </w:p>
        </w:tc>
      </w:tr>
      <w:tr w:rsidR="00EC297C" w:rsidRPr="00F26362" w:rsidTr="006C4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16" w:type="dxa"/>
            <w:tcBorders>
              <w:left w:val="single" w:sz="1" w:space="0" w:color="000000"/>
              <w:bottom w:val="single" w:sz="1" w:space="0" w:color="000000"/>
            </w:tcBorders>
          </w:tcPr>
          <w:p w:rsidR="00EC297C" w:rsidRPr="00F26362" w:rsidRDefault="00EC297C" w:rsidP="006C4D0B">
            <w:pPr>
              <w:pStyle w:val="TableContents"/>
              <w:snapToGrid w:val="0"/>
              <w:jc w:val="center"/>
            </w:pPr>
            <w:r>
              <w:t>2.12.</w:t>
            </w:r>
          </w:p>
        </w:tc>
        <w:tc>
          <w:tcPr>
            <w:tcW w:w="4204" w:type="dxa"/>
            <w:gridSpan w:val="2"/>
            <w:tcBorders>
              <w:left w:val="single" w:sz="1" w:space="0" w:color="000000"/>
              <w:bottom w:val="single" w:sz="1" w:space="0" w:color="000000"/>
            </w:tcBorders>
          </w:tcPr>
          <w:p w:rsidR="00EC297C" w:rsidRPr="00F26362" w:rsidRDefault="00EC297C" w:rsidP="006C4D0B">
            <w:pPr>
              <w:pStyle w:val="HTMLPreformatted"/>
              <w:tabs>
                <w:tab w:val="clear" w:pos="916"/>
                <w:tab w:val="clear" w:pos="1832"/>
                <w:tab w:val="clear" w:pos="2748"/>
                <w:tab w:val="left" w:pos="612"/>
              </w:tabs>
              <w:snapToGrid w:val="0"/>
              <w:rPr>
                <w:rFonts w:ascii="Times New Roman" w:hAnsi="Times New Roman"/>
                <w:sz w:val="24"/>
                <w:szCs w:val="24"/>
              </w:rPr>
            </w:pPr>
            <w:r>
              <w:rPr>
                <w:rFonts w:ascii="Times New Roman" w:hAnsi="Times New Roman"/>
                <w:sz w:val="24"/>
                <w:szCs w:val="24"/>
              </w:rPr>
              <w:t>S</w:t>
            </w:r>
            <w:r w:rsidRPr="00F26362">
              <w:rPr>
                <w:rFonts w:ascii="Times New Roman" w:hAnsi="Times New Roman"/>
                <w:sz w:val="24"/>
                <w:szCs w:val="24"/>
              </w:rPr>
              <w:t>traipsni</w:t>
            </w:r>
            <w:r>
              <w:rPr>
                <w:rFonts w:ascii="Times New Roman" w:hAnsi="Times New Roman"/>
                <w:sz w:val="24"/>
                <w:szCs w:val="24"/>
              </w:rPr>
              <w:t>ų</w:t>
            </w:r>
            <w:r w:rsidRPr="00F26362">
              <w:rPr>
                <w:rFonts w:ascii="Times New Roman" w:hAnsi="Times New Roman"/>
                <w:sz w:val="24"/>
                <w:szCs w:val="24"/>
              </w:rPr>
              <w:t xml:space="preserve"> apie prevencinių profilaktinių programų vykdymą rajone, apie sveikatos tikrinim</w:t>
            </w:r>
            <w:r>
              <w:rPr>
                <w:rFonts w:ascii="Times New Roman" w:hAnsi="Times New Roman"/>
                <w:sz w:val="24"/>
                <w:szCs w:val="24"/>
              </w:rPr>
              <w:t>o</w:t>
            </w:r>
            <w:r w:rsidRPr="00F26362">
              <w:rPr>
                <w:rFonts w:ascii="Times New Roman" w:hAnsi="Times New Roman"/>
                <w:sz w:val="24"/>
                <w:szCs w:val="24"/>
              </w:rPr>
              <w:t xml:space="preserve"> tvarką bei svarbą ankstyvajai diagnostikai</w:t>
            </w:r>
            <w:r>
              <w:rPr>
                <w:rFonts w:ascii="Times New Roman" w:hAnsi="Times New Roman"/>
                <w:sz w:val="24"/>
                <w:szCs w:val="24"/>
              </w:rPr>
              <w:t xml:space="preserve"> publikavimas</w:t>
            </w:r>
          </w:p>
        </w:tc>
        <w:tc>
          <w:tcPr>
            <w:tcW w:w="2591" w:type="dxa"/>
            <w:tcBorders>
              <w:left w:val="single" w:sz="1" w:space="0" w:color="000000"/>
              <w:bottom w:val="single" w:sz="1" w:space="0" w:color="000000"/>
            </w:tcBorders>
          </w:tcPr>
          <w:p w:rsidR="00EC297C" w:rsidRPr="00F26362" w:rsidRDefault="00EC297C" w:rsidP="006C4D0B">
            <w:pPr>
              <w:pStyle w:val="TableContents"/>
              <w:snapToGrid w:val="0"/>
            </w:pPr>
            <w:r w:rsidRPr="00F26362">
              <w:t>Visuomenės sveikatos stiprinimo specialistai</w:t>
            </w:r>
          </w:p>
        </w:tc>
        <w:tc>
          <w:tcPr>
            <w:tcW w:w="1378" w:type="dxa"/>
            <w:tcBorders>
              <w:left w:val="single" w:sz="1" w:space="0" w:color="000000"/>
              <w:bottom w:val="single" w:sz="1" w:space="0" w:color="000000"/>
            </w:tcBorders>
          </w:tcPr>
          <w:p w:rsidR="00EC297C" w:rsidRPr="00F26362" w:rsidRDefault="00EC297C" w:rsidP="006C4D0B">
            <w:pPr>
              <w:snapToGrid w:val="0"/>
              <w:jc w:val="center"/>
            </w:pPr>
            <w:r w:rsidRPr="00F26362">
              <w:t>I–IV ketv.</w:t>
            </w:r>
          </w:p>
        </w:tc>
        <w:tc>
          <w:tcPr>
            <w:tcW w:w="2693" w:type="dxa"/>
            <w:tcBorders>
              <w:left w:val="single" w:sz="1" w:space="0" w:color="000000"/>
              <w:bottom w:val="single" w:sz="1" w:space="0" w:color="000000"/>
            </w:tcBorders>
          </w:tcPr>
          <w:p w:rsidR="00EC297C" w:rsidRPr="00F26362" w:rsidRDefault="00EC297C" w:rsidP="006C4D0B">
            <w:pPr>
              <w:snapToGrid w:val="0"/>
            </w:pPr>
            <w:r w:rsidRPr="00F26362">
              <w:t>P</w:t>
            </w:r>
            <w:r>
              <w:t>ublikuo</w:t>
            </w:r>
            <w:r w:rsidRPr="00F26362">
              <w:t>tų straipsnių skaičius</w:t>
            </w:r>
          </w:p>
        </w:tc>
        <w:tc>
          <w:tcPr>
            <w:tcW w:w="3094" w:type="dxa"/>
            <w:tcBorders>
              <w:left w:val="single" w:sz="1" w:space="0" w:color="000000"/>
              <w:bottom w:val="single" w:sz="1" w:space="0" w:color="000000"/>
              <w:right w:val="single" w:sz="1" w:space="0" w:color="000000"/>
            </w:tcBorders>
          </w:tcPr>
          <w:p w:rsidR="00EC297C" w:rsidRPr="00CA4334" w:rsidRDefault="00EC297C" w:rsidP="006C4D0B">
            <w:pPr>
              <w:snapToGrid w:val="0"/>
            </w:pPr>
            <w:r>
              <w:t>7 straipsniai</w:t>
            </w:r>
          </w:p>
        </w:tc>
      </w:tr>
      <w:tr w:rsidR="00EC297C" w:rsidRPr="00C67120" w:rsidTr="006C4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16" w:type="dxa"/>
            <w:tcBorders>
              <w:left w:val="single" w:sz="1" w:space="0" w:color="000000"/>
              <w:bottom w:val="single" w:sz="4" w:space="0" w:color="auto"/>
            </w:tcBorders>
          </w:tcPr>
          <w:p w:rsidR="00EC297C" w:rsidRPr="00C67120" w:rsidRDefault="00EC297C" w:rsidP="006C4D0B">
            <w:pPr>
              <w:pStyle w:val="TableContents"/>
              <w:snapToGrid w:val="0"/>
              <w:jc w:val="center"/>
            </w:pPr>
            <w:r>
              <w:t>2.13</w:t>
            </w:r>
            <w:r w:rsidRPr="00C67120">
              <w:t>.</w:t>
            </w:r>
          </w:p>
        </w:tc>
        <w:tc>
          <w:tcPr>
            <w:tcW w:w="4204" w:type="dxa"/>
            <w:gridSpan w:val="2"/>
            <w:tcBorders>
              <w:left w:val="single" w:sz="1" w:space="0" w:color="000000"/>
              <w:bottom w:val="single" w:sz="4" w:space="0" w:color="auto"/>
            </w:tcBorders>
          </w:tcPr>
          <w:p w:rsidR="00EC297C" w:rsidRPr="00C67120" w:rsidRDefault="00EC297C" w:rsidP="006C4D0B">
            <w:pPr>
              <w:pStyle w:val="HTMLPreformatted"/>
              <w:tabs>
                <w:tab w:val="clear" w:pos="916"/>
                <w:tab w:val="clear" w:pos="1832"/>
                <w:tab w:val="clear" w:pos="2748"/>
                <w:tab w:val="left" w:pos="612"/>
              </w:tabs>
              <w:snapToGrid w:val="0"/>
              <w:rPr>
                <w:rFonts w:ascii="Times New Roman" w:hAnsi="Times New Roman"/>
                <w:sz w:val="24"/>
                <w:szCs w:val="24"/>
              </w:rPr>
            </w:pPr>
            <w:r w:rsidRPr="00C67120">
              <w:rPr>
                <w:rFonts w:ascii="Times New Roman" w:hAnsi="Times New Roman"/>
                <w:sz w:val="24"/>
                <w:szCs w:val="24"/>
              </w:rPr>
              <w:t>Publikacijos Panevėžio rajono spaudoje bei biuro internetinėje svetainėje aktualiomis sveikatinimo temomis</w:t>
            </w:r>
          </w:p>
        </w:tc>
        <w:tc>
          <w:tcPr>
            <w:tcW w:w="2591" w:type="dxa"/>
            <w:tcBorders>
              <w:left w:val="single" w:sz="1" w:space="0" w:color="000000"/>
              <w:bottom w:val="single" w:sz="4" w:space="0" w:color="auto"/>
            </w:tcBorders>
          </w:tcPr>
          <w:p w:rsidR="00EC297C" w:rsidRPr="00C67120" w:rsidRDefault="00EC297C" w:rsidP="006C4D0B">
            <w:pPr>
              <w:pStyle w:val="TableContents"/>
              <w:snapToGrid w:val="0"/>
            </w:pPr>
            <w:r w:rsidRPr="00C67120">
              <w:t>Visuomenės sveikatos stiprinimo specialistai</w:t>
            </w:r>
          </w:p>
        </w:tc>
        <w:tc>
          <w:tcPr>
            <w:tcW w:w="1378" w:type="dxa"/>
            <w:tcBorders>
              <w:left w:val="single" w:sz="1" w:space="0" w:color="000000"/>
              <w:bottom w:val="single" w:sz="4" w:space="0" w:color="auto"/>
            </w:tcBorders>
          </w:tcPr>
          <w:p w:rsidR="00EC297C" w:rsidRPr="00C67120" w:rsidRDefault="00EC297C" w:rsidP="006C4D0B">
            <w:pPr>
              <w:snapToGrid w:val="0"/>
              <w:jc w:val="center"/>
            </w:pPr>
            <w:r w:rsidRPr="00C67120">
              <w:t>I–IV ketv.</w:t>
            </w:r>
          </w:p>
        </w:tc>
        <w:tc>
          <w:tcPr>
            <w:tcW w:w="2693" w:type="dxa"/>
            <w:tcBorders>
              <w:left w:val="single" w:sz="1" w:space="0" w:color="000000"/>
              <w:bottom w:val="single" w:sz="4" w:space="0" w:color="auto"/>
            </w:tcBorders>
          </w:tcPr>
          <w:p w:rsidR="00EC297C" w:rsidRPr="00C67120" w:rsidRDefault="00EC297C" w:rsidP="006C4D0B">
            <w:pPr>
              <w:snapToGrid w:val="0"/>
            </w:pPr>
            <w:r w:rsidRPr="00C67120">
              <w:t>P</w:t>
            </w:r>
            <w:r>
              <w:t>ublikuo</w:t>
            </w:r>
            <w:r w:rsidRPr="00C67120">
              <w:t>tų straipsnių skaičius</w:t>
            </w:r>
          </w:p>
        </w:tc>
        <w:tc>
          <w:tcPr>
            <w:tcW w:w="3094" w:type="dxa"/>
            <w:tcBorders>
              <w:left w:val="single" w:sz="1" w:space="0" w:color="000000"/>
              <w:bottom w:val="single" w:sz="4" w:space="0" w:color="auto"/>
              <w:right w:val="single" w:sz="1" w:space="0" w:color="000000"/>
            </w:tcBorders>
          </w:tcPr>
          <w:p w:rsidR="00EC297C" w:rsidRPr="00CA4334" w:rsidRDefault="00EC297C" w:rsidP="006C4D0B">
            <w:pPr>
              <w:snapToGrid w:val="0"/>
            </w:pPr>
            <w:r>
              <w:t>44 straipsniai</w:t>
            </w:r>
          </w:p>
        </w:tc>
      </w:tr>
      <w:tr w:rsidR="00EC297C" w:rsidRPr="00694E29" w:rsidTr="006C4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16" w:type="dxa"/>
            <w:tcBorders>
              <w:top w:val="single" w:sz="4" w:space="0" w:color="auto"/>
              <w:left w:val="single" w:sz="4" w:space="0" w:color="auto"/>
              <w:bottom w:val="single" w:sz="4" w:space="0" w:color="auto"/>
              <w:right w:val="single" w:sz="4" w:space="0" w:color="auto"/>
            </w:tcBorders>
          </w:tcPr>
          <w:p w:rsidR="00EC297C" w:rsidRPr="00694E29" w:rsidRDefault="00EC297C" w:rsidP="006C4D0B">
            <w:pPr>
              <w:pStyle w:val="TableContents"/>
              <w:snapToGrid w:val="0"/>
              <w:jc w:val="center"/>
            </w:pPr>
            <w:r>
              <w:t>2.14.</w:t>
            </w:r>
          </w:p>
        </w:tc>
        <w:tc>
          <w:tcPr>
            <w:tcW w:w="4204" w:type="dxa"/>
            <w:gridSpan w:val="2"/>
            <w:tcBorders>
              <w:top w:val="single" w:sz="4" w:space="0" w:color="auto"/>
              <w:left w:val="single" w:sz="4" w:space="0" w:color="auto"/>
              <w:bottom w:val="single" w:sz="4" w:space="0" w:color="auto"/>
              <w:right w:val="single" w:sz="4" w:space="0" w:color="auto"/>
            </w:tcBorders>
          </w:tcPr>
          <w:p w:rsidR="00EC297C" w:rsidRPr="00694E29" w:rsidRDefault="00EC297C" w:rsidP="006C4D0B">
            <w:pPr>
              <w:pStyle w:val="HTMLPreformatted"/>
              <w:tabs>
                <w:tab w:val="clear" w:pos="916"/>
                <w:tab w:val="clear" w:pos="1832"/>
                <w:tab w:val="clear" w:pos="2748"/>
                <w:tab w:val="left" w:pos="612"/>
              </w:tabs>
              <w:snapToGrid w:val="0"/>
              <w:rPr>
                <w:rFonts w:ascii="Times New Roman" w:hAnsi="Times New Roman"/>
                <w:sz w:val="24"/>
                <w:szCs w:val="24"/>
              </w:rPr>
            </w:pPr>
            <w:r>
              <w:rPr>
                <w:rFonts w:ascii="Times New Roman" w:hAnsi="Times New Roman"/>
                <w:sz w:val="24"/>
                <w:szCs w:val="24"/>
              </w:rPr>
              <w:t>I</w:t>
            </w:r>
            <w:r w:rsidRPr="00694E29">
              <w:rPr>
                <w:rFonts w:ascii="Times New Roman" w:hAnsi="Times New Roman"/>
                <w:sz w:val="24"/>
                <w:szCs w:val="24"/>
              </w:rPr>
              <w:t>nformacini</w:t>
            </w:r>
            <w:r>
              <w:rPr>
                <w:rFonts w:ascii="Times New Roman" w:hAnsi="Times New Roman"/>
                <w:sz w:val="24"/>
                <w:szCs w:val="24"/>
              </w:rPr>
              <w:t>ų</w:t>
            </w:r>
            <w:r w:rsidRPr="00694E29">
              <w:rPr>
                <w:rFonts w:ascii="Times New Roman" w:hAnsi="Times New Roman"/>
                <w:sz w:val="24"/>
                <w:szCs w:val="24"/>
              </w:rPr>
              <w:t xml:space="preserve"> leidini</w:t>
            </w:r>
            <w:r>
              <w:rPr>
                <w:rFonts w:ascii="Times New Roman" w:hAnsi="Times New Roman"/>
                <w:sz w:val="24"/>
                <w:szCs w:val="24"/>
              </w:rPr>
              <w:t>ų</w:t>
            </w:r>
            <w:r w:rsidRPr="00694E29">
              <w:rPr>
                <w:rFonts w:ascii="Times New Roman" w:hAnsi="Times New Roman"/>
                <w:sz w:val="24"/>
                <w:szCs w:val="24"/>
              </w:rPr>
              <w:t xml:space="preserve"> (lankstinuk</w:t>
            </w:r>
            <w:r>
              <w:rPr>
                <w:rFonts w:ascii="Times New Roman" w:hAnsi="Times New Roman"/>
                <w:sz w:val="24"/>
                <w:szCs w:val="24"/>
              </w:rPr>
              <w:t>ų</w:t>
            </w:r>
            <w:r w:rsidRPr="00694E29">
              <w:rPr>
                <w:rFonts w:ascii="Times New Roman" w:hAnsi="Times New Roman"/>
                <w:sz w:val="24"/>
                <w:szCs w:val="24"/>
              </w:rPr>
              <w:t>, atmintin</w:t>
            </w:r>
            <w:r>
              <w:rPr>
                <w:rFonts w:ascii="Times New Roman" w:hAnsi="Times New Roman"/>
                <w:sz w:val="24"/>
                <w:szCs w:val="24"/>
              </w:rPr>
              <w:t>ių</w:t>
            </w:r>
            <w:r w:rsidRPr="00694E29">
              <w:rPr>
                <w:rFonts w:ascii="Times New Roman" w:hAnsi="Times New Roman"/>
                <w:sz w:val="24"/>
                <w:szCs w:val="24"/>
              </w:rPr>
              <w:t>, brošiūr</w:t>
            </w:r>
            <w:r>
              <w:rPr>
                <w:rFonts w:ascii="Times New Roman" w:hAnsi="Times New Roman"/>
                <w:sz w:val="24"/>
                <w:szCs w:val="24"/>
              </w:rPr>
              <w:t>ų</w:t>
            </w:r>
            <w:r w:rsidRPr="00694E29">
              <w:rPr>
                <w:rFonts w:ascii="Times New Roman" w:hAnsi="Times New Roman"/>
                <w:sz w:val="24"/>
                <w:szCs w:val="24"/>
              </w:rPr>
              <w:t>) aktualiomis sveikatinimo temomis</w:t>
            </w:r>
            <w:r>
              <w:rPr>
                <w:rFonts w:ascii="Times New Roman" w:hAnsi="Times New Roman"/>
                <w:sz w:val="24"/>
                <w:szCs w:val="24"/>
              </w:rPr>
              <w:t xml:space="preserve"> rengimas</w:t>
            </w:r>
          </w:p>
        </w:tc>
        <w:tc>
          <w:tcPr>
            <w:tcW w:w="2591" w:type="dxa"/>
            <w:tcBorders>
              <w:top w:val="single" w:sz="4" w:space="0" w:color="auto"/>
              <w:left w:val="single" w:sz="4" w:space="0" w:color="auto"/>
              <w:bottom w:val="single" w:sz="4" w:space="0" w:color="auto"/>
              <w:right w:val="single" w:sz="4" w:space="0" w:color="auto"/>
            </w:tcBorders>
          </w:tcPr>
          <w:p w:rsidR="00EC297C" w:rsidRPr="00694E29" w:rsidRDefault="00EC297C" w:rsidP="006C4D0B">
            <w:pPr>
              <w:pStyle w:val="TableContents"/>
              <w:snapToGrid w:val="0"/>
            </w:pPr>
            <w:r w:rsidRPr="00694E29">
              <w:t>Visuomenės sveikatos stiprinimo specialistai</w:t>
            </w:r>
          </w:p>
        </w:tc>
        <w:tc>
          <w:tcPr>
            <w:tcW w:w="1378" w:type="dxa"/>
            <w:tcBorders>
              <w:top w:val="single" w:sz="4" w:space="0" w:color="auto"/>
              <w:left w:val="single" w:sz="4" w:space="0" w:color="auto"/>
              <w:bottom w:val="single" w:sz="4" w:space="0" w:color="auto"/>
              <w:right w:val="single" w:sz="4" w:space="0" w:color="auto"/>
            </w:tcBorders>
          </w:tcPr>
          <w:p w:rsidR="00EC297C" w:rsidRPr="00694E29" w:rsidRDefault="00EC297C" w:rsidP="006C4D0B">
            <w:pPr>
              <w:snapToGrid w:val="0"/>
              <w:jc w:val="center"/>
            </w:pPr>
            <w:r w:rsidRPr="00694E29">
              <w:t>I–IV ketv.</w:t>
            </w:r>
          </w:p>
        </w:tc>
        <w:tc>
          <w:tcPr>
            <w:tcW w:w="2693" w:type="dxa"/>
            <w:tcBorders>
              <w:top w:val="single" w:sz="4" w:space="0" w:color="auto"/>
              <w:left w:val="single" w:sz="4" w:space="0" w:color="auto"/>
              <w:bottom w:val="single" w:sz="4" w:space="0" w:color="auto"/>
              <w:right w:val="single" w:sz="4" w:space="0" w:color="auto"/>
            </w:tcBorders>
          </w:tcPr>
          <w:p w:rsidR="00EC297C" w:rsidRPr="00694E29" w:rsidRDefault="00EC297C" w:rsidP="006C4D0B">
            <w:pPr>
              <w:snapToGrid w:val="0"/>
            </w:pPr>
            <w:r w:rsidRPr="00694E29">
              <w:t>Parengtų leidinių skaičius</w:t>
            </w:r>
          </w:p>
        </w:tc>
        <w:tc>
          <w:tcPr>
            <w:tcW w:w="3094" w:type="dxa"/>
            <w:tcBorders>
              <w:top w:val="single" w:sz="4" w:space="0" w:color="auto"/>
              <w:left w:val="single" w:sz="4" w:space="0" w:color="auto"/>
              <w:bottom w:val="single" w:sz="4" w:space="0" w:color="auto"/>
              <w:right w:val="single" w:sz="4" w:space="0" w:color="auto"/>
            </w:tcBorders>
          </w:tcPr>
          <w:p w:rsidR="00EC297C" w:rsidRPr="00CA4334" w:rsidRDefault="00EC297C" w:rsidP="006C4D0B">
            <w:pPr>
              <w:snapToGrid w:val="0"/>
            </w:pPr>
            <w:r>
              <w:t>3 leidiniai</w:t>
            </w:r>
          </w:p>
        </w:tc>
      </w:tr>
      <w:tr w:rsidR="00EC297C" w:rsidRPr="00694E29" w:rsidTr="006C4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16" w:type="dxa"/>
            <w:tcBorders>
              <w:top w:val="single" w:sz="4" w:space="0" w:color="auto"/>
              <w:left w:val="single" w:sz="1" w:space="0" w:color="000000"/>
              <w:bottom w:val="single" w:sz="1" w:space="0" w:color="000000"/>
            </w:tcBorders>
          </w:tcPr>
          <w:p w:rsidR="00EC297C" w:rsidRPr="00694E29" w:rsidRDefault="00EC297C" w:rsidP="006C4D0B">
            <w:pPr>
              <w:pStyle w:val="TableContents"/>
              <w:snapToGrid w:val="0"/>
              <w:jc w:val="center"/>
            </w:pPr>
            <w:r>
              <w:t>2.15.</w:t>
            </w:r>
          </w:p>
        </w:tc>
        <w:tc>
          <w:tcPr>
            <w:tcW w:w="4204" w:type="dxa"/>
            <w:gridSpan w:val="2"/>
            <w:tcBorders>
              <w:top w:val="single" w:sz="4" w:space="0" w:color="auto"/>
              <w:left w:val="single" w:sz="1" w:space="0" w:color="000000"/>
              <w:bottom w:val="single" w:sz="1" w:space="0" w:color="000000"/>
            </w:tcBorders>
          </w:tcPr>
          <w:p w:rsidR="00EC297C" w:rsidRPr="00694E29" w:rsidRDefault="00EC297C" w:rsidP="006C4D0B">
            <w:pPr>
              <w:pStyle w:val="HTMLPreformatted"/>
              <w:tabs>
                <w:tab w:val="clear" w:pos="916"/>
                <w:tab w:val="clear" w:pos="1832"/>
                <w:tab w:val="clear" w:pos="2748"/>
                <w:tab w:val="left" w:pos="612"/>
              </w:tabs>
              <w:snapToGrid w:val="0"/>
              <w:rPr>
                <w:rFonts w:ascii="Times New Roman" w:hAnsi="Times New Roman"/>
                <w:sz w:val="24"/>
                <w:szCs w:val="24"/>
              </w:rPr>
            </w:pPr>
            <w:r w:rsidRPr="00694E29">
              <w:rPr>
                <w:rFonts w:ascii="Times New Roman" w:hAnsi="Times New Roman"/>
                <w:sz w:val="24"/>
                <w:szCs w:val="24"/>
              </w:rPr>
              <w:t xml:space="preserve">Jungtinių Tautų, Pasaulio sveikatos organizacijos ir Lietuvos Vyriausybės </w:t>
            </w:r>
            <w:r w:rsidRPr="00694E29">
              <w:rPr>
                <w:rFonts w:ascii="Times New Roman" w:hAnsi="Times New Roman"/>
                <w:sz w:val="24"/>
                <w:szCs w:val="24"/>
              </w:rPr>
              <w:lastRenderedPageBreak/>
              <w:t>skelbiamų atmintinų dienų minėjimas</w:t>
            </w:r>
          </w:p>
        </w:tc>
        <w:tc>
          <w:tcPr>
            <w:tcW w:w="2591" w:type="dxa"/>
            <w:tcBorders>
              <w:top w:val="single" w:sz="4" w:space="0" w:color="auto"/>
              <w:left w:val="single" w:sz="1" w:space="0" w:color="000000"/>
              <w:bottom w:val="single" w:sz="1" w:space="0" w:color="000000"/>
            </w:tcBorders>
          </w:tcPr>
          <w:p w:rsidR="00EC297C" w:rsidRPr="00694E29" w:rsidRDefault="00EC297C" w:rsidP="006C4D0B">
            <w:pPr>
              <w:pStyle w:val="TableContents"/>
              <w:snapToGrid w:val="0"/>
            </w:pPr>
            <w:r w:rsidRPr="00694E29">
              <w:lastRenderedPageBreak/>
              <w:t>Visuomenės sveikatos biuras</w:t>
            </w:r>
          </w:p>
        </w:tc>
        <w:tc>
          <w:tcPr>
            <w:tcW w:w="1378" w:type="dxa"/>
            <w:tcBorders>
              <w:top w:val="single" w:sz="4" w:space="0" w:color="auto"/>
              <w:left w:val="single" w:sz="1" w:space="0" w:color="000000"/>
              <w:bottom w:val="single" w:sz="1" w:space="0" w:color="000000"/>
            </w:tcBorders>
          </w:tcPr>
          <w:p w:rsidR="00EC297C" w:rsidRPr="00694E29" w:rsidRDefault="00EC297C" w:rsidP="006C4D0B">
            <w:pPr>
              <w:snapToGrid w:val="0"/>
              <w:jc w:val="center"/>
            </w:pPr>
            <w:r w:rsidRPr="00694E29">
              <w:t>I–IV ketv.</w:t>
            </w:r>
          </w:p>
        </w:tc>
        <w:tc>
          <w:tcPr>
            <w:tcW w:w="2693" w:type="dxa"/>
            <w:tcBorders>
              <w:top w:val="single" w:sz="4" w:space="0" w:color="auto"/>
              <w:left w:val="single" w:sz="1" w:space="0" w:color="000000"/>
              <w:bottom w:val="single" w:sz="1" w:space="0" w:color="000000"/>
            </w:tcBorders>
          </w:tcPr>
          <w:p w:rsidR="00EC297C" w:rsidRPr="00694E29" w:rsidRDefault="00EC297C" w:rsidP="006C4D0B">
            <w:pPr>
              <w:snapToGrid w:val="0"/>
            </w:pPr>
            <w:r w:rsidRPr="00694E29">
              <w:t>Minėtų dienų skaičius</w:t>
            </w:r>
          </w:p>
        </w:tc>
        <w:tc>
          <w:tcPr>
            <w:tcW w:w="3094" w:type="dxa"/>
            <w:tcBorders>
              <w:top w:val="single" w:sz="4" w:space="0" w:color="auto"/>
              <w:left w:val="single" w:sz="1" w:space="0" w:color="000000"/>
              <w:bottom w:val="single" w:sz="1" w:space="0" w:color="000000"/>
              <w:right w:val="single" w:sz="1" w:space="0" w:color="000000"/>
            </w:tcBorders>
          </w:tcPr>
          <w:p w:rsidR="00EC297C" w:rsidRPr="00CA4334" w:rsidRDefault="00EC297C" w:rsidP="006C4D0B">
            <w:pPr>
              <w:snapToGrid w:val="0"/>
            </w:pPr>
            <w:r>
              <w:t>10 dienų</w:t>
            </w:r>
          </w:p>
        </w:tc>
      </w:tr>
      <w:tr w:rsidR="00EC297C" w:rsidRPr="00694E29" w:rsidTr="006C4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16" w:type="dxa"/>
            <w:tcBorders>
              <w:left w:val="single" w:sz="1" w:space="0" w:color="000000"/>
              <w:bottom w:val="single" w:sz="1" w:space="0" w:color="000000"/>
            </w:tcBorders>
          </w:tcPr>
          <w:p w:rsidR="00EC297C" w:rsidRPr="00694E29" w:rsidRDefault="00EC297C" w:rsidP="006C4D0B">
            <w:pPr>
              <w:pStyle w:val="TableContents"/>
              <w:snapToGrid w:val="0"/>
              <w:jc w:val="center"/>
            </w:pPr>
            <w:r>
              <w:lastRenderedPageBreak/>
              <w:t>2.16.</w:t>
            </w:r>
          </w:p>
        </w:tc>
        <w:tc>
          <w:tcPr>
            <w:tcW w:w="4204" w:type="dxa"/>
            <w:gridSpan w:val="2"/>
            <w:tcBorders>
              <w:left w:val="single" w:sz="1" w:space="0" w:color="000000"/>
              <w:bottom w:val="single" w:sz="1" w:space="0" w:color="000000"/>
            </w:tcBorders>
          </w:tcPr>
          <w:p w:rsidR="00EC297C" w:rsidRPr="00694E29" w:rsidRDefault="00EC297C" w:rsidP="006C4D0B">
            <w:pPr>
              <w:pStyle w:val="HTMLPreformatted"/>
              <w:tabs>
                <w:tab w:val="clear" w:pos="916"/>
                <w:tab w:val="clear" w:pos="1832"/>
                <w:tab w:val="clear" w:pos="2748"/>
                <w:tab w:val="left" w:pos="612"/>
              </w:tabs>
              <w:snapToGrid w:val="0"/>
              <w:rPr>
                <w:rFonts w:ascii="Times New Roman" w:hAnsi="Times New Roman"/>
                <w:sz w:val="24"/>
                <w:szCs w:val="24"/>
              </w:rPr>
            </w:pPr>
            <w:r>
              <w:rPr>
                <w:rFonts w:ascii="Times New Roman" w:hAnsi="Times New Roman"/>
                <w:sz w:val="24"/>
                <w:szCs w:val="24"/>
              </w:rPr>
              <w:t>K</w:t>
            </w:r>
            <w:r w:rsidRPr="00694E29">
              <w:rPr>
                <w:rFonts w:ascii="Times New Roman" w:hAnsi="Times New Roman"/>
                <w:sz w:val="24"/>
                <w:szCs w:val="24"/>
              </w:rPr>
              <w:t>onsultacij</w:t>
            </w:r>
            <w:r>
              <w:rPr>
                <w:rFonts w:ascii="Times New Roman" w:hAnsi="Times New Roman"/>
                <w:sz w:val="24"/>
                <w:szCs w:val="24"/>
              </w:rPr>
              <w:t>o</w:t>
            </w:r>
            <w:r w:rsidRPr="00694E29">
              <w:rPr>
                <w:rFonts w:ascii="Times New Roman" w:hAnsi="Times New Roman"/>
                <w:sz w:val="24"/>
                <w:szCs w:val="24"/>
              </w:rPr>
              <w:t>s Panevėžio rajono gyventojams sveikatos temomis</w:t>
            </w:r>
          </w:p>
        </w:tc>
        <w:tc>
          <w:tcPr>
            <w:tcW w:w="2591" w:type="dxa"/>
            <w:tcBorders>
              <w:left w:val="single" w:sz="1" w:space="0" w:color="000000"/>
              <w:bottom w:val="single" w:sz="1" w:space="0" w:color="000000"/>
            </w:tcBorders>
          </w:tcPr>
          <w:p w:rsidR="00EC297C" w:rsidRPr="00694E29" w:rsidRDefault="00EC297C" w:rsidP="006C4D0B">
            <w:pPr>
              <w:pStyle w:val="TableContents"/>
              <w:snapToGrid w:val="0"/>
            </w:pPr>
            <w:r w:rsidRPr="00694E29">
              <w:t>Visuomenės sveikatos stiprinimo specialistai</w:t>
            </w:r>
          </w:p>
        </w:tc>
        <w:tc>
          <w:tcPr>
            <w:tcW w:w="1378" w:type="dxa"/>
            <w:tcBorders>
              <w:left w:val="single" w:sz="1" w:space="0" w:color="000000"/>
              <w:bottom w:val="single" w:sz="1" w:space="0" w:color="000000"/>
            </w:tcBorders>
          </w:tcPr>
          <w:p w:rsidR="00EC297C" w:rsidRPr="00694E29" w:rsidRDefault="00EC297C" w:rsidP="006C4D0B">
            <w:pPr>
              <w:snapToGrid w:val="0"/>
              <w:jc w:val="center"/>
            </w:pPr>
            <w:r w:rsidRPr="00694E29">
              <w:t>I–IV ketv.</w:t>
            </w:r>
          </w:p>
        </w:tc>
        <w:tc>
          <w:tcPr>
            <w:tcW w:w="2693" w:type="dxa"/>
            <w:tcBorders>
              <w:left w:val="single" w:sz="1" w:space="0" w:color="000000"/>
              <w:bottom w:val="single" w:sz="1" w:space="0" w:color="000000"/>
            </w:tcBorders>
          </w:tcPr>
          <w:p w:rsidR="00EC297C" w:rsidRPr="00694E29" w:rsidRDefault="00EC297C" w:rsidP="006C4D0B">
            <w:pPr>
              <w:tabs>
                <w:tab w:val="left" w:pos="72"/>
                <w:tab w:val="left" w:pos="432"/>
              </w:tabs>
              <w:snapToGrid w:val="0"/>
            </w:pPr>
            <w:r>
              <w:t>K</w:t>
            </w:r>
            <w:r w:rsidRPr="00694E29">
              <w:t>onsultacijų skaičius</w:t>
            </w:r>
          </w:p>
        </w:tc>
        <w:tc>
          <w:tcPr>
            <w:tcW w:w="3094" w:type="dxa"/>
            <w:tcBorders>
              <w:left w:val="single" w:sz="1" w:space="0" w:color="000000"/>
              <w:bottom w:val="single" w:sz="1" w:space="0" w:color="000000"/>
              <w:right w:val="single" w:sz="1" w:space="0" w:color="000000"/>
            </w:tcBorders>
          </w:tcPr>
          <w:p w:rsidR="00EC297C" w:rsidRPr="00CA4334" w:rsidRDefault="00EC297C" w:rsidP="006C4D0B">
            <w:pPr>
              <w:snapToGrid w:val="0"/>
            </w:pPr>
            <w:r>
              <w:t>1 973 konsultacijos</w:t>
            </w:r>
          </w:p>
        </w:tc>
      </w:tr>
      <w:tr w:rsidR="00791196" w:rsidRPr="00CA4334" w:rsidTr="006C4D0B">
        <w:tc>
          <w:tcPr>
            <w:tcW w:w="616" w:type="dxa"/>
          </w:tcPr>
          <w:p w:rsidR="00791196" w:rsidRPr="00CA4334" w:rsidRDefault="00791196" w:rsidP="006C4D0B">
            <w:pPr>
              <w:pStyle w:val="TableContents"/>
              <w:tabs>
                <w:tab w:val="left" w:pos="61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III</w:t>
            </w:r>
            <w:r w:rsidRPr="00CA4334">
              <w:rPr>
                <w:b/>
                <w:bCs/>
              </w:rPr>
              <w:t>.</w:t>
            </w:r>
          </w:p>
        </w:tc>
        <w:tc>
          <w:tcPr>
            <w:tcW w:w="13960" w:type="dxa"/>
            <w:gridSpan w:val="6"/>
          </w:tcPr>
          <w:p w:rsidR="00791196" w:rsidRPr="00CA4334" w:rsidRDefault="00791196" w:rsidP="006C4D0B">
            <w:pPr>
              <w:pStyle w:val="HTMLPreformatted"/>
              <w:snapToGrid w:val="0"/>
              <w:jc w:val="both"/>
              <w:rPr>
                <w:rFonts w:ascii="Times New Roman" w:hAnsi="Times New Roman" w:cs="Times New Roman"/>
                <w:b/>
                <w:sz w:val="24"/>
                <w:szCs w:val="24"/>
                <w:lang w:val="en-US"/>
              </w:rPr>
            </w:pPr>
            <w:r>
              <w:rPr>
                <w:rFonts w:ascii="Times New Roman" w:hAnsi="Times New Roman" w:cs="Times New Roman"/>
                <w:b/>
                <w:sz w:val="24"/>
                <w:szCs w:val="24"/>
              </w:rPr>
              <w:t>V</w:t>
            </w:r>
            <w:r w:rsidRPr="004679E5">
              <w:rPr>
                <w:rFonts w:ascii="Times New Roman" w:hAnsi="Times New Roman" w:cs="Times New Roman"/>
                <w:b/>
                <w:sz w:val="24"/>
                <w:szCs w:val="24"/>
              </w:rPr>
              <w:t>isuomenės sveikatos stebėsena</w:t>
            </w:r>
          </w:p>
        </w:tc>
      </w:tr>
      <w:tr w:rsidR="00AB3C10" w:rsidRPr="00FA6844" w:rsidTr="006C4D0B">
        <w:tc>
          <w:tcPr>
            <w:tcW w:w="616" w:type="dxa"/>
          </w:tcPr>
          <w:p w:rsidR="00AB3C10" w:rsidRPr="00FA6844" w:rsidRDefault="00AB3C10" w:rsidP="006C4D0B">
            <w:pPr>
              <w:widowControl w:val="0"/>
              <w:suppressLineNumbers/>
              <w:tabs>
                <w:tab w:val="left" w:pos="460"/>
              </w:tabs>
              <w:snapToGrid w:val="0"/>
              <w:jc w:val="center"/>
              <w:rPr>
                <w:rFonts w:eastAsia="Lucida Sans Unicode"/>
                <w:kern w:val="1"/>
              </w:rPr>
            </w:pPr>
            <w:r w:rsidRPr="00FA6844">
              <w:rPr>
                <w:rFonts w:eastAsia="Lucida Sans Unicode"/>
                <w:kern w:val="1"/>
              </w:rPr>
              <w:t>3.1.</w:t>
            </w:r>
          </w:p>
        </w:tc>
        <w:tc>
          <w:tcPr>
            <w:tcW w:w="4204" w:type="dxa"/>
            <w:gridSpan w:val="2"/>
          </w:tcPr>
          <w:p w:rsidR="00AB3C10" w:rsidRPr="00FA6844" w:rsidRDefault="00AB3C10" w:rsidP="006C4D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Lucida Sans Unicode"/>
                <w:kern w:val="1"/>
                <w:lang w:eastAsia="en-US"/>
              </w:rPr>
            </w:pPr>
            <w:r>
              <w:rPr>
                <w:rFonts w:eastAsia="Lucida Sans Unicode"/>
                <w:kern w:val="1"/>
                <w:lang w:eastAsia="en-US"/>
              </w:rPr>
              <w:t>A</w:t>
            </w:r>
            <w:r w:rsidRPr="00FA6844">
              <w:rPr>
                <w:rFonts w:eastAsia="Lucida Sans Unicode"/>
                <w:kern w:val="1"/>
                <w:lang w:eastAsia="en-US"/>
              </w:rPr>
              <w:t>taskait</w:t>
            </w:r>
            <w:r>
              <w:rPr>
                <w:rFonts w:eastAsia="Lucida Sans Unicode"/>
                <w:kern w:val="1"/>
                <w:lang w:eastAsia="en-US"/>
              </w:rPr>
              <w:t>os</w:t>
            </w:r>
            <w:r w:rsidRPr="00FA6844">
              <w:rPr>
                <w:rFonts w:eastAsia="Lucida Sans Unicode"/>
                <w:kern w:val="1"/>
                <w:lang w:eastAsia="en-US"/>
              </w:rPr>
              <w:t xml:space="preserve"> apie Panevėžio rajono gyventojų sveikatos būklę</w:t>
            </w:r>
            <w:r>
              <w:rPr>
                <w:rFonts w:eastAsia="Lucida Sans Unicode"/>
                <w:kern w:val="1"/>
                <w:lang w:eastAsia="en-US"/>
              </w:rPr>
              <w:t xml:space="preserve"> parengimas</w:t>
            </w:r>
          </w:p>
        </w:tc>
        <w:tc>
          <w:tcPr>
            <w:tcW w:w="2591" w:type="dxa"/>
          </w:tcPr>
          <w:p w:rsidR="00AB3C10" w:rsidRPr="00FA6844" w:rsidRDefault="00AB3C10" w:rsidP="006C4D0B">
            <w:pPr>
              <w:widowControl w:val="0"/>
              <w:suppressLineNumbers/>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Lucida Sans Unicode"/>
                <w:kern w:val="1"/>
              </w:rPr>
            </w:pPr>
            <w:r w:rsidRPr="00FA6844">
              <w:rPr>
                <w:rFonts w:eastAsia="Lucida Sans Unicode"/>
                <w:kern w:val="1"/>
              </w:rPr>
              <w:t>Visuomenės sveikatos stebėsenos specialistas</w:t>
            </w:r>
          </w:p>
        </w:tc>
        <w:tc>
          <w:tcPr>
            <w:tcW w:w="1378" w:type="dxa"/>
          </w:tcPr>
          <w:p w:rsidR="00AB3C10" w:rsidRPr="00FA6844" w:rsidRDefault="00AB3C10" w:rsidP="006C4D0B">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Lucida Sans Unicode"/>
                <w:kern w:val="2"/>
              </w:rPr>
            </w:pPr>
            <w:r w:rsidRPr="00FA6844">
              <w:t>I ketv.</w:t>
            </w:r>
          </w:p>
        </w:tc>
        <w:tc>
          <w:tcPr>
            <w:tcW w:w="2693" w:type="dxa"/>
          </w:tcPr>
          <w:p w:rsidR="00AB3C10" w:rsidRPr="00FA6844" w:rsidRDefault="00AB3C10" w:rsidP="006C4D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Lucida Sans Unicode"/>
                <w:kern w:val="2"/>
              </w:rPr>
            </w:pPr>
            <w:r w:rsidRPr="00FA6844">
              <w:t>Parengta metinė ataskaita</w:t>
            </w:r>
          </w:p>
          <w:p w:rsidR="00AB3C10" w:rsidRPr="00FA6844" w:rsidRDefault="00AB3C10" w:rsidP="006C4D0B">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Lucida Sans Unicode"/>
                <w:kern w:val="2"/>
              </w:rPr>
            </w:pPr>
          </w:p>
        </w:tc>
        <w:tc>
          <w:tcPr>
            <w:tcW w:w="3094" w:type="dxa"/>
          </w:tcPr>
          <w:p w:rsidR="00AB3C10" w:rsidRPr="00261BFD" w:rsidRDefault="00AB3C10" w:rsidP="006C4D0B">
            <w:pPr>
              <w:widowControl w:val="0"/>
              <w:tabs>
                <w:tab w:val="left" w:pos="460"/>
              </w:tabs>
              <w:snapToGrid w:val="0"/>
              <w:rPr>
                <w:rFonts w:eastAsia="Lucida Sans Unicode"/>
                <w:kern w:val="2"/>
              </w:rPr>
            </w:pPr>
            <w:r w:rsidRPr="009155A3">
              <w:t>1 ataskaita</w:t>
            </w:r>
          </w:p>
        </w:tc>
      </w:tr>
      <w:tr w:rsidR="00AB3C10" w:rsidRPr="00FA6844" w:rsidTr="006C4D0B">
        <w:tc>
          <w:tcPr>
            <w:tcW w:w="616" w:type="dxa"/>
          </w:tcPr>
          <w:p w:rsidR="00AB3C10" w:rsidRPr="00FA6844" w:rsidRDefault="00AB3C10" w:rsidP="006C4D0B">
            <w:pPr>
              <w:widowControl w:val="0"/>
              <w:suppressLineNumbers/>
              <w:tabs>
                <w:tab w:val="left" w:pos="460"/>
              </w:tabs>
              <w:snapToGrid w:val="0"/>
              <w:jc w:val="center"/>
              <w:rPr>
                <w:rFonts w:eastAsia="Lucida Sans Unicode"/>
                <w:kern w:val="1"/>
              </w:rPr>
            </w:pPr>
            <w:r w:rsidRPr="00FA6844">
              <w:rPr>
                <w:rFonts w:eastAsia="Lucida Sans Unicode"/>
                <w:kern w:val="1"/>
              </w:rPr>
              <w:t>3.2.</w:t>
            </w:r>
          </w:p>
        </w:tc>
        <w:tc>
          <w:tcPr>
            <w:tcW w:w="4204" w:type="dxa"/>
            <w:gridSpan w:val="2"/>
          </w:tcPr>
          <w:p w:rsidR="00AB3C10" w:rsidRPr="00FA6844" w:rsidRDefault="00AB3C10" w:rsidP="006C4D0B">
            <w:pPr>
              <w:widowControl w:val="0"/>
              <w:tabs>
                <w:tab w:val="left" w:pos="460"/>
              </w:tabs>
              <w:snapToGrid w:val="0"/>
              <w:rPr>
                <w:rFonts w:eastAsia="Lucida Sans Unicode"/>
                <w:kern w:val="2"/>
              </w:rPr>
            </w:pPr>
            <w:r>
              <w:t>I</w:t>
            </w:r>
            <w:r w:rsidRPr="00FA6844">
              <w:t>nformacin</w:t>
            </w:r>
            <w:r>
              <w:t>io</w:t>
            </w:r>
            <w:r w:rsidRPr="00FA6844">
              <w:t xml:space="preserve"> leidin</w:t>
            </w:r>
            <w:r>
              <w:t>io</w:t>
            </w:r>
            <w:r w:rsidRPr="00FA6844">
              <w:t xml:space="preserve"> apie Panevėžio rajono gyventojų sveikatą</w:t>
            </w:r>
            <w:r>
              <w:t xml:space="preserve"> parengimas</w:t>
            </w:r>
          </w:p>
        </w:tc>
        <w:tc>
          <w:tcPr>
            <w:tcW w:w="2591" w:type="dxa"/>
          </w:tcPr>
          <w:p w:rsidR="00AB3C10" w:rsidRPr="00FA6844" w:rsidRDefault="00AB3C10" w:rsidP="006C4D0B">
            <w:pPr>
              <w:widowControl w:val="0"/>
              <w:suppressLineNumbers/>
              <w:tabs>
                <w:tab w:val="left" w:pos="460"/>
              </w:tabs>
              <w:snapToGrid w:val="0"/>
              <w:rPr>
                <w:rFonts w:eastAsia="Lucida Sans Unicode"/>
                <w:kern w:val="1"/>
              </w:rPr>
            </w:pPr>
            <w:r w:rsidRPr="00FA6844">
              <w:rPr>
                <w:rFonts w:eastAsia="Lucida Sans Unicode"/>
                <w:kern w:val="1"/>
              </w:rPr>
              <w:t>Visuomenės sveikatos stebėsenos specialistas</w:t>
            </w:r>
          </w:p>
        </w:tc>
        <w:tc>
          <w:tcPr>
            <w:tcW w:w="1378" w:type="dxa"/>
          </w:tcPr>
          <w:p w:rsidR="00AB3C10" w:rsidRPr="00FA6844" w:rsidRDefault="00AB3C10" w:rsidP="006C4D0B">
            <w:pPr>
              <w:widowControl w:val="0"/>
              <w:tabs>
                <w:tab w:val="left" w:pos="460"/>
              </w:tabs>
              <w:snapToGrid w:val="0"/>
              <w:jc w:val="center"/>
              <w:rPr>
                <w:rFonts w:eastAsia="Lucida Sans Unicode"/>
                <w:kern w:val="2"/>
              </w:rPr>
            </w:pPr>
            <w:r w:rsidRPr="00FA6844">
              <w:t>I ketv.</w:t>
            </w:r>
          </w:p>
        </w:tc>
        <w:tc>
          <w:tcPr>
            <w:tcW w:w="2693" w:type="dxa"/>
          </w:tcPr>
          <w:p w:rsidR="00AB3C10" w:rsidRPr="00FA6844" w:rsidRDefault="00AB3C10" w:rsidP="006C4D0B">
            <w:pPr>
              <w:widowControl w:val="0"/>
              <w:tabs>
                <w:tab w:val="left" w:pos="460"/>
              </w:tabs>
              <w:snapToGrid w:val="0"/>
              <w:rPr>
                <w:rFonts w:eastAsia="Lucida Sans Unicode"/>
                <w:kern w:val="2"/>
              </w:rPr>
            </w:pPr>
            <w:r w:rsidRPr="00FA6844">
              <w:t xml:space="preserve">Parengtų leidinių skaičius </w:t>
            </w:r>
            <w:r w:rsidRPr="00FA6844">
              <w:br/>
            </w:r>
          </w:p>
        </w:tc>
        <w:tc>
          <w:tcPr>
            <w:tcW w:w="3094" w:type="dxa"/>
          </w:tcPr>
          <w:p w:rsidR="00AB3C10" w:rsidRPr="00261BFD" w:rsidRDefault="00AB3C10" w:rsidP="006C4D0B">
            <w:pPr>
              <w:rPr>
                <w:rFonts w:eastAsia="Lucida Sans Unicode"/>
                <w:kern w:val="2"/>
              </w:rPr>
            </w:pPr>
            <w:r>
              <w:rPr>
                <w:rFonts w:eastAsia="Lucida Sans Unicode"/>
                <w:kern w:val="2"/>
              </w:rPr>
              <w:t>1 leidinys</w:t>
            </w:r>
          </w:p>
        </w:tc>
      </w:tr>
      <w:tr w:rsidR="00AB3C10" w:rsidRPr="00FA6844" w:rsidTr="006C4D0B">
        <w:tc>
          <w:tcPr>
            <w:tcW w:w="616" w:type="dxa"/>
          </w:tcPr>
          <w:p w:rsidR="00AB3C10" w:rsidRPr="00FA6844" w:rsidRDefault="00AB3C10" w:rsidP="006C4D0B">
            <w:pPr>
              <w:widowControl w:val="0"/>
              <w:suppressLineNumbers/>
              <w:tabs>
                <w:tab w:val="left" w:pos="460"/>
              </w:tabs>
              <w:snapToGrid w:val="0"/>
              <w:jc w:val="center"/>
              <w:rPr>
                <w:rFonts w:eastAsia="Lucida Sans Unicode"/>
                <w:kern w:val="1"/>
              </w:rPr>
            </w:pPr>
            <w:r w:rsidRPr="00FA6844">
              <w:rPr>
                <w:rFonts w:eastAsia="Lucida Sans Unicode"/>
                <w:kern w:val="1"/>
              </w:rPr>
              <w:t>3.3.</w:t>
            </w:r>
          </w:p>
        </w:tc>
        <w:tc>
          <w:tcPr>
            <w:tcW w:w="4204" w:type="dxa"/>
            <w:gridSpan w:val="2"/>
          </w:tcPr>
          <w:p w:rsidR="00AB3C10" w:rsidRPr="00FA6844" w:rsidRDefault="00AB3C10" w:rsidP="006C4D0B">
            <w:pPr>
              <w:widowControl w:val="0"/>
              <w:tabs>
                <w:tab w:val="left" w:pos="460"/>
              </w:tabs>
              <w:snapToGrid w:val="0"/>
              <w:rPr>
                <w:rFonts w:eastAsia="Lucida Sans Unicode"/>
                <w:kern w:val="2"/>
              </w:rPr>
            </w:pPr>
            <w:r w:rsidRPr="00FA6844">
              <w:t>Duomenų apie Panevėžio rajone vykdomas prevencines profilaktines programas analizė ir apibendrinimas</w:t>
            </w:r>
          </w:p>
        </w:tc>
        <w:tc>
          <w:tcPr>
            <w:tcW w:w="2591" w:type="dxa"/>
          </w:tcPr>
          <w:p w:rsidR="00AB3C10" w:rsidRPr="00FA6844" w:rsidRDefault="00AB3C10" w:rsidP="006C4D0B">
            <w:pPr>
              <w:widowControl w:val="0"/>
              <w:suppressLineNumbers/>
              <w:tabs>
                <w:tab w:val="left" w:pos="460"/>
              </w:tabs>
              <w:snapToGrid w:val="0"/>
              <w:rPr>
                <w:rFonts w:eastAsia="Lucida Sans Unicode"/>
                <w:kern w:val="1"/>
              </w:rPr>
            </w:pPr>
            <w:r w:rsidRPr="00FA6844">
              <w:rPr>
                <w:rFonts w:eastAsia="Lucida Sans Unicode"/>
                <w:kern w:val="1"/>
              </w:rPr>
              <w:t>Visuomenės sveikatos stebėsenos specialistas</w:t>
            </w:r>
          </w:p>
        </w:tc>
        <w:tc>
          <w:tcPr>
            <w:tcW w:w="1378" w:type="dxa"/>
          </w:tcPr>
          <w:p w:rsidR="00AB3C10" w:rsidRPr="00FA6844" w:rsidRDefault="00AB3C10" w:rsidP="006C4D0B">
            <w:pPr>
              <w:widowControl w:val="0"/>
              <w:tabs>
                <w:tab w:val="left" w:pos="460"/>
              </w:tabs>
              <w:snapToGrid w:val="0"/>
              <w:jc w:val="center"/>
              <w:rPr>
                <w:rFonts w:eastAsia="Lucida Sans Unicode"/>
                <w:kern w:val="2"/>
              </w:rPr>
            </w:pPr>
            <w:r w:rsidRPr="00FA6844">
              <w:t>I–II ketv.</w:t>
            </w:r>
          </w:p>
        </w:tc>
        <w:tc>
          <w:tcPr>
            <w:tcW w:w="2693" w:type="dxa"/>
          </w:tcPr>
          <w:p w:rsidR="00AB3C10" w:rsidRPr="00FA6844" w:rsidRDefault="00AB3C10" w:rsidP="006C4D0B">
            <w:pPr>
              <w:tabs>
                <w:tab w:val="left" w:pos="460"/>
              </w:tabs>
              <w:snapToGrid w:val="0"/>
              <w:rPr>
                <w:rFonts w:eastAsia="Lucida Sans Unicode"/>
                <w:kern w:val="2"/>
              </w:rPr>
            </w:pPr>
            <w:r w:rsidRPr="00FA6844">
              <w:t>Parengta duomenų analizė</w:t>
            </w:r>
          </w:p>
        </w:tc>
        <w:tc>
          <w:tcPr>
            <w:tcW w:w="3094" w:type="dxa"/>
          </w:tcPr>
          <w:p w:rsidR="00AB3C10" w:rsidRPr="00261BFD" w:rsidRDefault="00AB3C10" w:rsidP="006C4D0B">
            <w:pPr>
              <w:rPr>
                <w:rFonts w:eastAsia="Lucida Sans Unicode"/>
                <w:kern w:val="2"/>
              </w:rPr>
            </w:pPr>
            <w:r>
              <w:t>1 analizė</w:t>
            </w:r>
          </w:p>
        </w:tc>
      </w:tr>
      <w:tr w:rsidR="00AB3C10" w:rsidRPr="00FA6844" w:rsidTr="006C4D0B">
        <w:tc>
          <w:tcPr>
            <w:tcW w:w="616" w:type="dxa"/>
          </w:tcPr>
          <w:p w:rsidR="00AB3C10" w:rsidRPr="00FA6844" w:rsidRDefault="00AB3C10" w:rsidP="006C4D0B">
            <w:pPr>
              <w:widowControl w:val="0"/>
              <w:suppressLineNumbers/>
              <w:tabs>
                <w:tab w:val="left" w:pos="460"/>
              </w:tabs>
              <w:snapToGrid w:val="0"/>
              <w:jc w:val="center"/>
              <w:rPr>
                <w:rFonts w:eastAsia="Lucida Sans Unicode"/>
                <w:kern w:val="1"/>
              </w:rPr>
            </w:pPr>
            <w:r w:rsidRPr="00FA6844">
              <w:rPr>
                <w:rFonts w:eastAsia="Lucida Sans Unicode"/>
                <w:kern w:val="1"/>
              </w:rPr>
              <w:t>3.4.</w:t>
            </w:r>
          </w:p>
        </w:tc>
        <w:tc>
          <w:tcPr>
            <w:tcW w:w="4204" w:type="dxa"/>
            <w:gridSpan w:val="2"/>
          </w:tcPr>
          <w:p w:rsidR="00AB3C10" w:rsidRPr="00FA6844" w:rsidRDefault="00AB3C10" w:rsidP="006C4D0B">
            <w:pPr>
              <w:widowControl w:val="0"/>
              <w:tabs>
                <w:tab w:val="left" w:pos="460"/>
              </w:tabs>
              <w:snapToGrid w:val="0"/>
              <w:rPr>
                <w:rFonts w:eastAsia="Lucida Sans Unicode"/>
                <w:kern w:val="2"/>
              </w:rPr>
            </w:pPr>
            <w:r w:rsidRPr="00FA6844">
              <w:t>Panevėžio rajono mokyklinio amžiaus vaikų sveikata 2015 metais</w:t>
            </w:r>
          </w:p>
        </w:tc>
        <w:tc>
          <w:tcPr>
            <w:tcW w:w="2591" w:type="dxa"/>
          </w:tcPr>
          <w:p w:rsidR="00AB3C10" w:rsidRPr="00FA6844" w:rsidRDefault="00AB3C10" w:rsidP="006C4D0B">
            <w:pPr>
              <w:widowControl w:val="0"/>
              <w:suppressLineNumbers/>
              <w:tabs>
                <w:tab w:val="left" w:pos="460"/>
              </w:tabs>
              <w:snapToGrid w:val="0"/>
              <w:rPr>
                <w:rFonts w:eastAsia="Lucida Sans Unicode"/>
                <w:kern w:val="1"/>
              </w:rPr>
            </w:pPr>
            <w:r w:rsidRPr="00FA6844">
              <w:rPr>
                <w:rFonts w:eastAsia="Lucida Sans Unicode"/>
                <w:kern w:val="1"/>
              </w:rPr>
              <w:t>Visuomenės sveikatos stebėsenos specialistas</w:t>
            </w:r>
          </w:p>
        </w:tc>
        <w:tc>
          <w:tcPr>
            <w:tcW w:w="1378" w:type="dxa"/>
          </w:tcPr>
          <w:p w:rsidR="00AB3C10" w:rsidRPr="00FA6844" w:rsidRDefault="00AB3C10" w:rsidP="006C4D0B">
            <w:pPr>
              <w:widowControl w:val="0"/>
              <w:tabs>
                <w:tab w:val="left" w:pos="460"/>
              </w:tabs>
              <w:snapToGrid w:val="0"/>
              <w:jc w:val="center"/>
              <w:rPr>
                <w:rFonts w:eastAsia="Lucida Sans Unicode"/>
                <w:kern w:val="2"/>
              </w:rPr>
            </w:pPr>
            <w:r w:rsidRPr="00FA6844">
              <w:t>III ketv.</w:t>
            </w:r>
          </w:p>
        </w:tc>
        <w:tc>
          <w:tcPr>
            <w:tcW w:w="2693" w:type="dxa"/>
          </w:tcPr>
          <w:p w:rsidR="00AB3C10" w:rsidRPr="00FA6844" w:rsidRDefault="00AB3C10" w:rsidP="006C4D0B">
            <w:pPr>
              <w:tabs>
                <w:tab w:val="left" w:pos="460"/>
              </w:tabs>
              <w:snapToGrid w:val="0"/>
              <w:rPr>
                <w:rFonts w:eastAsia="Lucida Sans Unicode"/>
                <w:kern w:val="2"/>
              </w:rPr>
            </w:pPr>
            <w:r w:rsidRPr="00FA6844">
              <w:t>Pateikta ataskaita</w:t>
            </w:r>
          </w:p>
          <w:p w:rsidR="00AB3C10" w:rsidRPr="00FA6844" w:rsidRDefault="00AB3C10" w:rsidP="006C4D0B">
            <w:pPr>
              <w:widowControl w:val="0"/>
              <w:tabs>
                <w:tab w:val="left" w:pos="460"/>
              </w:tabs>
              <w:snapToGrid w:val="0"/>
              <w:rPr>
                <w:rFonts w:eastAsia="Lucida Sans Unicode"/>
                <w:kern w:val="2"/>
              </w:rPr>
            </w:pPr>
          </w:p>
        </w:tc>
        <w:tc>
          <w:tcPr>
            <w:tcW w:w="3094" w:type="dxa"/>
          </w:tcPr>
          <w:p w:rsidR="00AB3C10" w:rsidRPr="00261BFD" w:rsidRDefault="00AB3C10" w:rsidP="006C4D0B">
            <w:pPr>
              <w:rPr>
                <w:rFonts w:eastAsia="Lucida Sans Unicode"/>
                <w:kern w:val="2"/>
              </w:rPr>
            </w:pPr>
            <w:r w:rsidRPr="009155A3">
              <w:t>1 ataskaita</w:t>
            </w:r>
          </w:p>
        </w:tc>
      </w:tr>
      <w:tr w:rsidR="00AB3C10" w:rsidRPr="00FA6844" w:rsidTr="006C4D0B">
        <w:tc>
          <w:tcPr>
            <w:tcW w:w="616" w:type="dxa"/>
          </w:tcPr>
          <w:p w:rsidR="00AB3C10" w:rsidRPr="00FA6844" w:rsidRDefault="00AB3C10" w:rsidP="006C4D0B">
            <w:pPr>
              <w:widowControl w:val="0"/>
              <w:suppressLineNumbers/>
              <w:tabs>
                <w:tab w:val="left" w:pos="460"/>
              </w:tabs>
              <w:snapToGrid w:val="0"/>
              <w:jc w:val="center"/>
              <w:rPr>
                <w:rFonts w:eastAsia="Lucida Sans Unicode"/>
                <w:kern w:val="1"/>
              </w:rPr>
            </w:pPr>
            <w:r w:rsidRPr="00FA6844">
              <w:rPr>
                <w:rFonts w:eastAsia="Lucida Sans Unicode"/>
                <w:kern w:val="1"/>
              </w:rPr>
              <w:t>3.5.</w:t>
            </w:r>
          </w:p>
        </w:tc>
        <w:tc>
          <w:tcPr>
            <w:tcW w:w="4204" w:type="dxa"/>
            <w:gridSpan w:val="2"/>
          </w:tcPr>
          <w:p w:rsidR="00AB3C10" w:rsidRPr="00FA6844" w:rsidRDefault="00AB3C10" w:rsidP="006C4D0B">
            <w:pPr>
              <w:widowControl w:val="0"/>
              <w:tabs>
                <w:tab w:val="left" w:pos="460"/>
              </w:tabs>
              <w:snapToGrid w:val="0"/>
              <w:rPr>
                <w:rFonts w:eastAsia="Lucida Sans Unicode"/>
                <w:kern w:val="2"/>
              </w:rPr>
            </w:pPr>
            <w:r w:rsidRPr="00FA6844">
              <w:t>Mokinių traumatizmas Panevėžio rajono mokyklose 2014–2015 m. m.</w:t>
            </w:r>
          </w:p>
        </w:tc>
        <w:tc>
          <w:tcPr>
            <w:tcW w:w="2591" w:type="dxa"/>
          </w:tcPr>
          <w:p w:rsidR="00AB3C10" w:rsidRPr="00FA6844" w:rsidRDefault="00AB3C10" w:rsidP="006C4D0B">
            <w:pPr>
              <w:widowControl w:val="0"/>
              <w:suppressLineNumbers/>
              <w:tabs>
                <w:tab w:val="left" w:pos="460"/>
              </w:tabs>
              <w:snapToGrid w:val="0"/>
              <w:rPr>
                <w:rFonts w:eastAsia="Lucida Sans Unicode"/>
                <w:kern w:val="1"/>
              </w:rPr>
            </w:pPr>
            <w:r w:rsidRPr="00FA6844">
              <w:rPr>
                <w:rFonts w:eastAsia="Lucida Sans Unicode"/>
                <w:kern w:val="1"/>
              </w:rPr>
              <w:t>Visuomenės sveikatos stebėsenos specialistas</w:t>
            </w:r>
          </w:p>
        </w:tc>
        <w:tc>
          <w:tcPr>
            <w:tcW w:w="1378" w:type="dxa"/>
          </w:tcPr>
          <w:p w:rsidR="00AB3C10" w:rsidRPr="00FA6844" w:rsidRDefault="00AB3C10" w:rsidP="006C4D0B">
            <w:pPr>
              <w:widowControl w:val="0"/>
              <w:tabs>
                <w:tab w:val="left" w:pos="460"/>
              </w:tabs>
              <w:snapToGrid w:val="0"/>
              <w:jc w:val="center"/>
              <w:rPr>
                <w:rFonts w:eastAsia="Lucida Sans Unicode"/>
                <w:kern w:val="2"/>
              </w:rPr>
            </w:pPr>
            <w:r w:rsidRPr="00FA6844">
              <w:t>III ketv.</w:t>
            </w:r>
          </w:p>
        </w:tc>
        <w:tc>
          <w:tcPr>
            <w:tcW w:w="2693" w:type="dxa"/>
          </w:tcPr>
          <w:p w:rsidR="00AB3C10" w:rsidRPr="00FA6844" w:rsidRDefault="00AB3C10" w:rsidP="006C4D0B">
            <w:pPr>
              <w:tabs>
                <w:tab w:val="left" w:pos="460"/>
              </w:tabs>
              <w:snapToGrid w:val="0"/>
              <w:rPr>
                <w:rFonts w:eastAsia="Lucida Sans Unicode"/>
                <w:kern w:val="2"/>
              </w:rPr>
            </w:pPr>
            <w:r w:rsidRPr="00FA6844">
              <w:t>Pateikta ataskaita</w:t>
            </w:r>
          </w:p>
          <w:p w:rsidR="00AB3C10" w:rsidRPr="00FA6844" w:rsidRDefault="00AB3C10" w:rsidP="006C4D0B">
            <w:pPr>
              <w:widowControl w:val="0"/>
              <w:tabs>
                <w:tab w:val="left" w:pos="460"/>
              </w:tabs>
              <w:snapToGrid w:val="0"/>
              <w:rPr>
                <w:rFonts w:eastAsia="Lucida Sans Unicode"/>
                <w:kern w:val="2"/>
              </w:rPr>
            </w:pPr>
          </w:p>
        </w:tc>
        <w:tc>
          <w:tcPr>
            <w:tcW w:w="3094" w:type="dxa"/>
          </w:tcPr>
          <w:p w:rsidR="00AB3C10" w:rsidRPr="00261BFD" w:rsidRDefault="00AB3C10" w:rsidP="006C4D0B">
            <w:pPr>
              <w:rPr>
                <w:rFonts w:eastAsia="Lucida Sans Unicode"/>
                <w:kern w:val="2"/>
              </w:rPr>
            </w:pPr>
            <w:r w:rsidRPr="009155A3">
              <w:t>1 ataskaita</w:t>
            </w:r>
          </w:p>
        </w:tc>
      </w:tr>
      <w:tr w:rsidR="00AB3C10" w:rsidRPr="00FA6844" w:rsidTr="006C4D0B">
        <w:tc>
          <w:tcPr>
            <w:tcW w:w="616" w:type="dxa"/>
          </w:tcPr>
          <w:p w:rsidR="00AB3C10" w:rsidRPr="00FA6844" w:rsidRDefault="00AB3C10" w:rsidP="006C4D0B">
            <w:pPr>
              <w:widowControl w:val="0"/>
              <w:suppressLineNumbers/>
              <w:tabs>
                <w:tab w:val="left" w:pos="460"/>
              </w:tabs>
              <w:snapToGrid w:val="0"/>
              <w:jc w:val="center"/>
              <w:rPr>
                <w:rFonts w:eastAsia="Lucida Sans Unicode"/>
                <w:kern w:val="1"/>
              </w:rPr>
            </w:pPr>
            <w:r w:rsidRPr="00FA6844">
              <w:rPr>
                <w:rFonts w:eastAsia="Lucida Sans Unicode"/>
                <w:kern w:val="1"/>
              </w:rPr>
              <w:t>3.6.</w:t>
            </w:r>
          </w:p>
        </w:tc>
        <w:tc>
          <w:tcPr>
            <w:tcW w:w="4204" w:type="dxa"/>
            <w:gridSpan w:val="2"/>
          </w:tcPr>
          <w:p w:rsidR="00AB3C10" w:rsidRPr="00FA6844" w:rsidRDefault="00AB3C10" w:rsidP="006C4D0B">
            <w:pPr>
              <w:widowControl w:val="0"/>
              <w:tabs>
                <w:tab w:val="left" w:pos="460"/>
              </w:tabs>
              <w:snapToGrid w:val="0"/>
              <w:rPr>
                <w:rFonts w:eastAsia="Lucida Sans Unicode"/>
                <w:kern w:val="2"/>
              </w:rPr>
            </w:pPr>
            <w:r w:rsidRPr="00FA6844">
              <w:t>Kuprinių svėrimo akcijos duomenų apibendrinimas ir analizė</w:t>
            </w:r>
          </w:p>
        </w:tc>
        <w:tc>
          <w:tcPr>
            <w:tcW w:w="2591" w:type="dxa"/>
          </w:tcPr>
          <w:p w:rsidR="00AB3C10" w:rsidRPr="00FA6844" w:rsidRDefault="00AB3C10" w:rsidP="006C4D0B">
            <w:pPr>
              <w:widowControl w:val="0"/>
              <w:suppressLineNumbers/>
              <w:tabs>
                <w:tab w:val="left" w:pos="460"/>
              </w:tabs>
              <w:snapToGrid w:val="0"/>
              <w:rPr>
                <w:rFonts w:eastAsia="Lucida Sans Unicode"/>
                <w:kern w:val="1"/>
              </w:rPr>
            </w:pPr>
            <w:r w:rsidRPr="00FA6844">
              <w:rPr>
                <w:rFonts w:eastAsia="Lucida Sans Unicode"/>
                <w:kern w:val="1"/>
              </w:rPr>
              <w:t>Visuomenės sveikatos stebėsenos specialistas</w:t>
            </w:r>
          </w:p>
        </w:tc>
        <w:tc>
          <w:tcPr>
            <w:tcW w:w="1378" w:type="dxa"/>
          </w:tcPr>
          <w:p w:rsidR="00AB3C10" w:rsidRPr="00FA6844" w:rsidRDefault="00AB3C10" w:rsidP="006C4D0B">
            <w:pPr>
              <w:widowControl w:val="0"/>
              <w:tabs>
                <w:tab w:val="left" w:pos="460"/>
              </w:tabs>
              <w:snapToGrid w:val="0"/>
              <w:jc w:val="center"/>
              <w:rPr>
                <w:rFonts w:eastAsia="Lucida Sans Unicode"/>
                <w:kern w:val="2"/>
              </w:rPr>
            </w:pPr>
            <w:r w:rsidRPr="00FA6844">
              <w:t>III ketv.</w:t>
            </w:r>
          </w:p>
        </w:tc>
        <w:tc>
          <w:tcPr>
            <w:tcW w:w="2693" w:type="dxa"/>
          </w:tcPr>
          <w:p w:rsidR="00AB3C10" w:rsidRPr="00FA6844" w:rsidRDefault="00AB3C10" w:rsidP="006C4D0B">
            <w:pPr>
              <w:tabs>
                <w:tab w:val="left" w:pos="460"/>
              </w:tabs>
              <w:snapToGrid w:val="0"/>
              <w:rPr>
                <w:rFonts w:eastAsia="Lucida Sans Unicode"/>
                <w:kern w:val="2"/>
              </w:rPr>
            </w:pPr>
            <w:r w:rsidRPr="00FA6844">
              <w:t>Akcijoje dalyvavusių mokinių skaičius, tyrimo rezultatai</w:t>
            </w:r>
          </w:p>
        </w:tc>
        <w:tc>
          <w:tcPr>
            <w:tcW w:w="3094" w:type="dxa"/>
          </w:tcPr>
          <w:p w:rsidR="00AB3C10" w:rsidRPr="00AB3C10" w:rsidRDefault="00AB3C10" w:rsidP="006C4D0B">
            <w:r>
              <w:t xml:space="preserve">433 mokiniai, </w:t>
            </w:r>
            <w:r w:rsidRPr="009155A3">
              <w:t>1 duomenų analizė</w:t>
            </w:r>
          </w:p>
        </w:tc>
      </w:tr>
      <w:tr w:rsidR="00AB3C10" w:rsidRPr="00FA6844" w:rsidTr="006C4D0B">
        <w:tc>
          <w:tcPr>
            <w:tcW w:w="616" w:type="dxa"/>
          </w:tcPr>
          <w:p w:rsidR="00AB3C10" w:rsidRPr="00FA6844" w:rsidRDefault="00AB3C10" w:rsidP="006C4D0B">
            <w:pPr>
              <w:widowControl w:val="0"/>
              <w:suppressLineNumbers/>
              <w:tabs>
                <w:tab w:val="left" w:pos="460"/>
              </w:tabs>
              <w:snapToGrid w:val="0"/>
              <w:jc w:val="center"/>
              <w:rPr>
                <w:rFonts w:eastAsia="Lucida Sans Unicode"/>
                <w:kern w:val="1"/>
              </w:rPr>
            </w:pPr>
            <w:r w:rsidRPr="00FA6844">
              <w:rPr>
                <w:rFonts w:eastAsia="Lucida Sans Unicode"/>
                <w:kern w:val="1"/>
              </w:rPr>
              <w:t>3.7.</w:t>
            </w:r>
          </w:p>
        </w:tc>
        <w:tc>
          <w:tcPr>
            <w:tcW w:w="4204" w:type="dxa"/>
            <w:gridSpan w:val="2"/>
          </w:tcPr>
          <w:p w:rsidR="00AB3C10" w:rsidRPr="00FA6844" w:rsidRDefault="00AB3C10" w:rsidP="006C4D0B">
            <w:pPr>
              <w:widowControl w:val="0"/>
              <w:tabs>
                <w:tab w:val="left" w:pos="460"/>
              </w:tabs>
              <w:snapToGrid w:val="0"/>
              <w:rPr>
                <w:rFonts w:eastAsia="Lucida Sans Unicode"/>
                <w:kern w:val="2"/>
              </w:rPr>
            </w:pPr>
            <w:r>
              <w:t xml:space="preserve">Duomenų apie </w:t>
            </w:r>
            <w:r w:rsidRPr="00FA6844">
              <w:t>bendruomenės sveikatos būkl</w:t>
            </w:r>
            <w:r>
              <w:t>ę</w:t>
            </w:r>
            <w:r w:rsidRPr="00FA6844">
              <w:t xml:space="preserve"> ir jos kitim</w:t>
            </w:r>
            <w:r>
              <w:t>ą kaupimas</w:t>
            </w:r>
            <w:r w:rsidRPr="00FA6844">
              <w:t>, vertini</w:t>
            </w:r>
            <w:r>
              <w:t>mas</w:t>
            </w:r>
            <w:r w:rsidRPr="00FA6844">
              <w:t xml:space="preserve"> ir </w:t>
            </w:r>
            <w:r>
              <w:t xml:space="preserve">pokyčių </w:t>
            </w:r>
            <w:r w:rsidRPr="00FA6844">
              <w:t>analiz</w:t>
            </w:r>
            <w:r>
              <w:t>avimas</w:t>
            </w:r>
          </w:p>
        </w:tc>
        <w:tc>
          <w:tcPr>
            <w:tcW w:w="2591" w:type="dxa"/>
          </w:tcPr>
          <w:p w:rsidR="00AB3C10" w:rsidRPr="00FA6844" w:rsidRDefault="00AB3C10" w:rsidP="006C4D0B">
            <w:pPr>
              <w:widowControl w:val="0"/>
              <w:suppressLineNumbers/>
              <w:tabs>
                <w:tab w:val="left" w:pos="460"/>
              </w:tabs>
              <w:snapToGrid w:val="0"/>
              <w:rPr>
                <w:rFonts w:eastAsia="Lucida Sans Unicode"/>
                <w:kern w:val="1"/>
              </w:rPr>
            </w:pPr>
            <w:r w:rsidRPr="00FA6844">
              <w:rPr>
                <w:rFonts w:eastAsia="Lucida Sans Unicode"/>
                <w:kern w:val="1"/>
              </w:rPr>
              <w:t>Visuomenės sveikatos stebėsenos specialistas</w:t>
            </w:r>
          </w:p>
        </w:tc>
        <w:tc>
          <w:tcPr>
            <w:tcW w:w="1378" w:type="dxa"/>
          </w:tcPr>
          <w:p w:rsidR="00AB3C10" w:rsidRPr="00FA6844" w:rsidRDefault="00AB3C10" w:rsidP="006C4D0B">
            <w:pPr>
              <w:tabs>
                <w:tab w:val="left" w:pos="460"/>
              </w:tabs>
              <w:snapToGrid w:val="0"/>
              <w:jc w:val="center"/>
              <w:rPr>
                <w:rFonts w:eastAsia="Lucida Sans Unicode"/>
                <w:kern w:val="2"/>
              </w:rPr>
            </w:pPr>
            <w:r w:rsidRPr="00FA6844">
              <w:t>I–IV ketv.</w:t>
            </w:r>
          </w:p>
          <w:p w:rsidR="00AB3C10" w:rsidRPr="00FA6844" w:rsidRDefault="00AB3C10" w:rsidP="006C4D0B">
            <w:pPr>
              <w:widowControl w:val="0"/>
              <w:tabs>
                <w:tab w:val="left" w:pos="460"/>
              </w:tabs>
              <w:jc w:val="center"/>
              <w:rPr>
                <w:rFonts w:eastAsia="Lucida Sans Unicode"/>
                <w:kern w:val="2"/>
              </w:rPr>
            </w:pPr>
          </w:p>
        </w:tc>
        <w:tc>
          <w:tcPr>
            <w:tcW w:w="2693" w:type="dxa"/>
          </w:tcPr>
          <w:p w:rsidR="00AB3C10" w:rsidRPr="00FA6844" w:rsidRDefault="00AB3C10" w:rsidP="006C4D0B">
            <w:pPr>
              <w:tabs>
                <w:tab w:val="left" w:pos="460"/>
              </w:tabs>
              <w:snapToGrid w:val="0"/>
              <w:rPr>
                <w:rFonts w:eastAsia="Lucida Sans Unicode"/>
                <w:kern w:val="2"/>
              </w:rPr>
            </w:pPr>
            <w:r w:rsidRPr="00FA6844">
              <w:t>Surinktų stebėsenos programoje numatytų duomenų dalis</w:t>
            </w:r>
          </w:p>
        </w:tc>
        <w:tc>
          <w:tcPr>
            <w:tcW w:w="3094" w:type="dxa"/>
          </w:tcPr>
          <w:p w:rsidR="00AB3C10" w:rsidRPr="00261BFD" w:rsidRDefault="00AB3C10" w:rsidP="006C4D0B">
            <w:pPr>
              <w:rPr>
                <w:rFonts w:eastAsia="Lucida Sans Unicode"/>
                <w:kern w:val="2"/>
              </w:rPr>
            </w:pPr>
            <w:r>
              <w:t>98</w:t>
            </w:r>
            <w:r w:rsidRPr="009155A3">
              <w:t xml:space="preserve"> proc. duomenų</w:t>
            </w:r>
          </w:p>
        </w:tc>
      </w:tr>
      <w:tr w:rsidR="00AB3C10" w:rsidRPr="00FA6844" w:rsidTr="006C4D0B">
        <w:tc>
          <w:tcPr>
            <w:tcW w:w="616" w:type="dxa"/>
          </w:tcPr>
          <w:p w:rsidR="00AB3C10" w:rsidRPr="00FA6844" w:rsidRDefault="00AB3C10" w:rsidP="006C4D0B">
            <w:pPr>
              <w:widowControl w:val="0"/>
              <w:suppressLineNumbers/>
              <w:tabs>
                <w:tab w:val="left" w:pos="460"/>
              </w:tabs>
              <w:snapToGrid w:val="0"/>
              <w:jc w:val="center"/>
              <w:rPr>
                <w:rFonts w:eastAsia="Lucida Sans Unicode"/>
                <w:kern w:val="1"/>
              </w:rPr>
            </w:pPr>
            <w:r w:rsidRPr="00FA6844">
              <w:rPr>
                <w:rFonts w:eastAsia="Lucida Sans Unicode"/>
                <w:kern w:val="1"/>
              </w:rPr>
              <w:t>3.8.</w:t>
            </w:r>
          </w:p>
        </w:tc>
        <w:tc>
          <w:tcPr>
            <w:tcW w:w="4204" w:type="dxa"/>
            <w:gridSpan w:val="2"/>
          </w:tcPr>
          <w:p w:rsidR="00AB3C10" w:rsidRPr="00FA6844" w:rsidRDefault="00AB3C10" w:rsidP="006C4D0B">
            <w:pPr>
              <w:widowControl w:val="0"/>
              <w:tabs>
                <w:tab w:val="left" w:pos="460"/>
              </w:tabs>
              <w:snapToGrid w:val="0"/>
              <w:rPr>
                <w:rFonts w:eastAsia="Lucida Sans Unicode"/>
                <w:kern w:val="2"/>
              </w:rPr>
            </w:pPr>
            <w:r>
              <w:t>E</w:t>
            </w:r>
            <w:r w:rsidRPr="00FA6844">
              <w:t>lektronin</w:t>
            </w:r>
            <w:r>
              <w:t>ės</w:t>
            </w:r>
            <w:r w:rsidRPr="00FA6844">
              <w:t xml:space="preserve"> visuomenės sveikatos duomenų baz</w:t>
            </w:r>
            <w:r>
              <w:t>ės</w:t>
            </w:r>
            <w:r w:rsidRPr="00FA6844">
              <w:t xml:space="preserve"> </w:t>
            </w:r>
            <w:r>
              <w:t>tobulin</w:t>
            </w:r>
            <w:r w:rsidRPr="00FA6844">
              <w:t>i</w:t>
            </w:r>
            <w:r>
              <w:t>mas ir pildymas,</w:t>
            </w:r>
            <w:r w:rsidRPr="00FA6844">
              <w:t xml:space="preserve"> stebėsenos duomen</w:t>
            </w:r>
            <w:r>
              <w:t>ų suvedimas</w:t>
            </w:r>
          </w:p>
        </w:tc>
        <w:tc>
          <w:tcPr>
            <w:tcW w:w="2591" w:type="dxa"/>
          </w:tcPr>
          <w:p w:rsidR="00AB3C10" w:rsidRPr="00FA6844" w:rsidRDefault="00AB3C10" w:rsidP="006C4D0B">
            <w:pPr>
              <w:widowControl w:val="0"/>
              <w:suppressLineNumbers/>
              <w:tabs>
                <w:tab w:val="left" w:pos="460"/>
              </w:tabs>
              <w:snapToGrid w:val="0"/>
              <w:rPr>
                <w:rFonts w:eastAsia="Lucida Sans Unicode"/>
                <w:kern w:val="1"/>
              </w:rPr>
            </w:pPr>
            <w:r w:rsidRPr="00FA6844">
              <w:rPr>
                <w:rFonts w:eastAsia="Lucida Sans Unicode"/>
                <w:kern w:val="1"/>
              </w:rPr>
              <w:t>Visuomenės sveikatos stebėsenos specialistas</w:t>
            </w:r>
          </w:p>
        </w:tc>
        <w:tc>
          <w:tcPr>
            <w:tcW w:w="1378" w:type="dxa"/>
          </w:tcPr>
          <w:p w:rsidR="00AB3C10" w:rsidRPr="00FA6844" w:rsidRDefault="00AB3C10" w:rsidP="006C4D0B">
            <w:pPr>
              <w:widowControl w:val="0"/>
              <w:tabs>
                <w:tab w:val="left" w:pos="460"/>
              </w:tabs>
              <w:snapToGrid w:val="0"/>
              <w:jc w:val="center"/>
              <w:rPr>
                <w:rFonts w:eastAsia="Lucida Sans Unicode"/>
                <w:kern w:val="2"/>
              </w:rPr>
            </w:pPr>
            <w:r w:rsidRPr="00FA6844">
              <w:t>I–IV ketv.</w:t>
            </w:r>
          </w:p>
        </w:tc>
        <w:tc>
          <w:tcPr>
            <w:tcW w:w="2693" w:type="dxa"/>
          </w:tcPr>
          <w:p w:rsidR="00AB3C10" w:rsidRPr="00FA6844" w:rsidRDefault="00AB3C10" w:rsidP="00B9657B">
            <w:pPr>
              <w:tabs>
                <w:tab w:val="left" w:pos="460"/>
              </w:tabs>
              <w:snapToGrid w:val="0"/>
              <w:rPr>
                <w:rFonts w:eastAsia="Lucida Sans Unicode"/>
                <w:kern w:val="2"/>
              </w:rPr>
            </w:pPr>
            <w:r w:rsidRPr="00FA6844">
              <w:t>Suvestų į duomenų bazę duomenų dalis</w:t>
            </w:r>
          </w:p>
        </w:tc>
        <w:tc>
          <w:tcPr>
            <w:tcW w:w="3094" w:type="dxa"/>
          </w:tcPr>
          <w:p w:rsidR="00AB3C10" w:rsidRPr="00261BFD" w:rsidRDefault="00AB3C10" w:rsidP="006C4D0B">
            <w:pPr>
              <w:rPr>
                <w:rFonts w:eastAsia="Lucida Sans Unicode"/>
                <w:kern w:val="2"/>
              </w:rPr>
            </w:pPr>
            <w:r>
              <w:t>98</w:t>
            </w:r>
            <w:r w:rsidRPr="009155A3">
              <w:t xml:space="preserve"> proc. duomenų</w:t>
            </w:r>
          </w:p>
        </w:tc>
      </w:tr>
      <w:tr w:rsidR="00AB3C10" w:rsidRPr="00FA6844" w:rsidTr="006C4D0B">
        <w:tc>
          <w:tcPr>
            <w:tcW w:w="616" w:type="dxa"/>
          </w:tcPr>
          <w:p w:rsidR="00AB3C10" w:rsidRPr="00FA6844" w:rsidRDefault="00AB3C10" w:rsidP="006C4D0B">
            <w:pPr>
              <w:widowControl w:val="0"/>
              <w:suppressLineNumbers/>
              <w:tabs>
                <w:tab w:val="left" w:pos="460"/>
              </w:tabs>
              <w:snapToGrid w:val="0"/>
              <w:jc w:val="center"/>
              <w:rPr>
                <w:rFonts w:eastAsia="Lucida Sans Unicode"/>
                <w:kern w:val="1"/>
              </w:rPr>
            </w:pPr>
            <w:r w:rsidRPr="00FA6844">
              <w:rPr>
                <w:rFonts w:eastAsia="Lucida Sans Unicode"/>
                <w:kern w:val="1"/>
              </w:rPr>
              <w:t>3.9.</w:t>
            </w:r>
          </w:p>
        </w:tc>
        <w:tc>
          <w:tcPr>
            <w:tcW w:w="4204" w:type="dxa"/>
            <w:gridSpan w:val="2"/>
          </w:tcPr>
          <w:p w:rsidR="00AB3C10" w:rsidRPr="00FA6844" w:rsidRDefault="00AB3C10" w:rsidP="006C4D0B">
            <w:pPr>
              <w:widowControl w:val="0"/>
              <w:tabs>
                <w:tab w:val="left" w:pos="460"/>
              </w:tabs>
              <w:snapToGrid w:val="0"/>
              <w:rPr>
                <w:rFonts w:eastAsia="Lucida Sans Unicode"/>
                <w:kern w:val="2"/>
              </w:rPr>
            </w:pPr>
            <w:r>
              <w:t>A</w:t>
            </w:r>
            <w:r w:rsidRPr="00FA6844">
              <w:t>plinkos veiksni</w:t>
            </w:r>
            <w:r>
              <w:t>ų</w:t>
            </w:r>
            <w:r w:rsidRPr="00FA6844">
              <w:t>, daranči</w:t>
            </w:r>
            <w:r>
              <w:t>ų</w:t>
            </w:r>
            <w:r w:rsidRPr="00FA6844">
              <w:t xml:space="preserve"> įtaką sveikatai</w:t>
            </w:r>
            <w:r>
              <w:t>, stebėj</w:t>
            </w:r>
            <w:r w:rsidRPr="00FA6844">
              <w:t>i</w:t>
            </w:r>
            <w:r>
              <w:t>mas ir analizė</w:t>
            </w:r>
          </w:p>
        </w:tc>
        <w:tc>
          <w:tcPr>
            <w:tcW w:w="2591" w:type="dxa"/>
          </w:tcPr>
          <w:p w:rsidR="00AB3C10" w:rsidRPr="00FA6844" w:rsidRDefault="00AB3C10" w:rsidP="006C4D0B">
            <w:pPr>
              <w:widowControl w:val="0"/>
              <w:suppressLineNumbers/>
              <w:tabs>
                <w:tab w:val="left" w:pos="460"/>
              </w:tabs>
              <w:snapToGrid w:val="0"/>
              <w:rPr>
                <w:rFonts w:eastAsia="Lucida Sans Unicode"/>
                <w:kern w:val="1"/>
              </w:rPr>
            </w:pPr>
            <w:r w:rsidRPr="00FA6844">
              <w:rPr>
                <w:rFonts w:eastAsia="Lucida Sans Unicode"/>
                <w:kern w:val="1"/>
              </w:rPr>
              <w:t>Visuomenės sveikatos stebėsenos specialistas</w:t>
            </w:r>
          </w:p>
        </w:tc>
        <w:tc>
          <w:tcPr>
            <w:tcW w:w="1378" w:type="dxa"/>
          </w:tcPr>
          <w:p w:rsidR="00AB3C10" w:rsidRPr="00FA6844" w:rsidRDefault="00AB3C10" w:rsidP="006C4D0B">
            <w:pPr>
              <w:widowControl w:val="0"/>
              <w:tabs>
                <w:tab w:val="left" w:pos="460"/>
              </w:tabs>
              <w:snapToGrid w:val="0"/>
              <w:jc w:val="center"/>
              <w:rPr>
                <w:rFonts w:eastAsia="Lucida Sans Unicode"/>
                <w:kern w:val="2"/>
              </w:rPr>
            </w:pPr>
            <w:r w:rsidRPr="00FA6844">
              <w:t>I–IV ketv.</w:t>
            </w:r>
          </w:p>
        </w:tc>
        <w:tc>
          <w:tcPr>
            <w:tcW w:w="2693" w:type="dxa"/>
          </w:tcPr>
          <w:p w:rsidR="00AB3C10" w:rsidRPr="00FA6844" w:rsidRDefault="00AB3C10" w:rsidP="006C4D0B">
            <w:pPr>
              <w:tabs>
                <w:tab w:val="left" w:pos="460"/>
              </w:tabs>
              <w:snapToGrid w:val="0"/>
              <w:rPr>
                <w:rFonts w:eastAsia="Lucida Sans Unicode"/>
                <w:kern w:val="2"/>
              </w:rPr>
            </w:pPr>
            <w:r w:rsidRPr="00FA6844">
              <w:t>Surinktų stebėsenos programoje numatytų duomenų dalis</w:t>
            </w:r>
          </w:p>
        </w:tc>
        <w:tc>
          <w:tcPr>
            <w:tcW w:w="3094" w:type="dxa"/>
          </w:tcPr>
          <w:p w:rsidR="00AB3C10" w:rsidRPr="00261BFD" w:rsidRDefault="00AB3C10" w:rsidP="006C4D0B">
            <w:pPr>
              <w:rPr>
                <w:rFonts w:eastAsia="Lucida Sans Unicode"/>
                <w:kern w:val="2"/>
              </w:rPr>
            </w:pPr>
            <w:r>
              <w:t>80</w:t>
            </w:r>
            <w:r w:rsidRPr="009155A3">
              <w:t xml:space="preserve"> proc. duomenų</w:t>
            </w:r>
          </w:p>
        </w:tc>
      </w:tr>
      <w:tr w:rsidR="00AB3C10" w:rsidRPr="00FA6844" w:rsidTr="006C4D0B">
        <w:tc>
          <w:tcPr>
            <w:tcW w:w="616" w:type="dxa"/>
          </w:tcPr>
          <w:p w:rsidR="00AB3C10" w:rsidRPr="00FA6844" w:rsidRDefault="00AB3C10" w:rsidP="006C4D0B">
            <w:pPr>
              <w:widowControl w:val="0"/>
              <w:suppressLineNumbers/>
              <w:tabs>
                <w:tab w:val="left" w:pos="460"/>
              </w:tabs>
              <w:snapToGrid w:val="0"/>
              <w:jc w:val="center"/>
              <w:rPr>
                <w:rFonts w:eastAsia="Lucida Sans Unicode"/>
                <w:kern w:val="1"/>
              </w:rPr>
            </w:pPr>
            <w:r w:rsidRPr="00FA6844">
              <w:rPr>
                <w:rFonts w:eastAsia="Lucida Sans Unicode"/>
                <w:kern w:val="1"/>
              </w:rPr>
              <w:t>3.10.</w:t>
            </w:r>
          </w:p>
        </w:tc>
        <w:tc>
          <w:tcPr>
            <w:tcW w:w="4204" w:type="dxa"/>
            <w:gridSpan w:val="2"/>
          </w:tcPr>
          <w:p w:rsidR="00AB3C10" w:rsidRPr="00FA6844" w:rsidRDefault="00AB3C10" w:rsidP="006C4D0B">
            <w:pPr>
              <w:widowControl w:val="0"/>
              <w:tabs>
                <w:tab w:val="left" w:pos="460"/>
              </w:tabs>
              <w:snapToGrid w:val="0"/>
              <w:rPr>
                <w:rFonts w:eastAsia="Lucida Sans Unicode"/>
                <w:kern w:val="2"/>
              </w:rPr>
            </w:pPr>
            <w:r>
              <w:t>D</w:t>
            </w:r>
            <w:r w:rsidRPr="00FA6844">
              <w:t>emografini</w:t>
            </w:r>
            <w:r>
              <w:t>ų</w:t>
            </w:r>
            <w:r w:rsidRPr="00FA6844">
              <w:t xml:space="preserve"> ir socialini</w:t>
            </w:r>
            <w:r>
              <w:t>ų</w:t>
            </w:r>
            <w:r w:rsidRPr="00FA6844">
              <w:t xml:space="preserve"> ekonomini</w:t>
            </w:r>
            <w:r>
              <w:t>ų</w:t>
            </w:r>
            <w:r w:rsidRPr="00FA6844">
              <w:t xml:space="preserve"> veiksni</w:t>
            </w:r>
            <w:r>
              <w:t>ų</w:t>
            </w:r>
            <w:r w:rsidRPr="00FA6844">
              <w:t>, turinči</w:t>
            </w:r>
            <w:r>
              <w:t>ų</w:t>
            </w:r>
            <w:r w:rsidRPr="00FA6844">
              <w:t xml:space="preserve"> įtakos gyventojų </w:t>
            </w:r>
            <w:r w:rsidRPr="00FA6844">
              <w:lastRenderedPageBreak/>
              <w:t>sveikatai</w:t>
            </w:r>
            <w:r>
              <w:t>, analizė</w:t>
            </w:r>
          </w:p>
        </w:tc>
        <w:tc>
          <w:tcPr>
            <w:tcW w:w="2591" w:type="dxa"/>
          </w:tcPr>
          <w:p w:rsidR="00AB3C10" w:rsidRPr="00FA6844" w:rsidRDefault="00AB3C10" w:rsidP="006C4D0B">
            <w:pPr>
              <w:widowControl w:val="0"/>
              <w:suppressLineNumbers/>
              <w:tabs>
                <w:tab w:val="left" w:pos="460"/>
              </w:tabs>
              <w:snapToGrid w:val="0"/>
              <w:rPr>
                <w:rFonts w:eastAsia="Lucida Sans Unicode"/>
                <w:kern w:val="1"/>
              </w:rPr>
            </w:pPr>
            <w:r w:rsidRPr="00FA6844">
              <w:rPr>
                <w:rFonts w:eastAsia="Lucida Sans Unicode"/>
                <w:kern w:val="1"/>
              </w:rPr>
              <w:lastRenderedPageBreak/>
              <w:t>Visuomenės sveikatos stebėsenos specialistas</w:t>
            </w:r>
          </w:p>
        </w:tc>
        <w:tc>
          <w:tcPr>
            <w:tcW w:w="1378" w:type="dxa"/>
          </w:tcPr>
          <w:p w:rsidR="00AB3C10" w:rsidRPr="00FA6844" w:rsidRDefault="00AB3C10" w:rsidP="006C4D0B">
            <w:pPr>
              <w:widowControl w:val="0"/>
              <w:tabs>
                <w:tab w:val="left" w:pos="460"/>
              </w:tabs>
              <w:snapToGrid w:val="0"/>
              <w:jc w:val="center"/>
              <w:rPr>
                <w:rFonts w:eastAsia="Lucida Sans Unicode"/>
                <w:kern w:val="2"/>
              </w:rPr>
            </w:pPr>
            <w:r w:rsidRPr="00FA6844">
              <w:t>I–IV ketv.</w:t>
            </w:r>
          </w:p>
        </w:tc>
        <w:tc>
          <w:tcPr>
            <w:tcW w:w="2693" w:type="dxa"/>
          </w:tcPr>
          <w:p w:rsidR="00AB3C10" w:rsidRPr="00FA6844" w:rsidRDefault="00AB3C10" w:rsidP="006C4D0B">
            <w:pPr>
              <w:tabs>
                <w:tab w:val="left" w:pos="460"/>
              </w:tabs>
              <w:snapToGrid w:val="0"/>
              <w:rPr>
                <w:rFonts w:eastAsia="Lucida Sans Unicode"/>
                <w:kern w:val="2"/>
              </w:rPr>
            </w:pPr>
            <w:r w:rsidRPr="00FA6844">
              <w:t xml:space="preserve">Surinktų stebėsenos programoje numatytų </w:t>
            </w:r>
            <w:r w:rsidRPr="00FA6844">
              <w:lastRenderedPageBreak/>
              <w:t>duomenų dalis</w:t>
            </w:r>
          </w:p>
        </w:tc>
        <w:tc>
          <w:tcPr>
            <w:tcW w:w="3094" w:type="dxa"/>
          </w:tcPr>
          <w:p w:rsidR="00AB3C10" w:rsidRPr="00261BFD" w:rsidRDefault="00AB3C10" w:rsidP="00AB3C10">
            <w:pPr>
              <w:rPr>
                <w:rFonts w:eastAsia="Lucida Sans Unicode"/>
                <w:kern w:val="2"/>
              </w:rPr>
            </w:pPr>
            <w:r>
              <w:lastRenderedPageBreak/>
              <w:t>100</w:t>
            </w:r>
            <w:r w:rsidRPr="009155A3">
              <w:t xml:space="preserve"> proc. duomenų</w:t>
            </w:r>
          </w:p>
        </w:tc>
      </w:tr>
      <w:tr w:rsidR="00AB3C10" w:rsidRPr="00FA6844" w:rsidTr="006C4D0B">
        <w:tc>
          <w:tcPr>
            <w:tcW w:w="616" w:type="dxa"/>
          </w:tcPr>
          <w:p w:rsidR="00AB3C10" w:rsidRPr="00FA6844" w:rsidRDefault="00AB3C10" w:rsidP="006C4D0B">
            <w:pPr>
              <w:widowControl w:val="0"/>
              <w:suppressLineNumbers/>
              <w:tabs>
                <w:tab w:val="left" w:pos="460"/>
              </w:tabs>
              <w:snapToGrid w:val="0"/>
              <w:jc w:val="center"/>
              <w:rPr>
                <w:rFonts w:eastAsia="Lucida Sans Unicode"/>
                <w:kern w:val="1"/>
              </w:rPr>
            </w:pPr>
            <w:r w:rsidRPr="00FA6844">
              <w:rPr>
                <w:rFonts w:eastAsia="Lucida Sans Unicode"/>
                <w:kern w:val="1"/>
              </w:rPr>
              <w:lastRenderedPageBreak/>
              <w:t>3.11.</w:t>
            </w:r>
          </w:p>
        </w:tc>
        <w:tc>
          <w:tcPr>
            <w:tcW w:w="4204" w:type="dxa"/>
            <w:gridSpan w:val="2"/>
          </w:tcPr>
          <w:p w:rsidR="00AB3C10" w:rsidRPr="00FA6844" w:rsidRDefault="00AB3C10" w:rsidP="006C4D0B">
            <w:pPr>
              <w:widowControl w:val="0"/>
              <w:tabs>
                <w:tab w:val="left" w:pos="460"/>
              </w:tabs>
              <w:snapToGrid w:val="0"/>
              <w:rPr>
                <w:rFonts w:eastAsia="Lucida Sans Unicode"/>
                <w:kern w:val="2"/>
              </w:rPr>
            </w:pPr>
            <w:r>
              <w:t>S</w:t>
            </w:r>
            <w:r w:rsidRPr="00FA6844">
              <w:t>veikatos priežiūros įstaigų veiklos rezultat</w:t>
            </w:r>
            <w:r>
              <w:t>ų analizė</w:t>
            </w:r>
          </w:p>
        </w:tc>
        <w:tc>
          <w:tcPr>
            <w:tcW w:w="2591" w:type="dxa"/>
          </w:tcPr>
          <w:p w:rsidR="00AB3C10" w:rsidRPr="00FA6844" w:rsidRDefault="00AB3C10" w:rsidP="006C4D0B">
            <w:pPr>
              <w:widowControl w:val="0"/>
              <w:suppressLineNumbers/>
              <w:tabs>
                <w:tab w:val="left" w:pos="460"/>
              </w:tabs>
              <w:snapToGrid w:val="0"/>
              <w:rPr>
                <w:rFonts w:eastAsia="Lucida Sans Unicode"/>
                <w:kern w:val="1"/>
              </w:rPr>
            </w:pPr>
            <w:r w:rsidRPr="00FA6844">
              <w:rPr>
                <w:rFonts w:eastAsia="Lucida Sans Unicode"/>
                <w:kern w:val="1"/>
              </w:rPr>
              <w:t>Visuomenės sveikatos stebėsenos specialistas</w:t>
            </w:r>
          </w:p>
        </w:tc>
        <w:tc>
          <w:tcPr>
            <w:tcW w:w="1378" w:type="dxa"/>
          </w:tcPr>
          <w:p w:rsidR="00AB3C10" w:rsidRPr="00FA6844" w:rsidRDefault="00AB3C10" w:rsidP="006C4D0B">
            <w:pPr>
              <w:widowControl w:val="0"/>
              <w:tabs>
                <w:tab w:val="left" w:pos="460"/>
              </w:tabs>
              <w:snapToGrid w:val="0"/>
              <w:jc w:val="center"/>
              <w:rPr>
                <w:rFonts w:eastAsia="Lucida Sans Unicode"/>
                <w:kern w:val="2"/>
              </w:rPr>
            </w:pPr>
            <w:r w:rsidRPr="00FA6844">
              <w:t>I–IV ketv.</w:t>
            </w:r>
          </w:p>
        </w:tc>
        <w:tc>
          <w:tcPr>
            <w:tcW w:w="2693" w:type="dxa"/>
          </w:tcPr>
          <w:p w:rsidR="00AB3C10" w:rsidRPr="00FA6844" w:rsidRDefault="00AB3C10" w:rsidP="006C4D0B">
            <w:pPr>
              <w:tabs>
                <w:tab w:val="left" w:pos="460"/>
              </w:tabs>
              <w:snapToGrid w:val="0"/>
              <w:rPr>
                <w:rFonts w:eastAsia="Lucida Sans Unicode"/>
                <w:kern w:val="2"/>
              </w:rPr>
            </w:pPr>
            <w:r w:rsidRPr="00FA6844">
              <w:t>Surinktų stebėsenos programoje numatytų duomenų dalis</w:t>
            </w:r>
          </w:p>
        </w:tc>
        <w:tc>
          <w:tcPr>
            <w:tcW w:w="3094" w:type="dxa"/>
          </w:tcPr>
          <w:p w:rsidR="00AB3C10" w:rsidRPr="00261BFD" w:rsidRDefault="00AB3C10" w:rsidP="006C4D0B">
            <w:pPr>
              <w:rPr>
                <w:rFonts w:eastAsia="Lucida Sans Unicode"/>
                <w:kern w:val="2"/>
              </w:rPr>
            </w:pPr>
            <w:r>
              <w:t>98</w:t>
            </w:r>
            <w:r w:rsidRPr="009155A3">
              <w:t xml:space="preserve"> proc. duomenų</w:t>
            </w:r>
          </w:p>
        </w:tc>
      </w:tr>
      <w:tr w:rsidR="00AB3C10" w:rsidRPr="00FA6844" w:rsidTr="006C4D0B">
        <w:tc>
          <w:tcPr>
            <w:tcW w:w="616" w:type="dxa"/>
          </w:tcPr>
          <w:p w:rsidR="00AB3C10" w:rsidRPr="00FA6844" w:rsidRDefault="00AB3C10" w:rsidP="006C4D0B">
            <w:pPr>
              <w:widowControl w:val="0"/>
              <w:suppressLineNumbers/>
              <w:tabs>
                <w:tab w:val="left" w:pos="460"/>
              </w:tabs>
              <w:snapToGrid w:val="0"/>
              <w:jc w:val="center"/>
              <w:rPr>
                <w:rFonts w:eastAsia="Lucida Sans Unicode"/>
                <w:kern w:val="1"/>
              </w:rPr>
            </w:pPr>
            <w:r w:rsidRPr="00FA6844">
              <w:rPr>
                <w:rFonts w:eastAsia="Lucida Sans Unicode"/>
                <w:kern w:val="1"/>
              </w:rPr>
              <w:t>3.12.</w:t>
            </w:r>
          </w:p>
        </w:tc>
        <w:tc>
          <w:tcPr>
            <w:tcW w:w="4204" w:type="dxa"/>
            <w:gridSpan w:val="2"/>
          </w:tcPr>
          <w:p w:rsidR="00AB3C10" w:rsidRPr="00FA6844" w:rsidRDefault="00AB3C10" w:rsidP="006C4D0B">
            <w:pPr>
              <w:widowControl w:val="0"/>
              <w:tabs>
                <w:tab w:val="left" w:pos="460"/>
              </w:tabs>
              <w:snapToGrid w:val="0"/>
              <w:rPr>
                <w:rFonts w:eastAsia="Lucida Sans Unicode"/>
                <w:kern w:val="2"/>
              </w:rPr>
            </w:pPr>
            <w:r>
              <w:t>T</w:t>
            </w:r>
            <w:r w:rsidRPr="00FA6844">
              <w:t>yrim</w:t>
            </w:r>
            <w:r>
              <w:t>ų organizavimas ar dalyvavimas juose</w:t>
            </w:r>
            <w:r w:rsidRPr="00FA6844">
              <w:t xml:space="preserve"> Panevėžio rajone</w:t>
            </w:r>
          </w:p>
        </w:tc>
        <w:tc>
          <w:tcPr>
            <w:tcW w:w="2591" w:type="dxa"/>
          </w:tcPr>
          <w:p w:rsidR="00AB3C10" w:rsidRPr="00FA6844" w:rsidRDefault="00AB3C10" w:rsidP="006C4D0B">
            <w:pPr>
              <w:widowControl w:val="0"/>
              <w:suppressLineNumbers/>
              <w:tabs>
                <w:tab w:val="left" w:pos="460"/>
              </w:tabs>
              <w:snapToGrid w:val="0"/>
              <w:rPr>
                <w:rFonts w:eastAsia="Lucida Sans Unicode"/>
                <w:kern w:val="1"/>
              </w:rPr>
            </w:pPr>
            <w:r w:rsidRPr="00FA6844">
              <w:rPr>
                <w:rFonts w:eastAsia="Lucida Sans Unicode"/>
                <w:kern w:val="1"/>
              </w:rPr>
              <w:t>Visuomenės sveikatos stebėsenos specialistas</w:t>
            </w:r>
          </w:p>
        </w:tc>
        <w:tc>
          <w:tcPr>
            <w:tcW w:w="1378" w:type="dxa"/>
          </w:tcPr>
          <w:p w:rsidR="00AB3C10" w:rsidRPr="00FA6844" w:rsidRDefault="00AB3C10" w:rsidP="006C4D0B">
            <w:pPr>
              <w:widowControl w:val="0"/>
              <w:tabs>
                <w:tab w:val="left" w:pos="460"/>
              </w:tabs>
              <w:snapToGrid w:val="0"/>
              <w:jc w:val="center"/>
              <w:rPr>
                <w:rFonts w:eastAsia="Lucida Sans Unicode"/>
                <w:kern w:val="2"/>
              </w:rPr>
            </w:pPr>
            <w:r w:rsidRPr="00FA6844">
              <w:t>I–IV ketv.</w:t>
            </w:r>
          </w:p>
        </w:tc>
        <w:tc>
          <w:tcPr>
            <w:tcW w:w="2693" w:type="dxa"/>
          </w:tcPr>
          <w:p w:rsidR="00AB3C10" w:rsidRPr="00FA6844" w:rsidRDefault="00AB3C10" w:rsidP="006C4D0B">
            <w:pPr>
              <w:tabs>
                <w:tab w:val="left" w:pos="460"/>
              </w:tabs>
              <w:snapToGrid w:val="0"/>
              <w:rPr>
                <w:rFonts w:eastAsia="Lucida Sans Unicode"/>
                <w:kern w:val="2"/>
              </w:rPr>
            </w:pPr>
            <w:r w:rsidRPr="00FA6844">
              <w:t>Tyrimų skaičius</w:t>
            </w:r>
          </w:p>
          <w:p w:rsidR="00AB3C10" w:rsidRPr="00FA6844" w:rsidRDefault="00AB3C10" w:rsidP="006C4D0B">
            <w:pPr>
              <w:widowControl w:val="0"/>
              <w:tabs>
                <w:tab w:val="left" w:pos="460"/>
              </w:tabs>
              <w:snapToGrid w:val="0"/>
              <w:rPr>
                <w:rFonts w:eastAsia="Lucida Sans Unicode"/>
                <w:kern w:val="2"/>
              </w:rPr>
            </w:pPr>
          </w:p>
        </w:tc>
        <w:tc>
          <w:tcPr>
            <w:tcW w:w="3094" w:type="dxa"/>
          </w:tcPr>
          <w:p w:rsidR="00AB3C10" w:rsidRPr="00261BFD" w:rsidRDefault="00AB3C10" w:rsidP="006C4D0B">
            <w:pPr>
              <w:rPr>
                <w:rFonts w:eastAsia="Lucida Sans Unicode"/>
                <w:kern w:val="2"/>
              </w:rPr>
            </w:pPr>
            <w:r>
              <w:rPr>
                <w:rFonts w:eastAsia="Lucida Sans Unicode"/>
                <w:kern w:val="2"/>
              </w:rPr>
              <w:t>2 tyrimai</w:t>
            </w:r>
          </w:p>
        </w:tc>
      </w:tr>
      <w:tr w:rsidR="00AB3C10" w:rsidRPr="00FA6844" w:rsidTr="006C4D0B">
        <w:tc>
          <w:tcPr>
            <w:tcW w:w="616" w:type="dxa"/>
          </w:tcPr>
          <w:p w:rsidR="00AB3C10" w:rsidRPr="00FA6844" w:rsidRDefault="00AB3C10" w:rsidP="006C4D0B">
            <w:pPr>
              <w:tabs>
                <w:tab w:val="left" w:pos="460"/>
              </w:tabs>
              <w:rPr>
                <w:rFonts w:eastAsia="Lucida Sans Unicode"/>
                <w:kern w:val="1"/>
              </w:rPr>
            </w:pPr>
            <w:r w:rsidRPr="00FA6844">
              <w:rPr>
                <w:rFonts w:eastAsia="Lucida Sans Unicode"/>
                <w:kern w:val="1"/>
              </w:rPr>
              <w:t>3.13.</w:t>
            </w:r>
          </w:p>
        </w:tc>
        <w:tc>
          <w:tcPr>
            <w:tcW w:w="4204" w:type="dxa"/>
            <w:gridSpan w:val="2"/>
          </w:tcPr>
          <w:p w:rsidR="00AB3C10" w:rsidRPr="00FA6844" w:rsidRDefault="00AB3C10" w:rsidP="006C4D0B">
            <w:pPr>
              <w:widowControl w:val="0"/>
              <w:tabs>
                <w:tab w:val="left" w:pos="460"/>
              </w:tabs>
              <w:snapToGrid w:val="0"/>
            </w:pPr>
            <w:r>
              <w:t>I</w:t>
            </w:r>
            <w:r w:rsidRPr="00FA6844">
              <w:t>nformacij</w:t>
            </w:r>
            <w:r>
              <w:t>os teikimas</w:t>
            </w:r>
            <w:r w:rsidRPr="00FA6844">
              <w:t xml:space="preserve"> ir ugdymo įstaigų administracij</w:t>
            </w:r>
            <w:r>
              <w:t>os</w:t>
            </w:r>
            <w:r w:rsidRPr="00FA6844">
              <w:t>, tėv</w:t>
            </w:r>
            <w:r>
              <w:t>ų</w:t>
            </w:r>
            <w:r w:rsidRPr="00FA6844">
              <w:t xml:space="preserve"> (globėj</w:t>
            </w:r>
            <w:r>
              <w:t>ų</w:t>
            </w:r>
            <w:r w:rsidRPr="00FA6844">
              <w:t>, rūpintoj</w:t>
            </w:r>
            <w:r>
              <w:t>ų</w:t>
            </w:r>
            <w:r w:rsidRPr="00FA6844">
              <w:t>)</w:t>
            </w:r>
            <w:r>
              <w:t>,</w:t>
            </w:r>
            <w:r w:rsidRPr="00FA6844">
              <w:t xml:space="preserve"> klasių vadov</w:t>
            </w:r>
            <w:r>
              <w:t>ų konsultavimas</w:t>
            </w:r>
            <w:r w:rsidRPr="00FA6844">
              <w:t xml:space="preserve"> apie mokinių sveikatą žodžiu (grupėms ir individualiai), raštu, per informacines sistemas, stenduose, straipsniuose</w:t>
            </w:r>
          </w:p>
        </w:tc>
        <w:tc>
          <w:tcPr>
            <w:tcW w:w="2591" w:type="dxa"/>
          </w:tcPr>
          <w:p w:rsidR="00AB3C10" w:rsidRPr="00FA6844" w:rsidRDefault="00AB3C10" w:rsidP="006C4D0B">
            <w:pPr>
              <w:tabs>
                <w:tab w:val="left" w:pos="460"/>
              </w:tabs>
              <w:rPr>
                <w:rFonts w:eastAsia="Lucida Sans Unicode"/>
                <w:kern w:val="1"/>
              </w:rPr>
            </w:pPr>
            <w:r w:rsidRPr="00FA6844">
              <w:rPr>
                <w:rFonts w:eastAsia="Lucida Sans Unicode"/>
                <w:kern w:val="1"/>
              </w:rPr>
              <w:t>Visuomenės sveikatos priežiūros specialistai, visuomenės sveikatos stebėsenos specialistas</w:t>
            </w:r>
          </w:p>
        </w:tc>
        <w:tc>
          <w:tcPr>
            <w:tcW w:w="1378" w:type="dxa"/>
          </w:tcPr>
          <w:p w:rsidR="00AB3C10" w:rsidRPr="00FA6844" w:rsidRDefault="00AB3C10" w:rsidP="006C4D0B">
            <w:pPr>
              <w:widowControl w:val="0"/>
              <w:tabs>
                <w:tab w:val="left" w:pos="460"/>
              </w:tabs>
              <w:snapToGrid w:val="0"/>
              <w:jc w:val="center"/>
            </w:pPr>
            <w:r w:rsidRPr="00FA6844">
              <w:t>I–IV ketv.</w:t>
            </w:r>
          </w:p>
        </w:tc>
        <w:tc>
          <w:tcPr>
            <w:tcW w:w="2693" w:type="dxa"/>
          </w:tcPr>
          <w:p w:rsidR="00AB3C10" w:rsidRPr="00FA6844" w:rsidRDefault="00AB3C10" w:rsidP="006C4D0B">
            <w:pPr>
              <w:widowControl w:val="0"/>
              <w:tabs>
                <w:tab w:val="left" w:pos="460"/>
              </w:tabs>
              <w:snapToGrid w:val="0"/>
            </w:pPr>
            <w:r w:rsidRPr="00FA6844">
              <w:t>Parengtos ir pristatytos informacijos skaičius. Suteiktų individualių konsultacijų skaičiu</w:t>
            </w:r>
            <w:r>
              <w:t>s</w:t>
            </w:r>
          </w:p>
          <w:p w:rsidR="00AB3C10" w:rsidRPr="00FA6844" w:rsidRDefault="00AB3C10" w:rsidP="006C4D0B">
            <w:pPr>
              <w:widowControl w:val="0"/>
              <w:tabs>
                <w:tab w:val="left" w:pos="460"/>
              </w:tabs>
              <w:snapToGrid w:val="0"/>
            </w:pPr>
          </w:p>
        </w:tc>
        <w:tc>
          <w:tcPr>
            <w:tcW w:w="3094" w:type="dxa"/>
          </w:tcPr>
          <w:p w:rsidR="00AB3C10" w:rsidRPr="00AB3C10" w:rsidRDefault="00AB3C10" w:rsidP="006C4D0B">
            <w:pPr>
              <w:widowControl w:val="0"/>
              <w:tabs>
                <w:tab w:val="left" w:pos="460"/>
              </w:tabs>
              <w:snapToGrid w:val="0"/>
            </w:pPr>
            <w:r>
              <w:t>30 ataskaitų, 29 konsultacijos</w:t>
            </w:r>
          </w:p>
        </w:tc>
      </w:tr>
      <w:tr w:rsidR="00AB3C10" w:rsidRPr="00FA6844" w:rsidTr="006C4D0B">
        <w:tc>
          <w:tcPr>
            <w:tcW w:w="616" w:type="dxa"/>
          </w:tcPr>
          <w:p w:rsidR="00AB3C10" w:rsidRPr="00FA6844" w:rsidRDefault="00AB3C10" w:rsidP="006C4D0B">
            <w:pPr>
              <w:widowControl w:val="0"/>
              <w:suppressLineNumbers/>
              <w:tabs>
                <w:tab w:val="left" w:pos="460"/>
              </w:tabs>
              <w:snapToGrid w:val="0"/>
              <w:jc w:val="center"/>
              <w:rPr>
                <w:rFonts w:eastAsia="Lucida Sans Unicode"/>
                <w:kern w:val="1"/>
              </w:rPr>
            </w:pPr>
            <w:r w:rsidRPr="00FA6844">
              <w:rPr>
                <w:rFonts w:eastAsia="Lucida Sans Unicode"/>
                <w:kern w:val="1"/>
              </w:rPr>
              <w:t>3.14.</w:t>
            </w:r>
          </w:p>
        </w:tc>
        <w:tc>
          <w:tcPr>
            <w:tcW w:w="4204" w:type="dxa"/>
            <w:gridSpan w:val="2"/>
          </w:tcPr>
          <w:p w:rsidR="00AB3C10" w:rsidRPr="00FA6844" w:rsidRDefault="00AB3C10" w:rsidP="006C4D0B">
            <w:pPr>
              <w:widowControl w:val="0"/>
              <w:tabs>
                <w:tab w:val="left" w:pos="460"/>
              </w:tabs>
              <w:snapToGrid w:val="0"/>
            </w:pPr>
            <w:r>
              <w:t>M</w:t>
            </w:r>
            <w:r w:rsidRPr="00FA6844">
              <w:t>okinių sveikatos stebėsen</w:t>
            </w:r>
            <w:r>
              <w:t>a</w:t>
            </w:r>
          </w:p>
        </w:tc>
        <w:tc>
          <w:tcPr>
            <w:tcW w:w="2591" w:type="dxa"/>
          </w:tcPr>
          <w:p w:rsidR="00AB3C10" w:rsidRPr="00FA6844" w:rsidRDefault="00AB3C10" w:rsidP="006C4D0B">
            <w:pPr>
              <w:tabs>
                <w:tab w:val="left" w:pos="460"/>
              </w:tabs>
              <w:rPr>
                <w:rFonts w:eastAsia="Lucida Sans Unicode"/>
                <w:kern w:val="1"/>
              </w:rPr>
            </w:pPr>
            <w:r w:rsidRPr="00FA6844">
              <w:rPr>
                <w:rFonts w:eastAsia="Lucida Sans Unicode"/>
                <w:kern w:val="1"/>
              </w:rPr>
              <w:t>Visuomenės sveikatos priežiūros specialistai, visuomenės sveikatos stebėsenos specialistas</w:t>
            </w:r>
          </w:p>
        </w:tc>
        <w:tc>
          <w:tcPr>
            <w:tcW w:w="1378" w:type="dxa"/>
          </w:tcPr>
          <w:p w:rsidR="00AB3C10" w:rsidRPr="00FA6844" w:rsidRDefault="00AB3C10" w:rsidP="006C4D0B">
            <w:pPr>
              <w:widowControl w:val="0"/>
              <w:tabs>
                <w:tab w:val="left" w:pos="460"/>
              </w:tabs>
              <w:snapToGrid w:val="0"/>
              <w:jc w:val="center"/>
            </w:pPr>
            <w:r w:rsidRPr="00FA6844">
              <w:t>III–IV ketv.</w:t>
            </w:r>
          </w:p>
        </w:tc>
        <w:tc>
          <w:tcPr>
            <w:tcW w:w="2693" w:type="dxa"/>
          </w:tcPr>
          <w:p w:rsidR="00AB3C10" w:rsidRPr="00FA6844" w:rsidRDefault="00AB3C10" w:rsidP="006C4D0B">
            <w:pPr>
              <w:widowControl w:val="0"/>
              <w:tabs>
                <w:tab w:val="left" w:pos="460"/>
              </w:tabs>
              <w:snapToGrid w:val="0"/>
            </w:pPr>
            <w:r w:rsidRPr="00FA6844">
              <w:t>Pasitikrinusių profilaktiškai vaikų procentas</w:t>
            </w:r>
          </w:p>
        </w:tc>
        <w:tc>
          <w:tcPr>
            <w:tcW w:w="3094" w:type="dxa"/>
          </w:tcPr>
          <w:p w:rsidR="00AB3C10" w:rsidRPr="00261BFD" w:rsidRDefault="00AB3C10" w:rsidP="006C4D0B">
            <w:pPr>
              <w:rPr>
                <w:rFonts w:eastAsia="Lucida Sans Unicode"/>
                <w:kern w:val="2"/>
              </w:rPr>
            </w:pPr>
            <w:r>
              <w:t>96 proc. vaikų</w:t>
            </w:r>
          </w:p>
        </w:tc>
      </w:tr>
    </w:tbl>
    <w:p w:rsidR="00791196" w:rsidRDefault="00791196" w:rsidP="00AB3C10">
      <w:pPr>
        <w:jc w:val="both"/>
      </w:pPr>
    </w:p>
    <w:p w:rsidR="002C4ECC" w:rsidRDefault="000824EF" w:rsidP="00AB3C10">
      <w:pPr>
        <w:ind w:firstLine="1296"/>
        <w:jc w:val="both"/>
      </w:pPr>
      <w:r w:rsidRPr="00163DBF">
        <w:t>Įstaigų administracijos, tėvai</w:t>
      </w:r>
      <w:r w:rsidR="008355DA" w:rsidRPr="00163DBF">
        <w:t xml:space="preserve"> (globėjai, rūpintojai)</w:t>
      </w:r>
      <w:r w:rsidRPr="00163DBF">
        <w:t xml:space="preserve"> ir klasių </w:t>
      </w:r>
      <w:r w:rsidR="008355DA" w:rsidRPr="00163DBF">
        <w:t>vadov</w:t>
      </w:r>
      <w:r w:rsidRPr="00163DBF">
        <w:t xml:space="preserve">ai apie mokinių sveikatą informuojami susirinkimuose. Rekomendacijos mokyklų administracijai dėl saugios ir sveikatos stiprinimui pritaikytos aplinkos kūrimo teikiamos </w:t>
      </w:r>
      <w:r w:rsidR="008355DA" w:rsidRPr="00163DBF">
        <w:t>pedagog</w:t>
      </w:r>
      <w:r w:rsidRPr="00163DBF">
        <w:t>ų susirinkimuose.</w:t>
      </w:r>
      <w:r w:rsidR="00803B46" w:rsidRPr="00163DBF">
        <w:t xml:space="preserve"> Švietimo įstaigų darbuotojai ir mokinių tėvai </w:t>
      </w:r>
      <w:r w:rsidR="008355DA" w:rsidRPr="00163DBF">
        <w:t xml:space="preserve">(globėjai, rūpintojai) </w:t>
      </w:r>
      <w:r w:rsidR="00803B46" w:rsidRPr="00163DBF">
        <w:t>įtraukiami į sveikatinimo veiklą renginių vaikams metu.</w:t>
      </w:r>
    </w:p>
    <w:p w:rsidR="00AB3C10" w:rsidRDefault="002C4ECC" w:rsidP="00AB3C10">
      <w:pPr>
        <w:jc w:val="both"/>
      </w:pPr>
      <w:r>
        <w:tab/>
      </w:r>
      <w:r w:rsidRPr="008F42D0">
        <w:t>Panevėžio rajono mokini</w:t>
      </w:r>
      <w:r w:rsidR="0019136B" w:rsidRPr="008F42D0">
        <w:t xml:space="preserve">ų sveikatą stiprina ir sveikos </w:t>
      </w:r>
      <w:r w:rsidRPr="008F42D0">
        <w:t>gyvensenos įgūdžius formuoja visuomenės sveikatos priežiūros specialistai</w:t>
      </w:r>
      <w:r w:rsidR="00A837E2" w:rsidRPr="008F42D0">
        <w:t xml:space="preserve">, kviestiniai lektoriai </w:t>
      </w:r>
      <w:r w:rsidR="008F42D0" w:rsidRPr="008F42D0">
        <w:t>ir instruktoriai</w:t>
      </w:r>
      <w:r w:rsidRPr="008F42D0">
        <w:t xml:space="preserve">. Pasirengti paskaitoms, pamokoms ar pranešimams padeda </w:t>
      </w:r>
      <w:r w:rsidR="00AB3C10">
        <w:t>vaikų ir jaunimo sveikatos priežiūros specialistė</w:t>
      </w:r>
      <w:r w:rsidRPr="008F42D0">
        <w:t>, kuri</w:t>
      </w:r>
      <w:r w:rsidR="008F42D0" w:rsidRPr="008F42D0">
        <w:t xml:space="preserve"> kartu ir koordinuoja</w:t>
      </w:r>
      <w:r w:rsidR="008355DA" w:rsidRPr="008F42D0">
        <w:t xml:space="preserve"> </w:t>
      </w:r>
      <w:r w:rsidR="00030920" w:rsidRPr="008F42D0">
        <w:t>jų veiklą</w:t>
      </w:r>
      <w:r w:rsidRPr="008F42D0">
        <w:t>.</w:t>
      </w:r>
      <w:r w:rsidR="00AB3C10">
        <w:t xml:space="preserve"> Biuras 2015</w:t>
      </w:r>
      <w:r w:rsidR="008F42D0" w:rsidRPr="008F42D0">
        <w:t xml:space="preserve"> m</w:t>
      </w:r>
      <w:r w:rsidR="0014591F">
        <w:t>.</w:t>
      </w:r>
      <w:r w:rsidR="008F42D0" w:rsidRPr="008F42D0">
        <w:t xml:space="preserve"> Panevėžio rajono </w:t>
      </w:r>
      <w:r w:rsidR="00787C4E">
        <w:t>švietimo įstaigose</w:t>
      </w:r>
      <w:r w:rsidR="00AB3C10">
        <w:t xml:space="preserve"> ir Panevėžio bendruomen</w:t>
      </w:r>
      <w:r w:rsidR="005E2BEF">
        <w:t>ės</w:t>
      </w:r>
      <w:r w:rsidR="00AB3C10">
        <w:t>e įgyvendino 2 projektus, finansuotus</w:t>
      </w:r>
      <w:r w:rsidR="00030920" w:rsidRPr="008F42D0">
        <w:t xml:space="preserve"> </w:t>
      </w:r>
      <w:r w:rsidR="008F42D0" w:rsidRPr="008F42D0">
        <w:t>Pa</w:t>
      </w:r>
      <w:r w:rsidR="00787C4E">
        <w:t xml:space="preserve">nevėžio rajono savivaldybės </w:t>
      </w:r>
      <w:r w:rsidR="00AB3C10">
        <w:t>2015</w:t>
      </w:r>
      <w:r w:rsidR="008F42D0" w:rsidRPr="008F42D0">
        <w:t xml:space="preserve"> metų visuomenės sveikatos rėmimo specialiosios programos lėšomis.</w:t>
      </w:r>
    </w:p>
    <w:p w:rsidR="00D343E5" w:rsidRPr="00520F3D" w:rsidRDefault="00A41617" w:rsidP="00AB3C10">
      <w:pPr>
        <w:ind w:firstLine="1296"/>
        <w:jc w:val="both"/>
      </w:pPr>
      <w:r>
        <w:t>2015</w:t>
      </w:r>
      <w:r w:rsidR="00E01DCC" w:rsidRPr="00520F3D">
        <w:t xml:space="preserve"> m</w:t>
      </w:r>
      <w:r w:rsidR="00762054">
        <w:t>.</w:t>
      </w:r>
      <w:r w:rsidR="00E01DCC" w:rsidRPr="00520F3D">
        <w:t xml:space="preserve"> paskaitas skaitė ir užsiėmimus Panevėžio rajono gyventojams</w:t>
      </w:r>
      <w:r w:rsidR="00520F3D" w:rsidRPr="00520F3D">
        <w:t xml:space="preserve"> vedė visuomenės </w:t>
      </w:r>
      <w:r w:rsidR="00AB3C10">
        <w:t>sveikatos stiprinimo specialistai</w:t>
      </w:r>
      <w:r w:rsidR="00520F3D" w:rsidRPr="00520F3D">
        <w:t xml:space="preserve"> bei</w:t>
      </w:r>
      <w:r w:rsidR="00335579" w:rsidRPr="00520F3D">
        <w:t xml:space="preserve"> kviestiniai lektoriai ir instruktoriai. Bendradarbiaujant su </w:t>
      </w:r>
      <w:r w:rsidR="00520F3D" w:rsidRPr="00520F3D">
        <w:t>Lietuvos</w:t>
      </w:r>
      <w:r w:rsidR="00FA2EB2">
        <w:t xml:space="preserve"> sveikuolių sąjunga Dembavos</w:t>
      </w:r>
      <w:r w:rsidR="00AB3C10">
        <w:t>, Velžio, Naujamiesčio ir Smilgių bendruomenėse</w:t>
      </w:r>
      <w:r w:rsidR="002A46F7">
        <w:t xml:space="preserve"> suorganizuotos</w:t>
      </w:r>
      <w:r w:rsidR="00520F3D" w:rsidRPr="00520F3D">
        <w:t xml:space="preserve"> savai</w:t>
      </w:r>
      <w:r w:rsidR="002A46F7">
        <w:t>tės trukmės sveikatos stovyklos</w:t>
      </w:r>
      <w:r w:rsidR="00520F3D" w:rsidRPr="00520F3D">
        <w:t xml:space="preserve"> „Sveikesnio pasirinkimo link“</w:t>
      </w:r>
      <w:r w:rsidR="005E6477">
        <w:t>.</w:t>
      </w:r>
    </w:p>
    <w:p w:rsidR="002C4ECC" w:rsidRPr="0096216E" w:rsidRDefault="002C4ECC" w:rsidP="002A46F7">
      <w:pPr>
        <w:ind w:firstLine="1296"/>
        <w:jc w:val="both"/>
      </w:pPr>
      <w:r w:rsidRPr="0096216E">
        <w:t xml:space="preserve">Pridedama Panevėžio rajono savivaldybės </w:t>
      </w:r>
      <w:r w:rsidR="003D79F0" w:rsidRPr="00A77F3F">
        <w:t>2014</w:t>
      </w:r>
      <w:r w:rsidRPr="00A77F3F">
        <w:t xml:space="preserve"> metų</w:t>
      </w:r>
      <w:r w:rsidRPr="0096216E">
        <w:t xml:space="preserve"> </w:t>
      </w:r>
      <w:r w:rsidR="003D79F0">
        <w:t xml:space="preserve">visuomenės sveikatos stebėsenos </w:t>
      </w:r>
      <w:r w:rsidRPr="0096216E">
        <w:t>ataskaita</w:t>
      </w:r>
      <w:r w:rsidR="003D79F0">
        <w:t xml:space="preserve"> (</w:t>
      </w:r>
      <w:r w:rsidR="005E2BEF">
        <w:t xml:space="preserve">1 </w:t>
      </w:r>
      <w:r w:rsidR="003D79F0">
        <w:t>priedas)</w:t>
      </w:r>
      <w:r w:rsidRPr="0096216E">
        <w:t>.</w:t>
      </w:r>
    </w:p>
    <w:p w:rsidR="002A46F7" w:rsidRDefault="002A46F7" w:rsidP="005B559D">
      <w:pPr>
        <w:jc w:val="both"/>
        <w:sectPr w:rsidR="002A46F7" w:rsidSect="00DF04BA">
          <w:footerReference w:type="even" r:id="rId14"/>
          <w:headerReference w:type="first" r:id="rId15"/>
          <w:footerReference w:type="first" r:id="rId16"/>
          <w:footnotePr>
            <w:pos w:val="beneathText"/>
          </w:footnotePr>
          <w:pgSz w:w="16837" w:h="11905" w:orient="landscape"/>
          <w:pgMar w:top="1134" w:right="1134" w:bottom="1134" w:left="1134" w:header="567" w:footer="567" w:gutter="0"/>
          <w:cols w:space="720"/>
          <w:docGrid w:linePitch="360"/>
        </w:sectPr>
      </w:pPr>
    </w:p>
    <w:p w:rsidR="009A2C91" w:rsidRDefault="003D79F0" w:rsidP="009A2C91">
      <w:pPr>
        <w:jc w:val="center"/>
        <w:rPr>
          <w:b/>
        </w:rPr>
      </w:pPr>
      <w:r>
        <w:rPr>
          <w:b/>
        </w:rPr>
        <w:lastRenderedPageBreak/>
        <w:t>2016</w:t>
      </w:r>
      <w:r w:rsidR="009A2C91">
        <w:rPr>
          <w:b/>
        </w:rPr>
        <w:t xml:space="preserve"> METŲ VEIKLOS PRIORITETINĖS KRYPTYS</w:t>
      </w:r>
    </w:p>
    <w:p w:rsidR="009A2C91" w:rsidRDefault="009A2C91" w:rsidP="009A2C91">
      <w:pPr>
        <w:jc w:val="center"/>
        <w:rPr>
          <w:b/>
        </w:rPr>
      </w:pPr>
    </w:p>
    <w:p w:rsidR="009A2C91" w:rsidRPr="00DD1CC9" w:rsidRDefault="009A2C91" w:rsidP="009A2C91">
      <w:pPr>
        <w:jc w:val="both"/>
      </w:pPr>
      <w:r>
        <w:rPr>
          <w:b/>
        </w:rPr>
        <w:tab/>
      </w:r>
      <w:r>
        <w:t xml:space="preserve">1. Vadovaujantis Lietuvos Respublikos vietos savivaldos įstatymo 7 straipsnio </w:t>
      </w:r>
      <w:r w:rsidR="00762054">
        <w:br/>
      </w:r>
      <w:r>
        <w:t>35 punktu</w:t>
      </w:r>
      <w:r w:rsidR="005E2BEF">
        <w:t>,</w:t>
      </w:r>
      <w:r>
        <w:t xml:space="preserve"> vykdyti </w:t>
      </w:r>
      <w:r w:rsidRPr="00EA3EF3">
        <w:t>valstybines (valstybės perduotas savivaldybėms) visuomenės sveikatos priežiūros funkcijas:</w:t>
      </w:r>
    </w:p>
    <w:p w:rsidR="009A2C91" w:rsidRDefault="009A2C91" w:rsidP="009A2C91">
      <w:pPr>
        <w:pStyle w:val="ListParagraph"/>
        <w:ind w:left="0" w:firstLine="1296"/>
        <w:jc w:val="both"/>
      </w:pPr>
      <w:r>
        <w:t>1.</w:t>
      </w:r>
      <w:r w:rsidRPr="00DD1CC9">
        <w:t>1.</w:t>
      </w:r>
      <w:r w:rsidRPr="00BB09CF">
        <w:t xml:space="preserve"> Visuomenės sveikatos priežiūra savivaldybės teritorijoje esančiose ikimokyklinio ugdymo ir bendrojo ugdymo mokyklose ugdomų mokinių pagal ikimokyklinio, priešmokyklinio, pradinio, pagrindini</w:t>
      </w:r>
      <w:r>
        <w:t>o ir vidurinio ugdymo programas;</w:t>
      </w:r>
    </w:p>
    <w:p w:rsidR="009A2C91" w:rsidRDefault="009A2C91" w:rsidP="009A2C91">
      <w:pPr>
        <w:pStyle w:val="ListParagraph"/>
        <w:ind w:left="0" w:firstLine="1296"/>
        <w:jc w:val="both"/>
      </w:pPr>
      <w:r>
        <w:t>1.2. V</w:t>
      </w:r>
      <w:r w:rsidRPr="00C61339">
        <w:t>isu</w:t>
      </w:r>
      <w:r>
        <w:t>omenės sveikatos stiprinimas;</w:t>
      </w:r>
    </w:p>
    <w:p w:rsidR="009A2C91" w:rsidRPr="00BB09CF" w:rsidRDefault="009A2C91" w:rsidP="009A2C91">
      <w:pPr>
        <w:pStyle w:val="ListParagraph"/>
        <w:ind w:left="0" w:firstLine="1296"/>
        <w:jc w:val="both"/>
      </w:pPr>
      <w:r w:rsidRPr="00BB09CF">
        <w:t>1.3. Visuomenės sveikatos stebėsena.</w:t>
      </w:r>
    </w:p>
    <w:p w:rsidR="009A2C91" w:rsidRPr="009475AD" w:rsidRDefault="009A2C91" w:rsidP="009A2C91">
      <w:pPr>
        <w:pStyle w:val="ListParagraph"/>
        <w:ind w:left="0" w:firstLine="1296"/>
        <w:jc w:val="both"/>
      </w:pPr>
      <w:r w:rsidRPr="009475AD">
        <w:t>2. Širdies ir kraujagyslių ligų rizikos grupės asmenų sveikatos stiprinimas bendradarbiaujant su VšĮ Panevėžio rajono savivaldybės poliklinika ir VšĮ Krekenavos pirminės sveikatos priežiūros centru.</w:t>
      </w:r>
    </w:p>
    <w:p w:rsidR="009A2C91" w:rsidRDefault="009A2C91" w:rsidP="009A2C91">
      <w:pPr>
        <w:ind w:firstLine="1296"/>
        <w:jc w:val="both"/>
      </w:pPr>
      <w:r>
        <w:t>3. I</w:t>
      </w:r>
      <w:r w:rsidRPr="00DD1CC9">
        <w:t xml:space="preserve">šlaikyti visus </w:t>
      </w:r>
      <w:r w:rsidR="005E2BEF">
        <w:t>dabartini</w:t>
      </w:r>
      <w:r w:rsidRPr="00DD1CC9">
        <w:t>us darbuotojus,</w:t>
      </w:r>
      <w:r>
        <w:t xml:space="preserve"> kelti</w:t>
      </w:r>
      <w:r w:rsidRPr="00DD1CC9">
        <w:t xml:space="preserve"> jų kvali</w:t>
      </w:r>
      <w:r>
        <w:t>fikaciją, gerinti</w:t>
      </w:r>
      <w:r w:rsidRPr="00DD1CC9">
        <w:t xml:space="preserve"> jų darbo sąlygas. </w:t>
      </w:r>
    </w:p>
    <w:p w:rsidR="009A2C91" w:rsidRDefault="009A2C91" w:rsidP="009A2C91">
      <w:pPr>
        <w:jc w:val="both"/>
      </w:pPr>
      <w:r>
        <w:tab/>
      </w:r>
      <w:r w:rsidR="003D79F0">
        <w:t>4</w:t>
      </w:r>
      <w:r w:rsidRPr="0082147B">
        <w:t xml:space="preserve">. Modernizuoti ir plėsti visuomenės sveikatos priežiūros paslaugų infrastruktūrą pasinaudojant </w:t>
      </w:r>
      <w:r w:rsidRPr="00A77F3F">
        <w:t>2009–2014 m.</w:t>
      </w:r>
      <w:r w:rsidRPr="0082147B">
        <w:t xml:space="preserve"> Norvegijos finansinio mechanizmo programos „Visuomenės sveikatai skirtos iniciatyvos“ priemone „Sveikatos priežiūros paslaugų teikimo mokyklose ir ikimokyklinio ugdymo įstaigose gerinimas“.</w:t>
      </w:r>
    </w:p>
    <w:p w:rsidR="009A2C91" w:rsidRDefault="003D79F0" w:rsidP="009A2C91">
      <w:pPr>
        <w:jc w:val="center"/>
      </w:pPr>
      <w:r>
        <w:t>______________________________</w:t>
      </w:r>
    </w:p>
    <w:p w:rsidR="009A2C91" w:rsidRDefault="009A2C91" w:rsidP="009A2C91">
      <w:pPr>
        <w:jc w:val="center"/>
      </w:pPr>
    </w:p>
    <w:p w:rsidR="009A2C91" w:rsidRDefault="009A2C91" w:rsidP="009A2C91">
      <w:pPr>
        <w:jc w:val="center"/>
      </w:pPr>
    </w:p>
    <w:p w:rsidR="009A2C91" w:rsidRDefault="009A2C91" w:rsidP="009A2C91">
      <w:pPr>
        <w:jc w:val="center"/>
      </w:pPr>
    </w:p>
    <w:p w:rsidR="009A2C91" w:rsidRDefault="009A2C91" w:rsidP="009A2C91">
      <w:pPr>
        <w:jc w:val="center"/>
      </w:pPr>
    </w:p>
    <w:p w:rsidR="009A2C91" w:rsidRDefault="009A2C91" w:rsidP="009A2C91">
      <w:pPr>
        <w:jc w:val="center"/>
      </w:pPr>
    </w:p>
    <w:p w:rsidR="009A2C91" w:rsidRDefault="009A2C91" w:rsidP="009A2C91">
      <w:pPr>
        <w:jc w:val="center"/>
      </w:pPr>
    </w:p>
    <w:p w:rsidR="009A2C91" w:rsidRDefault="009A2C91" w:rsidP="009A2C91">
      <w:pPr>
        <w:jc w:val="center"/>
      </w:pPr>
    </w:p>
    <w:p w:rsidR="009A2C91" w:rsidRDefault="009A2C91" w:rsidP="009A2C91">
      <w:pPr>
        <w:jc w:val="center"/>
      </w:pPr>
    </w:p>
    <w:p w:rsidR="009A2C91" w:rsidRDefault="009A2C91" w:rsidP="009A2C91">
      <w:pPr>
        <w:jc w:val="center"/>
      </w:pPr>
    </w:p>
    <w:p w:rsidR="009A2C91" w:rsidRDefault="009A2C91" w:rsidP="009A2C91">
      <w:pPr>
        <w:jc w:val="center"/>
      </w:pPr>
    </w:p>
    <w:p w:rsidR="009A2C91" w:rsidRDefault="009A2C91" w:rsidP="009A2C91">
      <w:pPr>
        <w:jc w:val="center"/>
      </w:pPr>
    </w:p>
    <w:p w:rsidR="009A2C91" w:rsidRDefault="009A2C91" w:rsidP="009A2C91">
      <w:pPr>
        <w:jc w:val="center"/>
      </w:pPr>
    </w:p>
    <w:p w:rsidR="009A2C91" w:rsidRDefault="009A2C91" w:rsidP="009A2C91">
      <w:pPr>
        <w:jc w:val="center"/>
      </w:pPr>
    </w:p>
    <w:p w:rsidR="009A2C91" w:rsidRDefault="009A2C91" w:rsidP="009A2C91">
      <w:pPr>
        <w:jc w:val="center"/>
      </w:pPr>
    </w:p>
    <w:p w:rsidR="009A2C91" w:rsidRDefault="009A2C91" w:rsidP="009A2C91">
      <w:pPr>
        <w:jc w:val="center"/>
      </w:pPr>
    </w:p>
    <w:p w:rsidR="00BC187D" w:rsidRDefault="00BC187D" w:rsidP="005B559D">
      <w:pPr>
        <w:jc w:val="both"/>
        <w:sectPr w:rsidR="00BC187D" w:rsidSect="00DF04BA">
          <w:footnotePr>
            <w:pos w:val="beneathText"/>
          </w:footnotePr>
          <w:pgSz w:w="11905" w:h="16837"/>
          <w:pgMar w:top="1134" w:right="567" w:bottom="1134" w:left="1701" w:header="567" w:footer="567" w:gutter="0"/>
          <w:cols w:space="720"/>
          <w:docGrid w:linePitch="360"/>
        </w:sectPr>
      </w:pPr>
    </w:p>
    <w:p w:rsidR="009F3404" w:rsidRDefault="009F3404" w:rsidP="009F3404">
      <w:pPr>
        <w:tabs>
          <w:tab w:val="center" w:pos="4153"/>
          <w:tab w:val="right" w:pos="8306"/>
        </w:tabs>
        <w:jc w:val="right"/>
        <w:rPr>
          <w:kern w:val="1"/>
          <w:sz w:val="20"/>
          <w:szCs w:val="20"/>
        </w:rPr>
      </w:pPr>
      <w:r>
        <w:rPr>
          <w:kern w:val="1"/>
          <w:sz w:val="20"/>
          <w:szCs w:val="20"/>
        </w:rPr>
        <w:lastRenderedPageBreak/>
        <w:t>Priedas Nr. 1</w:t>
      </w:r>
    </w:p>
    <w:p w:rsidR="009F3404" w:rsidRDefault="009F3404" w:rsidP="009A2C91">
      <w:pPr>
        <w:tabs>
          <w:tab w:val="center" w:pos="4153"/>
          <w:tab w:val="right" w:pos="8306"/>
        </w:tabs>
        <w:jc w:val="center"/>
        <w:rPr>
          <w:kern w:val="1"/>
          <w:sz w:val="20"/>
          <w:szCs w:val="20"/>
        </w:rPr>
      </w:pPr>
    </w:p>
    <w:p w:rsidR="008A386E" w:rsidRPr="00211DD6" w:rsidRDefault="004426AD" w:rsidP="009A2C91">
      <w:pPr>
        <w:tabs>
          <w:tab w:val="center" w:pos="4153"/>
          <w:tab w:val="right" w:pos="8306"/>
        </w:tabs>
        <w:jc w:val="center"/>
        <w:rPr>
          <w:kern w:val="1"/>
          <w:sz w:val="20"/>
          <w:szCs w:val="20"/>
        </w:rPr>
      </w:pPr>
      <w:r>
        <w:rPr>
          <w:noProof/>
          <w:kern w:val="1"/>
          <w:sz w:val="20"/>
          <w:szCs w:val="20"/>
          <w:lang w:eastAsia="lt-LT"/>
        </w:rPr>
        <w:drawing>
          <wp:inline distT="0" distB="0" distL="0" distR="0">
            <wp:extent cx="54292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8A386E" w:rsidRPr="00211DD6" w:rsidRDefault="008A386E" w:rsidP="008A386E">
      <w:pPr>
        <w:tabs>
          <w:tab w:val="center" w:pos="4153"/>
          <w:tab w:val="right" w:pos="8306"/>
        </w:tabs>
        <w:jc w:val="center"/>
        <w:rPr>
          <w:kern w:val="1"/>
          <w:sz w:val="20"/>
          <w:szCs w:val="20"/>
        </w:rPr>
      </w:pPr>
    </w:p>
    <w:p w:rsidR="008A386E" w:rsidRPr="00211DD6" w:rsidRDefault="008A386E" w:rsidP="008A386E">
      <w:pPr>
        <w:tabs>
          <w:tab w:val="center" w:pos="4153"/>
          <w:tab w:val="right" w:pos="8306"/>
        </w:tabs>
        <w:jc w:val="center"/>
        <w:rPr>
          <w:b/>
          <w:kern w:val="1"/>
        </w:rPr>
      </w:pPr>
      <w:r w:rsidRPr="00211DD6">
        <w:rPr>
          <w:b/>
          <w:kern w:val="1"/>
        </w:rPr>
        <w:t>PANEVĖŽIO RAJONO SAVIVALDYBĖS VISUOMENĖS SVEIKATOS BIURAS</w:t>
      </w:r>
    </w:p>
    <w:p w:rsidR="008A386E" w:rsidRPr="00211DD6" w:rsidRDefault="008A386E" w:rsidP="008A386E">
      <w:pPr>
        <w:tabs>
          <w:tab w:val="center" w:pos="4153"/>
          <w:tab w:val="right" w:pos="8306"/>
        </w:tabs>
        <w:jc w:val="center"/>
        <w:rPr>
          <w:b/>
          <w:kern w:val="1"/>
          <w:sz w:val="16"/>
          <w:szCs w:val="20"/>
        </w:rPr>
      </w:pPr>
    </w:p>
    <w:p w:rsidR="008A386E" w:rsidRPr="00211DD6" w:rsidRDefault="008A386E" w:rsidP="008A386E">
      <w:pPr>
        <w:jc w:val="center"/>
        <w:rPr>
          <w:kern w:val="1"/>
          <w:sz w:val="20"/>
          <w:szCs w:val="20"/>
        </w:rPr>
      </w:pPr>
      <w:r w:rsidRPr="00211DD6">
        <w:rPr>
          <w:kern w:val="1"/>
          <w:sz w:val="20"/>
          <w:szCs w:val="20"/>
        </w:rPr>
        <w:t>Biudžetinė įstaiga, Beržų g. 50, 36145 Panevėžys, tel. (8 45) 43 30 93</w:t>
      </w:r>
      <w:r w:rsidR="00D910D4">
        <w:rPr>
          <w:kern w:val="1"/>
          <w:sz w:val="20"/>
          <w:szCs w:val="20"/>
        </w:rPr>
        <w:t>,</w:t>
      </w:r>
      <w:r w:rsidR="00D910D4" w:rsidRPr="00D910D4">
        <w:rPr>
          <w:kern w:val="1"/>
          <w:sz w:val="20"/>
          <w:szCs w:val="20"/>
        </w:rPr>
        <w:t xml:space="preserve"> </w:t>
      </w:r>
      <w:r w:rsidR="00D910D4" w:rsidRPr="00211DD6">
        <w:rPr>
          <w:kern w:val="1"/>
          <w:sz w:val="20"/>
          <w:szCs w:val="20"/>
        </w:rPr>
        <w:t>el.</w:t>
      </w:r>
      <w:r w:rsidR="00D910D4">
        <w:rPr>
          <w:kern w:val="1"/>
          <w:sz w:val="20"/>
          <w:szCs w:val="20"/>
        </w:rPr>
        <w:t xml:space="preserve"> </w:t>
      </w:r>
      <w:r w:rsidR="00D910D4" w:rsidRPr="00211DD6">
        <w:rPr>
          <w:kern w:val="1"/>
          <w:sz w:val="20"/>
          <w:szCs w:val="20"/>
        </w:rPr>
        <w:t>p. vsb@panrs.lt</w:t>
      </w:r>
      <w:r w:rsidRPr="00211DD6">
        <w:rPr>
          <w:kern w:val="1"/>
          <w:sz w:val="20"/>
          <w:szCs w:val="20"/>
        </w:rPr>
        <w:t>. Duomenys kaupiami ir saugomi Juridinių asmenų registre, kodas 301845541</w:t>
      </w:r>
    </w:p>
    <w:p w:rsidR="008A386E" w:rsidRPr="00211DD6" w:rsidRDefault="004426AD" w:rsidP="008A386E">
      <w:pPr>
        <w:rPr>
          <w:kern w:val="1"/>
          <w:sz w:val="16"/>
          <w:szCs w:val="20"/>
        </w:rPr>
      </w:pPr>
      <w:r>
        <w:rPr>
          <w:noProof/>
          <w:lang w:eastAsia="lt-LT"/>
        </w:rPr>
        <mc:AlternateContent>
          <mc:Choice Requires="wps">
            <w:drawing>
              <wp:anchor distT="4294967295" distB="4294967295" distL="114300" distR="114300" simplePos="0" relativeHeight="251672064" behindDoc="1" locked="0" layoutInCell="1" allowOverlap="1">
                <wp:simplePos x="0" y="0"/>
                <wp:positionH relativeFrom="column">
                  <wp:posOffset>17145</wp:posOffset>
                </wp:positionH>
                <wp:positionV relativeFrom="paragraph">
                  <wp:posOffset>9524</wp:posOffset>
                </wp:positionV>
                <wp:extent cx="6035040" cy="0"/>
                <wp:effectExtent l="0" t="0" r="2286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" strokeweight=".26mm">
                <v:stroke joinstyle="miter"/>
              </v:line>
            </w:pict>
          </mc:Fallback>
        </mc:AlternateContent>
      </w:r>
    </w:p>
    <w:p w:rsidR="008A386E" w:rsidRPr="00211DD6" w:rsidRDefault="008A386E" w:rsidP="008A386E">
      <w:pPr>
        <w:widowControl w:val="0"/>
        <w:jc w:val="center"/>
        <w:rPr>
          <w:rFonts w:eastAsia="Lucida Sans Unicode"/>
          <w:kern w:val="1"/>
          <w:sz w:val="18"/>
        </w:rPr>
      </w:pPr>
    </w:p>
    <w:p w:rsidR="008A386E" w:rsidRDefault="008A386E" w:rsidP="008A386E"/>
    <w:p w:rsidR="008A386E" w:rsidRDefault="008A386E" w:rsidP="008A386E"/>
    <w:p w:rsidR="008A386E" w:rsidRDefault="008A386E" w:rsidP="008A386E"/>
    <w:p w:rsidR="008A386E" w:rsidRDefault="008A386E" w:rsidP="008A386E"/>
    <w:p w:rsidR="008A386E" w:rsidRDefault="008A386E" w:rsidP="008A386E"/>
    <w:p w:rsidR="008A386E" w:rsidRDefault="008A386E" w:rsidP="008A386E">
      <w:pPr>
        <w:jc w:val="center"/>
        <w:rPr>
          <w:b/>
          <w:sz w:val="28"/>
          <w:szCs w:val="28"/>
        </w:rPr>
      </w:pPr>
    </w:p>
    <w:p w:rsidR="009F3404" w:rsidRPr="00AE2760" w:rsidRDefault="009F3404" w:rsidP="009F3404">
      <w:pPr>
        <w:spacing w:line="360" w:lineRule="auto"/>
        <w:jc w:val="center"/>
        <w:rPr>
          <w:b/>
          <w:sz w:val="28"/>
          <w:szCs w:val="28"/>
        </w:rPr>
      </w:pPr>
      <w:r w:rsidRPr="00AE2760">
        <w:rPr>
          <w:b/>
          <w:sz w:val="28"/>
          <w:szCs w:val="28"/>
        </w:rPr>
        <w:t xml:space="preserve">PANEVĖŽIO RAJONO SAVIVALDYBĖS </w:t>
      </w:r>
      <w:r>
        <w:rPr>
          <w:b/>
          <w:sz w:val="28"/>
          <w:szCs w:val="28"/>
        </w:rPr>
        <w:t xml:space="preserve">2014 METŲ </w:t>
      </w:r>
      <w:r w:rsidRPr="00AE2760">
        <w:rPr>
          <w:b/>
          <w:sz w:val="28"/>
          <w:szCs w:val="28"/>
        </w:rPr>
        <w:t xml:space="preserve">VISUOMENĖS SVEIKATOS STEBĖSENOS ATASKAITA </w:t>
      </w:r>
    </w:p>
    <w:p w:rsidR="008A386E" w:rsidRDefault="008A386E" w:rsidP="008A386E">
      <w:pPr>
        <w:jc w:val="center"/>
        <w:rPr>
          <w:sz w:val="28"/>
          <w:szCs w:val="28"/>
        </w:rPr>
      </w:pPr>
    </w:p>
    <w:p w:rsidR="008A386E" w:rsidRDefault="008A386E" w:rsidP="008A386E">
      <w:pPr>
        <w:jc w:val="center"/>
        <w:rPr>
          <w:sz w:val="28"/>
          <w:szCs w:val="28"/>
        </w:rPr>
      </w:pPr>
    </w:p>
    <w:p w:rsidR="008A386E" w:rsidRDefault="008A386E" w:rsidP="008A386E">
      <w:pPr>
        <w:jc w:val="center"/>
        <w:rPr>
          <w:sz w:val="28"/>
          <w:szCs w:val="28"/>
        </w:rPr>
      </w:pPr>
    </w:p>
    <w:p w:rsidR="008A386E" w:rsidRDefault="008A386E" w:rsidP="008A386E">
      <w:pPr>
        <w:jc w:val="center"/>
        <w:rPr>
          <w:sz w:val="28"/>
          <w:szCs w:val="28"/>
        </w:rPr>
      </w:pPr>
    </w:p>
    <w:p w:rsidR="008A386E" w:rsidRDefault="008A386E" w:rsidP="008A386E">
      <w:pPr>
        <w:jc w:val="center"/>
        <w:rPr>
          <w:sz w:val="28"/>
          <w:szCs w:val="28"/>
        </w:rPr>
      </w:pPr>
    </w:p>
    <w:p w:rsidR="008A386E" w:rsidRDefault="008A386E" w:rsidP="008A386E">
      <w:pPr>
        <w:jc w:val="center"/>
        <w:rPr>
          <w:sz w:val="28"/>
          <w:szCs w:val="28"/>
        </w:rPr>
      </w:pPr>
    </w:p>
    <w:p w:rsidR="008A386E" w:rsidRDefault="008A386E" w:rsidP="008A386E">
      <w:pPr>
        <w:jc w:val="center"/>
        <w:rPr>
          <w:sz w:val="28"/>
          <w:szCs w:val="28"/>
        </w:rPr>
      </w:pPr>
    </w:p>
    <w:p w:rsidR="008A386E" w:rsidRDefault="008A386E" w:rsidP="008A386E">
      <w:pPr>
        <w:jc w:val="center"/>
        <w:rPr>
          <w:sz w:val="28"/>
          <w:szCs w:val="28"/>
        </w:rPr>
      </w:pPr>
    </w:p>
    <w:p w:rsidR="008A386E" w:rsidRDefault="008A386E" w:rsidP="008A386E">
      <w:pPr>
        <w:jc w:val="center"/>
        <w:rPr>
          <w:sz w:val="28"/>
          <w:szCs w:val="28"/>
        </w:rPr>
      </w:pPr>
    </w:p>
    <w:p w:rsidR="008A386E" w:rsidRDefault="008A386E" w:rsidP="008A386E">
      <w:pPr>
        <w:jc w:val="center"/>
        <w:rPr>
          <w:sz w:val="28"/>
          <w:szCs w:val="28"/>
        </w:rPr>
      </w:pPr>
    </w:p>
    <w:p w:rsidR="008A386E" w:rsidRDefault="008A386E" w:rsidP="008A386E">
      <w:pPr>
        <w:jc w:val="center"/>
        <w:rPr>
          <w:sz w:val="28"/>
          <w:szCs w:val="28"/>
        </w:rPr>
      </w:pPr>
    </w:p>
    <w:p w:rsidR="008A386E" w:rsidRDefault="008A386E" w:rsidP="008A386E">
      <w:pPr>
        <w:jc w:val="center"/>
        <w:rPr>
          <w:sz w:val="28"/>
          <w:szCs w:val="28"/>
        </w:rPr>
      </w:pPr>
    </w:p>
    <w:p w:rsidR="008A386E" w:rsidRDefault="008A386E" w:rsidP="008A386E">
      <w:pPr>
        <w:jc w:val="center"/>
        <w:rPr>
          <w:sz w:val="28"/>
          <w:szCs w:val="28"/>
        </w:rPr>
      </w:pPr>
    </w:p>
    <w:p w:rsidR="008A386E" w:rsidRDefault="008A386E" w:rsidP="008A386E">
      <w:pPr>
        <w:jc w:val="center"/>
        <w:rPr>
          <w:sz w:val="28"/>
          <w:szCs w:val="28"/>
        </w:rPr>
      </w:pPr>
    </w:p>
    <w:p w:rsidR="008A386E" w:rsidRDefault="008A386E" w:rsidP="008A386E">
      <w:pPr>
        <w:jc w:val="center"/>
        <w:rPr>
          <w:sz w:val="28"/>
          <w:szCs w:val="28"/>
        </w:rPr>
      </w:pPr>
    </w:p>
    <w:p w:rsidR="008A386E" w:rsidRDefault="008A386E" w:rsidP="008A386E">
      <w:pPr>
        <w:jc w:val="center"/>
        <w:rPr>
          <w:sz w:val="28"/>
          <w:szCs w:val="28"/>
        </w:rPr>
      </w:pPr>
    </w:p>
    <w:p w:rsidR="008A386E" w:rsidRDefault="008A386E" w:rsidP="008A386E">
      <w:pPr>
        <w:jc w:val="center"/>
        <w:rPr>
          <w:sz w:val="28"/>
          <w:szCs w:val="28"/>
        </w:rPr>
      </w:pPr>
    </w:p>
    <w:p w:rsidR="008A386E" w:rsidRDefault="008A386E" w:rsidP="008A386E">
      <w:pPr>
        <w:jc w:val="center"/>
        <w:rPr>
          <w:sz w:val="28"/>
          <w:szCs w:val="28"/>
        </w:rPr>
      </w:pPr>
    </w:p>
    <w:p w:rsidR="008A386E" w:rsidRDefault="008A386E" w:rsidP="008A386E">
      <w:pPr>
        <w:jc w:val="center"/>
        <w:rPr>
          <w:sz w:val="28"/>
          <w:szCs w:val="28"/>
        </w:rPr>
      </w:pPr>
    </w:p>
    <w:p w:rsidR="008A386E" w:rsidRDefault="008A386E" w:rsidP="008A386E">
      <w:pPr>
        <w:jc w:val="center"/>
        <w:rPr>
          <w:sz w:val="28"/>
          <w:szCs w:val="28"/>
        </w:rPr>
      </w:pPr>
    </w:p>
    <w:p w:rsidR="008A386E" w:rsidRDefault="008A386E" w:rsidP="008A386E">
      <w:pPr>
        <w:jc w:val="center"/>
        <w:rPr>
          <w:sz w:val="28"/>
          <w:szCs w:val="28"/>
        </w:rPr>
      </w:pPr>
    </w:p>
    <w:p w:rsidR="008A386E" w:rsidRDefault="008A386E" w:rsidP="008A386E">
      <w:pPr>
        <w:jc w:val="center"/>
        <w:rPr>
          <w:sz w:val="28"/>
          <w:szCs w:val="28"/>
        </w:rPr>
      </w:pPr>
    </w:p>
    <w:p w:rsidR="007544A1" w:rsidRDefault="007544A1" w:rsidP="008A386E">
      <w:pPr>
        <w:jc w:val="center"/>
        <w:rPr>
          <w:sz w:val="28"/>
          <w:szCs w:val="28"/>
        </w:rPr>
      </w:pPr>
    </w:p>
    <w:p w:rsidR="007544A1" w:rsidRDefault="007544A1" w:rsidP="008A386E">
      <w:pPr>
        <w:jc w:val="center"/>
        <w:rPr>
          <w:sz w:val="28"/>
          <w:szCs w:val="28"/>
        </w:rPr>
      </w:pPr>
    </w:p>
    <w:p w:rsidR="009F3404" w:rsidRDefault="009F3404" w:rsidP="008A386E">
      <w:pPr>
        <w:rPr>
          <w:sz w:val="28"/>
          <w:szCs w:val="28"/>
        </w:rPr>
      </w:pPr>
    </w:p>
    <w:p w:rsidR="008A386E" w:rsidRDefault="008A386E" w:rsidP="008A386E">
      <w:pPr>
        <w:rPr>
          <w:sz w:val="28"/>
          <w:szCs w:val="28"/>
        </w:rPr>
      </w:pPr>
    </w:p>
    <w:p w:rsidR="008A386E" w:rsidRPr="007712CD" w:rsidRDefault="008A386E" w:rsidP="008A386E">
      <w:pPr>
        <w:jc w:val="center"/>
        <w:rPr>
          <w:b/>
        </w:rPr>
      </w:pPr>
      <w:r w:rsidRPr="007712CD">
        <w:rPr>
          <w:b/>
        </w:rPr>
        <w:t>PANEVĖŽYS, 201</w:t>
      </w:r>
      <w:r w:rsidR="009F3404">
        <w:rPr>
          <w:b/>
        </w:rPr>
        <w:t>6</w:t>
      </w:r>
    </w:p>
    <w:p w:rsidR="00DF04BA" w:rsidRDefault="00DF04BA" w:rsidP="00DF04BA">
      <w:pPr>
        <w:rPr>
          <w:b/>
          <w:sz w:val="28"/>
          <w:szCs w:val="28"/>
        </w:rPr>
      </w:pPr>
      <w:r w:rsidRPr="00516E12">
        <w:rPr>
          <w:b/>
          <w:sz w:val="28"/>
          <w:szCs w:val="28"/>
        </w:rPr>
        <w:lastRenderedPageBreak/>
        <w:t>TURINYS</w:t>
      </w:r>
    </w:p>
    <w:p w:rsidR="00DF04BA" w:rsidRDefault="00DF04BA" w:rsidP="00DF04BA">
      <w:pPr>
        <w:pStyle w:val="TOCHeading"/>
      </w:pPr>
    </w:p>
    <w:p w:rsidR="00DF04BA" w:rsidRPr="00DF04BA" w:rsidRDefault="00DF04BA" w:rsidP="00DF04BA">
      <w:pPr>
        <w:pStyle w:val="TOC1"/>
        <w:tabs>
          <w:tab w:val="right" w:leader="dot" w:pos="9628"/>
        </w:tabs>
        <w:spacing w:line="360" w:lineRule="auto"/>
        <w:rPr>
          <w:rFonts w:ascii="Times New Roman" w:eastAsia="Times New Roman" w:hAnsi="Times New Roman"/>
          <w:noProof/>
          <w:sz w:val="24"/>
          <w:szCs w:val="24"/>
          <w:lang w:eastAsia="lt-LT"/>
        </w:rPr>
      </w:pPr>
      <w:r>
        <w:fldChar w:fldCharType="begin"/>
      </w:r>
      <w:r>
        <w:instrText xml:space="preserve"> TOC \o "1-3" \h \z \u </w:instrText>
      </w:r>
      <w:r>
        <w:fldChar w:fldCharType="separate"/>
      </w:r>
      <w:hyperlink w:anchor="_Toc442277915" w:history="1">
        <w:r w:rsidRPr="00AA3165">
          <w:rPr>
            <w:rStyle w:val="Hyperlink"/>
            <w:rFonts w:ascii="Times New Roman" w:hAnsi="Times New Roman"/>
            <w:noProof/>
            <w:sz w:val="24"/>
            <w:szCs w:val="24"/>
          </w:rPr>
          <w:t>ĮVADAS</w:t>
        </w:r>
        <w:r w:rsidRPr="00AA3165">
          <w:rPr>
            <w:rFonts w:ascii="Times New Roman" w:hAnsi="Times New Roman"/>
            <w:noProof/>
            <w:webHidden/>
            <w:sz w:val="24"/>
            <w:szCs w:val="24"/>
          </w:rPr>
          <w:tab/>
        </w:r>
        <w:r w:rsidRPr="00AA3165">
          <w:rPr>
            <w:rFonts w:ascii="Times New Roman" w:hAnsi="Times New Roman"/>
            <w:noProof/>
            <w:webHidden/>
            <w:sz w:val="24"/>
            <w:szCs w:val="24"/>
          </w:rPr>
          <w:fldChar w:fldCharType="begin"/>
        </w:r>
        <w:r w:rsidRPr="00AA3165">
          <w:rPr>
            <w:rFonts w:ascii="Times New Roman" w:hAnsi="Times New Roman"/>
            <w:noProof/>
            <w:webHidden/>
            <w:sz w:val="24"/>
            <w:szCs w:val="24"/>
          </w:rPr>
          <w:instrText xml:space="preserve"> PAGEREF _Toc442277915 \h </w:instrText>
        </w:r>
        <w:r w:rsidRPr="00AA3165">
          <w:rPr>
            <w:rFonts w:ascii="Times New Roman" w:hAnsi="Times New Roman"/>
            <w:noProof/>
            <w:webHidden/>
            <w:sz w:val="24"/>
            <w:szCs w:val="24"/>
          </w:rPr>
        </w:r>
        <w:r w:rsidRPr="00AA3165">
          <w:rPr>
            <w:rFonts w:ascii="Times New Roman" w:hAnsi="Times New Roman"/>
            <w:noProof/>
            <w:webHidden/>
            <w:sz w:val="24"/>
            <w:szCs w:val="24"/>
          </w:rPr>
          <w:fldChar w:fldCharType="separate"/>
        </w:r>
        <w:r w:rsidRPr="00AA3165">
          <w:rPr>
            <w:rFonts w:ascii="Times New Roman" w:hAnsi="Times New Roman"/>
            <w:noProof/>
            <w:webHidden/>
            <w:sz w:val="24"/>
            <w:szCs w:val="24"/>
          </w:rPr>
          <w:t>2</w:t>
        </w:r>
        <w:r w:rsidRPr="00AA3165">
          <w:rPr>
            <w:rFonts w:ascii="Times New Roman" w:hAnsi="Times New Roman"/>
            <w:noProof/>
            <w:webHidden/>
            <w:sz w:val="24"/>
            <w:szCs w:val="24"/>
          </w:rPr>
          <w:fldChar w:fldCharType="end"/>
        </w:r>
      </w:hyperlink>
    </w:p>
    <w:p w:rsidR="00DF04BA" w:rsidRPr="00DF04BA" w:rsidRDefault="00DF04BA" w:rsidP="00DF04BA">
      <w:pPr>
        <w:pStyle w:val="TOC1"/>
        <w:tabs>
          <w:tab w:val="right" w:leader="dot" w:pos="9628"/>
        </w:tabs>
        <w:spacing w:line="360" w:lineRule="auto"/>
        <w:rPr>
          <w:rFonts w:ascii="Times New Roman" w:eastAsia="Times New Roman" w:hAnsi="Times New Roman"/>
          <w:noProof/>
          <w:sz w:val="24"/>
          <w:szCs w:val="24"/>
          <w:lang w:eastAsia="lt-LT"/>
        </w:rPr>
      </w:pPr>
      <w:hyperlink w:anchor="_Toc442277916" w:history="1">
        <w:r w:rsidRPr="00AA3165">
          <w:rPr>
            <w:rStyle w:val="Hyperlink"/>
            <w:rFonts w:ascii="Times New Roman" w:hAnsi="Times New Roman"/>
            <w:noProof/>
            <w:sz w:val="24"/>
            <w:szCs w:val="24"/>
          </w:rPr>
          <w:t>2. BENDROJI DALIS</w:t>
        </w:r>
        <w:r w:rsidRPr="00AA3165">
          <w:rPr>
            <w:rFonts w:ascii="Times New Roman" w:hAnsi="Times New Roman"/>
            <w:noProof/>
            <w:webHidden/>
            <w:sz w:val="24"/>
            <w:szCs w:val="24"/>
          </w:rPr>
          <w:tab/>
        </w:r>
        <w:r w:rsidRPr="00AA3165">
          <w:rPr>
            <w:rFonts w:ascii="Times New Roman" w:hAnsi="Times New Roman"/>
            <w:noProof/>
            <w:webHidden/>
            <w:sz w:val="24"/>
            <w:szCs w:val="24"/>
          </w:rPr>
          <w:fldChar w:fldCharType="begin"/>
        </w:r>
        <w:r w:rsidRPr="00AA3165">
          <w:rPr>
            <w:rFonts w:ascii="Times New Roman" w:hAnsi="Times New Roman"/>
            <w:noProof/>
            <w:webHidden/>
            <w:sz w:val="24"/>
            <w:szCs w:val="24"/>
          </w:rPr>
          <w:instrText xml:space="preserve"> PAGEREF _Toc442277916 \h </w:instrText>
        </w:r>
        <w:r w:rsidRPr="00AA3165">
          <w:rPr>
            <w:rFonts w:ascii="Times New Roman" w:hAnsi="Times New Roman"/>
            <w:noProof/>
            <w:webHidden/>
            <w:sz w:val="24"/>
            <w:szCs w:val="24"/>
          </w:rPr>
        </w:r>
        <w:r w:rsidRPr="00AA3165">
          <w:rPr>
            <w:rFonts w:ascii="Times New Roman" w:hAnsi="Times New Roman"/>
            <w:noProof/>
            <w:webHidden/>
            <w:sz w:val="24"/>
            <w:szCs w:val="24"/>
          </w:rPr>
          <w:fldChar w:fldCharType="separate"/>
        </w:r>
        <w:r w:rsidRPr="00AA3165">
          <w:rPr>
            <w:rFonts w:ascii="Times New Roman" w:hAnsi="Times New Roman"/>
            <w:noProof/>
            <w:webHidden/>
            <w:sz w:val="24"/>
            <w:szCs w:val="24"/>
          </w:rPr>
          <w:t>3</w:t>
        </w:r>
        <w:r w:rsidRPr="00AA3165">
          <w:rPr>
            <w:rFonts w:ascii="Times New Roman" w:hAnsi="Times New Roman"/>
            <w:noProof/>
            <w:webHidden/>
            <w:sz w:val="24"/>
            <w:szCs w:val="24"/>
          </w:rPr>
          <w:fldChar w:fldCharType="end"/>
        </w:r>
      </w:hyperlink>
    </w:p>
    <w:p w:rsidR="00DF04BA" w:rsidRPr="00DF04BA" w:rsidRDefault="00DF04BA" w:rsidP="00DF04BA">
      <w:pPr>
        <w:pStyle w:val="TOC2"/>
        <w:tabs>
          <w:tab w:val="right" w:leader="dot" w:pos="9628"/>
        </w:tabs>
        <w:spacing w:line="360" w:lineRule="auto"/>
        <w:rPr>
          <w:rFonts w:ascii="Times New Roman" w:eastAsia="Times New Roman" w:hAnsi="Times New Roman"/>
          <w:noProof/>
          <w:sz w:val="24"/>
          <w:szCs w:val="24"/>
          <w:lang w:eastAsia="lt-LT"/>
        </w:rPr>
      </w:pPr>
      <w:hyperlink w:anchor="_Toc442277917" w:history="1">
        <w:r w:rsidRPr="00AA3165">
          <w:rPr>
            <w:rStyle w:val="Hyperlink"/>
            <w:rFonts w:ascii="Times New Roman" w:hAnsi="Times New Roman"/>
            <w:noProof/>
            <w:sz w:val="24"/>
            <w:szCs w:val="24"/>
          </w:rPr>
          <w:t>2.1. PAGRINDINIŲ STEBĖSENOS RODIKLIŲ SAVIVALDYBĖJE ANALIZĖ IR INTERPRETAVIMAS („ŠVIESOFORAS“)</w:t>
        </w:r>
        <w:r w:rsidRPr="00AA3165">
          <w:rPr>
            <w:rFonts w:ascii="Times New Roman" w:hAnsi="Times New Roman"/>
            <w:noProof/>
            <w:webHidden/>
            <w:sz w:val="24"/>
            <w:szCs w:val="24"/>
          </w:rPr>
          <w:tab/>
        </w:r>
        <w:r w:rsidRPr="00AA3165">
          <w:rPr>
            <w:rFonts w:ascii="Times New Roman" w:hAnsi="Times New Roman"/>
            <w:noProof/>
            <w:webHidden/>
            <w:sz w:val="24"/>
            <w:szCs w:val="24"/>
          </w:rPr>
          <w:fldChar w:fldCharType="begin"/>
        </w:r>
        <w:r w:rsidRPr="00AA3165">
          <w:rPr>
            <w:rFonts w:ascii="Times New Roman" w:hAnsi="Times New Roman"/>
            <w:noProof/>
            <w:webHidden/>
            <w:sz w:val="24"/>
            <w:szCs w:val="24"/>
          </w:rPr>
          <w:instrText xml:space="preserve"> PAGEREF _Toc442277917 \h </w:instrText>
        </w:r>
        <w:r w:rsidRPr="00AA3165">
          <w:rPr>
            <w:rFonts w:ascii="Times New Roman" w:hAnsi="Times New Roman"/>
            <w:noProof/>
            <w:webHidden/>
            <w:sz w:val="24"/>
            <w:szCs w:val="24"/>
          </w:rPr>
        </w:r>
        <w:r w:rsidRPr="00AA3165">
          <w:rPr>
            <w:rFonts w:ascii="Times New Roman" w:hAnsi="Times New Roman"/>
            <w:noProof/>
            <w:webHidden/>
            <w:sz w:val="24"/>
            <w:szCs w:val="24"/>
          </w:rPr>
          <w:fldChar w:fldCharType="separate"/>
        </w:r>
        <w:r w:rsidRPr="00AA3165">
          <w:rPr>
            <w:rFonts w:ascii="Times New Roman" w:hAnsi="Times New Roman"/>
            <w:noProof/>
            <w:webHidden/>
            <w:sz w:val="24"/>
            <w:szCs w:val="24"/>
          </w:rPr>
          <w:t>3</w:t>
        </w:r>
        <w:r w:rsidRPr="00AA3165">
          <w:rPr>
            <w:rFonts w:ascii="Times New Roman" w:hAnsi="Times New Roman"/>
            <w:noProof/>
            <w:webHidden/>
            <w:sz w:val="24"/>
            <w:szCs w:val="24"/>
          </w:rPr>
          <w:fldChar w:fldCharType="end"/>
        </w:r>
      </w:hyperlink>
    </w:p>
    <w:p w:rsidR="00DF04BA" w:rsidRPr="00DF04BA" w:rsidRDefault="00DF04BA" w:rsidP="00DF04BA">
      <w:pPr>
        <w:pStyle w:val="TOC1"/>
        <w:tabs>
          <w:tab w:val="right" w:leader="dot" w:pos="9628"/>
        </w:tabs>
        <w:spacing w:line="360" w:lineRule="auto"/>
        <w:rPr>
          <w:rFonts w:ascii="Times New Roman" w:eastAsia="Times New Roman" w:hAnsi="Times New Roman"/>
          <w:noProof/>
          <w:sz w:val="24"/>
          <w:szCs w:val="24"/>
          <w:lang w:eastAsia="lt-LT"/>
        </w:rPr>
      </w:pPr>
      <w:hyperlink w:anchor="_Toc442277918" w:history="1">
        <w:r w:rsidRPr="00AA3165">
          <w:rPr>
            <w:rStyle w:val="Hyperlink"/>
            <w:rFonts w:ascii="Times New Roman" w:hAnsi="Times New Roman"/>
            <w:noProof/>
            <w:sz w:val="24"/>
            <w:szCs w:val="24"/>
          </w:rPr>
          <w:t>3. SPECIALIOJI DALIS</w:t>
        </w:r>
        <w:r w:rsidRPr="00AA3165">
          <w:rPr>
            <w:rFonts w:ascii="Times New Roman" w:hAnsi="Times New Roman"/>
            <w:noProof/>
            <w:webHidden/>
            <w:sz w:val="24"/>
            <w:szCs w:val="24"/>
          </w:rPr>
          <w:tab/>
        </w:r>
        <w:r w:rsidRPr="00AA3165">
          <w:rPr>
            <w:rFonts w:ascii="Times New Roman" w:hAnsi="Times New Roman"/>
            <w:noProof/>
            <w:webHidden/>
            <w:sz w:val="24"/>
            <w:szCs w:val="24"/>
          </w:rPr>
          <w:fldChar w:fldCharType="begin"/>
        </w:r>
        <w:r w:rsidRPr="00AA3165">
          <w:rPr>
            <w:rFonts w:ascii="Times New Roman" w:hAnsi="Times New Roman"/>
            <w:noProof/>
            <w:webHidden/>
            <w:sz w:val="24"/>
            <w:szCs w:val="24"/>
          </w:rPr>
          <w:instrText xml:space="preserve"> PAGEREF _Toc442277918 \h </w:instrText>
        </w:r>
        <w:r w:rsidRPr="00AA3165">
          <w:rPr>
            <w:rFonts w:ascii="Times New Roman" w:hAnsi="Times New Roman"/>
            <w:noProof/>
            <w:webHidden/>
            <w:sz w:val="24"/>
            <w:szCs w:val="24"/>
          </w:rPr>
        </w:r>
        <w:r w:rsidRPr="00AA3165">
          <w:rPr>
            <w:rFonts w:ascii="Times New Roman" w:hAnsi="Times New Roman"/>
            <w:noProof/>
            <w:webHidden/>
            <w:sz w:val="24"/>
            <w:szCs w:val="24"/>
          </w:rPr>
          <w:fldChar w:fldCharType="separate"/>
        </w:r>
        <w:r w:rsidRPr="00AA3165">
          <w:rPr>
            <w:rFonts w:ascii="Times New Roman" w:hAnsi="Times New Roman"/>
            <w:noProof/>
            <w:webHidden/>
            <w:sz w:val="24"/>
            <w:szCs w:val="24"/>
          </w:rPr>
          <w:t>10</w:t>
        </w:r>
        <w:r w:rsidRPr="00AA3165">
          <w:rPr>
            <w:rFonts w:ascii="Times New Roman" w:hAnsi="Times New Roman"/>
            <w:noProof/>
            <w:webHidden/>
            <w:sz w:val="24"/>
            <w:szCs w:val="24"/>
          </w:rPr>
          <w:fldChar w:fldCharType="end"/>
        </w:r>
      </w:hyperlink>
    </w:p>
    <w:p w:rsidR="00DF04BA" w:rsidRPr="00DF04BA" w:rsidRDefault="00DF04BA" w:rsidP="00DF04BA">
      <w:pPr>
        <w:pStyle w:val="TOC2"/>
        <w:tabs>
          <w:tab w:val="right" w:leader="dot" w:pos="9628"/>
        </w:tabs>
        <w:spacing w:line="360" w:lineRule="auto"/>
        <w:rPr>
          <w:rFonts w:ascii="Times New Roman" w:eastAsia="Times New Roman" w:hAnsi="Times New Roman"/>
          <w:noProof/>
          <w:sz w:val="24"/>
          <w:szCs w:val="24"/>
          <w:lang w:eastAsia="lt-LT"/>
        </w:rPr>
      </w:pPr>
      <w:hyperlink w:anchor="_Toc442277919" w:history="1">
        <w:r w:rsidRPr="00AA3165">
          <w:rPr>
            <w:rStyle w:val="Hyperlink"/>
            <w:rFonts w:ascii="Times New Roman" w:hAnsi="Times New Roman"/>
            <w:noProof/>
            <w:sz w:val="24"/>
            <w:szCs w:val="24"/>
          </w:rPr>
          <w:t>ATRINKTŲ RODIKLIŲ DETALI ANALIZĖ IR INTERPRETAVIMAS</w:t>
        </w:r>
        <w:r w:rsidRPr="00AA3165">
          <w:rPr>
            <w:rFonts w:ascii="Times New Roman" w:hAnsi="Times New Roman"/>
            <w:noProof/>
            <w:webHidden/>
            <w:sz w:val="24"/>
            <w:szCs w:val="24"/>
          </w:rPr>
          <w:tab/>
        </w:r>
        <w:r w:rsidRPr="00AA3165">
          <w:rPr>
            <w:rFonts w:ascii="Times New Roman" w:hAnsi="Times New Roman"/>
            <w:noProof/>
            <w:webHidden/>
            <w:sz w:val="24"/>
            <w:szCs w:val="24"/>
          </w:rPr>
          <w:fldChar w:fldCharType="begin"/>
        </w:r>
        <w:r w:rsidRPr="00AA3165">
          <w:rPr>
            <w:rFonts w:ascii="Times New Roman" w:hAnsi="Times New Roman"/>
            <w:noProof/>
            <w:webHidden/>
            <w:sz w:val="24"/>
            <w:szCs w:val="24"/>
          </w:rPr>
          <w:instrText xml:space="preserve"> PAGEREF _Toc442277919 \h </w:instrText>
        </w:r>
        <w:r w:rsidRPr="00AA3165">
          <w:rPr>
            <w:rFonts w:ascii="Times New Roman" w:hAnsi="Times New Roman"/>
            <w:noProof/>
            <w:webHidden/>
            <w:sz w:val="24"/>
            <w:szCs w:val="24"/>
          </w:rPr>
        </w:r>
        <w:r w:rsidRPr="00AA3165">
          <w:rPr>
            <w:rFonts w:ascii="Times New Roman" w:hAnsi="Times New Roman"/>
            <w:noProof/>
            <w:webHidden/>
            <w:sz w:val="24"/>
            <w:szCs w:val="24"/>
          </w:rPr>
          <w:fldChar w:fldCharType="separate"/>
        </w:r>
        <w:r w:rsidRPr="00AA3165">
          <w:rPr>
            <w:rFonts w:ascii="Times New Roman" w:hAnsi="Times New Roman"/>
            <w:noProof/>
            <w:webHidden/>
            <w:sz w:val="24"/>
            <w:szCs w:val="24"/>
          </w:rPr>
          <w:t>10</w:t>
        </w:r>
        <w:r w:rsidRPr="00AA3165">
          <w:rPr>
            <w:rFonts w:ascii="Times New Roman" w:hAnsi="Times New Roman"/>
            <w:noProof/>
            <w:webHidden/>
            <w:sz w:val="24"/>
            <w:szCs w:val="24"/>
          </w:rPr>
          <w:fldChar w:fldCharType="end"/>
        </w:r>
      </w:hyperlink>
    </w:p>
    <w:p w:rsidR="00DF04BA" w:rsidRPr="00DF04BA" w:rsidRDefault="00DF04BA" w:rsidP="00DF04BA">
      <w:pPr>
        <w:pStyle w:val="TOC2"/>
        <w:tabs>
          <w:tab w:val="right" w:leader="dot" w:pos="9628"/>
        </w:tabs>
        <w:spacing w:line="360" w:lineRule="auto"/>
        <w:rPr>
          <w:rFonts w:ascii="Times New Roman" w:eastAsia="Times New Roman" w:hAnsi="Times New Roman"/>
          <w:noProof/>
          <w:sz w:val="24"/>
          <w:szCs w:val="24"/>
          <w:lang w:eastAsia="lt-LT"/>
        </w:rPr>
      </w:pPr>
      <w:hyperlink w:anchor="_Toc442277920" w:history="1">
        <w:r w:rsidRPr="00AA3165">
          <w:rPr>
            <w:rStyle w:val="Hyperlink"/>
            <w:rFonts w:ascii="Times New Roman" w:hAnsi="Times New Roman"/>
            <w:noProof/>
            <w:sz w:val="24"/>
            <w:szCs w:val="24"/>
          </w:rPr>
          <w:t>3.1. PANEVĖŽIO RAJONO GYVENTOJŲ TRANSPORTO ĮVYKIUOSE PATIRTOS TRAUMOS</w:t>
        </w:r>
        <w:r w:rsidRPr="00AA3165">
          <w:rPr>
            <w:rFonts w:ascii="Times New Roman" w:hAnsi="Times New Roman"/>
            <w:noProof/>
            <w:webHidden/>
            <w:sz w:val="24"/>
            <w:szCs w:val="24"/>
          </w:rPr>
          <w:tab/>
        </w:r>
        <w:r w:rsidRPr="00AA3165">
          <w:rPr>
            <w:rFonts w:ascii="Times New Roman" w:hAnsi="Times New Roman"/>
            <w:noProof/>
            <w:webHidden/>
            <w:sz w:val="24"/>
            <w:szCs w:val="24"/>
          </w:rPr>
          <w:fldChar w:fldCharType="begin"/>
        </w:r>
        <w:r w:rsidRPr="00AA3165">
          <w:rPr>
            <w:rFonts w:ascii="Times New Roman" w:hAnsi="Times New Roman"/>
            <w:noProof/>
            <w:webHidden/>
            <w:sz w:val="24"/>
            <w:szCs w:val="24"/>
          </w:rPr>
          <w:instrText xml:space="preserve"> PAGEREF _Toc442277920 \h </w:instrText>
        </w:r>
        <w:r w:rsidRPr="00AA3165">
          <w:rPr>
            <w:rFonts w:ascii="Times New Roman" w:hAnsi="Times New Roman"/>
            <w:noProof/>
            <w:webHidden/>
            <w:sz w:val="24"/>
            <w:szCs w:val="24"/>
          </w:rPr>
        </w:r>
        <w:r w:rsidRPr="00AA3165">
          <w:rPr>
            <w:rFonts w:ascii="Times New Roman" w:hAnsi="Times New Roman"/>
            <w:noProof/>
            <w:webHidden/>
            <w:sz w:val="24"/>
            <w:szCs w:val="24"/>
          </w:rPr>
          <w:fldChar w:fldCharType="separate"/>
        </w:r>
        <w:r w:rsidRPr="00AA3165">
          <w:rPr>
            <w:rFonts w:ascii="Times New Roman" w:hAnsi="Times New Roman"/>
            <w:noProof/>
            <w:webHidden/>
            <w:sz w:val="24"/>
            <w:szCs w:val="24"/>
          </w:rPr>
          <w:t>10</w:t>
        </w:r>
        <w:r w:rsidRPr="00AA3165">
          <w:rPr>
            <w:rFonts w:ascii="Times New Roman" w:hAnsi="Times New Roman"/>
            <w:noProof/>
            <w:webHidden/>
            <w:sz w:val="24"/>
            <w:szCs w:val="24"/>
          </w:rPr>
          <w:fldChar w:fldCharType="end"/>
        </w:r>
      </w:hyperlink>
    </w:p>
    <w:p w:rsidR="00DF04BA" w:rsidRPr="00DF04BA" w:rsidRDefault="00DF04BA" w:rsidP="00DF04BA">
      <w:pPr>
        <w:pStyle w:val="TOC2"/>
        <w:tabs>
          <w:tab w:val="right" w:leader="dot" w:pos="9628"/>
        </w:tabs>
        <w:spacing w:line="360" w:lineRule="auto"/>
        <w:rPr>
          <w:rFonts w:ascii="Times New Roman" w:eastAsia="Times New Roman" w:hAnsi="Times New Roman"/>
          <w:noProof/>
          <w:sz w:val="24"/>
          <w:szCs w:val="24"/>
          <w:lang w:eastAsia="lt-LT"/>
        </w:rPr>
      </w:pPr>
      <w:hyperlink w:anchor="_Toc442277921" w:history="1">
        <w:r w:rsidRPr="00AA3165">
          <w:rPr>
            <w:rStyle w:val="Hyperlink"/>
            <w:rFonts w:ascii="Times New Roman" w:hAnsi="Times New Roman"/>
            <w:noProof/>
            <w:sz w:val="24"/>
            <w:szCs w:val="24"/>
          </w:rPr>
          <w:t xml:space="preserve">3.2. </w:t>
        </w:r>
        <w:r w:rsidRPr="00AA3165">
          <w:rPr>
            <w:rStyle w:val="Hyperlink"/>
            <w:rFonts w:ascii="Times New Roman" w:eastAsia="Lucida Sans Unicode" w:hAnsi="Times New Roman"/>
            <w:noProof/>
            <w:kern w:val="1"/>
            <w:sz w:val="24"/>
            <w:szCs w:val="24"/>
          </w:rPr>
          <w:t>PANEVĖŽIO RAJONO DARBINGO AMŽIAUS ASMENŲ, PIRMĄ KARTĄ PRIPAŽINTŲ NEĮGALIAIS, SKAIČIUS</w:t>
        </w:r>
        <w:r w:rsidRPr="00AA3165">
          <w:rPr>
            <w:rFonts w:ascii="Times New Roman" w:hAnsi="Times New Roman"/>
            <w:noProof/>
            <w:webHidden/>
            <w:sz w:val="24"/>
            <w:szCs w:val="24"/>
          </w:rPr>
          <w:tab/>
        </w:r>
        <w:r w:rsidRPr="00AA3165">
          <w:rPr>
            <w:rFonts w:ascii="Times New Roman" w:hAnsi="Times New Roman"/>
            <w:noProof/>
            <w:webHidden/>
            <w:sz w:val="24"/>
            <w:szCs w:val="24"/>
          </w:rPr>
          <w:fldChar w:fldCharType="begin"/>
        </w:r>
        <w:r w:rsidRPr="00AA3165">
          <w:rPr>
            <w:rFonts w:ascii="Times New Roman" w:hAnsi="Times New Roman"/>
            <w:noProof/>
            <w:webHidden/>
            <w:sz w:val="24"/>
            <w:szCs w:val="24"/>
          </w:rPr>
          <w:instrText xml:space="preserve"> PAGEREF _Toc442277921 \h </w:instrText>
        </w:r>
        <w:r w:rsidRPr="00AA3165">
          <w:rPr>
            <w:rFonts w:ascii="Times New Roman" w:hAnsi="Times New Roman"/>
            <w:noProof/>
            <w:webHidden/>
            <w:sz w:val="24"/>
            <w:szCs w:val="24"/>
          </w:rPr>
        </w:r>
        <w:r w:rsidRPr="00AA3165">
          <w:rPr>
            <w:rFonts w:ascii="Times New Roman" w:hAnsi="Times New Roman"/>
            <w:noProof/>
            <w:webHidden/>
            <w:sz w:val="24"/>
            <w:szCs w:val="24"/>
          </w:rPr>
          <w:fldChar w:fldCharType="separate"/>
        </w:r>
        <w:r w:rsidRPr="00AA3165">
          <w:rPr>
            <w:rFonts w:ascii="Times New Roman" w:hAnsi="Times New Roman"/>
            <w:noProof/>
            <w:webHidden/>
            <w:sz w:val="24"/>
            <w:szCs w:val="24"/>
          </w:rPr>
          <w:t>12</w:t>
        </w:r>
        <w:r w:rsidRPr="00AA3165">
          <w:rPr>
            <w:rFonts w:ascii="Times New Roman" w:hAnsi="Times New Roman"/>
            <w:noProof/>
            <w:webHidden/>
            <w:sz w:val="24"/>
            <w:szCs w:val="24"/>
          </w:rPr>
          <w:fldChar w:fldCharType="end"/>
        </w:r>
      </w:hyperlink>
    </w:p>
    <w:p w:rsidR="00DF04BA" w:rsidRPr="00DF04BA" w:rsidRDefault="00DF04BA" w:rsidP="00DF04BA">
      <w:pPr>
        <w:pStyle w:val="TOC2"/>
        <w:tabs>
          <w:tab w:val="right" w:leader="dot" w:pos="9628"/>
        </w:tabs>
        <w:spacing w:line="360" w:lineRule="auto"/>
        <w:rPr>
          <w:rFonts w:ascii="Times New Roman" w:eastAsia="Times New Roman" w:hAnsi="Times New Roman"/>
          <w:noProof/>
          <w:sz w:val="24"/>
          <w:szCs w:val="24"/>
          <w:lang w:eastAsia="lt-LT"/>
        </w:rPr>
      </w:pPr>
      <w:hyperlink w:anchor="_Toc442277922" w:history="1">
        <w:r w:rsidRPr="00AA3165">
          <w:rPr>
            <w:rStyle w:val="Hyperlink"/>
            <w:rFonts w:ascii="Times New Roman" w:hAnsi="Times New Roman"/>
            <w:noProof/>
            <w:sz w:val="24"/>
            <w:szCs w:val="24"/>
          </w:rPr>
          <w:t xml:space="preserve">3.3. </w:t>
        </w:r>
        <w:r w:rsidRPr="00AA3165">
          <w:rPr>
            <w:rStyle w:val="Hyperlink"/>
            <w:rFonts w:ascii="Times New Roman" w:eastAsia="Lucida Sans Unicode" w:hAnsi="Times New Roman"/>
            <w:noProof/>
            <w:kern w:val="1"/>
            <w:sz w:val="24"/>
            <w:szCs w:val="24"/>
          </w:rPr>
          <w:t>PANEVĖŽIO RAJONO ASMENŲ, ŽUVUSIŲ AR SUNKIAI SUŽALOTŲ DĖL NELAIMINGŲ ATSITIKIMŲ DARBE, SKAIČIUS</w:t>
        </w:r>
        <w:r w:rsidRPr="00AA3165">
          <w:rPr>
            <w:rFonts w:ascii="Times New Roman" w:hAnsi="Times New Roman"/>
            <w:noProof/>
            <w:webHidden/>
            <w:sz w:val="24"/>
            <w:szCs w:val="24"/>
          </w:rPr>
          <w:tab/>
        </w:r>
        <w:r w:rsidRPr="00AA3165">
          <w:rPr>
            <w:rFonts w:ascii="Times New Roman" w:hAnsi="Times New Roman"/>
            <w:noProof/>
            <w:webHidden/>
            <w:sz w:val="24"/>
            <w:szCs w:val="24"/>
          </w:rPr>
          <w:fldChar w:fldCharType="begin"/>
        </w:r>
        <w:r w:rsidRPr="00AA3165">
          <w:rPr>
            <w:rFonts w:ascii="Times New Roman" w:hAnsi="Times New Roman"/>
            <w:noProof/>
            <w:webHidden/>
            <w:sz w:val="24"/>
            <w:szCs w:val="24"/>
          </w:rPr>
          <w:instrText xml:space="preserve"> PAGEREF _Toc442277922 \h </w:instrText>
        </w:r>
        <w:r w:rsidRPr="00AA3165">
          <w:rPr>
            <w:rFonts w:ascii="Times New Roman" w:hAnsi="Times New Roman"/>
            <w:noProof/>
            <w:webHidden/>
            <w:sz w:val="24"/>
            <w:szCs w:val="24"/>
          </w:rPr>
        </w:r>
        <w:r w:rsidRPr="00AA3165">
          <w:rPr>
            <w:rFonts w:ascii="Times New Roman" w:hAnsi="Times New Roman"/>
            <w:noProof/>
            <w:webHidden/>
            <w:sz w:val="24"/>
            <w:szCs w:val="24"/>
          </w:rPr>
          <w:fldChar w:fldCharType="separate"/>
        </w:r>
        <w:r w:rsidRPr="00AA3165">
          <w:rPr>
            <w:rFonts w:ascii="Times New Roman" w:hAnsi="Times New Roman"/>
            <w:noProof/>
            <w:webHidden/>
            <w:sz w:val="24"/>
            <w:szCs w:val="24"/>
          </w:rPr>
          <w:t>14</w:t>
        </w:r>
        <w:r w:rsidRPr="00AA3165">
          <w:rPr>
            <w:rFonts w:ascii="Times New Roman" w:hAnsi="Times New Roman"/>
            <w:noProof/>
            <w:webHidden/>
            <w:sz w:val="24"/>
            <w:szCs w:val="24"/>
          </w:rPr>
          <w:fldChar w:fldCharType="end"/>
        </w:r>
      </w:hyperlink>
    </w:p>
    <w:p w:rsidR="00DF04BA" w:rsidRPr="00DF04BA" w:rsidRDefault="00DF04BA" w:rsidP="00DF04BA">
      <w:pPr>
        <w:pStyle w:val="TOC1"/>
        <w:tabs>
          <w:tab w:val="right" w:leader="dot" w:pos="9628"/>
        </w:tabs>
        <w:spacing w:line="360" w:lineRule="auto"/>
        <w:rPr>
          <w:rFonts w:ascii="Times New Roman" w:eastAsia="Times New Roman" w:hAnsi="Times New Roman"/>
          <w:noProof/>
          <w:sz w:val="24"/>
          <w:szCs w:val="24"/>
          <w:lang w:eastAsia="lt-LT"/>
        </w:rPr>
      </w:pPr>
      <w:hyperlink w:anchor="_Toc442277923" w:history="1">
        <w:r w:rsidRPr="00AA3165">
          <w:rPr>
            <w:rStyle w:val="Hyperlink"/>
            <w:rFonts w:ascii="Times New Roman" w:hAnsi="Times New Roman"/>
            <w:noProof/>
            <w:sz w:val="24"/>
            <w:szCs w:val="24"/>
          </w:rPr>
          <w:t>IŠVADOS</w:t>
        </w:r>
        <w:r w:rsidRPr="00AA3165">
          <w:rPr>
            <w:rFonts w:ascii="Times New Roman" w:hAnsi="Times New Roman"/>
            <w:noProof/>
            <w:webHidden/>
            <w:sz w:val="24"/>
            <w:szCs w:val="24"/>
          </w:rPr>
          <w:tab/>
        </w:r>
        <w:r w:rsidRPr="00AA3165">
          <w:rPr>
            <w:rFonts w:ascii="Times New Roman" w:hAnsi="Times New Roman"/>
            <w:noProof/>
            <w:webHidden/>
            <w:sz w:val="24"/>
            <w:szCs w:val="24"/>
          </w:rPr>
          <w:fldChar w:fldCharType="begin"/>
        </w:r>
        <w:r w:rsidRPr="00AA3165">
          <w:rPr>
            <w:rFonts w:ascii="Times New Roman" w:hAnsi="Times New Roman"/>
            <w:noProof/>
            <w:webHidden/>
            <w:sz w:val="24"/>
            <w:szCs w:val="24"/>
          </w:rPr>
          <w:instrText xml:space="preserve"> PAGEREF _Toc442277923 \h </w:instrText>
        </w:r>
        <w:r w:rsidRPr="00AA3165">
          <w:rPr>
            <w:rFonts w:ascii="Times New Roman" w:hAnsi="Times New Roman"/>
            <w:noProof/>
            <w:webHidden/>
            <w:sz w:val="24"/>
            <w:szCs w:val="24"/>
          </w:rPr>
        </w:r>
        <w:r w:rsidRPr="00AA3165">
          <w:rPr>
            <w:rFonts w:ascii="Times New Roman" w:hAnsi="Times New Roman"/>
            <w:noProof/>
            <w:webHidden/>
            <w:sz w:val="24"/>
            <w:szCs w:val="24"/>
          </w:rPr>
          <w:fldChar w:fldCharType="separate"/>
        </w:r>
        <w:r w:rsidRPr="00AA3165">
          <w:rPr>
            <w:rFonts w:ascii="Times New Roman" w:hAnsi="Times New Roman"/>
            <w:noProof/>
            <w:webHidden/>
            <w:sz w:val="24"/>
            <w:szCs w:val="24"/>
          </w:rPr>
          <w:t>15</w:t>
        </w:r>
        <w:r w:rsidRPr="00AA3165">
          <w:rPr>
            <w:rFonts w:ascii="Times New Roman" w:hAnsi="Times New Roman"/>
            <w:noProof/>
            <w:webHidden/>
            <w:sz w:val="24"/>
            <w:szCs w:val="24"/>
          </w:rPr>
          <w:fldChar w:fldCharType="end"/>
        </w:r>
      </w:hyperlink>
    </w:p>
    <w:p w:rsidR="00DF04BA" w:rsidRPr="00DF04BA" w:rsidRDefault="00DF04BA" w:rsidP="00DF04BA">
      <w:pPr>
        <w:pStyle w:val="TOC1"/>
        <w:tabs>
          <w:tab w:val="right" w:leader="dot" w:pos="9628"/>
        </w:tabs>
        <w:spacing w:line="360" w:lineRule="auto"/>
        <w:rPr>
          <w:rFonts w:ascii="Times New Roman" w:eastAsia="Times New Roman" w:hAnsi="Times New Roman"/>
          <w:noProof/>
          <w:sz w:val="24"/>
          <w:szCs w:val="24"/>
          <w:lang w:eastAsia="lt-LT"/>
        </w:rPr>
      </w:pPr>
      <w:hyperlink w:anchor="_Toc442277924" w:history="1">
        <w:r w:rsidRPr="00AA3165">
          <w:rPr>
            <w:rStyle w:val="Hyperlink"/>
            <w:rFonts w:ascii="Times New Roman" w:hAnsi="Times New Roman"/>
            <w:noProof/>
            <w:sz w:val="24"/>
            <w:szCs w:val="24"/>
          </w:rPr>
          <w:t>REKOMENDACIJOS</w:t>
        </w:r>
        <w:r w:rsidRPr="00AA3165">
          <w:rPr>
            <w:rFonts w:ascii="Times New Roman" w:hAnsi="Times New Roman"/>
            <w:noProof/>
            <w:webHidden/>
            <w:sz w:val="24"/>
            <w:szCs w:val="24"/>
          </w:rPr>
          <w:tab/>
        </w:r>
        <w:r w:rsidRPr="00AA3165">
          <w:rPr>
            <w:rFonts w:ascii="Times New Roman" w:hAnsi="Times New Roman"/>
            <w:noProof/>
            <w:webHidden/>
            <w:sz w:val="24"/>
            <w:szCs w:val="24"/>
          </w:rPr>
          <w:fldChar w:fldCharType="begin"/>
        </w:r>
        <w:r w:rsidRPr="00AA3165">
          <w:rPr>
            <w:rFonts w:ascii="Times New Roman" w:hAnsi="Times New Roman"/>
            <w:noProof/>
            <w:webHidden/>
            <w:sz w:val="24"/>
            <w:szCs w:val="24"/>
          </w:rPr>
          <w:instrText xml:space="preserve"> PAGEREF _Toc442277924 \h </w:instrText>
        </w:r>
        <w:r w:rsidRPr="00AA3165">
          <w:rPr>
            <w:rFonts w:ascii="Times New Roman" w:hAnsi="Times New Roman"/>
            <w:noProof/>
            <w:webHidden/>
            <w:sz w:val="24"/>
            <w:szCs w:val="24"/>
          </w:rPr>
        </w:r>
        <w:r w:rsidRPr="00AA3165">
          <w:rPr>
            <w:rFonts w:ascii="Times New Roman" w:hAnsi="Times New Roman"/>
            <w:noProof/>
            <w:webHidden/>
            <w:sz w:val="24"/>
            <w:szCs w:val="24"/>
          </w:rPr>
          <w:fldChar w:fldCharType="separate"/>
        </w:r>
        <w:r w:rsidRPr="00AA3165">
          <w:rPr>
            <w:rFonts w:ascii="Times New Roman" w:hAnsi="Times New Roman"/>
            <w:noProof/>
            <w:webHidden/>
            <w:sz w:val="24"/>
            <w:szCs w:val="24"/>
          </w:rPr>
          <w:t>16</w:t>
        </w:r>
        <w:r w:rsidRPr="00AA3165">
          <w:rPr>
            <w:rFonts w:ascii="Times New Roman" w:hAnsi="Times New Roman"/>
            <w:noProof/>
            <w:webHidden/>
            <w:sz w:val="24"/>
            <w:szCs w:val="24"/>
          </w:rPr>
          <w:fldChar w:fldCharType="end"/>
        </w:r>
      </w:hyperlink>
    </w:p>
    <w:p w:rsidR="00DF04BA" w:rsidRDefault="00DF04BA" w:rsidP="00DF04BA">
      <w:r>
        <w:fldChar w:fldCharType="end"/>
      </w:r>
    </w:p>
    <w:p w:rsidR="00DF04BA" w:rsidRDefault="00DF04BA" w:rsidP="00DF04BA"/>
    <w:p w:rsidR="00DF04BA" w:rsidRDefault="00DF04BA" w:rsidP="00DF04BA"/>
    <w:p w:rsidR="00DF04BA" w:rsidRDefault="00DF04BA" w:rsidP="00DF04BA"/>
    <w:p w:rsidR="00DF04BA" w:rsidRDefault="00DF04BA" w:rsidP="00DF04BA"/>
    <w:p w:rsidR="00DF04BA" w:rsidRDefault="00DF04BA" w:rsidP="00DF04BA"/>
    <w:p w:rsidR="00DF04BA" w:rsidRDefault="00DF04BA" w:rsidP="00DF04BA"/>
    <w:p w:rsidR="00DF04BA" w:rsidRDefault="00DF04BA" w:rsidP="00DF04BA"/>
    <w:p w:rsidR="00DF04BA" w:rsidRDefault="00DF04BA" w:rsidP="00DF04BA"/>
    <w:p w:rsidR="00DF04BA" w:rsidRDefault="00DF04BA" w:rsidP="00DF04BA"/>
    <w:p w:rsidR="00DF04BA" w:rsidRDefault="00DF04BA" w:rsidP="00DF04BA"/>
    <w:p w:rsidR="000A7A30" w:rsidRDefault="000A7A30" w:rsidP="00DF04BA"/>
    <w:p w:rsidR="000A7A30" w:rsidRDefault="000A7A30" w:rsidP="00DF04BA"/>
    <w:p w:rsidR="000A7A30" w:rsidRDefault="000A7A30" w:rsidP="00DF04BA"/>
    <w:p w:rsidR="000A7A30" w:rsidRDefault="000A7A30" w:rsidP="00DF04BA"/>
    <w:p w:rsidR="000A7A30" w:rsidRDefault="000A7A30" w:rsidP="00DF04BA"/>
    <w:p w:rsidR="000A7A30" w:rsidRDefault="000A7A30" w:rsidP="00DF04BA"/>
    <w:p w:rsidR="000A7A30" w:rsidRDefault="000A7A30" w:rsidP="00DF04BA"/>
    <w:p w:rsidR="000A7A30" w:rsidRDefault="000A7A30" w:rsidP="00DF04BA"/>
    <w:p w:rsidR="000A7A30" w:rsidRDefault="000A7A30" w:rsidP="00DF04BA"/>
    <w:p w:rsidR="000A7A30" w:rsidRDefault="000A7A30" w:rsidP="00DF04BA"/>
    <w:p w:rsidR="000A7A30" w:rsidRDefault="000A7A30" w:rsidP="00DF04BA"/>
    <w:p w:rsidR="00DF04BA" w:rsidRPr="00AA3165" w:rsidRDefault="00DF04BA" w:rsidP="00DF04BA">
      <w:pPr>
        <w:pStyle w:val="Heading1"/>
      </w:pPr>
      <w:bookmarkStart w:id="1" w:name="_Toc442277688"/>
      <w:bookmarkStart w:id="2" w:name="_Toc442277812"/>
      <w:bookmarkStart w:id="3" w:name="_Toc442277915"/>
      <w:r w:rsidRPr="00AA3165">
        <w:lastRenderedPageBreak/>
        <w:t>ĮVADAS</w:t>
      </w:r>
      <w:bookmarkEnd w:id="1"/>
      <w:bookmarkEnd w:id="2"/>
      <w:bookmarkEnd w:id="3"/>
    </w:p>
    <w:p w:rsidR="00DF04BA" w:rsidRPr="005F69E7" w:rsidRDefault="00DF04BA" w:rsidP="00DF04BA">
      <w:pPr>
        <w:autoSpaceDE w:val="0"/>
        <w:autoSpaceDN w:val="0"/>
        <w:adjustRightInd w:val="0"/>
        <w:spacing w:line="360" w:lineRule="auto"/>
        <w:ind w:firstLine="851"/>
        <w:jc w:val="both"/>
      </w:pPr>
      <w:r w:rsidRPr="005F69E7">
        <w:rPr>
          <w:i/>
          <w:iCs/>
        </w:rPr>
        <w:t xml:space="preserve">Visuomenės sveikatos stebėsenos savivaldybėje tikslas </w:t>
      </w:r>
      <w:r w:rsidRPr="005F69E7">
        <w:t>– sist</w:t>
      </w:r>
      <w:r w:rsidR="00813C6F">
        <w:t>e</w:t>
      </w:r>
      <w:r w:rsidRPr="005F69E7">
        <w:t>mingai rinkti, analizuoti ir interpretuoti visuomenės sveikatą atspindinčius rodiklius, kad būtų sukuriamas pagrindinis atliekamos stebėsenos produktas</w:t>
      </w:r>
      <w:r w:rsidR="00813C6F">
        <w:t xml:space="preserve"> </w:t>
      </w:r>
      <w:r w:rsidRPr="005F69E7">
        <w:t>/</w:t>
      </w:r>
      <w:r w:rsidR="00813C6F">
        <w:t xml:space="preserve"> </w:t>
      </w:r>
      <w:r w:rsidRPr="005F69E7">
        <w:t>rezultatas – tai informacija veiksmams</w:t>
      </w:r>
      <w:r w:rsidR="00813C6F">
        <w:t xml:space="preserve"> </w:t>
      </w:r>
      <w:r w:rsidRPr="005F69E7">
        <w:t xml:space="preserve">/ intervencijoms atlikti. Taip pat, kad būtų vykdoma visuomenės sveikatos stebėsenos duomenų sklaida bei tinkamai informuoti savivaldybės politikai, siekiant efektyvaus valstybinių (valstybės perduotų savivaldybėms) bei savarankiškųjų visuomenės sveikatos priežiūros funkcijų įgyvendinimo savivaldybės teritorijoje. </w:t>
      </w:r>
    </w:p>
    <w:p w:rsidR="00DF04BA" w:rsidRPr="005F69E7" w:rsidRDefault="00DF04BA" w:rsidP="00DF04BA">
      <w:pPr>
        <w:autoSpaceDE w:val="0"/>
        <w:autoSpaceDN w:val="0"/>
        <w:adjustRightInd w:val="0"/>
        <w:spacing w:line="360" w:lineRule="auto"/>
        <w:ind w:firstLine="851"/>
        <w:jc w:val="both"/>
      </w:pPr>
      <w:r w:rsidRPr="005F69E7">
        <w:t xml:space="preserve">Visuomenės sveikatos stebėsena savivaldybėje vykdoma remiantis Lietuvos </w:t>
      </w:r>
      <w:r w:rsidR="00FB14AF">
        <w:t>Respu</w:t>
      </w:r>
      <w:r w:rsidRPr="005F69E7">
        <w:t xml:space="preserve">blikos sveikatos apsaugos ministro įsakymu „Dėl Lietuvos Respublikos sveikatos apsaugos ministro </w:t>
      </w:r>
      <w:r w:rsidR="00813C6F">
        <w:br/>
      </w:r>
      <w:r w:rsidRPr="005F69E7">
        <w:t>2003 m. rugpjūčio 11 d. įsakymo Nr. V</w:t>
      </w:r>
      <w:r w:rsidR="00813C6F">
        <w:t>-</w:t>
      </w:r>
      <w:r w:rsidRPr="005F69E7">
        <w:t>488 „Dėl Bendrųjų savivaldybių visuomenės sveikatos st</w:t>
      </w:r>
      <w:r>
        <w:t>ebėsenos nuostatų patvirtinimo</w:t>
      </w:r>
      <w:r w:rsidR="00813C6F">
        <w:t>“</w:t>
      </w:r>
      <w:r>
        <w:t xml:space="preserve"> </w:t>
      </w:r>
      <w:r w:rsidRPr="005F69E7">
        <w:t>pakeitimo“.</w:t>
      </w:r>
    </w:p>
    <w:p w:rsidR="00DF04BA" w:rsidRPr="005F69E7" w:rsidRDefault="00DF04BA" w:rsidP="00DF04BA">
      <w:pPr>
        <w:autoSpaceDE w:val="0"/>
        <w:autoSpaceDN w:val="0"/>
        <w:adjustRightInd w:val="0"/>
        <w:spacing w:line="360" w:lineRule="auto"/>
        <w:ind w:firstLine="851"/>
        <w:jc w:val="both"/>
      </w:pPr>
      <w:r w:rsidRPr="005F69E7">
        <w:t>Ataskaitoje pateikiami ir aprašomi 2014 m. visuomenės sveikatos būklę atspindintys duomenys Panevėžio rajono savivaldybėje. Pateikiami rodikliai atspindi</w:t>
      </w:r>
      <w:r w:rsidR="00813C6F">
        <w:t>,</w:t>
      </w:r>
      <w:r w:rsidRPr="005F69E7">
        <w:t xml:space="preserve"> kaip įgyvendinami Lietuvos sveikatos programos (toliau – LSP) tikslai bei jų uždaviniai. LSP iškeltų tikslų ir uždavinių įgyvendinimo savivaldybėse stebėsenai parengtas baigtinis pagrindinių rodiklių sąrašas (toliau – PRS), kurį sudaro </w:t>
      </w:r>
      <w:r w:rsidRPr="005F69E7">
        <w:rPr>
          <w:i/>
          <w:iCs/>
        </w:rPr>
        <w:t>51 unifikuotas rodiklis</w:t>
      </w:r>
      <w:r w:rsidRPr="005F69E7">
        <w:t xml:space="preserve">, geriausiai apibūdinantis LSP siekinius. </w:t>
      </w:r>
      <w:r>
        <w:t>Ataskaita parengta</w:t>
      </w:r>
      <w:r w:rsidRPr="005F69E7">
        <w:t xml:space="preserve"> naudojant oficialius statistikos šaltinius. Rengiant š</w:t>
      </w:r>
      <w:r>
        <w:t>ią</w:t>
      </w:r>
      <w:r w:rsidRPr="005F69E7">
        <w:t xml:space="preserve"> </w:t>
      </w:r>
      <w:r>
        <w:t>ataskaitą</w:t>
      </w:r>
      <w:r w:rsidRPr="005F69E7">
        <w:t xml:space="preserve"> vadov</w:t>
      </w:r>
      <w:r>
        <w:t>autasi</w:t>
      </w:r>
      <w:r w:rsidRPr="005F69E7">
        <w:t xml:space="preserve"> ir Higienos instituto Sveikatos informacijos centro (</w:t>
      </w:r>
      <w:r w:rsidR="00813C6F">
        <w:t xml:space="preserve">toliau – </w:t>
      </w:r>
      <w:r w:rsidRPr="005F69E7">
        <w:t>HI SIC) parengtu spaudiniu „Visuomenės sveikatos būklė savivaldybėse 2014 m.“</w:t>
      </w:r>
    </w:p>
    <w:p w:rsidR="00DF04BA" w:rsidRDefault="00DF04BA" w:rsidP="00DF04BA">
      <w:pPr>
        <w:pStyle w:val="ListParagraph"/>
        <w:autoSpaceDE w:val="0"/>
        <w:autoSpaceDN w:val="0"/>
        <w:adjustRightInd w:val="0"/>
        <w:spacing w:line="360" w:lineRule="auto"/>
        <w:ind w:firstLine="851"/>
        <w:jc w:val="both"/>
      </w:pPr>
    </w:p>
    <w:p w:rsidR="00DF04BA" w:rsidRPr="005F69E7" w:rsidRDefault="00DF04BA" w:rsidP="00DF04BA">
      <w:bookmarkStart w:id="4" w:name="_Toc379379188"/>
      <w:bookmarkStart w:id="5" w:name="_Toc410984789"/>
    </w:p>
    <w:bookmarkEnd w:id="4"/>
    <w:bookmarkEnd w:id="5"/>
    <w:p w:rsidR="00DF04BA" w:rsidRDefault="00DF04BA" w:rsidP="00DF04BA">
      <w:pPr>
        <w:autoSpaceDE w:val="0"/>
        <w:autoSpaceDN w:val="0"/>
        <w:adjustRightInd w:val="0"/>
        <w:spacing w:line="360" w:lineRule="auto"/>
        <w:ind w:firstLine="851"/>
        <w:jc w:val="both"/>
      </w:pPr>
    </w:p>
    <w:p w:rsidR="00DF04BA" w:rsidRDefault="00DF04BA" w:rsidP="00DF04BA">
      <w:pPr>
        <w:autoSpaceDE w:val="0"/>
        <w:autoSpaceDN w:val="0"/>
        <w:adjustRightInd w:val="0"/>
        <w:spacing w:line="360" w:lineRule="auto"/>
        <w:ind w:firstLine="851"/>
        <w:jc w:val="both"/>
      </w:pPr>
    </w:p>
    <w:p w:rsidR="00DF04BA" w:rsidRDefault="00DF04BA" w:rsidP="00DF04BA">
      <w:pPr>
        <w:autoSpaceDE w:val="0"/>
        <w:autoSpaceDN w:val="0"/>
        <w:adjustRightInd w:val="0"/>
        <w:spacing w:line="360" w:lineRule="auto"/>
        <w:ind w:firstLine="851"/>
        <w:jc w:val="both"/>
      </w:pPr>
    </w:p>
    <w:p w:rsidR="00DF04BA" w:rsidRDefault="00DF04BA" w:rsidP="00DF04BA">
      <w:pPr>
        <w:autoSpaceDE w:val="0"/>
        <w:autoSpaceDN w:val="0"/>
        <w:adjustRightInd w:val="0"/>
        <w:spacing w:line="360" w:lineRule="auto"/>
        <w:ind w:firstLine="851"/>
        <w:jc w:val="both"/>
      </w:pPr>
    </w:p>
    <w:p w:rsidR="00DF04BA" w:rsidRDefault="00DF04BA" w:rsidP="00DF04BA">
      <w:pPr>
        <w:autoSpaceDE w:val="0"/>
        <w:autoSpaceDN w:val="0"/>
        <w:adjustRightInd w:val="0"/>
        <w:spacing w:line="360" w:lineRule="auto"/>
        <w:ind w:firstLine="851"/>
        <w:jc w:val="both"/>
      </w:pPr>
    </w:p>
    <w:p w:rsidR="00DF04BA" w:rsidRDefault="00DF04BA" w:rsidP="00DF04BA">
      <w:pPr>
        <w:autoSpaceDE w:val="0"/>
        <w:autoSpaceDN w:val="0"/>
        <w:adjustRightInd w:val="0"/>
        <w:spacing w:line="360" w:lineRule="auto"/>
        <w:ind w:firstLine="851"/>
        <w:jc w:val="both"/>
      </w:pPr>
    </w:p>
    <w:p w:rsidR="00DF04BA" w:rsidRDefault="00DF04BA" w:rsidP="00DF04BA">
      <w:pPr>
        <w:autoSpaceDE w:val="0"/>
        <w:autoSpaceDN w:val="0"/>
        <w:adjustRightInd w:val="0"/>
        <w:spacing w:line="360" w:lineRule="auto"/>
        <w:ind w:firstLine="851"/>
        <w:jc w:val="both"/>
      </w:pPr>
    </w:p>
    <w:p w:rsidR="00DF04BA" w:rsidRDefault="00DF04BA" w:rsidP="00DF04BA">
      <w:pPr>
        <w:autoSpaceDE w:val="0"/>
        <w:autoSpaceDN w:val="0"/>
        <w:adjustRightInd w:val="0"/>
        <w:spacing w:line="360" w:lineRule="auto"/>
        <w:ind w:firstLine="851"/>
        <w:jc w:val="both"/>
      </w:pPr>
    </w:p>
    <w:p w:rsidR="00DF04BA" w:rsidRDefault="00DF04BA" w:rsidP="00DF04BA">
      <w:pPr>
        <w:autoSpaceDE w:val="0"/>
        <w:autoSpaceDN w:val="0"/>
        <w:adjustRightInd w:val="0"/>
        <w:spacing w:line="360" w:lineRule="auto"/>
        <w:ind w:firstLine="851"/>
        <w:jc w:val="both"/>
      </w:pPr>
    </w:p>
    <w:p w:rsidR="00DF04BA" w:rsidRDefault="00DF04BA" w:rsidP="00DF04BA">
      <w:pPr>
        <w:autoSpaceDE w:val="0"/>
        <w:autoSpaceDN w:val="0"/>
        <w:adjustRightInd w:val="0"/>
        <w:spacing w:line="360" w:lineRule="auto"/>
        <w:ind w:firstLine="851"/>
        <w:jc w:val="both"/>
      </w:pPr>
    </w:p>
    <w:p w:rsidR="00DF04BA" w:rsidRDefault="00DF04BA" w:rsidP="00DF04BA">
      <w:pPr>
        <w:autoSpaceDE w:val="0"/>
        <w:autoSpaceDN w:val="0"/>
        <w:adjustRightInd w:val="0"/>
        <w:spacing w:line="360" w:lineRule="auto"/>
        <w:ind w:firstLine="851"/>
        <w:jc w:val="both"/>
      </w:pPr>
    </w:p>
    <w:p w:rsidR="00DF04BA" w:rsidRPr="005F69E7" w:rsidRDefault="00DF04BA" w:rsidP="00DF04BA">
      <w:pPr>
        <w:autoSpaceDE w:val="0"/>
        <w:autoSpaceDN w:val="0"/>
        <w:adjustRightInd w:val="0"/>
        <w:spacing w:line="360" w:lineRule="auto"/>
        <w:ind w:firstLine="851"/>
        <w:jc w:val="both"/>
      </w:pPr>
    </w:p>
    <w:p w:rsidR="00DF04BA" w:rsidRPr="005F69E7" w:rsidRDefault="00DF04BA" w:rsidP="00DF04BA">
      <w:pPr>
        <w:pStyle w:val="Heading1"/>
        <w:spacing w:before="0" w:line="360" w:lineRule="auto"/>
      </w:pPr>
      <w:bookmarkStart w:id="6" w:name="_Toc442277689"/>
      <w:bookmarkStart w:id="7" w:name="_Toc442277813"/>
      <w:bookmarkStart w:id="8" w:name="_Toc442277916"/>
      <w:r w:rsidRPr="005F69E7">
        <w:lastRenderedPageBreak/>
        <w:t>2. BENDROJI DALIS</w:t>
      </w:r>
      <w:bookmarkEnd w:id="6"/>
      <w:bookmarkEnd w:id="7"/>
      <w:bookmarkEnd w:id="8"/>
    </w:p>
    <w:p w:rsidR="00DF04BA" w:rsidRPr="005F69E7" w:rsidRDefault="00DF04BA" w:rsidP="00DF04BA">
      <w:pPr>
        <w:pStyle w:val="Heading2"/>
        <w:spacing w:line="360" w:lineRule="auto"/>
      </w:pPr>
      <w:bookmarkStart w:id="9" w:name="_Toc442277690"/>
      <w:bookmarkStart w:id="10" w:name="_Toc442277814"/>
      <w:bookmarkStart w:id="11" w:name="_Toc442277917"/>
      <w:r w:rsidRPr="005F69E7">
        <w:t>2.1. PAGRINDINIŲ STEBĖSENOS RODIKLIŲ SAVIVALDYBĖJE ANALIZĖ IR INTERPRETAVIMAS („ŠVIESOFORAS“)</w:t>
      </w:r>
      <w:bookmarkEnd w:id="9"/>
      <w:bookmarkEnd w:id="10"/>
      <w:bookmarkEnd w:id="11"/>
    </w:p>
    <w:p w:rsidR="00DF04BA" w:rsidRPr="001806F8" w:rsidRDefault="00DF04BA" w:rsidP="00DF04BA">
      <w:pPr>
        <w:autoSpaceDE w:val="0"/>
        <w:autoSpaceDN w:val="0"/>
        <w:adjustRightInd w:val="0"/>
        <w:spacing w:line="360" w:lineRule="auto"/>
        <w:ind w:firstLine="851"/>
        <w:jc w:val="both"/>
      </w:pPr>
      <w:r w:rsidRPr="001806F8">
        <w:t>Pagrindinio rodiklių sąrašo analizė ir interpretavimas („šviesoforo“ kūrimas) atliekamas lyginant 2014 metų Panevėžio rajono savivaldybės rodiklius su Lietuvos vidurkiu. Vadovaujantis „šviesoforo“ principu, visos 60 Lietuvos savivaldybių suskirstytos į 5 grupes (po 12 savivaldybių kiekvienoje grupėje):</w:t>
      </w:r>
    </w:p>
    <w:p w:rsidR="00DF04BA" w:rsidRPr="001806F8" w:rsidRDefault="00DF04BA" w:rsidP="00C80AC7">
      <w:pPr>
        <w:pStyle w:val="ListParagraph"/>
        <w:numPr>
          <w:ilvl w:val="0"/>
          <w:numId w:val="2"/>
        </w:numPr>
        <w:suppressAutoHyphens w:val="0"/>
        <w:autoSpaceDE w:val="0"/>
        <w:autoSpaceDN w:val="0"/>
        <w:adjustRightInd w:val="0"/>
        <w:spacing w:line="360" w:lineRule="auto"/>
        <w:contextualSpacing/>
        <w:jc w:val="both"/>
        <w:rPr>
          <w:color w:val="000000"/>
        </w:rPr>
      </w:pPr>
      <w:r w:rsidRPr="001806F8">
        <w:rPr>
          <w:color w:val="000000"/>
        </w:rPr>
        <w:t>12 savivaldybi</w:t>
      </w:r>
      <w:r w:rsidRPr="001806F8">
        <w:rPr>
          <w:rFonts w:ascii="TimesNewRoman" w:hAnsi="TimesNewRoman" w:cs="TimesNewRoman"/>
          <w:color w:val="000000"/>
        </w:rPr>
        <w:t>ų</w:t>
      </w:r>
      <w:r w:rsidRPr="001806F8">
        <w:rPr>
          <w:color w:val="000000"/>
        </w:rPr>
        <w:t>, kuriose stebimas rodiklis atspindi geriausi</w:t>
      </w:r>
      <w:r w:rsidRPr="001806F8">
        <w:rPr>
          <w:rFonts w:ascii="TimesNewRoman" w:hAnsi="TimesNewRoman" w:cs="TimesNewRoman"/>
          <w:color w:val="000000"/>
        </w:rPr>
        <w:t xml:space="preserve">ą </w:t>
      </w:r>
      <w:r w:rsidRPr="001806F8">
        <w:rPr>
          <w:color w:val="000000"/>
        </w:rPr>
        <w:t>situacij</w:t>
      </w:r>
      <w:r w:rsidRPr="001806F8">
        <w:rPr>
          <w:rFonts w:ascii="TimesNewRoman" w:hAnsi="TimesNewRoman" w:cs="TimesNewRoman"/>
          <w:color w:val="000000"/>
        </w:rPr>
        <w:t>ą</w:t>
      </w:r>
      <w:r w:rsidRPr="001806F8">
        <w:rPr>
          <w:color w:val="000000"/>
        </w:rPr>
        <w:t>, priskiriamos</w:t>
      </w:r>
    </w:p>
    <w:p w:rsidR="00DF04BA" w:rsidRDefault="00DF04BA" w:rsidP="00DF04BA">
      <w:pPr>
        <w:autoSpaceDE w:val="0"/>
        <w:autoSpaceDN w:val="0"/>
        <w:adjustRightInd w:val="0"/>
        <w:spacing w:line="360" w:lineRule="auto"/>
        <w:jc w:val="both"/>
        <w:rPr>
          <w:color w:val="000000"/>
        </w:rPr>
      </w:pPr>
      <w:r>
        <w:rPr>
          <w:i/>
          <w:iCs/>
          <w:color w:val="000000"/>
        </w:rPr>
        <w:t>savivaldybi</w:t>
      </w:r>
      <w:r>
        <w:rPr>
          <w:rFonts w:ascii="TimesNewRoman,Italic" w:hAnsi="TimesNewRoman,Italic" w:cs="TimesNewRoman,Italic"/>
          <w:i/>
          <w:iCs/>
          <w:color w:val="000000"/>
        </w:rPr>
        <w:t xml:space="preserve">ų </w:t>
      </w:r>
      <w:r>
        <w:rPr>
          <w:i/>
          <w:iCs/>
          <w:color w:val="000000"/>
        </w:rPr>
        <w:t xml:space="preserve">su geriausiais rodikliais grupei </w:t>
      </w:r>
      <w:r>
        <w:rPr>
          <w:color w:val="000000"/>
        </w:rPr>
        <w:t xml:space="preserve">ir žymimos </w:t>
      </w:r>
      <w:r>
        <w:rPr>
          <w:b/>
          <w:bCs/>
          <w:color w:val="76933C"/>
        </w:rPr>
        <w:t>žalia spalva</w:t>
      </w:r>
      <w:r>
        <w:rPr>
          <w:color w:val="000000"/>
        </w:rPr>
        <w:t>;</w:t>
      </w:r>
    </w:p>
    <w:p w:rsidR="00DF04BA" w:rsidRPr="001806F8" w:rsidRDefault="00DF04BA" w:rsidP="00C80AC7">
      <w:pPr>
        <w:pStyle w:val="ListParagraph"/>
        <w:numPr>
          <w:ilvl w:val="0"/>
          <w:numId w:val="2"/>
        </w:numPr>
        <w:suppressAutoHyphens w:val="0"/>
        <w:autoSpaceDE w:val="0"/>
        <w:autoSpaceDN w:val="0"/>
        <w:adjustRightInd w:val="0"/>
        <w:spacing w:line="360" w:lineRule="auto"/>
        <w:contextualSpacing/>
        <w:jc w:val="both"/>
        <w:rPr>
          <w:color w:val="000000"/>
        </w:rPr>
      </w:pPr>
      <w:r w:rsidRPr="001806F8">
        <w:rPr>
          <w:color w:val="000000"/>
        </w:rPr>
        <w:t>12 savivaldybi</w:t>
      </w:r>
      <w:r w:rsidRPr="001806F8">
        <w:rPr>
          <w:rFonts w:ascii="TimesNewRoman" w:hAnsi="TimesNewRoman" w:cs="TimesNewRoman"/>
          <w:color w:val="000000"/>
        </w:rPr>
        <w:t>ų</w:t>
      </w:r>
      <w:r w:rsidRPr="001806F8">
        <w:rPr>
          <w:color w:val="000000"/>
        </w:rPr>
        <w:t>, kuriose stebimas rodiklis rodo pras</w:t>
      </w:r>
      <w:r w:rsidRPr="001806F8">
        <w:rPr>
          <w:rFonts w:ascii="TimesNewRoman" w:hAnsi="TimesNewRoman" w:cs="TimesNewRoman"/>
          <w:color w:val="000000"/>
        </w:rPr>
        <w:t>č</w:t>
      </w:r>
      <w:r w:rsidRPr="001806F8">
        <w:rPr>
          <w:color w:val="000000"/>
        </w:rPr>
        <w:t>iausi</w:t>
      </w:r>
      <w:r w:rsidRPr="001806F8">
        <w:rPr>
          <w:rFonts w:ascii="TimesNewRoman" w:hAnsi="TimesNewRoman" w:cs="TimesNewRoman"/>
          <w:color w:val="000000"/>
        </w:rPr>
        <w:t xml:space="preserve">ą </w:t>
      </w:r>
      <w:r w:rsidRPr="001806F8">
        <w:rPr>
          <w:color w:val="000000"/>
        </w:rPr>
        <w:t>situacij</w:t>
      </w:r>
      <w:r w:rsidRPr="001806F8">
        <w:rPr>
          <w:rFonts w:ascii="TimesNewRoman" w:hAnsi="TimesNewRoman" w:cs="TimesNewRoman"/>
          <w:color w:val="000000"/>
        </w:rPr>
        <w:t>ą</w:t>
      </w:r>
      <w:r w:rsidRPr="001806F8">
        <w:rPr>
          <w:color w:val="000000"/>
        </w:rPr>
        <w:t>, priskiriamos</w:t>
      </w:r>
    </w:p>
    <w:p w:rsidR="00DF04BA" w:rsidRDefault="00DF04BA" w:rsidP="00DF04BA">
      <w:pPr>
        <w:autoSpaceDE w:val="0"/>
        <w:autoSpaceDN w:val="0"/>
        <w:adjustRightInd w:val="0"/>
        <w:spacing w:line="360" w:lineRule="auto"/>
        <w:jc w:val="both"/>
        <w:rPr>
          <w:color w:val="000000"/>
        </w:rPr>
      </w:pPr>
      <w:r>
        <w:rPr>
          <w:i/>
          <w:iCs/>
          <w:color w:val="000000"/>
        </w:rPr>
        <w:t>savivaldybi</w:t>
      </w:r>
      <w:r>
        <w:rPr>
          <w:rFonts w:ascii="TimesNewRoman,Italic" w:hAnsi="TimesNewRoman,Italic" w:cs="TimesNewRoman,Italic"/>
          <w:i/>
          <w:iCs/>
          <w:color w:val="000000"/>
        </w:rPr>
        <w:t xml:space="preserve">ų </w:t>
      </w:r>
      <w:r>
        <w:rPr>
          <w:i/>
          <w:iCs/>
          <w:color w:val="000000"/>
        </w:rPr>
        <w:t>su pras</w:t>
      </w:r>
      <w:r>
        <w:rPr>
          <w:rFonts w:ascii="TimesNewRoman,Italic" w:hAnsi="TimesNewRoman,Italic" w:cs="TimesNewRoman,Italic"/>
          <w:i/>
          <w:iCs/>
          <w:color w:val="000000"/>
        </w:rPr>
        <w:t>č</w:t>
      </w:r>
      <w:r>
        <w:rPr>
          <w:i/>
          <w:iCs/>
          <w:color w:val="000000"/>
        </w:rPr>
        <w:t xml:space="preserve">iausiais rodikliais grupei </w:t>
      </w:r>
      <w:r>
        <w:rPr>
          <w:color w:val="000000"/>
        </w:rPr>
        <w:t xml:space="preserve">ir žymimos </w:t>
      </w:r>
      <w:r>
        <w:rPr>
          <w:b/>
          <w:bCs/>
          <w:color w:val="C10000"/>
        </w:rPr>
        <w:t>raudona spalva</w:t>
      </w:r>
      <w:r>
        <w:rPr>
          <w:color w:val="000000"/>
        </w:rPr>
        <w:t>;</w:t>
      </w:r>
    </w:p>
    <w:p w:rsidR="00DF04BA" w:rsidRDefault="00DF04BA" w:rsidP="00813C6F">
      <w:pPr>
        <w:pStyle w:val="ListParagraph"/>
        <w:numPr>
          <w:ilvl w:val="0"/>
          <w:numId w:val="2"/>
        </w:numPr>
        <w:suppressAutoHyphens w:val="0"/>
        <w:autoSpaceDE w:val="0"/>
        <w:autoSpaceDN w:val="0"/>
        <w:adjustRightInd w:val="0"/>
        <w:spacing w:line="360" w:lineRule="auto"/>
        <w:ind w:left="0" w:firstLine="360"/>
        <w:contextualSpacing/>
        <w:jc w:val="both"/>
        <w:rPr>
          <w:color w:val="000000"/>
        </w:rPr>
      </w:pPr>
      <w:r w:rsidRPr="001806F8">
        <w:rPr>
          <w:color w:val="000000"/>
        </w:rPr>
        <w:t>likusi</w:t>
      </w:r>
      <w:r w:rsidRPr="001806F8">
        <w:rPr>
          <w:rFonts w:ascii="TimesNewRoman" w:hAnsi="TimesNewRoman" w:cs="TimesNewRoman"/>
          <w:color w:val="000000"/>
        </w:rPr>
        <w:t xml:space="preserve">ų </w:t>
      </w:r>
      <w:r w:rsidRPr="001806F8">
        <w:rPr>
          <w:color w:val="000000"/>
        </w:rPr>
        <w:t>36 savivaldybi</w:t>
      </w:r>
      <w:r w:rsidRPr="001806F8">
        <w:rPr>
          <w:rFonts w:ascii="TimesNewRoman" w:hAnsi="TimesNewRoman" w:cs="TimesNewRoman"/>
          <w:color w:val="000000"/>
        </w:rPr>
        <w:t xml:space="preserve">ų </w:t>
      </w:r>
      <w:r w:rsidRPr="001806F8">
        <w:rPr>
          <w:color w:val="000000"/>
        </w:rPr>
        <w:t>rodiklio reikšm</w:t>
      </w:r>
      <w:r w:rsidRPr="001806F8">
        <w:rPr>
          <w:rFonts w:ascii="TimesNewRoman" w:hAnsi="TimesNewRoman" w:cs="TimesNewRoman"/>
          <w:color w:val="000000"/>
        </w:rPr>
        <w:t>ė</w:t>
      </w:r>
      <w:r w:rsidRPr="001806F8">
        <w:rPr>
          <w:color w:val="000000"/>
        </w:rPr>
        <w:t xml:space="preserve">s žymimos </w:t>
      </w:r>
      <w:r w:rsidRPr="001806F8">
        <w:rPr>
          <w:b/>
          <w:bCs/>
          <w:color w:val="FFC100"/>
        </w:rPr>
        <w:t>geltona spalva</w:t>
      </w:r>
      <w:r w:rsidRPr="001806F8">
        <w:rPr>
          <w:color w:val="000000"/>
        </w:rPr>
        <w:t>. Ši</w:t>
      </w:r>
      <w:r w:rsidRPr="001806F8">
        <w:rPr>
          <w:rFonts w:ascii="TimesNewRoman" w:hAnsi="TimesNewRoman" w:cs="TimesNewRoman"/>
          <w:color w:val="000000"/>
        </w:rPr>
        <w:t xml:space="preserve">ų </w:t>
      </w:r>
      <w:r w:rsidRPr="001806F8">
        <w:rPr>
          <w:color w:val="000000"/>
        </w:rPr>
        <w:t>savivaldybi</w:t>
      </w:r>
      <w:r w:rsidRPr="001806F8">
        <w:rPr>
          <w:rFonts w:ascii="TimesNewRoman" w:hAnsi="TimesNewRoman" w:cs="TimesNewRoman"/>
          <w:color w:val="000000"/>
        </w:rPr>
        <w:t xml:space="preserve">ų </w:t>
      </w:r>
      <w:r w:rsidRPr="001806F8">
        <w:rPr>
          <w:color w:val="000000"/>
        </w:rPr>
        <w:t>rodikliai interpretuojami kaip atitinkantys Lietuvos vidurk</w:t>
      </w:r>
      <w:r w:rsidRPr="001806F8">
        <w:rPr>
          <w:rFonts w:ascii="TimesNewRoman" w:hAnsi="TimesNewRoman" w:cs="TimesNewRoman"/>
          <w:color w:val="000000"/>
        </w:rPr>
        <w:t>į</w:t>
      </w:r>
      <w:r w:rsidRPr="001806F8">
        <w:rPr>
          <w:color w:val="000000"/>
        </w:rPr>
        <w:t>.</w:t>
      </w:r>
    </w:p>
    <w:p w:rsidR="00DF04BA" w:rsidRPr="001806F8" w:rsidRDefault="00DF04BA" w:rsidP="00DF04BA">
      <w:pPr>
        <w:autoSpaceDE w:val="0"/>
        <w:autoSpaceDN w:val="0"/>
        <w:adjustRightInd w:val="0"/>
        <w:spacing w:line="360" w:lineRule="auto"/>
        <w:ind w:firstLine="851"/>
        <w:jc w:val="both"/>
        <w:rPr>
          <w:color w:val="000000"/>
        </w:rPr>
      </w:pPr>
      <w:r w:rsidRPr="001806F8">
        <w:t>PRS analizės ir interpretavimo tikslas</w:t>
      </w:r>
      <w:r w:rsidRPr="005F69E7">
        <w:t xml:space="preserve"> – </w:t>
      </w:r>
      <w:r w:rsidRPr="001806F8">
        <w:t xml:space="preserve">įvertinti, kokia </w:t>
      </w:r>
      <w:r w:rsidR="00813C6F">
        <w:t>dabartinė</w:t>
      </w:r>
      <w:r w:rsidRPr="001806F8">
        <w:t xml:space="preserve"> gyventojų sveikatos ir sveikatą lemiančių veiksnių situacija savivaldybėje, įvertinant Lietuvos sveikatos programos tikslų ir uždavinių įgyvendinimo kontekste, ir kokių intervencijų</w:t>
      </w:r>
      <w:r w:rsidR="00813C6F">
        <w:t xml:space="preserve"> </w:t>
      </w:r>
      <w:r w:rsidRPr="001806F8">
        <w:t>/</w:t>
      </w:r>
      <w:r w:rsidR="00813C6F">
        <w:t xml:space="preserve"> </w:t>
      </w:r>
      <w:r w:rsidRPr="001806F8">
        <w:t>priemonių reikia imtis, siekiant stiprinti savivaldybės gyventojų sveikatą ir mažinti sveikatos netolygumus.</w:t>
      </w:r>
    </w:p>
    <w:p w:rsidR="00DF04BA" w:rsidRPr="001806F8" w:rsidRDefault="00DF04BA" w:rsidP="00DF04BA">
      <w:pPr>
        <w:autoSpaceDE w:val="0"/>
        <w:autoSpaceDN w:val="0"/>
        <w:adjustRightInd w:val="0"/>
        <w:spacing w:line="360" w:lineRule="auto"/>
        <w:ind w:firstLine="851"/>
        <w:jc w:val="both"/>
      </w:pPr>
      <w:r w:rsidRPr="001806F8">
        <w:t>Panevėžio rajono gyventojų visuomenės sveikatos stebėsenos ataskaitoje analizuojamų</w:t>
      </w:r>
      <w:r>
        <w:t xml:space="preserve"> </w:t>
      </w:r>
      <w:r w:rsidRPr="001806F8">
        <w:t>rodiklių duomenys ir jų interpretavimas pateikiami 1 lentelėje „</w:t>
      </w:r>
      <w:r>
        <w:t>Panevėžio rajono</w:t>
      </w:r>
      <w:r w:rsidRPr="001806F8">
        <w:t xml:space="preserve"> savivaldybės</w:t>
      </w:r>
      <w:r>
        <w:t xml:space="preserve"> </w:t>
      </w:r>
      <w:r w:rsidRPr="001806F8">
        <w:t>visuomenės sveikatos stebėsenos rodiklių profilis“.</w:t>
      </w:r>
    </w:p>
    <w:p w:rsidR="00DF04BA" w:rsidRDefault="00DF04BA" w:rsidP="00DF04BA">
      <w:pPr>
        <w:autoSpaceDE w:val="0"/>
        <w:autoSpaceDN w:val="0"/>
        <w:adjustRightInd w:val="0"/>
        <w:spacing w:line="360" w:lineRule="auto"/>
        <w:ind w:firstLine="851"/>
        <w:jc w:val="both"/>
      </w:pPr>
      <w:r w:rsidRPr="001806F8">
        <w:t>Remiantis profilio rodikliais ir jų interpretavimo rezultatais („šviesoforas“ ir santykis) pasirinktos 3 pagrindinio rodiklių sąrašo reikšmės, kurių rodiklis</w:t>
      </w:r>
      <w:r>
        <w:t xml:space="preserve"> ar pokyčio kryptis prasčiausia</w:t>
      </w:r>
      <w:r w:rsidRPr="001806F8">
        <w:t xml:space="preserve"> palyginti su kitomis savivaldybių profilio reikšmėmis (raudonos spalvos pagrindinių rodiklių sąrašo</w:t>
      </w:r>
      <w:r>
        <w:t xml:space="preserve"> </w:t>
      </w:r>
      <w:r w:rsidRPr="001806F8">
        <w:t>reikšmės). Sudar</w:t>
      </w:r>
      <w:r>
        <w:t>y</w:t>
      </w:r>
      <w:r w:rsidRPr="001806F8">
        <w:t xml:space="preserve">tas Panevėžio rajono savivaldybės probleminių visuomenės sveikatos sričių (temų) sąrašas. </w:t>
      </w:r>
      <w:r>
        <w:t xml:space="preserve">Šiose srityse atlikta atrinktų rodiklių detalesnė analizė ir vertinimas. </w:t>
      </w:r>
    </w:p>
    <w:p w:rsidR="00DF04BA" w:rsidRDefault="00DF04BA" w:rsidP="00DF04BA">
      <w:pPr>
        <w:autoSpaceDE w:val="0"/>
        <w:autoSpaceDN w:val="0"/>
        <w:adjustRightInd w:val="0"/>
        <w:spacing w:line="360" w:lineRule="auto"/>
        <w:ind w:firstLine="851"/>
        <w:jc w:val="both"/>
      </w:pPr>
    </w:p>
    <w:p w:rsidR="00DF04BA" w:rsidRDefault="00DF04BA" w:rsidP="00DF04BA">
      <w:pPr>
        <w:autoSpaceDE w:val="0"/>
        <w:autoSpaceDN w:val="0"/>
        <w:adjustRightInd w:val="0"/>
        <w:spacing w:line="360" w:lineRule="auto"/>
        <w:ind w:firstLine="851"/>
        <w:jc w:val="both"/>
      </w:pPr>
    </w:p>
    <w:p w:rsidR="00DF04BA" w:rsidRPr="006C798C" w:rsidRDefault="00DF04BA" w:rsidP="00DF04BA">
      <w:pPr>
        <w:autoSpaceDE w:val="0"/>
        <w:autoSpaceDN w:val="0"/>
        <w:adjustRightInd w:val="0"/>
        <w:spacing w:line="360" w:lineRule="auto"/>
        <w:ind w:firstLine="851"/>
        <w:jc w:val="both"/>
        <w:sectPr w:rsidR="00DF04BA" w:rsidRPr="006C798C" w:rsidSect="000A7A30">
          <w:footerReference w:type="default" r:id="rId18"/>
          <w:type w:val="oddPage"/>
          <w:pgSz w:w="11906" w:h="16838" w:code="9"/>
          <w:pgMar w:top="1134" w:right="567" w:bottom="1134" w:left="1701" w:header="567" w:footer="567" w:gutter="0"/>
          <w:pgNumType w:start="1"/>
          <w:cols w:space="1296"/>
          <w:titlePg/>
          <w:docGrid w:linePitch="360"/>
        </w:sectPr>
      </w:pPr>
    </w:p>
    <w:p w:rsidR="00DF04BA" w:rsidRPr="008A44BD" w:rsidRDefault="00DF04BA" w:rsidP="00DF04BA">
      <w:pPr>
        <w:autoSpaceDE w:val="0"/>
        <w:autoSpaceDN w:val="0"/>
        <w:adjustRightInd w:val="0"/>
        <w:ind w:left="-851"/>
        <w:jc w:val="both"/>
        <w:rPr>
          <w:i/>
          <w:iCs/>
        </w:rPr>
      </w:pPr>
      <w:r w:rsidRPr="008A44BD">
        <w:rPr>
          <w:i/>
          <w:iCs/>
        </w:rPr>
        <w:lastRenderedPageBreak/>
        <w:t xml:space="preserve">Pirmame lentelės stulpelyje </w:t>
      </w:r>
      <w:r w:rsidRPr="008A44BD">
        <w:t xml:space="preserve">pateikiami PRS suskirstyti pagal Lietuvos sveikatos programoje numatomus įgyvendinti tikslus ir uždavinius. </w:t>
      </w:r>
      <w:r w:rsidRPr="008A44BD">
        <w:rPr>
          <w:i/>
          <w:iCs/>
        </w:rPr>
        <w:t xml:space="preserve">Antrajame stulpelyje </w:t>
      </w:r>
      <w:r w:rsidRPr="008A44BD">
        <w:t xml:space="preserve">pateikiama Panevėžio rajono savivaldybės rodiklio reikšmė, </w:t>
      </w:r>
      <w:r w:rsidRPr="008A44BD">
        <w:rPr>
          <w:i/>
          <w:iCs/>
        </w:rPr>
        <w:t xml:space="preserve">trečiajame </w:t>
      </w:r>
      <w:r w:rsidRPr="008A44BD">
        <w:t xml:space="preserve">– atitinkamo rodiklio Lietuvos vidurkio reikšmė, </w:t>
      </w:r>
      <w:r w:rsidRPr="008A44BD">
        <w:rPr>
          <w:i/>
          <w:iCs/>
        </w:rPr>
        <w:t xml:space="preserve">ketvirtajame </w:t>
      </w:r>
      <w:r w:rsidRPr="008A44BD">
        <w:t>– mažiausia</w:t>
      </w:r>
      <w:r w:rsidRPr="008A44BD">
        <w:rPr>
          <w:i/>
          <w:iCs/>
        </w:rPr>
        <w:t xml:space="preserve"> </w:t>
      </w:r>
      <w:r w:rsidRPr="008A44BD">
        <w:t xml:space="preserve">reikšmė tarp visų savivaldybių, </w:t>
      </w:r>
      <w:r w:rsidRPr="008A44BD">
        <w:rPr>
          <w:i/>
          <w:iCs/>
        </w:rPr>
        <w:t xml:space="preserve">penktajame </w:t>
      </w:r>
      <w:r w:rsidRPr="008A44BD">
        <w:t xml:space="preserve">– didžiausia reikšmė tarp visų savivaldybių, </w:t>
      </w:r>
      <w:r w:rsidRPr="008A44BD">
        <w:rPr>
          <w:i/>
          <w:iCs/>
        </w:rPr>
        <w:t xml:space="preserve">šeštajame </w:t>
      </w:r>
      <w:r w:rsidRPr="008A44BD">
        <w:t>– savivaldybės rodiklio interpretavimas (reikšmės savivaldybėje santykis su Lietuvos vidurkio reikšme ir savivaldybės vietos tarp visų savivaldybių pavaizdavimas pagal „šviesoforo“ principą).</w:t>
      </w:r>
      <w:r>
        <w:t xml:space="preserve"> </w:t>
      </w:r>
    </w:p>
    <w:p w:rsidR="00DF04BA" w:rsidRPr="003A3777" w:rsidRDefault="00DF04BA" w:rsidP="00DF04BA">
      <w:pPr>
        <w:autoSpaceDE w:val="0"/>
        <w:autoSpaceDN w:val="0"/>
        <w:adjustRightInd w:val="0"/>
        <w:rPr>
          <w:i/>
          <w:iCs/>
        </w:rPr>
      </w:pPr>
      <w:r>
        <w:rPr>
          <w:b/>
          <w:bCs/>
          <w:i/>
          <w:iCs/>
        </w:rPr>
        <w:t>1 lentel</w:t>
      </w:r>
      <w:r>
        <w:rPr>
          <w:rFonts w:ascii="TimesNewRoman,BoldItalic" w:hAnsi="TimesNewRoman,BoldItalic" w:cs="TimesNewRoman,BoldItalic"/>
          <w:b/>
          <w:bCs/>
          <w:i/>
          <w:iCs/>
        </w:rPr>
        <w:t>ė</w:t>
      </w:r>
      <w:r>
        <w:rPr>
          <w:b/>
          <w:bCs/>
          <w:i/>
          <w:iCs/>
        </w:rPr>
        <w:t xml:space="preserve">. </w:t>
      </w:r>
      <w:r>
        <w:rPr>
          <w:i/>
          <w:iCs/>
        </w:rPr>
        <w:t>Panevėžio rajono savivaldyb</w:t>
      </w:r>
      <w:r>
        <w:rPr>
          <w:rFonts w:ascii="TimesNewRoman,Italic" w:hAnsi="TimesNewRoman,Italic" w:cs="TimesNewRoman,Italic"/>
          <w:i/>
          <w:iCs/>
        </w:rPr>
        <w:t>ė</w:t>
      </w:r>
      <w:r>
        <w:rPr>
          <w:i/>
          <w:iCs/>
        </w:rPr>
        <w:t>s visuomen</w:t>
      </w:r>
      <w:r>
        <w:rPr>
          <w:rFonts w:ascii="TimesNewRoman,Italic" w:hAnsi="TimesNewRoman,Italic" w:cs="TimesNewRoman,Italic"/>
          <w:i/>
          <w:iCs/>
        </w:rPr>
        <w:t>ė</w:t>
      </w:r>
      <w:r>
        <w:rPr>
          <w:i/>
          <w:iCs/>
        </w:rPr>
        <w:t>s sveikatos steb</w:t>
      </w:r>
      <w:r>
        <w:rPr>
          <w:rFonts w:ascii="TimesNewRoman,Italic" w:hAnsi="TimesNewRoman,Italic" w:cs="TimesNewRoman,Italic"/>
          <w:i/>
          <w:iCs/>
        </w:rPr>
        <w:t>ė</w:t>
      </w:r>
      <w:r>
        <w:rPr>
          <w:i/>
          <w:iCs/>
        </w:rPr>
        <w:t>senos rodikli</w:t>
      </w:r>
      <w:r>
        <w:rPr>
          <w:rFonts w:ascii="TimesNewRoman,Italic" w:hAnsi="TimesNewRoman,Italic" w:cs="TimesNewRoman,Italic"/>
          <w:i/>
          <w:iCs/>
        </w:rPr>
        <w:t xml:space="preserve">ų </w:t>
      </w:r>
      <w:r>
        <w:rPr>
          <w:i/>
          <w:iCs/>
        </w:rPr>
        <w:t>profilis</w:t>
      </w:r>
    </w:p>
    <w:tbl>
      <w:tblPr>
        <w:tblW w:w="154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gridCol w:w="992"/>
        <w:gridCol w:w="142"/>
        <w:gridCol w:w="709"/>
        <w:gridCol w:w="142"/>
        <w:gridCol w:w="708"/>
        <w:gridCol w:w="142"/>
        <w:gridCol w:w="851"/>
        <w:gridCol w:w="1134"/>
      </w:tblGrid>
      <w:tr w:rsidR="00DF04BA" w:rsidRPr="006C798C" w:rsidTr="00B9657B">
        <w:tc>
          <w:tcPr>
            <w:tcW w:w="10632" w:type="dxa"/>
            <w:shd w:val="clear" w:color="auto" w:fill="FABF8F"/>
            <w:vAlign w:val="center"/>
          </w:tcPr>
          <w:p w:rsidR="00DF04BA" w:rsidRPr="00C80AC7" w:rsidRDefault="00DF04BA" w:rsidP="00C80AC7">
            <w:pPr>
              <w:jc w:val="center"/>
              <w:rPr>
                <w:b/>
                <w:bCs/>
              </w:rPr>
            </w:pPr>
            <w:r w:rsidRPr="00C80AC7">
              <w:rPr>
                <w:b/>
                <w:bCs/>
              </w:rPr>
              <w:t>Rodiklis</w:t>
            </w:r>
          </w:p>
        </w:tc>
        <w:tc>
          <w:tcPr>
            <w:tcW w:w="1134" w:type="dxa"/>
            <w:gridSpan w:val="2"/>
            <w:shd w:val="clear" w:color="auto" w:fill="FABF8F"/>
            <w:vAlign w:val="center"/>
          </w:tcPr>
          <w:p w:rsidR="00813C6F" w:rsidRDefault="00DF04BA" w:rsidP="00C80AC7">
            <w:pPr>
              <w:jc w:val="center"/>
              <w:rPr>
                <w:b/>
                <w:bCs/>
              </w:rPr>
            </w:pPr>
            <w:r w:rsidRPr="00C80AC7">
              <w:rPr>
                <w:b/>
                <w:bCs/>
              </w:rPr>
              <w:t>Saviv</w:t>
            </w:r>
            <w:r w:rsidR="00813C6F">
              <w:rPr>
                <w:b/>
                <w:bCs/>
              </w:rPr>
              <w:t>.</w:t>
            </w:r>
          </w:p>
          <w:p w:rsidR="00DF04BA" w:rsidRPr="00C80AC7" w:rsidRDefault="00DF04BA" w:rsidP="00C80AC7">
            <w:pPr>
              <w:jc w:val="center"/>
              <w:rPr>
                <w:b/>
                <w:bCs/>
              </w:rPr>
            </w:pPr>
            <w:r w:rsidRPr="00C80AC7">
              <w:rPr>
                <w:b/>
                <w:bCs/>
              </w:rPr>
              <w:t>rodiklis</w:t>
            </w:r>
          </w:p>
        </w:tc>
        <w:tc>
          <w:tcPr>
            <w:tcW w:w="851" w:type="dxa"/>
            <w:gridSpan w:val="2"/>
            <w:shd w:val="clear" w:color="auto" w:fill="FABF8F"/>
            <w:vAlign w:val="center"/>
          </w:tcPr>
          <w:p w:rsidR="00DF04BA" w:rsidRPr="00C80AC7" w:rsidRDefault="00DF04BA" w:rsidP="00C80AC7">
            <w:pPr>
              <w:jc w:val="center"/>
              <w:rPr>
                <w:b/>
                <w:bCs/>
              </w:rPr>
            </w:pPr>
            <w:r w:rsidRPr="00C80AC7">
              <w:rPr>
                <w:b/>
                <w:bCs/>
              </w:rPr>
              <w:t xml:space="preserve">Liet. </w:t>
            </w:r>
            <w:r w:rsidR="00813C6F">
              <w:rPr>
                <w:b/>
                <w:bCs/>
              </w:rPr>
              <w:t>r</w:t>
            </w:r>
            <w:r w:rsidRPr="00C80AC7">
              <w:rPr>
                <w:b/>
                <w:bCs/>
              </w:rPr>
              <w:t>odi</w:t>
            </w:r>
            <w:r w:rsidR="00813C6F">
              <w:rPr>
                <w:b/>
                <w:bCs/>
              </w:rPr>
              <w:t>-</w:t>
            </w:r>
            <w:r w:rsidRPr="00C80AC7">
              <w:rPr>
                <w:b/>
                <w:bCs/>
              </w:rPr>
              <w:t>klis</w:t>
            </w:r>
          </w:p>
        </w:tc>
        <w:tc>
          <w:tcPr>
            <w:tcW w:w="850" w:type="dxa"/>
            <w:gridSpan w:val="2"/>
            <w:shd w:val="clear" w:color="auto" w:fill="FABF8F"/>
            <w:vAlign w:val="center"/>
          </w:tcPr>
          <w:p w:rsidR="00DF04BA" w:rsidRPr="00C80AC7" w:rsidRDefault="00DF04BA" w:rsidP="00C80AC7">
            <w:pPr>
              <w:jc w:val="center"/>
              <w:rPr>
                <w:b/>
                <w:bCs/>
              </w:rPr>
            </w:pPr>
            <w:r w:rsidRPr="00C80AC7">
              <w:rPr>
                <w:b/>
                <w:bCs/>
              </w:rPr>
              <w:t>Min. reikšmė</w:t>
            </w:r>
          </w:p>
        </w:tc>
        <w:tc>
          <w:tcPr>
            <w:tcW w:w="851" w:type="dxa"/>
            <w:shd w:val="clear" w:color="auto" w:fill="FABF8F"/>
            <w:vAlign w:val="center"/>
          </w:tcPr>
          <w:p w:rsidR="00DF04BA" w:rsidRPr="00C80AC7" w:rsidRDefault="00DF04BA" w:rsidP="00C80AC7">
            <w:pPr>
              <w:jc w:val="center"/>
              <w:rPr>
                <w:b/>
                <w:bCs/>
              </w:rPr>
            </w:pPr>
            <w:r w:rsidRPr="00C80AC7">
              <w:rPr>
                <w:b/>
                <w:bCs/>
              </w:rPr>
              <w:t>Maks.</w:t>
            </w:r>
          </w:p>
          <w:p w:rsidR="00DF04BA" w:rsidRPr="00C80AC7" w:rsidRDefault="00DF04BA" w:rsidP="00C80AC7">
            <w:pPr>
              <w:jc w:val="center"/>
              <w:rPr>
                <w:b/>
                <w:bCs/>
              </w:rPr>
            </w:pPr>
            <w:r w:rsidRPr="00C80AC7">
              <w:rPr>
                <w:b/>
                <w:bCs/>
              </w:rPr>
              <w:t>reikšmė</w:t>
            </w:r>
          </w:p>
        </w:tc>
        <w:tc>
          <w:tcPr>
            <w:tcW w:w="1134" w:type="dxa"/>
            <w:shd w:val="clear" w:color="auto" w:fill="FABF8F"/>
            <w:vAlign w:val="center"/>
          </w:tcPr>
          <w:p w:rsidR="00DF04BA" w:rsidRPr="00C80AC7" w:rsidRDefault="00DF04BA" w:rsidP="00C80AC7">
            <w:pPr>
              <w:jc w:val="center"/>
              <w:rPr>
                <w:b/>
                <w:bCs/>
              </w:rPr>
            </w:pPr>
            <w:r w:rsidRPr="00C80AC7">
              <w:rPr>
                <w:b/>
                <w:bCs/>
              </w:rPr>
              <w:t>Santykis: savival</w:t>
            </w:r>
            <w:r w:rsidR="00813C6F">
              <w:rPr>
                <w:b/>
                <w:bCs/>
              </w:rPr>
              <w:t>-</w:t>
            </w:r>
            <w:r w:rsidRPr="00C80AC7">
              <w:rPr>
                <w:b/>
                <w:bCs/>
              </w:rPr>
              <w:t>dybė</w:t>
            </w:r>
            <w:r w:rsidR="00813C6F">
              <w:rPr>
                <w:b/>
                <w:bCs/>
              </w:rPr>
              <w:t xml:space="preserve"> </w:t>
            </w:r>
            <w:r w:rsidRPr="00C80AC7">
              <w:rPr>
                <w:b/>
                <w:bCs/>
              </w:rPr>
              <w:t>/ Lietuva</w:t>
            </w:r>
          </w:p>
        </w:tc>
      </w:tr>
      <w:tr w:rsidR="00DF04BA" w:rsidRPr="006C798C" w:rsidTr="00C80AC7">
        <w:tc>
          <w:tcPr>
            <w:tcW w:w="15452" w:type="dxa"/>
            <w:gridSpan w:val="9"/>
            <w:shd w:val="clear" w:color="auto" w:fill="DDD9C3"/>
          </w:tcPr>
          <w:p w:rsidR="00DF04BA" w:rsidRPr="00C80AC7" w:rsidRDefault="00DF04BA" w:rsidP="00C80AC7">
            <w:pPr>
              <w:rPr>
                <w:sz w:val="20"/>
                <w:szCs w:val="20"/>
              </w:rPr>
            </w:pPr>
            <w:r w:rsidRPr="00C80AC7">
              <w:rPr>
                <w:b/>
                <w:i/>
                <w:u w:val="single"/>
              </w:rPr>
              <w:t>Strateginis tikslas</w:t>
            </w:r>
            <w:r w:rsidRPr="006C798C">
              <w:t xml:space="preserve"> </w:t>
            </w:r>
            <w:r w:rsidR="00813C6F">
              <w:t>–</w:t>
            </w:r>
            <w:r w:rsidRPr="006C798C">
              <w:t xml:space="preserve"> Pasiekti, kad 2023 metais šalies gyventojai būtų sveikesni ir gyventų ilgiau, pagerėtų gyventojų sveikata ir sumažėtų sveikatos netolygumai</w:t>
            </w:r>
          </w:p>
        </w:tc>
      </w:tr>
      <w:tr w:rsidR="00DF04BA" w:rsidRPr="006C798C" w:rsidTr="00B9657B">
        <w:tc>
          <w:tcPr>
            <w:tcW w:w="10632" w:type="dxa"/>
            <w:shd w:val="clear" w:color="auto" w:fill="auto"/>
            <w:vAlign w:val="center"/>
          </w:tcPr>
          <w:p w:rsidR="00DF04BA" w:rsidRPr="006C798C" w:rsidRDefault="00DF04BA" w:rsidP="00C80AC7">
            <w:r w:rsidRPr="006C798C">
              <w:t>Vidutinė tikėtina gyvenimo trukmė</w:t>
            </w:r>
          </w:p>
        </w:tc>
        <w:tc>
          <w:tcPr>
            <w:tcW w:w="1134" w:type="dxa"/>
            <w:gridSpan w:val="2"/>
            <w:shd w:val="clear" w:color="auto" w:fill="auto"/>
          </w:tcPr>
          <w:p w:rsidR="00DF04BA" w:rsidRPr="006C798C" w:rsidRDefault="00DF04BA" w:rsidP="00C80AC7">
            <w:r w:rsidRPr="006C798C">
              <w:t>74,7</w:t>
            </w:r>
          </w:p>
        </w:tc>
        <w:tc>
          <w:tcPr>
            <w:tcW w:w="851" w:type="dxa"/>
            <w:gridSpan w:val="2"/>
            <w:shd w:val="clear" w:color="auto" w:fill="auto"/>
          </w:tcPr>
          <w:p w:rsidR="00DF04BA" w:rsidRPr="006C798C" w:rsidRDefault="00DF04BA" w:rsidP="00C80AC7">
            <w:r w:rsidRPr="006C798C">
              <w:t>74,7</w:t>
            </w:r>
          </w:p>
        </w:tc>
        <w:tc>
          <w:tcPr>
            <w:tcW w:w="850" w:type="dxa"/>
            <w:gridSpan w:val="2"/>
            <w:shd w:val="clear" w:color="auto" w:fill="auto"/>
          </w:tcPr>
          <w:p w:rsidR="00DF04BA" w:rsidRPr="006C798C" w:rsidRDefault="00DF04BA" w:rsidP="00C80AC7">
            <w:r w:rsidRPr="006C798C">
              <w:t>69,37</w:t>
            </w:r>
          </w:p>
        </w:tc>
        <w:tc>
          <w:tcPr>
            <w:tcW w:w="851" w:type="dxa"/>
            <w:shd w:val="clear" w:color="auto" w:fill="auto"/>
          </w:tcPr>
          <w:p w:rsidR="00DF04BA" w:rsidRPr="006C798C" w:rsidRDefault="00DF04BA" w:rsidP="00C80AC7">
            <w:r w:rsidRPr="006C798C">
              <w:t>78,62</w:t>
            </w:r>
          </w:p>
        </w:tc>
        <w:tc>
          <w:tcPr>
            <w:tcW w:w="1134" w:type="dxa"/>
            <w:shd w:val="clear" w:color="auto" w:fill="FFFF00"/>
          </w:tcPr>
          <w:p w:rsidR="00DF04BA" w:rsidRPr="006C798C" w:rsidRDefault="00DF04BA" w:rsidP="00C80AC7">
            <w:r w:rsidRPr="00C80AC7">
              <w:rPr>
                <w:highlight w:val="yellow"/>
              </w:rPr>
              <w:t>1</w:t>
            </w:r>
          </w:p>
        </w:tc>
      </w:tr>
      <w:tr w:rsidR="00DF04BA" w:rsidRPr="006C798C" w:rsidTr="00B9657B">
        <w:tc>
          <w:tcPr>
            <w:tcW w:w="10632" w:type="dxa"/>
            <w:shd w:val="clear" w:color="auto" w:fill="auto"/>
            <w:vAlign w:val="center"/>
          </w:tcPr>
          <w:p w:rsidR="00DF04BA" w:rsidRPr="006C798C" w:rsidRDefault="00DF04BA" w:rsidP="00C80AC7">
            <w:r w:rsidRPr="006C798C">
              <w:t>Iš</w:t>
            </w:r>
            <w:r w:rsidRPr="00B9657B">
              <w:rPr>
                <w:color w:val="FF0000"/>
                <w:sz w:val="40"/>
                <w:szCs w:val="40"/>
              </w:rPr>
              <w:t>vengima</w:t>
            </w:r>
            <w:r w:rsidRPr="006C798C">
              <w:t>s mirtingumas</w:t>
            </w:r>
          </w:p>
        </w:tc>
        <w:tc>
          <w:tcPr>
            <w:tcW w:w="1134" w:type="dxa"/>
            <w:gridSpan w:val="2"/>
            <w:shd w:val="clear" w:color="auto" w:fill="00B0F0"/>
          </w:tcPr>
          <w:p w:rsidR="00DF04BA" w:rsidRPr="006C798C" w:rsidRDefault="00DF04BA" w:rsidP="00C80AC7">
            <w:r w:rsidRPr="006C798C">
              <w:t>nėra</w:t>
            </w:r>
          </w:p>
        </w:tc>
        <w:tc>
          <w:tcPr>
            <w:tcW w:w="851" w:type="dxa"/>
            <w:gridSpan w:val="2"/>
            <w:shd w:val="clear" w:color="auto" w:fill="00B0F0"/>
          </w:tcPr>
          <w:p w:rsidR="00DF04BA" w:rsidRPr="006C798C" w:rsidRDefault="00DF04BA" w:rsidP="00C80AC7">
            <w:r w:rsidRPr="006C798C">
              <w:t>nėra</w:t>
            </w:r>
          </w:p>
        </w:tc>
        <w:tc>
          <w:tcPr>
            <w:tcW w:w="850" w:type="dxa"/>
            <w:gridSpan w:val="2"/>
            <w:shd w:val="clear" w:color="auto" w:fill="00B0F0"/>
          </w:tcPr>
          <w:p w:rsidR="00DF04BA" w:rsidRPr="006C798C" w:rsidRDefault="00DF04BA" w:rsidP="00C80AC7">
            <w:r w:rsidRPr="006C798C">
              <w:t>nėra</w:t>
            </w:r>
          </w:p>
        </w:tc>
        <w:tc>
          <w:tcPr>
            <w:tcW w:w="851" w:type="dxa"/>
            <w:shd w:val="clear" w:color="auto" w:fill="00B0F0"/>
          </w:tcPr>
          <w:p w:rsidR="00DF04BA" w:rsidRPr="006C798C" w:rsidRDefault="00DF04BA" w:rsidP="00C80AC7">
            <w:r w:rsidRPr="006C798C">
              <w:t>nėra</w:t>
            </w:r>
          </w:p>
        </w:tc>
        <w:tc>
          <w:tcPr>
            <w:tcW w:w="1134" w:type="dxa"/>
            <w:shd w:val="clear" w:color="auto" w:fill="00B0F0"/>
          </w:tcPr>
          <w:p w:rsidR="00DF04BA" w:rsidRPr="006C798C" w:rsidRDefault="00DF04BA" w:rsidP="00C80AC7">
            <w:r w:rsidRPr="006C798C">
              <w:t>nėra</w:t>
            </w:r>
          </w:p>
        </w:tc>
      </w:tr>
      <w:tr w:rsidR="00DF04BA" w:rsidRPr="006C798C" w:rsidTr="00C80AC7">
        <w:tc>
          <w:tcPr>
            <w:tcW w:w="15452" w:type="dxa"/>
            <w:gridSpan w:val="9"/>
            <w:shd w:val="clear" w:color="auto" w:fill="DDD9C3"/>
            <w:vAlign w:val="center"/>
          </w:tcPr>
          <w:p w:rsidR="00DF04BA" w:rsidRPr="006C798C" w:rsidRDefault="00DF04BA" w:rsidP="00C80AC7">
            <w:r w:rsidRPr="00C80AC7">
              <w:rPr>
                <w:b/>
                <w:bCs/>
                <w:i/>
                <w:u w:val="single"/>
              </w:rPr>
              <w:t>1 TIKSLAS. Sukurti saugesnę socialinę aplinką, mažinti sveikatos netolygumus ir socialinę atskirtį</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 xml:space="preserve">Mirtingumas dėl savižudybių (X60-X84) 100 000 gyv. </w:t>
            </w:r>
          </w:p>
        </w:tc>
        <w:tc>
          <w:tcPr>
            <w:tcW w:w="1134" w:type="dxa"/>
            <w:gridSpan w:val="2"/>
            <w:shd w:val="clear" w:color="auto" w:fill="auto"/>
          </w:tcPr>
          <w:p w:rsidR="00DF04BA" w:rsidRPr="006C798C" w:rsidRDefault="00DF04BA" w:rsidP="00C80AC7">
            <w:r w:rsidRPr="006C798C">
              <w:t>45,54</w:t>
            </w:r>
          </w:p>
        </w:tc>
        <w:tc>
          <w:tcPr>
            <w:tcW w:w="851" w:type="dxa"/>
            <w:gridSpan w:val="2"/>
            <w:shd w:val="clear" w:color="auto" w:fill="auto"/>
          </w:tcPr>
          <w:p w:rsidR="00DF04BA" w:rsidRPr="006C798C" w:rsidRDefault="00DF04BA" w:rsidP="00C80AC7">
            <w:r w:rsidRPr="006C798C">
              <w:t>31,71</w:t>
            </w:r>
          </w:p>
        </w:tc>
        <w:tc>
          <w:tcPr>
            <w:tcW w:w="850" w:type="dxa"/>
            <w:gridSpan w:val="2"/>
            <w:shd w:val="clear" w:color="auto" w:fill="auto"/>
          </w:tcPr>
          <w:p w:rsidR="00DF04BA" w:rsidRPr="006C798C" w:rsidRDefault="00DF04BA" w:rsidP="00C80AC7">
            <w:r w:rsidRPr="006C798C">
              <w:t>9,79</w:t>
            </w:r>
          </w:p>
        </w:tc>
        <w:tc>
          <w:tcPr>
            <w:tcW w:w="851" w:type="dxa"/>
            <w:shd w:val="clear" w:color="auto" w:fill="auto"/>
          </w:tcPr>
          <w:p w:rsidR="00DF04BA" w:rsidRPr="006C798C" w:rsidRDefault="00DF04BA" w:rsidP="00C80AC7">
            <w:r w:rsidRPr="006C798C">
              <w:t>92,67</w:t>
            </w:r>
          </w:p>
        </w:tc>
        <w:tc>
          <w:tcPr>
            <w:tcW w:w="1134" w:type="dxa"/>
            <w:shd w:val="clear" w:color="auto" w:fill="FFFF00"/>
          </w:tcPr>
          <w:p w:rsidR="00DF04BA" w:rsidRPr="006C798C" w:rsidRDefault="00DF04BA" w:rsidP="00C80AC7">
            <w:r w:rsidRPr="006C798C">
              <w:t>1,4</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 xml:space="preserve">Standartizuotas mirtingumas dėl savižudybių (X60-X84) 100 000 gyv. </w:t>
            </w:r>
          </w:p>
        </w:tc>
        <w:tc>
          <w:tcPr>
            <w:tcW w:w="1134" w:type="dxa"/>
            <w:gridSpan w:val="2"/>
            <w:shd w:val="clear" w:color="auto" w:fill="auto"/>
          </w:tcPr>
          <w:p w:rsidR="00DF04BA" w:rsidRPr="006C798C" w:rsidRDefault="00DF04BA" w:rsidP="00C80AC7">
            <w:r w:rsidRPr="006C798C">
              <w:t>42,37</w:t>
            </w:r>
          </w:p>
        </w:tc>
        <w:tc>
          <w:tcPr>
            <w:tcW w:w="851" w:type="dxa"/>
            <w:gridSpan w:val="2"/>
            <w:shd w:val="clear" w:color="auto" w:fill="auto"/>
          </w:tcPr>
          <w:p w:rsidR="00DF04BA" w:rsidRPr="006C798C" w:rsidRDefault="00DF04BA" w:rsidP="00C80AC7">
            <w:r w:rsidRPr="006C798C">
              <w:t>31,32</w:t>
            </w:r>
          </w:p>
        </w:tc>
        <w:tc>
          <w:tcPr>
            <w:tcW w:w="850" w:type="dxa"/>
            <w:gridSpan w:val="2"/>
            <w:shd w:val="clear" w:color="auto" w:fill="auto"/>
          </w:tcPr>
          <w:p w:rsidR="00DF04BA" w:rsidRPr="006C798C" w:rsidRDefault="00DF04BA" w:rsidP="00C80AC7">
            <w:r w:rsidRPr="006C798C">
              <w:t>5,25</w:t>
            </w:r>
          </w:p>
        </w:tc>
        <w:tc>
          <w:tcPr>
            <w:tcW w:w="851" w:type="dxa"/>
            <w:shd w:val="clear" w:color="auto" w:fill="auto"/>
          </w:tcPr>
          <w:p w:rsidR="00DF04BA" w:rsidRPr="006C798C" w:rsidRDefault="00DF04BA" w:rsidP="00C80AC7">
            <w:r w:rsidRPr="006C798C">
              <w:t>90</w:t>
            </w:r>
          </w:p>
        </w:tc>
        <w:tc>
          <w:tcPr>
            <w:tcW w:w="1134" w:type="dxa"/>
            <w:shd w:val="clear" w:color="auto" w:fill="FFFF00"/>
          </w:tcPr>
          <w:p w:rsidR="00DF04BA" w:rsidRPr="006C798C" w:rsidRDefault="00DF04BA" w:rsidP="00C80AC7">
            <w:r w:rsidRPr="006C798C">
              <w:t>1,35</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Mokyklinio amžiaus vaikų, nesimokančių mokyklose, skaičius 1</w:t>
            </w:r>
            <w:r w:rsidR="00813C6F">
              <w:rPr>
                <w:color w:val="000000"/>
              </w:rPr>
              <w:t xml:space="preserve"> </w:t>
            </w:r>
            <w:r w:rsidRPr="00C80AC7">
              <w:rPr>
                <w:color w:val="000000"/>
              </w:rPr>
              <w:t>000 vaikų</w:t>
            </w:r>
          </w:p>
        </w:tc>
        <w:tc>
          <w:tcPr>
            <w:tcW w:w="1134" w:type="dxa"/>
            <w:gridSpan w:val="2"/>
            <w:shd w:val="clear" w:color="auto" w:fill="auto"/>
          </w:tcPr>
          <w:p w:rsidR="00DF04BA" w:rsidRPr="006C798C" w:rsidRDefault="00DF04BA" w:rsidP="00C80AC7">
            <w:r w:rsidRPr="006C798C">
              <w:t>50,39</w:t>
            </w:r>
          </w:p>
        </w:tc>
        <w:tc>
          <w:tcPr>
            <w:tcW w:w="851" w:type="dxa"/>
            <w:gridSpan w:val="2"/>
            <w:shd w:val="clear" w:color="auto" w:fill="auto"/>
          </w:tcPr>
          <w:p w:rsidR="00DF04BA" w:rsidRPr="006C798C" w:rsidRDefault="00DF04BA" w:rsidP="00C80AC7">
            <w:r w:rsidRPr="006C798C">
              <w:t>56,24</w:t>
            </w:r>
          </w:p>
        </w:tc>
        <w:tc>
          <w:tcPr>
            <w:tcW w:w="850" w:type="dxa"/>
            <w:gridSpan w:val="2"/>
            <w:shd w:val="clear" w:color="auto" w:fill="auto"/>
          </w:tcPr>
          <w:p w:rsidR="00DF04BA" w:rsidRPr="006C798C" w:rsidRDefault="00DF04BA" w:rsidP="00C80AC7">
            <w:r w:rsidRPr="006C798C">
              <w:t>20,69</w:t>
            </w:r>
          </w:p>
        </w:tc>
        <w:tc>
          <w:tcPr>
            <w:tcW w:w="851" w:type="dxa"/>
            <w:shd w:val="clear" w:color="auto" w:fill="auto"/>
          </w:tcPr>
          <w:p w:rsidR="00DF04BA" w:rsidRPr="006C798C" w:rsidRDefault="00DF04BA" w:rsidP="00C80AC7">
            <w:r w:rsidRPr="006C798C">
              <w:t>144,27</w:t>
            </w:r>
          </w:p>
        </w:tc>
        <w:tc>
          <w:tcPr>
            <w:tcW w:w="1134" w:type="dxa"/>
            <w:shd w:val="clear" w:color="auto" w:fill="FFFF00"/>
          </w:tcPr>
          <w:p w:rsidR="00DF04BA" w:rsidRPr="006C798C" w:rsidRDefault="00DF04BA" w:rsidP="00C80AC7">
            <w:r w:rsidRPr="006C798C">
              <w:t>0,89</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Socialinės rizikos šeimų skaičius 1</w:t>
            </w:r>
            <w:r w:rsidR="00813C6F">
              <w:rPr>
                <w:color w:val="000000"/>
              </w:rPr>
              <w:t xml:space="preserve"> </w:t>
            </w:r>
            <w:r w:rsidRPr="00C80AC7">
              <w:rPr>
                <w:color w:val="000000"/>
              </w:rPr>
              <w:t>000 gyv.</w:t>
            </w:r>
          </w:p>
        </w:tc>
        <w:tc>
          <w:tcPr>
            <w:tcW w:w="1134" w:type="dxa"/>
            <w:gridSpan w:val="2"/>
            <w:shd w:val="clear" w:color="auto" w:fill="auto"/>
          </w:tcPr>
          <w:p w:rsidR="00DF04BA" w:rsidRPr="006C798C" w:rsidRDefault="00DF04BA" w:rsidP="00C80AC7">
            <w:r w:rsidRPr="006C798C">
              <w:t>7,26</w:t>
            </w:r>
          </w:p>
        </w:tc>
        <w:tc>
          <w:tcPr>
            <w:tcW w:w="851" w:type="dxa"/>
            <w:gridSpan w:val="2"/>
            <w:shd w:val="clear" w:color="auto" w:fill="auto"/>
          </w:tcPr>
          <w:p w:rsidR="00DF04BA" w:rsidRPr="006C798C" w:rsidRDefault="00DF04BA" w:rsidP="00C80AC7">
            <w:r w:rsidRPr="006C798C">
              <w:t>3,39</w:t>
            </w:r>
          </w:p>
        </w:tc>
        <w:tc>
          <w:tcPr>
            <w:tcW w:w="850" w:type="dxa"/>
            <w:gridSpan w:val="2"/>
            <w:shd w:val="clear" w:color="auto" w:fill="auto"/>
          </w:tcPr>
          <w:p w:rsidR="00DF04BA" w:rsidRPr="006C798C" w:rsidRDefault="00DF04BA" w:rsidP="00C80AC7">
            <w:r w:rsidRPr="006C798C">
              <w:t>0,39</w:t>
            </w:r>
          </w:p>
        </w:tc>
        <w:tc>
          <w:tcPr>
            <w:tcW w:w="851" w:type="dxa"/>
            <w:shd w:val="clear" w:color="auto" w:fill="auto"/>
          </w:tcPr>
          <w:p w:rsidR="00DF04BA" w:rsidRPr="006C798C" w:rsidRDefault="00DF04BA" w:rsidP="00C80AC7">
            <w:r w:rsidRPr="006C798C">
              <w:t>9,05</w:t>
            </w:r>
          </w:p>
        </w:tc>
        <w:tc>
          <w:tcPr>
            <w:tcW w:w="1134" w:type="dxa"/>
            <w:shd w:val="clear" w:color="auto" w:fill="FF0000"/>
          </w:tcPr>
          <w:p w:rsidR="00DF04BA" w:rsidRPr="006C798C" w:rsidRDefault="00DF04BA" w:rsidP="00C80AC7">
            <w:r w:rsidRPr="006C798C">
              <w:t>2,14</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 xml:space="preserve">Ilgalaikio nedarbo lygis </w:t>
            </w:r>
          </w:p>
        </w:tc>
        <w:tc>
          <w:tcPr>
            <w:tcW w:w="1134" w:type="dxa"/>
            <w:gridSpan w:val="2"/>
            <w:shd w:val="clear" w:color="auto" w:fill="auto"/>
          </w:tcPr>
          <w:p w:rsidR="00DF04BA" w:rsidRPr="006C798C" w:rsidRDefault="00DF04BA" w:rsidP="00C80AC7">
            <w:r w:rsidRPr="006C798C">
              <w:t>4,04</w:t>
            </w:r>
          </w:p>
        </w:tc>
        <w:tc>
          <w:tcPr>
            <w:tcW w:w="851" w:type="dxa"/>
            <w:gridSpan w:val="2"/>
            <w:shd w:val="clear" w:color="auto" w:fill="auto"/>
          </w:tcPr>
          <w:p w:rsidR="00DF04BA" w:rsidRPr="006C798C" w:rsidRDefault="00DF04BA" w:rsidP="00C80AC7">
            <w:r w:rsidRPr="006C798C">
              <w:t>3,08</w:t>
            </w:r>
          </w:p>
        </w:tc>
        <w:tc>
          <w:tcPr>
            <w:tcW w:w="850" w:type="dxa"/>
            <w:gridSpan w:val="2"/>
            <w:shd w:val="clear" w:color="auto" w:fill="auto"/>
          </w:tcPr>
          <w:p w:rsidR="00DF04BA" w:rsidRPr="006C798C" w:rsidRDefault="00DF04BA" w:rsidP="00C80AC7">
            <w:r w:rsidRPr="006C798C">
              <w:t>0,7</w:t>
            </w:r>
          </w:p>
        </w:tc>
        <w:tc>
          <w:tcPr>
            <w:tcW w:w="851" w:type="dxa"/>
            <w:shd w:val="clear" w:color="auto" w:fill="auto"/>
          </w:tcPr>
          <w:p w:rsidR="00DF04BA" w:rsidRPr="006C798C" w:rsidRDefault="00DF04BA" w:rsidP="00C80AC7">
            <w:r w:rsidRPr="006C798C">
              <w:t>10,61</w:t>
            </w:r>
          </w:p>
        </w:tc>
        <w:tc>
          <w:tcPr>
            <w:tcW w:w="1134" w:type="dxa"/>
            <w:shd w:val="clear" w:color="auto" w:fill="FFFF00"/>
          </w:tcPr>
          <w:p w:rsidR="00DF04BA" w:rsidRPr="006C798C" w:rsidRDefault="00DF04BA" w:rsidP="00C80AC7">
            <w:r w:rsidRPr="006C798C">
              <w:t>1,3</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 xml:space="preserve">Gyventojų skaičiaus pokytis </w:t>
            </w:r>
          </w:p>
        </w:tc>
        <w:tc>
          <w:tcPr>
            <w:tcW w:w="1134" w:type="dxa"/>
            <w:gridSpan w:val="2"/>
            <w:shd w:val="clear" w:color="auto" w:fill="auto"/>
          </w:tcPr>
          <w:p w:rsidR="00DF04BA" w:rsidRPr="006C798C" w:rsidRDefault="00DF04BA" w:rsidP="00C80AC7">
            <w:r w:rsidRPr="006C798C">
              <w:t>-7,26</w:t>
            </w:r>
          </w:p>
        </w:tc>
        <w:tc>
          <w:tcPr>
            <w:tcW w:w="851" w:type="dxa"/>
            <w:gridSpan w:val="2"/>
            <w:shd w:val="clear" w:color="auto" w:fill="auto"/>
          </w:tcPr>
          <w:p w:rsidR="00DF04BA" w:rsidRPr="006C798C" w:rsidRDefault="00DF04BA" w:rsidP="00C80AC7">
            <w:r w:rsidRPr="006C798C">
              <w:t>-7,57</w:t>
            </w:r>
          </w:p>
        </w:tc>
        <w:tc>
          <w:tcPr>
            <w:tcW w:w="850" w:type="dxa"/>
            <w:gridSpan w:val="2"/>
            <w:shd w:val="clear" w:color="auto" w:fill="auto"/>
          </w:tcPr>
          <w:p w:rsidR="00DF04BA" w:rsidRPr="006C798C" w:rsidRDefault="00DF04BA" w:rsidP="00C80AC7">
            <w:r>
              <w:t>0,39</w:t>
            </w:r>
          </w:p>
        </w:tc>
        <w:tc>
          <w:tcPr>
            <w:tcW w:w="851" w:type="dxa"/>
            <w:shd w:val="clear" w:color="auto" w:fill="auto"/>
          </w:tcPr>
          <w:p w:rsidR="00DF04BA" w:rsidRPr="006C798C" w:rsidRDefault="00DF04BA" w:rsidP="00C80AC7">
            <w:r w:rsidRPr="006C798C">
              <w:t>-19,68</w:t>
            </w:r>
          </w:p>
        </w:tc>
        <w:tc>
          <w:tcPr>
            <w:tcW w:w="1134" w:type="dxa"/>
            <w:shd w:val="clear" w:color="auto" w:fill="92D050"/>
          </w:tcPr>
          <w:p w:rsidR="00DF04BA" w:rsidRPr="006C798C" w:rsidRDefault="00DF04BA" w:rsidP="00C80AC7">
            <w:r w:rsidRPr="006C798C">
              <w:t>1</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 xml:space="preserve">Mirtingumas dėl išorinių priežasčių (V01-Y98) 100 000 gyv. </w:t>
            </w:r>
          </w:p>
        </w:tc>
        <w:tc>
          <w:tcPr>
            <w:tcW w:w="1134" w:type="dxa"/>
            <w:gridSpan w:val="2"/>
            <w:shd w:val="clear" w:color="auto" w:fill="auto"/>
          </w:tcPr>
          <w:p w:rsidR="00DF04BA" w:rsidRPr="006C798C" w:rsidRDefault="00DF04BA" w:rsidP="00C80AC7">
            <w:r w:rsidRPr="006C798C">
              <w:t>120,54</w:t>
            </w:r>
          </w:p>
        </w:tc>
        <w:tc>
          <w:tcPr>
            <w:tcW w:w="851" w:type="dxa"/>
            <w:gridSpan w:val="2"/>
            <w:shd w:val="clear" w:color="auto" w:fill="auto"/>
          </w:tcPr>
          <w:p w:rsidR="00DF04BA" w:rsidRPr="006C798C" w:rsidRDefault="00DF04BA" w:rsidP="00C80AC7">
            <w:r w:rsidRPr="006C798C">
              <w:t>113,83</w:t>
            </w:r>
          </w:p>
        </w:tc>
        <w:tc>
          <w:tcPr>
            <w:tcW w:w="850" w:type="dxa"/>
            <w:gridSpan w:val="2"/>
            <w:shd w:val="clear" w:color="auto" w:fill="auto"/>
          </w:tcPr>
          <w:p w:rsidR="00DF04BA" w:rsidRPr="006C798C" w:rsidRDefault="00DF04BA" w:rsidP="00C80AC7">
            <w:r w:rsidRPr="006C798C">
              <w:t>78,08</w:t>
            </w:r>
          </w:p>
        </w:tc>
        <w:tc>
          <w:tcPr>
            <w:tcW w:w="851" w:type="dxa"/>
            <w:shd w:val="clear" w:color="auto" w:fill="auto"/>
          </w:tcPr>
          <w:p w:rsidR="00DF04BA" w:rsidRPr="006C798C" w:rsidRDefault="00DF04BA" w:rsidP="00C80AC7">
            <w:r w:rsidRPr="006C798C">
              <w:t>276,9</w:t>
            </w:r>
          </w:p>
        </w:tc>
        <w:tc>
          <w:tcPr>
            <w:tcW w:w="1134" w:type="dxa"/>
            <w:shd w:val="clear" w:color="auto" w:fill="FFFF00"/>
          </w:tcPr>
          <w:p w:rsidR="00DF04BA" w:rsidRPr="006C798C" w:rsidRDefault="00DF04BA" w:rsidP="00C80AC7">
            <w:r w:rsidRPr="006C798C">
              <w:t>1</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 xml:space="preserve">Standartizuotas mirtingumo dėl išorinių priežasčių (V01-Y98) 100 000 gyv. </w:t>
            </w:r>
          </w:p>
        </w:tc>
        <w:tc>
          <w:tcPr>
            <w:tcW w:w="1134" w:type="dxa"/>
            <w:gridSpan w:val="2"/>
            <w:shd w:val="clear" w:color="auto" w:fill="auto"/>
          </w:tcPr>
          <w:p w:rsidR="00DF04BA" w:rsidRPr="006C798C" w:rsidRDefault="00DF04BA" w:rsidP="00C80AC7">
            <w:r w:rsidRPr="006C798C">
              <w:t>117,72</w:t>
            </w:r>
          </w:p>
        </w:tc>
        <w:tc>
          <w:tcPr>
            <w:tcW w:w="851" w:type="dxa"/>
            <w:gridSpan w:val="2"/>
            <w:shd w:val="clear" w:color="auto" w:fill="auto"/>
          </w:tcPr>
          <w:p w:rsidR="00DF04BA" w:rsidRPr="006C798C" w:rsidRDefault="00DF04BA" w:rsidP="00C80AC7">
            <w:r w:rsidRPr="006C798C">
              <w:t>113,41</w:t>
            </w:r>
          </w:p>
        </w:tc>
        <w:tc>
          <w:tcPr>
            <w:tcW w:w="850" w:type="dxa"/>
            <w:gridSpan w:val="2"/>
            <w:shd w:val="clear" w:color="auto" w:fill="auto"/>
          </w:tcPr>
          <w:p w:rsidR="00DF04BA" w:rsidRPr="006C798C" w:rsidRDefault="00DF04BA" w:rsidP="00C80AC7">
            <w:r w:rsidRPr="006C798C">
              <w:t>68,77</w:t>
            </w:r>
          </w:p>
        </w:tc>
        <w:tc>
          <w:tcPr>
            <w:tcW w:w="851" w:type="dxa"/>
            <w:shd w:val="clear" w:color="auto" w:fill="auto"/>
          </w:tcPr>
          <w:p w:rsidR="00DF04BA" w:rsidRPr="006C798C" w:rsidRDefault="00DF04BA" w:rsidP="00C80AC7">
            <w:r w:rsidRPr="006C798C">
              <w:t>260,17</w:t>
            </w:r>
          </w:p>
        </w:tc>
        <w:tc>
          <w:tcPr>
            <w:tcW w:w="1134" w:type="dxa"/>
            <w:shd w:val="clear" w:color="auto" w:fill="FFFF00"/>
          </w:tcPr>
          <w:p w:rsidR="00DF04BA" w:rsidRPr="006C798C" w:rsidRDefault="00DF04BA" w:rsidP="00C80AC7">
            <w:r w:rsidRPr="006C798C">
              <w:t>1</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Mokinių, gaunančių nemokamą maitinimą mokyklose, skaičius 1</w:t>
            </w:r>
            <w:r w:rsidR="00813C6F">
              <w:rPr>
                <w:color w:val="000000"/>
              </w:rPr>
              <w:t xml:space="preserve"> </w:t>
            </w:r>
            <w:r w:rsidRPr="00C80AC7">
              <w:rPr>
                <w:color w:val="000000"/>
              </w:rPr>
              <w:t>000 vaikų</w:t>
            </w:r>
          </w:p>
        </w:tc>
        <w:tc>
          <w:tcPr>
            <w:tcW w:w="1134" w:type="dxa"/>
            <w:gridSpan w:val="2"/>
            <w:shd w:val="clear" w:color="auto" w:fill="auto"/>
          </w:tcPr>
          <w:p w:rsidR="00DF04BA" w:rsidRPr="006C798C" w:rsidRDefault="00DF04BA" w:rsidP="00C80AC7">
            <w:r w:rsidRPr="006C798C">
              <w:t>328,81</w:t>
            </w:r>
          </w:p>
        </w:tc>
        <w:tc>
          <w:tcPr>
            <w:tcW w:w="851" w:type="dxa"/>
            <w:gridSpan w:val="2"/>
            <w:shd w:val="clear" w:color="auto" w:fill="auto"/>
          </w:tcPr>
          <w:p w:rsidR="00DF04BA" w:rsidRPr="006C798C" w:rsidRDefault="00DF04BA" w:rsidP="00C80AC7">
            <w:r w:rsidRPr="006C798C">
              <w:t>253,78</w:t>
            </w:r>
          </w:p>
        </w:tc>
        <w:tc>
          <w:tcPr>
            <w:tcW w:w="850" w:type="dxa"/>
            <w:gridSpan w:val="2"/>
            <w:shd w:val="clear" w:color="auto" w:fill="auto"/>
          </w:tcPr>
          <w:p w:rsidR="00DF04BA" w:rsidRPr="006C798C" w:rsidRDefault="00DF04BA" w:rsidP="00C80AC7">
            <w:r w:rsidRPr="006C798C">
              <w:t>83,47</w:t>
            </w:r>
          </w:p>
        </w:tc>
        <w:tc>
          <w:tcPr>
            <w:tcW w:w="851" w:type="dxa"/>
            <w:shd w:val="clear" w:color="auto" w:fill="auto"/>
          </w:tcPr>
          <w:p w:rsidR="00DF04BA" w:rsidRPr="006C798C" w:rsidRDefault="00DF04BA" w:rsidP="00C80AC7">
            <w:r w:rsidRPr="006C798C">
              <w:t>542,49</w:t>
            </w:r>
          </w:p>
        </w:tc>
        <w:tc>
          <w:tcPr>
            <w:tcW w:w="1134" w:type="dxa"/>
            <w:shd w:val="clear" w:color="auto" w:fill="FFFF00"/>
          </w:tcPr>
          <w:p w:rsidR="00DF04BA" w:rsidRPr="006C798C" w:rsidRDefault="00DF04BA" w:rsidP="00C80AC7">
            <w:r w:rsidRPr="006C798C">
              <w:t>1,29</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lastRenderedPageBreak/>
              <w:t>Socialinės pašalpos gavėjų skaičius 1</w:t>
            </w:r>
            <w:r w:rsidR="00813C6F">
              <w:rPr>
                <w:color w:val="000000"/>
              </w:rPr>
              <w:t xml:space="preserve"> </w:t>
            </w:r>
            <w:r w:rsidRPr="00C80AC7">
              <w:rPr>
                <w:color w:val="000000"/>
              </w:rPr>
              <w:t>000 gyv.</w:t>
            </w:r>
          </w:p>
        </w:tc>
        <w:tc>
          <w:tcPr>
            <w:tcW w:w="1134" w:type="dxa"/>
            <w:gridSpan w:val="2"/>
            <w:shd w:val="clear" w:color="auto" w:fill="auto"/>
          </w:tcPr>
          <w:p w:rsidR="00DF04BA" w:rsidRPr="006C798C" w:rsidRDefault="00DF04BA" w:rsidP="00C80AC7">
            <w:r w:rsidRPr="006C798C">
              <w:t>61,8</w:t>
            </w:r>
          </w:p>
        </w:tc>
        <w:tc>
          <w:tcPr>
            <w:tcW w:w="851" w:type="dxa"/>
            <w:gridSpan w:val="2"/>
            <w:shd w:val="clear" w:color="auto" w:fill="auto"/>
          </w:tcPr>
          <w:p w:rsidR="00DF04BA" w:rsidRPr="006C798C" w:rsidRDefault="00DF04BA" w:rsidP="00C80AC7">
            <w:r w:rsidRPr="006C798C">
              <w:t>47,78</w:t>
            </w:r>
          </w:p>
        </w:tc>
        <w:tc>
          <w:tcPr>
            <w:tcW w:w="850" w:type="dxa"/>
            <w:gridSpan w:val="2"/>
            <w:shd w:val="clear" w:color="auto" w:fill="auto"/>
          </w:tcPr>
          <w:p w:rsidR="00DF04BA" w:rsidRPr="006C798C" w:rsidRDefault="00DF04BA" w:rsidP="00C80AC7">
            <w:r w:rsidRPr="006C798C">
              <w:t>8,88</w:t>
            </w:r>
          </w:p>
        </w:tc>
        <w:tc>
          <w:tcPr>
            <w:tcW w:w="851" w:type="dxa"/>
            <w:shd w:val="clear" w:color="auto" w:fill="auto"/>
          </w:tcPr>
          <w:p w:rsidR="00DF04BA" w:rsidRPr="006C798C" w:rsidRDefault="00DF04BA" w:rsidP="00C80AC7">
            <w:r w:rsidRPr="006C798C">
              <w:t>106,13</w:t>
            </w:r>
          </w:p>
        </w:tc>
        <w:tc>
          <w:tcPr>
            <w:tcW w:w="1134" w:type="dxa"/>
            <w:shd w:val="clear" w:color="auto" w:fill="FFFF00"/>
          </w:tcPr>
          <w:p w:rsidR="00DF04BA" w:rsidRPr="006C798C" w:rsidRDefault="00DF04BA" w:rsidP="00C80AC7">
            <w:r w:rsidRPr="006C798C">
              <w:t>1,29</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Sergan</w:t>
            </w:r>
            <w:r w:rsidR="00813C6F">
              <w:rPr>
                <w:color w:val="000000"/>
              </w:rPr>
              <w:t>čiųjų</w:t>
            </w:r>
            <w:r w:rsidRPr="00C80AC7">
              <w:rPr>
                <w:color w:val="000000"/>
              </w:rPr>
              <w:t xml:space="preserve"> tuberkulioze </w:t>
            </w:r>
            <w:r w:rsidR="00813C6F">
              <w:rPr>
                <w:color w:val="000000"/>
              </w:rPr>
              <w:t xml:space="preserve">skaičius </w:t>
            </w:r>
            <w:r w:rsidRPr="00C80AC7">
              <w:rPr>
                <w:color w:val="000000"/>
              </w:rPr>
              <w:t>(A15-A19) 100 000 gyv.</w:t>
            </w:r>
          </w:p>
        </w:tc>
        <w:tc>
          <w:tcPr>
            <w:tcW w:w="1134" w:type="dxa"/>
            <w:gridSpan w:val="2"/>
            <w:shd w:val="clear" w:color="auto" w:fill="auto"/>
          </w:tcPr>
          <w:p w:rsidR="00DF04BA" w:rsidRPr="006C798C" w:rsidRDefault="00DF04BA" w:rsidP="00C80AC7">
            <w:r w:rsidRPr="006C798C">
              <w:t>66,97</w:t>
            </w:r>
          </w:p>
        </w:tc>
        <w:tc>
          <w:tcPr>
            <w:tcW w:w="851" w:type="dxa"/>
            <w:gridSpan w:val="2"/>
            <w:shd w:val="clear" w:color="auto" w:fill="auto"/>
          </w:tcPr>
          <w:p w:rsidR="00DF04BA" w:rsidRPr="006C798C" w:rsidRDefault="00DF04BA" w:rsidP="00C80AC7">
            <w:r w:rsidRPr="006C798C">
              <w:t>44,37</w:t>
            </w:r>
          </w:p>
        </w:tc>
        <w:tc>
          <w:tcPr>
            <w:tcW w:w="850" w:type="dxa"/>
            <w:gridSpan w:val="2"/>
            <w:shd w:val="clear" w:color="auto" w:fill="auto"/>
          </w:tcPr>
          <w:p w:rsidR="00DF04BA" w:rsidRPr="006C798C" w:rsidRDefault="00DF04BA" w:rsidP="00C80AC7">
            <w:r w:rsidRPr="006C798C">
              <w:t>8,26</w:t>
            </w:r>
          </w:p>
        </w:tc>
        <w:tc>
          <w:tcPr>
            <w:tcW w:w="851" w:type="dxa"/>
            <w:shd w:val="clear" w:color="auto" w:fill="auto"/>
          </w:tcPr>
          <w:p w:rsidR="00DF04BA" w:rsidRPr="006C798C" w:rsidRDefault="00DF04BA" w:rsidP="00C80AC7">
            <w:r w:rsidRPr="006C798C">
              <w:t>104,14</w:t>
            </w:r>
          </w:p>
        </w:tc>
        <w:tc>
          <w:tcPr>
            <w:tcW w:w="1134" w:type="dxa"/>
            <w:shd w:val="clear" w:color="auto" w:fill="FFFF00"/>
          </w:tcPr>
          <w:p w:rsidR="00DF04BA" w:rsidRPr="006C798C" w:rsidRDefault="00DF04BA" w:rsidP="00C80AC7">
            <w:r w:rsidRPr="006C798C">
              <w:t>1,5</w:t>
            </w:r>
          </w:p>
        </w:tc>
      </w:tr>
      <w:tr w:rsidR="00DF04BA" w:rsidRPr="006C798C" w:rsidTr="00C80AC7">
        <w:tc>
          <w:tcPr>
            <w:tcW w:w="15452" w:type="dxa"/>
            <w:gridSpan w:val="9"/>
            <w:shd w:val="clear" w:color="auto" w:fill="DDD9C3"/>
            <w:vAlign w:val="center"/>
          </w:tcPr>
          <w:p w:rsidR="00DF04BA" w:rsidRPr="006C798C" w:rsidRDefault="00DF04BA" w:rsidP="00C80AC7">
            <w:r w:rsidRPr="00C80AC7">
              <w:rPr>
                <w:b/>
                <w:bCs/>
                <w:i/>
                <w:u w:val="single"/>
              </w:rPr>
              <w:t>2 TIKSLAS. Sukurti sveikatai palankią fizinę darbo ir gyvenamąją aplinką</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Asmenų, žuvusių ar sunkiai sužalotų dėl nelaimingų atsitikimų darbe, skaičius 1</w:t>
            </w:r>
            <w:r w:rsidR="00813C6F">
              <w:rPr>
                <w:color w:val="000000"/>
              </w:rPr>
              <w:t xml:space="preserve"> </w:t>
            </w:r>
            <w:r w:rsidRPr="00C80AC7">
              <w:rPr>
                <w:color w:val="000000"/>
              </w:rPr>
              <w:t>000 darbingo amžiaus gyv.</w:t>
            </w:r>
          </w:p>
        </w:tc>
        <w:tc>
          <w:tcPr>
            <w:tcW w:w="1134" w:type="dxa"/>
            <w:gridSpan w:val="2"/>
            <w:shd w:val="clear" w:color="auto" w:fill="auto"/>
          </w:tcPr>
          <w:p w:rsidR="00DF04BA" w:rsidRPr="006C798C" w:rsidRDefault="00DF04BA" w:rsidP="00C80AC7">
            <w:r w:rsidRPr="006C798C">
              <w:t>1,7</w:t>
            </w:r>
          </w:p>
        </w:tc>
        <w:tc>
          <w:tcPr>
            <w:tcW w:w="851" w:type="dxa"/>
            <w:gridSpan w:val="2"/>
            <w:shd w:val="clear" w:color="auto" w:fill="auto"/>
          </w:tcPr>
          <w:p w:rsidR="00DF04BA" w:rsidRPr="006C798C" w:rsidRDefault="00DF04BA" w:rsidP="00C80AC7">
            <w:r w:rsidRPr="006C798C">
              <w:t>0,95</w:t>
            </w:r>
          </w:p>
        </w:tc>
        <w:tc>
          <w:tcPr>
            <w:tcW w:w="850" w:type="dxa"/>
            <w:gridSpan w:val="2"/>
            <w:shd w:val="clear" w:color="auto" w:fill="auto"/>
          </w:tcPr>
          <w:p w:rsidR="00DF04BA" w:rsidRPr="006C798C" w:rsidRDefault="00DF04BA" w:rsidP="00C80AC7">
            <w:r w:rsidRPr="006C798C">
              <w:t>0,37</w:t>
            </w:r>
          </w:p>
        </w:tc>
        <w:tc>
          <w:tcPr>
            <w:tcW w:w="851" w:type="dxa"/>
            <w:shd w:val="clear" w:color="auto" w:fill="auto"/>
          </w:tcPr>
          <w:p w:rsidR="00DF04BA" w:rsidRPr="006C798C" w:rsidRDefault="00DF04BA" w:rsidP="00C80AC7">
            <w:r w:rsidRPr="006C798C">
              <w:t>3,46</w:t>
            </w:r>
          </w:p>
        </w:tc>
        <w:tc>
          <w:tcPr>
            <w:tcW w:w="1134" w:type="dxa"/>
            <w:shd w:val="clear" w:color="auto" w:fill="FF0000"/>
          </w:tcPr>
          <w:p w:rsidR="00DF04BA" w:rsidRPr="006C798C" w:rsidRDefault="00DF04BA" w:rsidP="00C80AC7">
            <w:r w:rsidRPr="006C798C">
              <w:t>1,78</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Susižalojimo dėl nukritimo atvejų skaičius (W00-W19) 65+ m. amžiaus grupėje 100 000 gyv.</w:t>
            </w:r>
          </w:p>
        </w:tc>
        <w:tc>
          <w:tcPr>
            <w:tcW w:w="1134" w:type="dxa"/>
            <w:gridSpan w:val="2"/>
            <w:shd w:val="clear" w:color="auto" w:fill="auto"/>
          </w:tcPr>
          <w:p w:rsidR="00DF04BA" w:rsidRPr="006C798C" w:rsidRDefault="00DF04BA" w:rsidP="00C80AC7">
            <w:r w:rsidRPr="006C798C">
              <w:t>129,49</w:t>
            </w:r>
          </w:p>
        </w:tc>
        <w:tc>
          <w:tcPr>
            <w:tcW w:w="851" w:type="dxa"/>
            <w:gridSpan w:val="2"/>
            <w:shd w:val="clear" w:color="auto" w:fill="auto"/>
          </w:tcPr>
          <w:p w:rsidR="00DF04BA" w:rsidRPr="006C798C" w:rsidRDefault="00DF04BA" w:rsidP="00C80AC7">
            <w:r w:rsidRPr="006C798C">
              <w:t>131,89</w:t>
            </w:r>
          </w:p>
        </w:tc>
        <w:tc>
          <w:tcPr>
            <w:tcW w:w="850" w:type="dxa"/>
            <w:gridSpan w:val="2"/>
            <w:shd w:val="clear" w:color="auto" w:fill="auto"/>
          </w:tcPr>
          <w:p w:rsidR="00DF04BA" w:rsidRPr="006C798C" w:rsidRDefault="00DF04BA" w:rsidP="00C80AC7">
            <w:r w:rsidRPr="006C798C">
              <w:t>22,43</w:t>
            </w:r>
          </w:p>
        </w:tc>
        <w:tc>
          <w:tcPr>
            <w:tcW w:w="851" w:type="dxa"/>
            <w:shd w:val="clear" w:color="auto" w:fill="auto"/>
          </w:tcPr>
          <w:p w:rsidR="00DF04BA" w:rsidRPr="006C798C" w:rsidRDefault="00DF04BA" w:rsidP="00C80AC7">
            <w:r w:rsidRPr="006C798C">
              <w:t>246,71</w:t>
            </w:r>
          </w:p>
        </w:tc>
        <w:tc>
          <w:tcPr>
            <w:tcW w:w="1134" w:type="dxa"/>
            <w:shd w:val="clear" w:color="auto" w:fill="FFFF00"/>
          </w:tcPr>
          <w:p w:rsidR="00DF04BA" w:rsidRPr="006C798C" w:rsidRDefault="00DF04BA" w:rsidP="00C80AC7">
            <w:r w:rsidRPr="006C798C">
              <w:t>0,98</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Darbingo amžiaus asmenų, pirmą kartą pripažintų neįgaliais, skaičius 100 000 gyv.</w:t>
            </w:r>
          </w:p>
        </w:tc>
        <w:tc>
          <w:tcPr>
            <w:tcW w:w="1134" w:type="dxa"/>
            <w:gridSpan w:val="2"/>
            <w:shd w:val="clear" w:color="auto" w:fill="auto"/>
          </w:tcPr>
          <w:p w:rsidR="00DF04BA" w:rsidRPr="006C798C" w:rsidRDefault="00DF04BA" w:rsidP="00C80AC7">
            <w:r w:rsidRPr="006C798C">
              <w:t>91,3</w:t>
            </w:r>
          </w:p>
        </w:tc>
        <w:tc>
          <w:tcPr>
            <w:tcW w:w="851" w:type="dxa"/>
            <w:gridSpan w:val="2"/>
            <w:shd w:val="clear" w:color="auto" w:fill="auto"/>
          </w:tcPr>
          <w:p w:rsidR="00DF04BA" w:rsidRPr="006C798C" w:rsidRDefault="00DF04BA" w:rsidP="00C80AC7">
            <w:r w:rsidRPr="006C798C">
              <w:t>72,53</w:t>
            </w:r>
          </w:p>
        </w:tc>
        <w:tc>
          <w:tcPr>
            <w:tcW w:w="850" w:type="dxa"/>
            <w:gridSpan w:val="2"/>
            <w:shd w:val="clear" w:color="auto" w:fill="auto"/>
          </w:tcPr>
          <w:p w:rsidR="00DF04BA" w:rsidRPr="006C798C" w:rsidRDefault="00DF04BA" w:rsidP="00C80AC7">
            <w:r w:rsidRPr="006C798C">
              <w:t>54,9</w:t>
            </w:r>
          </w:p>
        </w:tc>
        <w:tc>
          <w:tcPr>
            <w:tcW w:w="851" w:type="dxa"/>
            <w:shd w:val="clear" w:color="auto" w:fill="auto"/>
          </w:tcPr>
          <w:p w:rsidR="00DF04BA" w:rsidRPr="006C798C" w:rsidRDefault="00DF04BA" w:rsidP="00C80AC7">
            <w:r w:rsidRPr="006C798C">
              <w:t>123,77</w:t>
            </w:r>
          </w:p>
        </w:tc>
        <w:tc>
          <w:tcPr>
            <w:tcW w:w="1134" w:type="dxa"/>
            <w:shd w:val="clear" w:color="auto" w:fill="FF0000"/>
          </w:tcPr>
          <w:p w:rsidR="00DF04BA" w:rsidRPr="006C798C" w:rsidRDefault="00DF04BA" w:rsidP="00C80AC7">
            <w:r w:rsidRPr="006C798C">
              <w:t>1,25</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Sergamumas žarnyno infekcinėmis ligomis (A00-A08) 100 000 gyv.</w:t>
            </w:r>
          </w:p>
        </w:tc>
        <w:tc>
          <w:tcPr>
            <w:tcW w:w="1134" w:type="dxa"/>
            <w:gridSpan w:val="2"/>
            <w:shd w:val="clear" w:color="auto" w:fill="auto"/>
          </w:tcPr>
          <w:p w:rsidR="00DF04BA" w:rsidRPr="006C798C" w:rsidRDefault="00DF04BA" w:rsidP="00C80AC7">
            <w:r w:rsidRPr="006C798C">
              <w:t>64,83</w:t>
            </w:r>
          </w:p>
        </w:tc>
        <w:tc>
          <w:tcPr>
            <w:tcW w:w="851" w:type="dxa"/>
            <w:gridSpan w:val="2"/>
            <w:shd w:val="clear" w:color="auto" w:fill="auto"/>
          </w:tcPr>
          <w:p w:rsidR="00DF04BA" w:rsidRPr="006C798C" w:rsidRDefault="00DF04BA" w:rsidP="00C80AC7">
            <w:r w:rsidRPr="006C798C">
              <w:t>61,97</w:t>
            </w:r>
          </w:p>
        </w:tc>
        <w:tc>
          <w:tcPr>
            <w:tcW w:w="850" w:type="dxa"/>
            <w:gridSpan w:val="2"/>
            <w:shd w:val="clear" w:color="auto" w:fill="auto"/>
          </w:tcPr>
          <w:p w:rsidR="00DF04BA" w:rsidRPr="006C798C" w:rsidRDefault="00DF04BA" w:rsidP="00C80AC7">
            <w:r w:rsidRPr="006C798C">
              <w:t>8,43</w:t>
            </w:r>
          </w:p>
        </w:tc>
        <w:tc>
          <w:tcPr>
            <w:tcW w:w="851" w:type="dxa"/>
            <w:shd w:val="clear" w:color="auto" w:fill="auto"/>
          </w:tcPr>
          <w:p w:rsidR="00DF04BA" w:rsidRPr="006C798C" w:rsidRDefault="00DF04BA" w:rsidP="00C80AC7">
            <w:r w:rsidRPr="006C798C">
              <w:t>100,17</w:t>
            </w:r>
          </w:p>
        </w:tc>
        <w:tc>
          <w:tcPr>
            <w:tcW w:w="1134" w:type="dxa"/>
            <w:shd w:val="clear" w:color="auto" w:fill="FF0000"/>
          </w:tcPr>
          <w:p w:rsidR="00DF04BA" w:rsidRPr="006C798C" w:rsidRDefault="00DF04BA" w:rsidP="00C80AC7">
            <w:r w:rsidRPr="006C798C">
              <w:t>1</w:t>
            </w:r>
          </w:p>
        </w:tc>
      </w:tr>
      <w:tr w:rsidR="00DF04BA" w:rsidRPr="006C798C" w:rsidTr="00B9657B">
        <w:trPr>
          <w:trHeight w:val="98"/>
        </w:trPr>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Mirtingum</w:t>
            </w:r>
            <w:r w:rsidR="00813C6F">
              <w:rPr>
                <w:color w:val="000000"/>
              </w:rPr>
              <w:t>o</w:t>
            </w:r>
            <w:r w:rsidRPr="00C80AC7">
              <w:rPr>
                <w:color w:val="000000"/>
              </w:rPr>
              <w:t xml:space="preserve"> dėl atsitiktinio paskendimo rodiklis (W65-W74) 100 000 gyv.</w:t>
            </w:r>
          </w:p>
        </w:tc>
        <w:tc>
          <w:tcPr>
            <w:tcW w:w="1134" w:type="dxa"/>
            <w:gridSpan w:val="2"/>
            <w:shd w:val="clear" w:color="auto" w:fill="auto"/>
          </w:tcPr>
          <w:p w:rsidR="00DF04BA" w:rsidRPr="006C798C" w:rsidRDefault="00DF04BA" w:rsidP="00C80AC7">
            <w:r w:rsidRPr="006C798C">
              <w:t>10,72</w:t>
            </w:r>
          </w:p>
        </w:tc>
        <w:tc>
          <w:tcPr>
            <w:tcW w:w="851" w:type="dxa"/>
            <w:gridSpan w:val="2"/>
            <w:shd w:val="clear" w:color="auto" w:fill="auto"/>
          </w:tcPr>
          <w:p w:rsidR="00DF04BA" w:rsidRPr="006C798C" w:rsidRDefault="00DF04BA" w:rsidP="00C80AC7">
            <w:r w:rsidRPr="006C798C">
              <w:t>7,81</w:t>
            </w:r>
          </w:p>
        </w:tc>
        <w:tc>
          <w:tcPr>
            <w:tcW w:w="850" w:type="dxa"/>
            <w:gridSpan w:val="2"/>
            <w:shd w:val="clear" w:color="auto" w:fill="auto"/>
          </w:tcPr>
          <w:p w:rsidR="00DF04BA" w:rsidRPr="006C798C" w:rsidRDefault="00DF04BA" w:rsidP="00C80AC7">
            <w:r w:rsidRPr="006C798C">
              <w:t>2,76</w:t>
            </w:r>
          </w:p>
        </w:tc>
        <w:tc>
          <w:tcPr>
            <w:tcW w:w="851" w:type="dxa"/>
            <w:shd w:val="clear" w:color="auto" w:fill="auto"/>
          </w:tcPr>
          <w:p w:rsidR="00DF04BA" w:rsidRPr="006C798C" w:rsidRDefault="00DF04BA" w:rsidP="00C80AC7">
            <w:r w:rsidRPr="006C798C">
              <w:t>38,8</w:t>
            </w:r>
          </w:p>
        </w:tc>
        <w:tc>
          <w:tcPr>
            <w:tcW w:w="1134" w:type="dxa"/>
            <w:shd w:val="clear" w:color="auto" w:fill="FFFF00"/>
          </w:tcPr>
          <w:p w:rsidR="00DF04BA" w:rsidRPr="006C798C" w:rsidRDefault="00DF04BA" w:rsidP="00C80AC7">
            <w:r w:rsidRPr="006C798C">
              <w:t>1,37</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Standartizuotas mirtingumo dėl atsitiktinio paskendimo rodiklis (W65-W74) 100 000 gyv.</w:t>
            </w:r>
          </w:p>
        </w:tc>
        <w:tc>
          <w:tcPr>
            <w:tcW w:w="1134" w:type="dxa"/>
            <w:gridSpan w:val="2"/>
            <w:shd w:val="clear" w:color="auto" w:fill="auto"/>
          </w:tcPr>
          <w:p w:rsidR="00DF04BA" w:rsidRPr="006C798C" w:rsidRDefault="00DF04BA" w:rsidP="00C80AC7">
            <w:r w:rsidRPr="006C798C">
              <w:t>11,46</w:t>
            </w:r>
          </w:p>
        </w:tc>
        <w:tc>
          <w:tcPr>
            <w:tcW w:w="851" w:type="dxa"/>
            <w:gridSpan w:val="2"/>
            <w:shd w:val="clear" w:color="auto" w:fill="auto"/>
          </w:tcPr>
          <w:p w:rsidR="00DF04BA" w:rsidRPr="006C798C" w:rsidRDefault="00DF04BA" w:rsidP="00C80AC7">
            <w:r w:rsidRPr="006C798C">
              <w:t>7,8</w:t>
            </w:r>
          </w:p>
        </w:tc>
        <w:tc>
          <w:tcPr>
            <w:tcW w:w="850" w:type="dxa"/>
            <w:gridSpan w:val="2"/>
            <w:shd w:val="clear" w:color="auto" w:fill="auto"/>
          </w:tcPr>
          <w:p w:rsidR="00DF04BA" w:rsidRPr="006C798C" w:rsidRDefault="00DF04BA" w:rsidP="00C80AC7">
            <w:r w:rsidRPr="006C798C">
              <w:t>3,17</w:t>
            </w:r>
          </w:p>
        </w:tc>
        <w:tc>
          <w:tcPr>
            <w:tcW w:w="851" w:type="dxa"/>
            <w:shd w:val="clear" w:color="auto" w:fill="auto"/>
          </w:tcPr>
          <w:p w:rsidR="00DF04BA" w:rsidRPr="006C798C" w:rsidRDefault="00DF04BA" w:rsidP="00C80AC7">
            <w:r w:rsidRPr="006C798C">
              <w:t>47,21</w:t>
            </w:r>
          </w:p>
        </w:tc>
        <w:tc>
          <w:tcPr>
            <w:tcW w:w="1134" w:type="dxa"/>
            <w:shd w:val="clear" w:color="auto" w:fill="FFFF00"/>
          </w:tcPr>
          <w:p w:rsidR="00DF04BA" w:rsidRPr="006C798C" w:rsidRDefault="00DF04BA" w:rsidP="00C80AC7">
            <w:r w:rsidRPr="006C798C">
              <w:t>1,46</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lang w:val="pl-PL"/>
              </w:rPr>
            </w:pPr>
            <w:r w:rsidRPr="00C80AC7">
              <w:rPr>
                <w:color w:val="000000"/>
                <w:lang w:val="pl-PL"/>
              </w:rPr>
              <w:t>Mirtingum</w:t>
            </w:r>
            <w:r w:rsidR="00813C6F">
              <w:rPr>
                <w:color w:val="000000"/>
                <w:lang w:val="pl-PL"/>
              </w:rPr>
              <w:t>o</w:t>
            </w:r>
            <w:r w:rsidRPr="00C80AC7">
              <w:rPr>
                <w:color w:val="000000"/>
                <w:lang w:val="pl-PL"/>
              </w:rPr>
              <w:t xml:space="preserve"> dėl nukritimo rodiklis (W00-W19) 100 000 gyv.</w:t>
            </w:r>
          </w:p>
        </w:tc>
        <w:tc>
          <w:tcPr>
            <w:tcW w:w="1134" w:type="dxa"/>
            <w:gridSpan w:val="2"/>
            <w:shd w:val="clear" w:color="auto" w:fill="auto"/>
          </w:tcPr>
          <w:p w:rsidR="00DF04BA" w:rsidRPr="00C80AC7" w:rsidRDefault="00DF04BA" w:rsidP="00C80AC7">
            <w:pPr>
              <w:rPr>
                <w:lang w:val="pl-PL"/>
              </w:rPr>
            </w:pPr>
            <w:r w:rsidRPr="00C80AC7">
              <w:rPr>
                <w:lang w:val="pl-PL"/>
              </w:rPr>
              <w:t>16,07</w:t>
            </w:r>
          </w:p>
        </w:tc>
        <w:tc>
          <w:tcPr>
            <w:tcW w:w="851" w:type="dxa"/>
            <w:gridSpan w:val="2"/>
            <w:shd w:val="clear" w:color="auto" w:fill="auto"/>
          </w:tcPr>
          <w:p w:rsidR="00DF04BA" w:rsidRPr="00C80AC7" w:rsidRDefault="00DF04BA" w:rsidP="00C80AC7">
            <w:pPr>
              <w:rPr>
                <w:lang w:val="pl-PL"/>
              </w:rPr>
            </w:pPr>
            <w:r w:rsidRPr="00C80AC7">
              <w:rPr>
                <w:lang w:val="pl-PL"/>
              </w:rPr>
              <w:t>12</w:t>
            </w:r>
          </w:p>
        </w:tc>
        <w:tc>
          <w:tcPr>
            <w:tcW w:w="850" w:type="dxa"/>
            <w:gridSpan w:val="2"/>
            <w:shd w:val="clear" w:color="auto" w:fill="auto"/>
          </w:tcPr>
          <w:p w:rsidR="00DF04BA" w:rsidRPr="00C80AC7" w:rsidRDefault="00DF04BA" w:rsidP="00C80AC7">
            <w:pPr>
              <w:rPr>
                <w:lang w:val="pl-PL"/>
              </w:rPr>
            </w:pPr>
            <w:r w:rsidRPr="00C80AC7">
              <w:rPr>
                <w:lang w:val="pl-PL"/>
              </w:rPr>
              <w:t>4,13</w:t>
            </w:r>
          </w:p>
        </w:tc>
        <w:tc>
          <w:tcPr>
            <w:tcW w:w="851" w:type="dxa"/>
            <w:shd w:val="clear" w:color="auto" w:fill="auto"/>
          </w:tcPr>
          <w:p w:rsidR="00DF04BA" w:rsidRPr="00C80AC7" w:rsidRDefault="00DF04BA" w:rsidP="00C80AC7">
            <w:pPr>
              <w:rPr>
                <w:lang w:val="pl-PL"/>
              </w:rPr>
            </w:pPr>
            <w:r w:rsidRPr="00C80AC7">
              <w:rPr>
                <w:lang w:val="pl-PL"/>
              </w:rPr>
              <w:t>41,35</w:t>
            </w:r>
          </w:p>
        </w:tc>
        <w:tc>
          <w:tcPr>
            <w:tcW w:w="1134" w:type="dxa"/>
            <w:shd w:val="clear" w:color="auto" w:fill="FFFF00"/>
          </w:tcPr>
          <w:p w:rsidR="00DF04BA" w:rsidRPr="00C80AC7" w:rsidRDefault="00DF04BA" w:rsidP="00C80AC7">
            <w:pPr>
              <w:rPr>
                <w:lang w:val="pl-PL"/>
              </w:rPr>
            </w:pPr>
            <w:r w:rsidRPr="00C80AC7">
              <w:rPr>
                <w:lang w:val="pl-PL"/>
              </w:rPr>
              <w:t>1,33</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lang w:val="pl-PL"/>
              </w:rPr>
            </w:pPr>
            <w:r w:rsidRPr="00C80AC7">
              <w:rPr>
                <w:color w:val="000000"/>
                <w:lang w:val="pl-PL"/>
              </w:rPr>
              <w:t>Standartizuotas mirtingumo dėl nukritimo rodiklis (W00-W19) 100 000 gyv.</w:t>
            </w:r>
          </w:p>
        </w:tc>
        <w:tc>
          <w:tcPr>
            <w:tcW w:w="1134" w:type="dxa"/>
            <w:gridSpan w:val="2"/>
            <w:shd w:val="clear" w:color="auto" w:fill="auto"/>
          </w:tcPr>
          <w:p w:rsidR="00DF04BA" w:rsidRPr="00C80AC7" w:rsidRDefault="00DF04BA" w:rsidP="00C80AC7">
            <w:pPr>
              <w:rPr>
                <w:lang w:val="pl-PL"/>
              </w:rPr>
            </w:pPr>
            <w:r w:rsidRPr="00C80AC7">
              <w:rPr>
                <w:lang w:val="pl-PL"/>
              </w:rPr>
              <w:t>16,48</w:t>
            </w:r>
          </w:p>
        </w:tc>
        <w:tc>
          <w:tcPr>
            <w:tcW w:w="851" w:type="dxa"/>
            <w:gridSpan w:val="2"/>
            <w:shd w:val="clear" w:color="auto" w:fill="auto"/>
          </w:tcPr>
          <w:p w:rsidR="00DF04BA" w:rsidRPr="00C80AC7" w:rsidRDefault="00DF04BA" w:rsidP="00C80AC7">
            <w:pPr>
              <w:rPr>
                <w:lang w:val="pl-PL"/>
              </w:rPr>
            </w:pPr>
            <w:r w:rsidRPr="00C80AC7">
              <w:rPr>
                <w:lang w:val="pl-PL"/>
              </w:rPr>
              <w:t>12,32</w:t>
            </w:r>
          </w:p>
        </w:tc>
        <w:tc>
          <w:tcPr>
            <w:tcW w:w="850" w:type="dxa"/>
            <w:gridSpan w:val="2"/>
            <w:shd w:val="clear" w:color="auto" w:fill="auto"/>
          </w:tcPr>
          <w:p w:rsidR="00DF04BA" w:rsidRPr="00C80AC7" w:rsidRDefault="00DF04BA" w:rsidP="00C80AC7">
            <w:pPr>
              <w:rPr>
                <w:lang w:val="pl-PL"/>
              </w:rPr>
            </w:pPr>
            <w:r w:rsidRPr="00C80AC7">
              <w:rPr>
                <w:lang w:val="pl-PL"/>
              </w:rPr>
              <w:t>3,51</w:t>
            </w:r>
          </w:p>
        </w:tc>
        <w:tc>
          <w:tcPr>
            <w:tcW w:w="851" w:type="dxa"/>
            <w:shd w:val="clear" w:color="auto" w:fill="auto"/>
          </w:tcPr>
          <w:p w:rsidR="00DF04BA" w:rsidRPr="00C80AC7" w:rsidRDefault="00DF04BA" w:rsidP="00C80AC7">
            <w:pPr>
              <w:rPr>
                <w:lang w:val="pl-PL"/>
              </w:rPr>
            </w:pPr>
            <w:r w:rsidRPr="00C80AC7">
              <w:rPr>
                <w:lang w:val="pl-PL"/>
              </w:rPr>
              <w:t>43,91</w:t>
            </w:r>
          </w:p>
        </w:tc>
        <w:tc>
          <w:tcPr>
            <w:tcW w:w="1134" w:type="dxa"/>
            <w:shd w:val="clear" w:color="auto" w:fill="FFFF00"/>
          </w:tcPr>
          <w:p w:rsidR="00DF04BA" w:rsidRPr="00C80AC7" w:rsidRDefault="00DF04BA" w:rsidP="00C80AC7">
            <w:pPr>
              <w:rPr>
                <w:lang w:val="pl-PL"/>
              </w:rPr>
            </w:pPr>
            <w:r w:rsidRPr="00C80AC7">
              <w:rPr>
                <w:lang w:val="pl-PL"/>
              </w:rPr>
              <w:t>1,33</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Mirtingum</w:t>
            </w:r>
            <w:r w:rsidR="00813C6F">
              <w:rPr>
                <w:color w:val="000000"/>
              </w:rPr>
              <w:t>o</w:t>
            </w:r>
            <w:r w:rsidRPr="00C80AC7">
              <w:rPr>
                <w:color w:val="000000"/>
              </w:rPr>
              <w:t xml:space="preserve"> dėl transporto įvykių rodiklis (V00-V99) 100 000 gyv.</w:t>
            </w:r>
          </w:p>
        </w:tc>
        <w:tc>
          <w:tcPr>
            <w:tcW w:w="1134" w:type="dxa"/>
            <w:gridSpan w:val="2"/>
            <w:shd w:val="clear" w:color="auto" w:fill="auto"/>
          </w:tcPr>
          <w:p w:rsidR="00DF04BA" w:rsidRPr="006C798C" w:rsidRDefault="00DF04BA" w:rsidP="00C80AC7">
            <w:r w:rsidRPr="006C798C">
              <w:t>16,07</w:t>
            </w:r>
          </w:p>
        </w:tc>
        <w:tc>
          <w:tcPr>
            <w:tcW w:w="851" w:type="dxa"/>
            <w:gridSpan w:val="2"/>
            <w:shd w:val="clear" w:color="auto" w:fill="auto"/>
          </w:tcPr>
          <w:p w:rsidR="00DF04BA" w:rsidRPr="006C798C" w:rsidRDefault="00DF04BA" w:rsidP="00C80AC7">
            <w:r w:rsidRPr="006C798C">
              <w:t>11,08</w:t>
            </w:r>
          </w:p>
        </w:tc>
        <w:tc>
          <w:tcPr>
            <w:tcW w:w="850" w:type="dxa"/>
            <w:gridSpan w:val="2"/>
            <w:shd w:val="clear" w:color="auto" w:fill="auto"/>
          </w:tcPr>
          <w:p w:rsidR="00DF04BA" w:rsidRPr="006C798C" w:rsidRDefault="00DF04BA" w:rsidP="00C80AC7">
            <w:r w:rsidRPr="006C798C">
              <w:t>2,99</w:t>
            </w:r>
          </w:p>
        </w:tc>
        <w:tc>
          <w:tcPr>
            <w:tcW w:w="851" w:type="dxa"/>
            <w:shd w:val="clear" w:color="auto" w:fill="auto"/>
          </w:tcPr>
          <w:p w:rsidR="00DF04BA" w:rsidRPr="006C798C" w:rsidRDefault="00DF04BA" w:rsidP="00C80AC7">
            <w:r w:rsidRPr="006C798C">
              <w:t>47,7</w:t>
            </w:r>
          </w:p>
        </w:tc>
        <w:tc>
          <w:tcPr>
            <w:tcW w:w="1134" w:type="dxa"/>
            <w:shd w:val="clear" w:color="auto" w:fill="FFFF00"/>
          </w:tcPr>
          <w:p w:rsidR="00DF04BA" w:rsidRPr="006C798C" w:rsidRDefault="00DF04BA" w:rsidP="00C80AC7">
            <w:r w:rsidRPr="006C798C">
              <w:t>1,45</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Standartizuotas mirtingumo dėl transporto įvykių rodiklis (V00-V99) 100 000 gyv.</w:t>
            </w:r>
          </w:p>
        </w:tc>
        <w:tc>
          <w:tcPr>
            <w:tcW w:w="1134" w:type="dxa"/>
            <w:gridSpan w:val="2"/>
            <w:shd w:val="clear" w:color="auto" w:fill="auto"/>
          </w:tcPr>
          <w:p w:rsidR="00DF04BA" w:rsidRPr="006C798C" w:rsidRDefault="00DF04BA" w:rsidP="00C80AC7">
            <w:r w:rsidRPr="006C798C">
              <w:t>17,83</w:t>
            </w:r>
          </w:p>
        </w:tc>
        <w:tc>
          <w:tcPr>
            <w:tcW w:w="851" w:type="dxa"/>
            <w:gridSpan w:val="2"/>
            <w:shd w:val="clear" w:color="auto" w:fill="auto"/>
          </w:tcPr>
          <w:p w:rsidR="00DF04BA" w:rsidRPr="006C798C" w:rsidRDefault="00DF04BA" w:rsidP="00C80AC7">
            <w:r w:rsidRPr="006C798C">
              <w:t>10,96</w:t>
            </w:r>
          </w:p>
        </w:tc>
        <w:tc>
          <w:tcPr>
            <w:tcW w:w="850" w:type="dxa"/>
            <w:gridSpan w:val="2"/>
            <w:shd w:val="clear" w:color="auto" w:fill="auto"/>
          </w:tcPr>
          <w:p w:rsidR="00DF04BA" w:rsidRPr="006C798C" w:rsidRDefault="00DF04BA" w:rsidP="00C80AC7">
            <w:r w:rsidRPr="006C798C">
              <w:t>2,49</w:t>
            </w:r>
          </w:p>
        </w:tc>
        <w:tc>
          <w:tcPr>
            <w:tcW w:w="851" w:type="dxa"/>
            <w:shd w:val="clear" w:color="auto" w:fill="auto"/>
          </w:tcPr>
          <w:p w:rsidR="00DF04BA" w:rsidRPr="006C798C" w:rsidRDefault="00DF04BA" w:rsidP="00C80AC7">
            <w:r w:rsidRPr="006C798C">
              <w:t>43,31</w:t>
            </w:r>
          </w:p>
        </w:tc>
        <w:tc>
          <w:tcPr>
            <w:tcW w:w="1134" w:type="dxa"/>
            <w:shd w:val="clear" w:color="auto" w:fill="FFFF00"/>
          </w:tcPr>
          <w:p w:rsidR="00DF04BA" w:rsidRPr="006C798C" w:rsidRDefault="00DF04BA" w:rsidP="00C80AC7">
            <w:r w:rsidRPr="006C798C">
              <w:t>1,63</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Pėsčiųjų mirtingumas dėl transporto įvykių (V00-V09) 100 000 gyv.</w:t>
            </w:r>
          </w:p>
        </w:tc>
        <w:tc>
          <w:tcPr>
            <w:tcW w:w="1134" w:type="dxa"/>
            <w:gridSpan w:val="2"/>
            <w:shd w:val="clear" w:color="auto" w:fill="auto"/>
          </w:tcPr>
          <w:p w:rsidR="00DF04BA" w:rsidRPr="006C798C" w:rsidRDefault="00DF04BA" w:rsidP="00C80AC7">
            <w:r w:rsidRPr="006C798C">
              <w:t>0</w:t>
            </w:r>
          </w:p>
        </w:tc>
        <w:tc>
          <w:tcPr>
            <w:tcW w:w="851" w:type="dxa"/>
            <w:gridSpan w:val="2"/>
            <w:shd w:val="clear" w:color="auto" w:fill="auto"/>
          </w:tcPr>
          <w:p w:rsidR="00DF04BA" w:rsidRPr="006C798C" w:rsidRDefault="00DF04BA" w:rsidP="00C80AC7">
            <w:r w:rsidRPr="006C798C">
              <w:t>4,3</w:t>
            </w:r>
          </w:p>
        </w:tc>
        <w:tc>
          <w:tcPr>
            <w:tcW w:w="850" w:type="dxa"/>
            <w:gridSpan w:val="2"/>
            <w:shd w:val="clear" w:color="auto" w:fill="auto"/>
          </w:tcPr>
          <w:p w:rsidR="00DF04BA" w:rsidRPr="006C798C" w:rsidRDefault="00DF04BA" w:rsidP="00C80AC7">
            <w:r w:rsidRPr="006C798C">
              <w:t>0</w:t>
            </w:r>
          </w:p>
        </w:tc>
        <w:tc>
          <w:tcPr>
            <w:tcW w:w="851" w:type="dxa"/>
            <w:shd w:val="clear" w:color="auto" w:fill="auto"/>
          </w:tcPr>
          <w:p w:rsidR="00DF04BA" w:rsidRPr="006C798C" w:rsidRDefault="00DF04BA" w:rsidP="00C80AC7">
            <w:r w:rsidRPr="006C798C">
              <w:t>21,2</w:t>
            </w:r>
          </w:p>
        </w:tc>
        <w:tc>
          <w:tcPr>
            <w:tcW w:w="1134" w:type="dxa"/>
            <w:shd w:val="clear" w:color="auto" w:fill="92D050"/>
          </w:tcPr>
          <w:p w:rsidR="00DF04BA" w:rsidRPr="006C798C" w:rsidRDefault="00DF04BA" w:rsidP="00C80AC7">
            <w:r w:rsidRPr="006C798C">
              <w:t>0</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Transporto įvykiuose patirtų traumų (V00-V99) skaičius 100 000 gyv.</w:t>
            </w:r>
          </w:p>
        </w:tc>
        <w:tc>
          <w:tcPr>
            <w:tcW w:w="1134" w:type="dxa"/>
            <w:gridSpan w:val="2"/>
            <w:shd w:val="clear" w:color="auto" w:fill="auto"/>
          </w:tcPr>
          <w:p w:rsidR="00DF04BA" w:rsidRPr="006C798C" w:rsidRDefault="00DF04BA" w:rsidP="00C80AC7">
            <w:r w:rsidRPr="006C798C">
              <w:t>144,46</w:t>
            </w:r>
          </w:p>
        </w:tc>
        <w:tc>
          <w:tcPr>
            <w:tcW w:w="851" w:type="dxa"/>
            <w:gridSpan w:val="2"/>
            <w:shd w:val="clear" w:color="auto" w:fill="auto"/>
          </w:tcPr>
          <w:p w:rsidR="00DF04BA" w:rsidRPr="006C798C" w:rsidRDefault="00DF04BA" w:rsidP="00C80AC7">
            <w:r w:rsidRPr="006C798C">
              <w:t>72,43</w:t>
            </w:r>
          </w:p>
        </w:tc>
        <w:tc>
          <w:tcPr>
            <w:tcW w:w="850" w:type="dxa"/>
            <w:gridSpan w:val="2"/>
            <w:shd w:val="clear" w:color="auto" w:fill="auto"/>
          </w:tcPr>
          <w:p w:rsidR="00DF04BA" w:rsidRPr="006C798C" w:rsidRDefault="00DF04BA" w:rsidP="00C80AC7">
            <w:r w:rsidRPr="006C798C">
              <w:t>45,54</w:t>
            </w:r>
          </w:p>
        </w:tc>
        <w:tc>
          <w:tcPr>
            <w:tcW w:w="851" w:type="dxa"/>
            <w:shd w:val="clear" w:color="auto" w:fill="auto"/>
          </w:tcPr>
          <w:p w:rsidR="00DF04BA" w:rsidRPr="006C798C" w:rsidRDefault="00DF04BA" w:rsidP="00C80AC7">
            <w:r w:rsidRPr="006C798C">
              <w:t>177,59</w:t>
            </w:r>
          </w:p>
        </w:tc>
        <w:tc>
          <w:tcPr>
            <w:tcW w:w="1134" w:type="dxa"/>
            <w:shd w:val="clear" w:color="auto" w:fill="FF0000"/>
          </w:tcPr>
          <w:p w:rsidR="00DF04BA" w:rsidRPr="006C798C" w:rsidRDefault="00DF04BA" w:rsidP="00C80AC7">
            <w:r w:rsidRPr="006C798C">
              <w:t>2</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 xml:space="preserve">Į atmosferą iš stacionarių taršos šaltinių išmestų teršalų kiekis, tenkantis 1 kv. </w:t>
            </w:r>
            <w:r w:rsidR="00813C6F">
              <w:rPr>
                <w:color w:val="000000"/>
              </w:rPr>
              <w:t>k</w:t>
            </w:r>
            <w:r w:rsidRPr="00C80AC7">
              <w:rPr>
                <w:color w:val="000000"/>
              </w:rPr>
              <w:t xml:space="preserve">m </w:t>
            </w:r>
          </w:p>
        </w:tc>
        <w:tc>
          <w:tcPr>
            <w:tcW w:w="1134" w:type="dxa"/>
            <w:gridSpan w:val="2"/>
            <w:shd w:val="clear" w:color="auto" w:fill="00B0F0"/>
          </w:tcPr>
          <w:p w:rsidR="00DF04BA" w:rsidRPr="006C798C" w:rsidRDefault="00DF04BA" w:rsidP="00C80AC7">
            <w:r w:rsidRPr="006C798C">
              <w:t>nėra</w:t>
            </w:r>
          </w:p>
        </w:tc>
        <w:tc>
          <w:tcPr>
            <w:tcW w:w="851" w:type="dxa"/>
            <w:gridSpan w:val="2"/>
            <w:shd w:val="clear" w:color="auto" w:fill="00B0F0"/>
          </w:tcPr>
          <w:p w:rsidR="00DF04BA" w:rsidRPr="006C798C" w:rsidRDefault="00DF04BA" w:rsidP="00C80AC7">
            <w:r w:rsidRPr="006C798C">
              <w:t>nėra</w:t>
            </w:r>
          </w:p>
        </w:tc>
        <w:tc>
          <w:tcPr>
            <w:tcW w:w="850" w:type="dxa"/>
            <w:gridSpan w:val="2"/>
            <w:shd w:val="clear" w:color="auto" w:fill="00B0F0"/>
          </w:tcPr>
          <w:p w:rsidR="00DF04BA" w:rsidRPr="006C798C" w:rsidRDefault="00DF04BA" w:rsidP="00C80AC7">
            <w:r w:rsidRPr="006C798C">
              <w:t>nėra</w:t>
            </w:r>
          </w:p>
        </w:tc>
        <w:tc>
          <w:tcPr>
            <w:tcW w:w="851" w:type="dxa"/>
            <w:shd w:val="clear" w:color="auto" w:fill="00B0F0"/>
          </w:tcPr>
          <w:p w:rsidR="00DF04BA" w:rsidRPr="006C798C" w:rsidRDefault="00DF04BA" w:rsidP="00C80AC7">
            <w:r w:rsidRPr="006C798C">
              <w:t>nėra</w:t>
            </w:r>
          </w:p>
        </w:tc>
        <w:tc>
          <w:tcPr>
            <w:tcW w:w="1134" w:type="dxa"/>
            <w:shd w:val="clear" w:color="auto" w:fill="00B0F0"/>
          </w:tcPr>
          <w:p w:rsidR="00DF04BA" w:rsidRPr="006C798C" w:rsidRDefault="00DF04BA" w:rsidP="00C80AC7">
            <w:r w:rsidRPr="006C798C">
              <w:t>nėra</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 xml:space="preserve">Viešai tiekiamo geriamojo vandens prieinamumas vartotojams, proc. </w:t>
            </w:r>
          </w:p>
        </w:tc>
        <w:tc>
          <w:tcPr>
            <w:tcW w:w="1134" w:type="dxa"/>
            <w:gridSpan w:val="2"/>
            <w:shd w:val="clear" w:color="auto" w:fill="00B0F0"/>
          </w:tcPr>
          <w:p w:rsidR="00DF04BA" w:rsidRPr="006C798C" w:rsidRDefault="00DF04BA" w:rsidP="00C80AC7">
            <w:r w:rsidRPr="006C798C">
              <w:t>nėra</w:t>
            </w:r>
          </w:p>
        </w:tc>
        <w:tc>
          <w:tcPr>
            <w:tcW w:w="851" w:type="dxa"/>
            <w:gridSpan w:val="2"/>
            <w:shd w:val="clear" w:color="auto" w:fill="00B0F0"/>
          </w:tcPr>
          <w:p w:rsidR="00DF04BA" w:rsidRPr="006C798C" w:rsidRDefault="00DF04BA" w:rsidP="00C80AC7">
            <w:r w:rsidRPr="006C798C">
              <w:t>nėra</w:t>
            </w:r>
          </w:p>
        </w:tc>
        <w:tc>
          <w:tcPr>
            <w:tcW w:w="850" w:type="dxa"/>
            <w:gridSpan w:val="2"/>
            <w:shd w:val="clear" w:color="auto" w:fill="00B0F0"/>
          </w:tcPr>
          <w:p w:rsidR="00DF04BA" w:rsidRPr="006C798C" w:rsidRDefault="00DF04BA" w:rsidP="00C80AC7">
            <w:r w:rsidRPr="006C798C">
              <w:t>nėra</w:t>
            </w:r>
          </w:p>
        </w:tc>
        <w:tc>
          <w:tcPr>
            <w:tcW w:w="851" w:type="dxa"/>
            <w:shd w:val="clear" w:color="auto" w:fill="00B0F0"/>
          </w:tcPr>
          <w:p w:rsidR="00DF04BA" w:rsidRPr="006C798C" w:rsidRDefault="00DF04BA" w:rsidP="00C80AC7">
            <w:r w:rsidRPr="006C798C">
              <w:t>nėra</w:t>
            </w:r>
          </w:p>
        </w:tc>
        <w:tc>
          <w:tcPr>
            <w:tcW w:w="1134" w:type="dxa"/>
            <w:shd w:val="clear" w:color="auto" w:fill="00B0F0"/>
          </w:tcPr>
          <w:p w:rsidR="00DF04BA" w:rsidRPr="006C798C" w:rsidRDefault="00DF04BA" w:rsidP="00C80AC7">
            <w:r w:rsidRPr="006C798C">
              <w:t>nėra</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Nuotekų tvarkymo paslaugų prieinamumas vartotojams, proc.</w:t>
            </w:r>
          </w:p>
        </w:tc>
        <w:tc>
          <w:tcPr>
            <w:tcW w:w="1134" w:type="dxa"/>
            <w:gridSpan w:val="2"/>
            <w:shd w:val="clear" w:color="auto" w:fill="00B0F0"/>
          </w:tcPr>
          <w:p w:rsidR="00DF04BA" w:rsidRPr="006C798C" w:rsidRDefault="00DF04BA" w:rsidP="00C80AC7">
            <w:r w:rsidRPr="006C798C">
              <w:t>nėra</w:t>
            </w:r>
          </w:p>
        </w:tc>
        <w:tc>
          <w:tcPr>
            <w:tcW w:w="851" w:type="dxa"/>
            <w:gridSpan w:val="2"/>
            <w:shd w:val="clear" w:color="auto" w:fill="00B0F0"/>
          </w:tcPr>
          <w:p w:rsidR="00DF04BA" w:rsidRPr="006C798C" w:rsidRDefault="00DF04BA" w:rsidP="00C80AC7">
            <w:r w:rsidRPr="006C798C">
              <w:t>nėra</w:t>
            </w:r>
          </w:p>
        </w:tc>
        <w:tc>
          <w:tcPr>
            <w:tcW w:w="850" w:type="dxa"/>
            <w:gridSpan w:val="2"/>
            <w:shd w:val="clear" w:color="auto" w:fill="00B0F0"/>
          </w:tcPr>
          <w:p w:rsidR="00DF04BA" w:rsidRPr="006C798C" w:rsidRDefault="00DF04BA" w:rsidP="00C80AC7">
            <w:r w:rsidRPr="006C798C">
              <w:t>nėra</w:t>
            </w:r>
          </w:p>
        </w:tc>
        <w:tc>
          <w:tcPr>
            <w:tcW w:w="851" w:type="dxa"/>
            <w:shd w:val="clear" w:color="auto" w:fill="00B0F0"/>
          </w:tcPr>
          <w:p w:rsidR="00DF04BA" w:rsidRPr="006C798C" w:rsidRDefault="00DF04BA" w:rsidP="00C80AC7">
            <w:r w:rsidRPr="006C798C">
              <w:t>nėra</w:t>
            </w:r>
          </w:p>
        </w:tc>
        <w:tc>
          <w:tcPr>
            <w:tcW w:w="1134" w:type="dxa"/>
            <w:shd w:val="clear" w:color="auto" w:fill="00B0F0"/>
          </w:tcPr>
          <w:p w:rsidR="00DF04BA" w:rsidRPr="006C798C" w:rsidRDefault="00DF04BA" w:rsidP="00C80AC7">
            <w:r w:rsidRPr="006C798C">
              <w:t>nėra</w:t>
            </w:r>
          </w:p>
        </w:tc>
      </w:tr>
      <w:tr w:rsidR="00DF04BA" w:rsidRPr="006C798C" w:rsidTr="00C80AC7">
        <w:tc>
          <w:tcPr>
            <w:tcW w:w="15452" w:type="dxa"/>
            <w:gridSpan w:val="9"/>
            <w:shd w:val="clear" w:color="auto" w:fill="DDD9C3"/>
            <w:vAlign w:val="center"/>
          </w:tcPr>
          <w:p w:rsidR="00DF04BA" w:rsidRPr="006C798C" w:rsidRDefault="00DF04BA" w:rsidP="00C80AC7">
            <w:r w:rsidRPr="00C80AC7">
              <w:rPr>
                <w:b/>
                <w:bCs/>
                <w:i/>
                <w:u w:val="single"/>
              </w:rPr>
              <w:t>3 TIKSLAS. Formuoti sveiką gyvenseną ir jos kultūrą</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Mirtingum</w:t>
            </w:r>
            <w:r w:rsidR="00813C6F">
              <w:rPr>
                <w:color w:val="000000"/>
              </w:rPr>
              <w:t>o</w:t>
            </w:r>
            <w:r w:rsidRPr="00C80AC7">
              <w:rPr>
                <w:color w:val="000000"/>
              </w:rPr>
              <w:t xml:space="preserve"> dėl priežasčių, susijusių su narkotikų vartojimu, rodiklis 100 000 gyv.</w:t>
            </w:r>
          </w:p>
        </w:tc>
        <w:tc>
          <w:tcPr>
            <w:tcW w:w="1134" w:type="dxa"/>
            <w:gridSpan w:val="2"/>
            <w:shd w:val="clear" w:color="auto" w:fill="auto"/>
          </w:tcPr>
          <w:p w:rsidR="00DF04BA" w:rsidRPr="006C798C" w:rsidRDefault="00DF04BA" w:rsidP="00C80AC7">
            <w:r w:rsidRPr="006C798C">
              <w:t>0</w:t>
            </w:r>
          </w:p>
        </w:tc>
        <w:tc>
          <w:tcPr>
            <w:tcW w:w="851" w:type="dxa"/>
            <w:gridSpan w:val="2"/>
            <w:shd w:val="clear" w:color="auto" w:fill="auto"/>
          </w:tcPr>
          <w:p w:rsidR="00DF04BA" w:rsidRPr="006C798C" w:rsidRDefault="00DF04BA" w:rsidP="00C80AC7">
            <w:r w:rsidRPr="006C798C">
              <w:t>3,65</w:t>
            </w:r>
          </w:p>
        </w:tc>
        <w:tc>
          <w:tcPr>
            <w:tcW w:w="850" w:type="dxa"/>
            <w:gridSpan w:val="2"/>
            <w:shd w:val="clear" w:color="auto" w:fill="auto"/>
          </w:tcPr>
          <w:p w:rsidR="00DF04BA" w:rsidRPr="006C798C" w:rsidRDefault="00DF04BA" w:rsidP="00C80AC7">
            <w:r w:rsidRPr="006C798C">
              <w:t>0</w:t>
            </w:r>
          </w:p>
        </w:tc>
        <w:tc>
          <w:tcPr>
            <w:tcW w:w="851" w:type="dxa"/>
            <w:shd w:val="clear" w:color="auto" w:fill="auto"/>
          </w:tcPr>
          <w:p w:rsidR="00DF04BA" w:rsidRPr="006C798C" w:rsidRDefault="00DF04BA" w:rsidP="00C80AC7">
            <w:r w:rsidRPr="006C798C">
              <w:t>16,53</w:t>
            </w:r>
          </w:p>
        </w:tc>
        <w:tc>
          <w:tcPr>
            <w:tcW w:w="1134" w:type="dxa"/>
            <w:shd w:val="clear" w:color="auto" w:fill="92D050"/>
          </w:tcPr>
          <w:p w:rsidR="00DF04BA" w:rsidRPr="006C798C" w:rsidRDefault="00DF04BA" w:rsidP="00C80AC7">
            <w:r w:rsidRPr="006C798C">
              <w:t>0</w:t>
            </w:r>
          </w:p>
        </w:tc>
      </w:tr>
      <w:tr w:rsidR="00DF04BA" w:rsidRPr="006C798C" w:rsidTr="00B9657B">
        <w:trPr>
          <w:trHeight w:val="441"/>
        </w:trPr>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lastRenderedPageBreak/>
              <w:t>Standartizuotas mirtingumo dėl priežasčių, susijusių su narkotikų vartojimu, rodiklis 100 000 gyv.</w:t>
            </w:r>
          </w:p>
        </w:tc>
        <w:tc>
          <w:tcPr>
            <w:tcW w:w="1134" w:type="dxa"/>
            <w:gridSpan w:val="2"/>
            <w:shd w:val="clear" w:color="auto" w:fill="auto"/>
          </w:tcPr>
          <w:p w:rsidR="00DF04BA" w:rsidRPr="006C798C" w:rsidRDefault="00DF04BA" w:rsidP="00C80AC7">
            <w:r w:rsidRPr="006C798C">
              <w:t>0</w:t>
            </w:r>
          </w:p>
        </w:tc>
        <w:tc>
          <w:tcPr>
            <w:tcW w:w="851" w:type="dxa"/>
            <w:gridSpan w:val="2"/>
            <w:shd w:val="clear" w:color="auto" w:fill="auto"/>
          </w:tcPr>
          <w:p w:rsidR="00DF04BA" w:rsidRPr="006C798C" w:rsidRDefault="00DF04BA" w:rsidP="00C80AC7">
            <w:r w:rsidRPr="006C798C">
              <w:t>3,67</w:t>
            </w:r>
          </w:p>
        </w:tc>
        <w:tc>
          <w:tcPr>
            <w:tcW w:w="850" w:type="dxa"/>
            <w:gridSpan w:val="2"/>
            <w:shd w:val="clear" w:color="auto" w:fill="auto"/>
          </w:tcPr>
          <w:p w:rsidR="00DF04BA" w:rsidRPr="006C798C" w:rsidRDefault="00DF04BA" w:rsidP="00C80AC7">
            <w:r w:rsidRPr="006C798C">
              <w:t>0</w:t>
            </w:r>
          </w:p>
        </w:tc>
        <w:tc>
          <w:tcPr>
            <w:tcW w:w="851" w:type="dxa"/>
            <w:shd w:val="clear" w:color="auto" w:fill="auto"/>
          </w:tcPr>
          <w:p w:rsidR="00DF04BA" w:rsidRPr="006C798C" w:rsidRDefault="00DF04BA" w:rsidP="00C80AC7">
            <w:r w:rsidRPr="006C798C">
              <w:t>15,63</w:t>
            </w:r>
          </w:p>
        </w:tc>
        <w:tc>
          <w:tcPr>
            <w:tcW w:w="1134" w:type="dxa"/>
            <w:shd w:val="clear" w:color="auto" w:fill="92D050"/>
          </w:tcPr>
          <w:p w:rsidR="00DF04BA" w:rsidRPr="006C798C" w:rsidRDefault="00DF04BA" w:rsidP="00C80AC7">
            <w:r w:rsidRPr="006C798C">
              <w:t>0</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Mirtingum</w:t>
            </w:r>
            <w:r w:rsidR="00813C6F">
              <w:rPr>
                <w:color w:val="000000"/>
              </w:rPr>
              <w:t>o</w:t>
            </w:r>
            <w:r w:rsidRPr="00C80AC7">
              <w:rPr>
                <w:color w:val="000000"/>
              </w:rPr>
              <w:t xml:space="preserve"> dėl priežasčių, susijusių su alkoholio vartojimu, rodiklis 100 000 gyv.</w:t>
            </w:r>
          </w:p>
        </w:tc>
        <w:tc>
          <w:tcPr>
            <w:tcW w:w="1134" w:type="dxa"/>
            <w:gridSpan w:val="2"/>
            <w:shd w:val="clear" w:color="auto" w:fill="auto"/>
          </w:tcPr>
          <w:p w:rsidR="00DF04BA" w:rsidRPr="006C798C" w:rsidRDefault="00DF04BA" w:rsidP="00C80AC7">
            <w:r w:rsidRPr="006C798C">
              <w:t>13,39</w:t>
            </w:r>
          </w:p>
        </w:tc>
        <w:tc>
          <w:tcPr>
            <w:tcW w:w="851" w:type="dxa"/>
            <w:gridSpan w:val="2"/>
            <w:shd w:val="clear" w:color="auto" w:fill="auto"/>
          </w:tcPr>
          <w:p w:rsidR="00DF04BA" w:rsidRPr="006C798C" w:rsidRDefault="00DF04BA" w:rsidP="00C80AC7">
            <w:r w:rsidRPr="006C798C">
              <w:t>25,85</w:t>
            </w:r>
          </w:p>
        </w:tc>
        <w:tc>
          <w:tcPr>
            <w:tcW w:w="850" w:type="dxa"/>
            <w:gridSpan w:val="2"/>
            <w:shd w:val="clear" w:color="auto" w:fill="auto"/>
          </w:tcPr>
          <w:p w:rsidR="00DF04BA" w:rsidRPr="006C798C" w:rsidRDefault="00DF04BA" w:rsidP="00C80AC7">
            <w:r w:rsidRPr="006C798C">
              <w:t>7,99</w:t>
            </w:r>
          </w:p>
        </w:tc>
        <w:tc>
          <w:tcPr>
            <w:tcW w:w="851" w:type="dxa"/>
            <w:shd w:val="clear" w:color="auto" w:fill="auto"/>
          </w:tcPr>
          <w:p w:rsidR="00DF04BA" w:rsidRPr="006C798C" w:rsidRDefault="00DF04BA" w:rsidP="00C80AC7">
            <w:r w:rsidRPr="006C798C">
              <w:t>85,02</w:t>
            </w:r>
          </w:p>
        </w:tc>
        <w:tc>
          <w:tcPr>
            <w:tcW w:w="1134" w:type="dxa"/>
            <w:shd w:val="clear" w:color="auto" w:fill="92D050"/>
          </w:tcPr>
          <w:p w:rsidR="00DF04BA" w:rsidRPr="006C798C" w:rsidRDefault="00DF04BA" w:rsidP="00C80AC7">
            <w:r w:rsidRPr="006C798C">
              <w:t>0,5</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Standartizuotas mirtingumo dėl priežasčių, susijusių su alkoholio vartojimu, rodiklis 100 000 gyv.</w:t>
            </w:r>
          </w:p>
        </w:tc>
        <w:tc>
          <w:tcPr>
            <w:tcW w:w="1134" w:type="dxa"/>
            <w:gridSpan w:val="2"/>
            <w:shd w:val="clear" w:color="auto" w:fill="auto"/>
          </w:tcPr>
          <w:p w:rsidR="00DF04BA" w:rsidRPr="006C798C" w:rsidRDefault="00DF04BA" w:rsidP="00C80AC7">
            <w:r w:rsidRPr="006C798C">
              <w:t>12,85</w:t>
            </w:r>
          </w:p>
        </w:tc>
        <w:tc>
          <w:tcPr>
            <w:tcW w:w="851" w:type="dxa"/>
            <w:gridSpan w:val="2"/>
            <w:shd w:val="clear" w:color="auto" w:fill="auto"/>
          </w:tcPr>
          <w:p w:rsidR="00DF04BA" w:rsidRPr="006C798C" w:rsidRDefault="00DF04BA" w:rsidP="00C80AC7">
            <w:r w:rsidRPr="006C798C">
              <w:t>83,66</w:t>
            </w:r>
          </w:p>
        </w:tc>
        <w:tc>
          <w:tcPr>
            <w:tcW w:w="850" w:type="dxa"/>
            <w:gridSpan w:val="2"/>
            <w:shd w:val="clear" w:color="auto" w:fill="auto"/>
          </w:tcPr>
          <w:p w:rsidR="00DF04BA" w:rsidRPr="006C798C" w:rsidRDefault="00DF04BA" w:rsidP="00C80AC7">
            <w:r w:rsidRPr="006C798C">
              <w:t>7,62</w:t>
            </w:r>
          </w:p>
        </w:tc>
        <w:tc>
          <w:tcPr>
            <w:tcW w:w="851" w:type="dxa"/>
            <w:shd w:val="clear" w:color="auto" w:fill="auto"/>
          </w:tcPr>
          <w:p w:rsidR="00DF04BA" w:rsidRPr="006C798C" w:rsidRDefault="00DF04BA" w:rsidP="00C80AC7">
            <w:r w:rsidRPr="006C798C">
              <w:t>83,66</w:t>
            </w:r>
          </w:p>
        </w:tc>
        <w:tc>
          <w:tcPr>
            <w:tcW w:w="1134" w:type="dxa"/>
            <w:shd w:val="clear" w:color="auto" w:fill="92D050"/>
          </w:tcPr>
          <w:p w:rsidR="00DF04BA" w:rsidRPr="006C798C" w:rsidRDefault="00DF04BA" w:rsidP="00C80AC7">
            <w:r w:rsidRPr="006C798C">
              <w:t>0,2</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Nusikalstamos veikos, susijusios su disponavimu narkotinėmis medžiagomis ir jų kontrabanda (nusikaltimai)</w:t>
            </w:r>
          </w:p>
        </w:tc>
        <w:tc>
          <w:tcPr>
            <w:tcW w:w="1134" w:type="dxa"/>
            <w:gridSpan w:val="2"/>
            <w:shd w:val="clear" w:color="auto" w:fill="auto"/>
          </w:tcPr>
          <w:p w:rsidR="00DF04BA" w:rsidRPr="006C798C" w:rsidRDefault="00DF04BA" w:rsidP="00C80AC7">
            <w:r w:rsidRPr="006C798C">
              <w:t>18,75</w:t>
            </w:r>
          </w:p>
        </w:tc>
        <w:tc>
          <w:tcPr>
            <w:tcW w:w="851" w:type="dxa"/>
            <w:gridSpan w:val="2"/>
            <w:shd w:val="clear" w:color="auto" w:fill="auto"/>
          </w:tcPr>
          <w:p w:rsidR="00DF04BA" w:rsidRPr="006C798C" w:rsidRDefault="00DF04BA" w:rsidP="00C80AC7">
            <w:r w:rsidRPr="006C798C">
              <w:t>65,24</w:t>
            </w:r>
          </w:p>
        </w:tc>
        <w:tc>
          <w:tcPr>
            <w:tcW w:w="850" w:type="dxa"/>
            <w:gridSpan w:val="2"/>
            <w:shd w:val="clear" w:color="auto" w:fill="auto"/>
          </w:tcPr>
          <w:p w:rsidR="00DF04BA" w:rsidRPr="006C798C" w:rsidRDefault="00DF04BA" w:rsidP="00C80AC7">
            <w:r w:rsidRPr="006C798C">
              <w:t>0</w:t>
            </w:r>
          </w:p>
        </w:tc>
        <w:tc>
          <w:tcPr>
            <w:tcW w:w="851" w:type="dxa"/>
            <w:shd w:val="clear" w:color="auto" w:fill="auto"/>
          </w:tcPr>
          <w:p w:rsidR="00DF04BA" w:rsidRPr="006C798C" w:rsidRDefault="00DF04BA" w:rsidP="00C80AC7">
            <w:r w:rsidRPr="006C798C">
              <w:t>234,86</w:t>
            </w:r>
          </w:p>
        </w:tc>
        <w:tc>
          <w:tcPr>
            <w:tcW w:w="1134" w:type="dxa"/>
            <w:shd w:val="clear" w:color="auto" w:fill="FFFF00"/>
          </w:tcPr>
          <w:p w:rsidR="00DF04BA" w:rsidRPr="006C798C" w:rsidRDefault="00DF04BA" w:rsidP="00C80AC7">
            <w:r w:rsidRPr="006C798C">
              <w:t>0,28</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 xml:space="preserve">Gyventojų skaičius, tenkantis vienai licencijai verstis mažmenine prekyba tabako gaminiais </w:t>
            </w:r>
          </w:p>
        </w:tc>
        <w:tc>
          <w:tcPr>
            <w:tcW w:w="1134" w:type="dxa"/>
            <w:gridSpan w:val="2"/>
            <w:shd w:val="clear" w:color="auto" w:fill="auto"/>
          </w:tcPr>
          <w:p w:rsidR="00DF04BA" w:rsidRPr="006C798C" w:rsidRDefault="00DF04BA" w:rsidP="00C80AC7">
            <w:r w:rsidRPr="006C798C">
              <w:t>159</w:t>
            </w:r>
          </w:p>
        </w:tc>
        <w:tc>
          <w:tcPr>
            <w:tcW w:w="851" w:type="dxa"/>
            <w:gridSpan w:val="2"/>
            <w:shd w:val="clear" w:color="auto" w:fill="auto"/>
          </w:tcPr>
          <w:p w:rsidR="00DF04BA" w:rsidRPr="006C798C" w:rsidRDefault="00DF04BA" w:rsidP="00C80AC7">
            <w:r w:rsidRPr="006C798C">
              <w:t>174</w:t>
            </w:r>
          </w:p>
        </w:tc>
        <w:tc>
          <w:tcPr>
            <w:tcW w:w="850" w:type="dxa"/>
            <w:gridSpan w:val="2"/>
            <w:shd w:val="clear" w:color="auto" w:fill="auto"/>
          </w:tcPr>
          <w:p w:rsidR="00DF04BA" w:rsidRPr="006C798C" w:rsidRDefault="00DF04BA" w:rsidP="00C80AC7">
            <w:r w:rsidRPr="006C798C">
              <w:t>34</w:t>
            </w:r>
          </w:p>
        </w:tc>
        <w:tc>
          <w:tcPr>
            <w:tcW w:w="851" w:type="dxa"/>
            <w:shd w:val="clear" w:color="auto" w:fill="auto"/>
          </w:tcPr>
          <w:p w:rsidR="00DF04BA" w:rsidRPr="006C798C" w:rsidRDefault="00DF04BA" w:rsidP="00C80AC7">
            <w:r w:rsidRPr="006C798C">
              <w:t>319</w:t>
            </w:r>
          </w:p>
        </w:tc>
        <w:tc>
          <w:tcPr>
            <w:tcW w:w="1134" w:type="dxa"/>
            <w:shd w:val="clear" w:color="auto" w:fill="FFFF00"/>
          </w:tcPr>
          <w:p w:rsidR="00DF04BA" w:rsidRPr="006C798C" w:rsidRDefault="00DF04BA" w:rsidP="00C80AC7">
            <w:r w:rsidRPr="006C798C">
              <w:t>0,91</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 xml:space="preserve">Gyventojų skaičius, tenkantis vienai licencijai verstis mažmenine prekyba alkoholiniais gėrimais </w:t>
            </w:r>
          </w:p>
        </w:tc>
        <w:tc>
          <w:tcPr>
            <w:tcW w:w="1134" w:type="dxa"/>
            <w:gridSpan w:val="2"/>
            <w:shd w:val="clear" w:color="auto" w:fill="auto"/>
          </w:tcPr>
          <w:p w:rsidR="00DF04BA" w:rsidRPr="006C798C" w:rsidRDefault="00DF04BA" w:rsidP="00C80AC7">
            <w:r w:rsidRPr="006C798C">
              <w:t>148</w:t>
            </w:r>
          </w:p>
        </w:tc>
        <w:tc>
          <w:tcPr>
            <w:tcW w:w="851" w:type="dxa"/>
            <w:gridSpan w:val="2"/>
            <w:shd w:val="clear" w:color="auto" w:fill="auto"/>
          </w:tcPr>
          <w:p w:rsidR="00DF04BA" w:rsidRPr="006C798C" w:rsidRDefault="00DF04BA" w:rsidP="00C80AC7">
            <w:r w:rsidRPr="006C798C">
              <w:t>150</w:t>
            </w:r>
          </w:p>
        </w:tc>
        <w:tc>
          <w:tcPr>
            <w:tcW w:w="850" w:type="dxa"/>
            <w:gridSpan w:val="2"/>
            <w:shd w:val="clear" w:color="auto" w:fill="auto"/>
          </w:tcPr>
          <w:p w:rsidR="00DF04BA" w:rsidRPr="006C798C" w:rsidRDefault="00DF04BA" w:rsidP="00C80AC7">
            <w:r w:rsidRPr="006C798C">
              <w:t>16</w:t>
            </w:r>
          </w:p>
        </w:tc>
        <w:tc>
          <w:tcPr>
            <w:tcW w:w="851" w:type="dxa"/>
            <w:shd w:val="clear" w:color="auto" w:fill="auto"/>
          </w:tcPr>
          <w:p w:rsidR="00DF04BA" w:rsidRPr="006C798C" w:rsidRDefault="00DF04BA" w:rsidP="00C80AC7">
            <w:r w:rsidRPr="006C798C">
              <w:t>283</w:t>
            </w:r>
          </w:p>
        </w:tc>
        <w:tc>
          <w:tcPr>
            <w:tcW w:w="1134" w:type="dxa"/>
            <w:shd w:val="clear" w:color="auto" w:fill="FFFF00"/>
          </w:tcPr>
          <w:p w:rsidR="00DF04BA" w:rsidRPr="006C798C" w:rsidRDefault="00DF04BA" w:rsidP="00C80AC7">
            <w:r w:rsidRPr="006C798C">
              <w:t>0,98</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Kūdikių, išimtinai žindytų iki 6 mėn. amžiaus, dalis</w:t>
            </w:r>
          </w:p>
        </w:tc>
        <w:tc>
          <w:tcPr>
            <w:tcW w:w="1134" w:type="dxa"/>
            <w:gridSpan w:val="2"/>
            <w:shd w:val="clear" w:color="auto" w:fill="auto"/>
          </w:tcPr>
          <w:p w:rsidR="00DF04BA" w:rsidRPr="006C798C" w:rsidRDefault="00DF04BA" w:rsidP="00C80AC7">
            <w:r w:rsidRPr="006C798C">
              <w:t>35,06</w:t>
            </w:r>
          </w:p>
        </w:tc>
        <w:tc>
          <w:tcPr>
            <w:tcW w:w="851" w:type="dxa"/>
            <w:gridSpan w:val="2"/>
            <w:shd w:val="clear" w:color="auto" w:fill="auto"/>
          </w:tcPr>
          <w:p w:rsidR="00DF04BA" w:rsidRPr="006C798C" w:rsidRDefault="00DF04BA" w:rsidP="00C80AC7">
            <w:r w:rsidRPr="006C798C">
              <w:t>31,27</w:t>
            </w:r>
          </w:p>
        </w:tc>
        <w:tc>
          <w:tcPr>
            <w:tcW w:w="850" w:type="dxa"/>
            <w:gridSpan w:val="2"/>
            <w:shd w:val="clear" w:color="auto" w:fill="auto"/>
          </w:tcPr>
          <w:p w:rsidR="00DF04BA" w:rsidRPr="006C798C" w:rsidRDefault="00DF04BA" w:rsidP="00C80AC7">
            <w:r w:rsidRPr="006C798C">
              <w:t>9,17</w:t>
            </w:r>
          </w:p>
        </w:tc>
        <w:tc>
          <w:tcPr>
            <w:tcW w:w="851" w:type="dxa"/>
            <w:shd w:val="clear" w:color="auto" w:fill="auto"/>
          </w:tcPr>
          <w:p w:rsidR="00DF04BA" w:rsidRPr="006C798C" w:rsidRDefault="00DF04BA" w:rsidP="00C80AC7">
            <w:r w:rsidRPr="006C798C">
              <w:t>62,5</w:t>
            </w:r>
          </w:p>
        </w:tc>
        <w:tc>
          <w:tcPr>
            <w:tcW w:w="1134" w:type="dxa"/>
            <w:shd w:val="clear" w:color="auto" w:fill="92D050"/>
          </w:tcPr>
          <w:p w:rsidR="00DF04BA" w:rsidRPr="006C798C" w:rsidRDefault="00DF04BA" w:rsidP="00C80AC7">
            <w:r w:rsidRPr="006C798C">
              <w:t>1,12</w:t>
            </w:r>
          </w:p>
        </w:tc>
      </w:tr>
      <w:tr w:rsidR="00DF04BA" w:rsidRPr="006C798C" w:rsidTr="00C80AC7">
        <w:tc>
          <w:tcPr>
            <w:tcW w:w="15452" w:type="dxa"/>
            <w:gridSpan w:val="9"/>
            <w:shd w:val="clear" w:color="auto" w:fill="DDD9C3"/>
            <w:vAlign w:val="center"/>
          </w:tcPr>
          <w:p w:rsidR="00DF04BA" w:rsidRPr="006C798C" w:rsidRDefault="00DF04BA" w:rsidP="00C80AC7">
            <w:r w:rsidRPr="00C80AC7">
              <w:rPr>
                <w:b/>
                <w:bCs/>
                <w:i/>
                <w:u w:val="single"/>
              </w:rPr>
              <w:t>4 TIKSLAS. Užtikrinti kokybiškesnę ir efektyvesnę sveikatos priežiūrą, orientuotą į gyventojų poreikius</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Išvengiamų hospitalizacijų skaičius 1</w:t>
            </w:r>
            <w:r w:rsidR="00813C6F">
              <w:rPr>
                <w:color w:val="000000"/>
              </w:rPr>
              <w:t xml:space="preserve"> </w:t>
            </w:r>
            <w:r w:rsidRPr="00C80AC7">
              <w:rPr>
                <w:color w:val="000000"/>
              </w:rPr>
              <w:t>000 gyv.</w:t>
            </w:r>
          </w:p>
        </w:tc>
        <w:tc>
          <w:tcPr>
            <w:tcW w:w="992" w:type="dxa"/>
            <w:shd w:val="clear" w:color="auto" w:fill="auto"/>
          </w:tcPr>
          <w:p w:rsidR="00DF04BA" w:rsidRPr="006C798C" w:rsidRDefault="00DF04BA" w:rsidP="00C80AC7">
            <w:r w:rsidRPr="006C798C">
              <w:t>30,22</w:t>
            </w:r>
          </w:p>
        </w:tc>
        <w:tc>
          <w:tcPr>
            <w:tcW w:w="851" w:type="dxa"/>
            <w:gridSpan w:val="2"/>
            <w:shd w:val="clear" w:color="auto" w:fill="auto"/>
          </w:tcPr>
          <w:p w:rsidR="00DF04BA" w:rsidRPr="006C798C" w:rsidRDefault="00DF04BA" w:rsidP="00C80AC7">
            <w:r w:rsidRPr="006C798C">
              <w:t>33,38</w:t>
            </w:r>
          </w:p>
        </w:tc>
        <w:tc>
          <w:tcPr>
            <w:tcW w:w="850" w:type="dxa"/>
            <w:gridSpan w:val="2"/>
            <w:shd w:val="clear" w:color="auto" w:fill="auto"/>
          </w:tcPr>
          <w:p w:rsidR="00DF04BA" w:rsidRPr="006C798C" w:rsidRDefault="00DF04BA" w:rsidP="00C80AC7">
            <w:r w:rsidRPr="006C798C">
              <w:t>18,99</w:t>
            </w:r>
          </w:p>
        </w:tc>
        <w:tc>
          <w:tcPr>
            <w:tcW w:w="993" w:type="dxa"/>
            <w:gridSpan w:val="2"/>
            <w:shd w:val="clear" w:color="auto" w:fill="auto"/>
          </w:tcPr>
          <w:p w:rsidR="00DF04BA" w:rsidRPr="006C798C" w:rsidRDefault="00DF04BA" w:rsidP="00C80AC7">
            <w:r w:rsidRPr="006C798C">
              <w:t>71,85</w:t>
            </w:r>
          </w:p>
        </w:tc>
        <w:tc>
          <w:tcPr>
            <w:tcW w:w="1134" w:type="dxa"/>
            <w:shd w:val="clear" w:color="auto" w:fill="FF0000"/>
          </w:tcPr>
          <w:p w:rsidR="00DF04BA" w:rsidRPr="006C798C" w:rsidRDefault="00DF04BA" w:rsidP="00C80AC7">
            <w:r w:rsidRPr="006C798C">
              <w:t>0,9</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Išvengiamų hospitalizacijų dėl diabeto ir jo komplikacijų skaičius 1</w:t>
            </w:r>
            <w:r w:rsidR="00813C6F">
              <w:rPr>
                <w:color w:val="000000"/>
              </w:rPr>
              <w:t xml:space="preserve"> </w:t>
            </w:r>
            <w:r w:rsidRPr="00C80AC7">
              <w:rPr>
                <w:color w:val="000000"/>
              </w:rPr>
              <w:t>000 gyv.</w:t>
            </w:r>
          </w:p>
        </w:tc>
        <w:tc>
          <w:tcPr>
            <w:tcW w:w="992" w:type="dxa"/>
            <w:shd w:val="clear" w:color="auto" w:fill="auto"/>
          </w:tcPr>
          <w:p w:rsidR="00DF04BA" w:rsidRPr="006C798C" w:rsidRDefault="00DF04BA" w:rsidP="00C80AC7">
            <w:r w:rsidRPr="006C798C">
              <w:t>7,15</w:t>
            </w:r>
          </w:p>
        </w:tc>
        <w:tc>
          <w:tcPr>
            <w:tcW w:w="851" w:type="dxa"/>
            <w:gridSpan w:val="2"/>
            <w:shd w:val="clear" w:color="auto" w:fill="auto"/>
          </w:tcPr>
          <w:p w:rsidR="00DF04BA" w:rsidRPr="006C798C" w:rsidRDefault="00DF04BA" w:rsidP="00C80AC7">
            <w:r w:rsidRPr="006C798C">
              <w:t>6,79</w:t>
            </w:r>
          </w:p>
        </w:tc>
        <w:tc>
          <w:tcPr>
            <w:tcW w:w="850" w:type="dxa"/>
            <w:gridSpan w:val="2"/>
            <w:shd w:val="clear" w:color="auto" w:fill="auto"/>
          </w:tcPr>
          <w:p w:rsidR="00DF04BA" w:rsidRPr="006C798C" w:rsidRDefault="00DF04BA" w:rsidP="00C80AC7">
            <w:r w:rsidRPr="006C798C">
              <w:t>4,39</w:t>
            </w:r>
          </w:p>
        </w:tc>
        <w:tc>
          <w:tcPr>
            <w:tcW w:w="993" w:type="dxa"/>
            <w:gridSpan w:val="2"/>
            <w:shd w:val="clear" w:color="auto" w:fill="auto"/>
          </w:tcPr>
          <w:p w:rsidR="00DF04BA" w:rsidRPr="006C798C" w:rsidRDefault="00DF04BA" w:rsidP="00C80AC7">
            <w:r w:rsidRPr="006C798C">
              <w:t>10,36</w:t>
            </w:r>
          </w:p>
        </w:tc>
        <w:tc>
          <w:tcPr>
            <w:tcW w:w="1134" w:type="dxa"/>
            <w:shd w:val="clear" w:color="auto" w:fill="FFFF00"/>
          </w:tcPr>
          <w:p w:rsidR="00DF04BA" w:rsidRPr="006C798C" w:rsidRDefault="00DF04BA" w:rsidP="00C80AC7">
            <w:r w:rsidRPr="006C798C">
              <w:t>1</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 xml:space="preserve">Slaugytojų, tenkančių vienam gydytojui, skaičius </w:t>
            </w:r>
          </w:p>
        </w:tc>
        <w:tc>
          <w:tcPr>
            <w:tcW w:w="992" w:type="dxa"/>
            <w:shd w:val="clear" w:color="auto" w:fill="auto"/>
          </w:tcPr>
          <w:p w:rsidR="00DF04BA" w:rsidRPr="006C798C" w:rsidRDefault="00DF04BA" w:rsidP="00C80AC7">
            <w:r w:rsidRPr="006C798C">
              <w:t>2,52</w:t>
            </w:r>
          </w:p>
        </w:tc>
        <w:tc>
          <w:tcPr>
            <w:tcW w:w="851" w:type="dxa"/>
            <w:gridSpan w:val="2"/>
            <w:shd w:val="clear" w:color="auto" w:fill="auto"/>
          </w:tcPr>
          <w:p w:rsidR="00DF04BA" w:rsidRPr="006C798C" w:rsidRDefault="00DF04BA" w:rsidP="00C80AC7">
            <w:r w:rsidRPr="006C798C">
              <w:t>2,14</w:t>
            </w:r>
          </w:p>
        </w:tc>
        <w:tc>
          <w:tcPr>
            <w:tcW w:w="850" w:type="dxa"/>
            <w:gridSpan w:val="2"/>
            <w:shd w:val="clear" w:color="auto" w:fill="auto"/>
          </w:tcPr>
          <w:p w:rsidR="00DF04BA" w:rsidRPr="006C798C" w:rsidRDefault="00DF04BA" w:rsidP="00C80AC7">
            <w:r w:rsidRPr="006C798C">
              <w:t>1</w:t>
            </w:r>
          </w:p>
        </w:tc>
        <w:tc>
          <w:tcPr>
            <w:tcW w:w="993" w:type="dxa"/>
            <w:gridSpan w:val="2"/>
            <w:shd w:val="clear" w:color="auto" w:fill="auto"/>
          </w:tcPr>
          <w:p w:rsidR="00DF04BA" w:rsidRPr="006C798C" w:rsidRDefault="00DF04BA" w:rsidP="00C80AC7">
            <w:r w:rsidRPr="006C798C">
              <w:t>6,6</w:t>
            </w:r>
          </w:p>
        </w:tc>
        <w:tc>
          <w:tcPr>
            <w:tcW w:w="1134" w:type="dxa"/>
            <w:shd w:val="clear" w:color="auto" w:fill="FFFF00"/>
          </w:tcPr>
          <w:p w:rsidR="00DF04BA" w:rsidRPr="006C798C" w:rsidRDefault="00DF04BA" w:rsidP="00C80AC7">
            <w:r w:rsidRPr="006C798C">
              <w:t>1,17</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Šeimos medicinos paslaugas teikiančių gydytojų skaičius 10 000 gyv.</w:t>
            </w:r>
          </w:p>
        </w:tc>
        <w:tc>
          <w:tcPr>
            <w:tcW w:w="992" w:type="dxa"/>
            <w:shd w:val="clear" w:color="auto" w:fill="auto"/>
          </w:tcPr>
          <w:p w:rsidR="00DF04BA" w:rsidRPr="006C798C" w:rsidRDefault="00DF04BA" w:rsidP="00C80AC7">
            <w:r w:rsidRPr="006C798C">
              <w:t>6,7</w:t>
            </w:r>
          </w:p>
        </w:tc>
        <w:tc>
          <w:tcPr>
            <w:tcW w:w="851" w:type="dxa"/>
            <w:gridSpan w:val="2"/>
            <w:shd w:val="clear" w:color="auto" w:fill="auto"/>
          </w:tcPr>
          <w:p w:rsidR="00DF04BA" w:rsidRPr="006C798C" w:rsidRDefault="00DF04BA" w:rsidP="00C80AC7">
            <w:r w:rsidRPr="006C798C">
              <w:t>6,81</w:t>
            </w:r>
          </w:p>
        </w:tc>
        <w:tc>
          <w:tcPr>
            <w:tcW w:w="850" w:type="dxa"/>
            <w:gridSpan w:val="2"/>
            <w:shd w:val="clear" w:color="auto" w:fill="auto"/>
          </w:tcPr>
          <w:p w:rsidR="00DF04BA" w:rsidRPr="006C798C" w:rsidRDefault="00DF04BA" w:rsidP="00C80AC7">
            <w:r w:rsidRPr="006C798C">
              <w:t>2,45</w:t>
            </w:r>
          </w:p>
        </w:tc>
        <w:tc>
          <w:tcPr>
            <w:tcW w:w="993" w:type="dxa"/>
            <w:gridSpan w:val="2"/>
            <w:shd w:val="clear" w:color="auto" w:fill="auto"/>
          </w:tcPr>
          <w:p w:rsidR="00DF04BA" w:rsidRPr="006C798C" w:rsidRDefault="00DF04BA" w:rsidP="00C80AC7">
            <w:r w:rsidRPr="006C798C">
              <w:t>21,52</w:t>
            </w:r>
          </w:p>
        </w:tc>
        <w:tc>
          <w:tcPr>
            <w:tcW w:w="1134" w:type="dxa"/>
            <w:shd w:val="clear" w:color="auto" w:fill="FFFF00"/>
          </w:tcPr>
          <w:p w:rsidR="00DF04BA" w:rsidRPr="006C798C" w:rsidRDefault="00DF04BA" w:rsidP="00C80AC7">
            <w:r w:rsidRPr="006C798C">
              <w:t>0,98</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Apsilankymų pas gydytojus skaičius, tenkantis vienam gyv.</w:t>
            </w:r>
          </w:p>
        </w:tc>
        <w:tc>
          <w:tcPr>
            <w:tcW w:w="992" w:type="dxa"/>
            <w:shd w:val="clear" w:color="auto" w:fill="auto"/>
          </w:tcPr>
          <w:p w:rsidR="00DF04BA" w:rsidRPr="006C798C" w:rsidRDefault="00DF04BA" w:rsidP="00C80AC7">
            <w:r w:rsidRPr="006C798C">
              <w:t>7,52</w:t>
            </w:r>
          </w:p>
        </w:tc>
        <w:tc>
          <w:tcPr>
            <w:tcW w:w="851" w:type="dxa"/>
            <w:gridSpan w:val="2"/>
            <w:shd w:val="clear" w:color="auto" w:fill="auto"/>
          </w:tcPr>
          <w:p w:rsidR="00DF04BA" w:rsidRPr="006C798C" w:rsidRDefault="00DF04BA" w:rsidP="00C80AC7">
            <w:r w:rsidRPr="006C798C">
              <w:t>8,03</w:t>
            </w:r>
          </w:p>
        </w:tc>
        <w:tc>
          <w:tcPr>
            <w:tcW w:w="850" w:type="dxa"/>
            <w:gridSpan w:val="2"/>
            <w:shd w:val="clear" w:color="auto" w:fill="auto"/>
          </w:tcPr>
          <w:p w:rsidR="00DF04BA" w:rsidRPr="006C798C" w:rsidRDefault="00DF04BA" w:rsidP="00C80AC7">
            <w:r w:rsidRPr="006C798C">
              <w:t>5,89</w:t>
            </w:r>
          </w:p>
        </w:tc>
        <w:tc>
          <w:tcPr>
            <w:tcW w:w="993" w:type="dxa"/>
            <w:gridSpan w:val="2"/>
            <w:shd w:val="clear" w:color="auto" w:fill="auto"/>
          </w:tcPr>
          <w:p w:rsidR="00DF04BA" w:rsidRPr="006C798C" w:rsidRDefault="00DF04BA" w:rsidP="00C80AC7">
            <w:r w:rsidRPr="006C798C">
              <w:t>10,14</w:t>
            </w:r>
          </w:p>
        </w:tc>
        <w:tc>
          <w:tcPr>
            <w:tcW w:w="1134" w:type="dxa"/>
            <w:shd w:val="clear" w:color="auto" w:fill="FFFF00"/>
          </w:tcPr>
          <w:p w:rsidR="00DF04BA" w:rsidRPr="006C798C" w:rsidRDefault="00DF04BA" w:rsidP="00C80AC7">
            <w:r w:rsidRPr="006C798C">
              <w:t>0,93</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 xml:space="preserve">Sav. pavaldžių stacionarines ASP paslaugas teikiančių asmens sveikatos priežiūros įstaigų pacientų pasitenkinimo lygis </w:t>
            </w:r>
          </w:p>
        </w:tc>
        <w:tc>
          <w:tcPr>
            <w:tcW w:w="992" w:type="dxa"/>
            <w:shd w:val="clear" w:color="auto" w:fill="00B0F0"/>
          </w:tcPr>
          <w:p w:rsidR="00DF04BA" w:rsidRPr="006C798C" w:rsidRDefault="00DF04BA" w:rsidP="00C80AC7">
            <w:r w:rsidRPr="006C798C">
              <w:t>nėra</w:t>
            </w:r>
          </w:p>
        </w:tc>
        <w:tc>
          <w:tcPr>
            <w:tcW w:w="851" w:type="dxa"/>
            <w:gridSpan w:val="2"/>
            <w:shd w:val="clear" w:color="auto" w:fill="00B0F0"/>
          </w:tcPr>
          <w:p w:rsidR="00DF04BA" w:rsidRPr="006C798C" w:rsidRDefault="00DF04BA" w:rsidP="00C80AC7">
            <w:r w:rsidRPr="006C798C">
              <w:t>nėra</w:t>
            </w:r>
          </w:p>
        </w:tc>
        <w:tc>
          <w:tcPr>
            <w:tcW w:w="850" w:type="dxa"/>
            <w:gridSpan w:val="2"/>
            <w:shd w:val="clear" w:color="auto" w:fill="00B0F0"/>
          </w:tcPr>
          <w:p w:rsidR="00DF04BA" w:rsidRPr="006C798C" w:rsidRDefault="00DF04BA" w:rsidP="00C80AC7">
            <w:r w:rsidRPr="006C798C">
              <w:t>nėra</w:t>
            </w:r>
          </w:p>
        </w:tc>
        <w:tc>
          <w:tcPr>
            <w:tcW w:w="993" w:type="dxa"/>
            <w:gridSpan w:val="2"/>
            <w:shd w:val="clear" w:color="auto" w:fill="00B0F0"/>
          </w:tcPr>
          <w:p w:rsidR="00DF04BA" w:rsidRPr="006C798C" w:rsidRDefault="00DF04BA" w:rsidP="00C80AC7">
            <w:r w:rsidRPr="006C798C">
              <w:t>nėra</w:t>
            </w:r>
          </w:p>
        </w:tc>
        <w:tc>
          <w:tcPr>
            <w:tcW w:w="1134" w:type="dxa"/>
            <w:shd w:val="clear" w:color="auto" w:fill="00B0F0"/>
          </w:tcPr>
          <w:p w:rsidR="00DF04BA" w:rsidRPr="006C798C" w:rsidRDefault="00DF04BA" w:rsidP="00C80AC7">
            <w:r w:rsidRPr="006C798C">
              <w:t>nėra</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Sergamumas vaistams atsparia tuberkulioze 100 000 gyv.</w:t>
            </w:r>
          </w:p>
        </w:tc>
        <w:tc>
          <w:tcPr>
            <w:tcW w:w="992" w:type="dxa"/>
            <w:shd w:val="clear" w:color="auto" w:fill="auto"/>
          </w:tcPr>
          <w:p w:rsidR="00DF04BA" w:rsidRPr="006C798C" w:rsidRDefault="00DF04BA" w:rsidP="00C80AC7">
            <w:r w:rsidRPr="006C798C">
              <w:t>2,68</w:t>
            </w:r>
          </w:p>
        </w:tc>
        <w:tc>
          <w:tcPr>
            <w:tcW w:w="851" w:type="dxa"/>
            <w:gridSpan w:val="2"/>
            <w:shd w:val="clear" w:color="auto" w:fill="auto"/>
          </w:tcPr>
          <w:p w:rsidR="00DF04BA" w:rsidRPr="006C798C" w:rsidRDefault="00DF04BA" w:rsidP="00C80AC7">
            <w:r w:rsidRPr="006C798C">
              <w:t>4,4</w:t>
            </w:r>
          </w:p>
        </w:tc>
        <w:tc>
          <w:tcPr>
            <w:tcW w:w="850" w:type="dxa"/>
            <w:gridSpan w:val="2"/>
            <w:shd w:val="clear" w:color="auto" w:fill="auto"/>
          </w:tcPr>
          <w:p w:rsidR="00DF04BA" w:rsidRPr="006C798C" w:rsidRDefault="00DF04BA" w:rsidP="00C80AC7">
            <w:r w:rsidRPr="006C798C">
              <w:t>0</w:t>
            </w:r>
          </w:p>
        </w:tc>
        <w:tc>
          <w:tcPr>
            <w:tcW w:w="993" w:type="dxa"/>
            <w:gridSpan w:val="2"/>
            <w:shd w:val="clear" w:color="auto" w:fill="auto"/>
          </w:tcPr>
          <w:p w:rsidR="00DF04BA" w:rsidRPr="006C798C" w:rsidRDefault="00DF04BA" w:rsidP="00C80AC7">
            <w:r w:rsidRPr="006C798C">
              <w:t>14,26</w:t>
            </w:r>
          </w:p>
        </w:tc>
        <w:tc>
          <w:tcPr>
            <w:tcW w:w="1134" w:type="dxa"/>
            <w:shd w:val="clear" w:color="auto" w:fill="FFFF00"/>
          </w:tcPr>
          <w:p w:rsidR="00DF04BA" w:rsidRPr="006C798C" w:rsidRDefault="00DF04BA" w:rsidP="00C80AC7">
            <w:r w:rsidRPr="006C798C">
              <w:t>0,6</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Sergamumas ŽIV (B20-B24) ir lytiškai plintančiomis ligomis (A50-A64) 100 000 gyv.</w:t>
            </w:r>
          </w:p>
        </w:tc>
        <w:tc>
          <w:tcPr>
            <w:tcW w:w="992" w:type="dxa"/>
            <w:shd w:val="clear" w:color="auto" w:fill="auto"/>
          </w:tcPr>
          <w:p w:rsidR="00DF04BA" w:rsidRPr="006C798C" w:rsidRDefault="00DF04BA" w:rsidP="00C80AC7">
            <w:r w:rsidRPr="006C798C">
              <w:t>0,8</w:t>
            </w:r>
          </w:p>
        </w:tc>
        <w:tc>
          <w:tcPr>
            <w:tcW w:w="851" w:type="dxa"/>
            <w:gridSpan w:val="2"/>
            <w:shd w:val="clear" w:color="auto" w:fill="auto"/>
          </w:tcPr>
          <w:p w:rsidR="00DF04BA" w:rsidRPr="006C798C" w:rsidRDefault="00DF04BA" w:rsidP="00C80AC7">
            <w:r w:rsidRPr="006C798C">
              <w:t>3,45</w:t>
            </w:r>
          </w:p>
        </w:tc>
        <w:tc>
          <w:tcPr>
            <w:tcW w:w="850" w:type="dxa"/>
            <w:gridSpan w:val="2"/>
            <w:shd w:val="clear" w:color="auto" w:fill="auto"/>
          </w:tcPr>
          <w:p w:rsidR="00DF04BA" w:rsidRPr="006C798C" w:rsidRDefault="00DF04BA" w:rsidP="00C80AC7">
            <w:r w:rsidRPr="006C798C">
              <w:t>0</w:t>
            </w:r>
          </w:p>
        </w:tc>
        <w:tc>
          <w:tcPr>
            <w:tcW w:w="993" w:type="dxa"/>
            <w:gridSpan w:val="2"/>
            <w:shd w:val="clear" w:color="auto" w:fill="auto"/>
          </w:tcPr>
          <w:p w:rsidR="00DF04BA" w:rsidRPr="006C798C" w:rsidRDefault="00DF04BA" w:rsidP="00C80AC7">
            <w:r w:rsidRPr="006C798C">
              <w:t>8,39</w:t>
            </w:r>
          </w:p>
        </w:tc>
        <w:tc>
          <w:tcPr>
            <w:tcW w:w="1134" w:type="dxa"/>
            <w:shd w:val="clear" w:color="auto" w:fill="FFFF00"/>
          </w:tcPr>
          <w:p w:rsidR="00DF04BA" w:rsidRPr="006C798C" w:rsidRDefault="00DF04BA" w:rsidP="00C80AC7">
            <w:r w:rsidRPr="006C798C">
              <w:t>0,23</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Kūdikių (vaikų iki 1 m. amžiaus) mirtingumas 1</w:t>
            </w:r>
            <w:r w:rsidR="00813C6F">
              <w:rPr>
                <w:color w:val="000000"/>
              </w:rPr>
              <w:t xml:space="preserve"> </w:t>
            </w:r>
            <w:r w:rsidRPr="00C80AC7">
              <w:rPr>
                <w:color w:val="000000"/>
              </w:rPr>
              <w:t xml:space="preserve">000 gyvų gimusių </w:t>
            </w:r>
          </w:p>
        </w:tc>
        <w:tc>
          <w:tcPr>
            <w:tcW w:w="992" w:type="dxa"/>
            <w:shd w:val="clear" w:color="auto" w:fill="auto"/>
          </w:tcPr>
          <w:p w:rsidR="00DF04BA" w:rsidRPr="006C798C" w:rsidRDefault="00DF04BA" w:rsidP="00C80AC7">
            <w:r w:rsidRPr="006C798C">
              <w:t>5,4</w:t>
            </w:r>
          </w:p>
        </w:tc>
        <w:tc>
          <w:tcPr>
            <w:tcW w:w="851" w:type="dxa"/>
            <w:gridSpan w:val="2"/>
            <w:shd w:val="clear" w:color="auto" w:fill="auto"/>
          </w:tcPr>
          <w:p w:rsidR="00DF04BA" w:rsidRPr="006C798C" w:rsidRDefault="00DF04BA" w:rsidP="00C80AC7">
            <w:r w:rsidRPr="006C798C">
              <w:t>3,9</w:t>
            </w:r>
          </w:p>
        </w:tc>
        <w:tc>
          <w:tcPr>
            <w:tcW w:w="850" w:type="dxa"/>
            <w:gridSpan w:val="2"/>
            <w:shd w:val="clear" w:color="auto" w:fill="auto"/>
          </w:tcPr>
          <w:p w:rsidR="00DF04BA" w:rsidRPr="006C798C" w:rsidRDefault="00DF04BA" w:rsidP="00C80AC7">
            <w:r w:rsidRPr="006C798C">
              <w:t>0</w:t>
            </w:r>
          </w:p>
        </w:tc>
        <w:tc>
          <w:tcPr>
            <w:tcW w:w="993" w:type="dxa"/>
            <w:gridSpan w:val="2"/>
            <w:shd w:val="clear" w:color="auto" w:fill="auto"/>
          </w:tcPr>
          <w:p w:rsidR="00DF04BA" w:rsidRPr="006C798C" w:rsidRDefault="00DF04BA" w:rsidP="00C80AC7">
            <w:r w:rsidRPr="006C798C">
              <w:t>18,8</w:t>
            </w:r>
          </w:p>
        </w:tc>
        <w:tc>
          <w:tcPr>
            <w:tcW w:w="1134" w:type="dxa"/>
            <w:shd w:val="clear" w:color="auto" w:fill="FFFF00"/>
          </w:tcPr>
          <w:p w:rsidR="00DF04BA" w:rsidRPr="006C798C" w:rsidRDefault="00DF04BA" w:rsidP="00C80AC7">
            <w:r w:rsidRPr="006C798C">
              <w:t>1,38</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2 metų amžiaus vaikų MMR1 (tymų, epideminio parotito, raudonukės vakcina 1 dozė) skiepijimo apimt</w:t>
            </w:r>
            <w:r w:rsidR="00813C6F">
              <w:rPr>
                <w:color w:val="000000"/>
              </w:rPr>
              <w:t>i</w:t>
            </w:r>
            <w:r w:rsidRPr="00C80AC7">
              <w:rPr>
                <w:color w:val="000000"/>
              </w:rPr>
              <w:t xml:space="preserve">s (proc.) </w:t>
            </w:r>
          </w:p>
        </w:tc>
        <w:tc>
          <w:tcPr>
            <w:tcW w:w="992" w:type="dxa"/>
            <w:shd w:val="clear" w:color="auto" w:fill="auto"/>
          </w:tcPr>
          <w:p w:rsidR="00DF04BA" w:rsidRPr="006C798C" w:rsidRDefault="00DF04BA" w:rsidP="00C80AC7">
            <w:r w:rsidRPr="006C798C">
              <w:t>91,64</w:t>
            </w:r>
          </w:p>
        </w:tc>
        <w:tc>
          <w:tcPr>
            <w:tcW w:w="851" w:type="dxa"/>
            <w:gridSpan w:val="2"/>
            <w:shd w:val="clear" w:color="auto" w:fill="auto"/>
          </w:tcPr>
          <w:p w:rsidR="00DF04BA" w:rsidRPr="006C798C" w:rsidRDefault="00DF04BA" w:rsidP="00C80AC7">
            <w:r w:rsidRPr="006C798C">
              <w:t>93,36</w:t>
            </w:r>
          </w:p>
        </w:tc>
        <w:tc>
          <w:tcPr>
            <w:tcW w:w="850" w:type="dxa"/>
            <w:gridSpan w:val="2"/>
            <w:shd w:val="clear" w:color="auto" w:fill="auto"/>
          </w:tcPr>
          <w:p w:rsidR="00DF04BA" w:rsidRPr="006C798C" w:rsidRDefault="00DF04BA" w:rsidP="00C80AC7">
            <w:r w:rsidRPr="006C798C">
              <w:t>77,78</w:t>
            </w:r>
          </w:p>
        </w:tc>
        <w:tc>
          <w:tcPr>
            <w:tcW w:w="993" w:type="dxa"/>
            <w:gridSpan w:val="2"/>
            <w:shd w:val="clear" w:color="auto" w:fill="auto"/>
          </w:tcPr>
          <w:p w:rsidR="00DF04BA" w:rsidRPr="006C798C" w:rsidRDefault="00DF04BA" w:rsidP="00C80AC7">
            <w:r w:rsidRPr="006C798C">
              <w:t>100</w:t>
            </w:r>
          </w:p>
        </w:tc>
        <w:tc>
          <w:tcPr>
            <w:tcW w:w="1134" w:type="dxa"/>
            <w:shd w:val="clear" w:color="auto" w:fill="FFFF00"/>
          </w:tcPr>
          <w:p w:rsidR="00DF04BA" w:rsidRPr="006C798C" w:rsidRDefault="00DF04BA" w:rsidP="00C80AC7">
            <w:r w:rsidRPr="006C798C">
              <w:t>0,98</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lastRenderedPageBreak/>
              <w:t>1 metų amžiaus vaikų DTP3 (difterijos, stabligės, kokliušo vakcina 3 dozės) skiepijimo apimt</w:t>
            </w:r>
            <w:r w:rsidR="00AC2BDA">
              <w:rPr>
                <w:color w:val="000000"/>
              </w:rPr>
              <w:t>i</w:t>
            </w:r>
            <w:r w:rsidRPr="00C80AC7">
              <w:rPr>
                <w:color w:val="000000"/>
              </w:rPr>
              <w:t>s</w:t>
            </w:r>
          </w:p>
        </w:tc>
        <w:tc>
          <w:tcPr>
            <w:tcW w:w="992" w:type="dxa"/>
            <w:shd w:val="clear" w:color="auto" w:fill="auto"/>
          </w:tcPr>
          <w:p w:rsidR="00DF04BA" w:rsidRPr="006C798C" w:rsidRDefault="00DF04BA" w:rsidP="00C80AC7">
            <w:r w:rsidRPr="006C798C">
              <w:t>98,32</w:t>
            </w:r>
          </w:p>
        </w:tc>
        <w:tc>
          <w:tcPr>
            <w:tcW w:w="851" w:type="dxa"/>
            <w:gridSpan w:val="2"/>
            <w:shd w:val="clear" w:color="auto" w:fill="auto"/>
          </w:tcPr>
          <w:p w:rsidR="00DF04BA" w:rsidRPr="006C798C" w:rsidRDefault="00DF04BA" w:rsidP="00C80AC7">
            <w:r w:rsidRPr="006C798C">
              <w:t>92,9</w:t>
            </w:r>
          </w:p>
        </w:tc>
        <w:tc>
          <w:tcPr>
            <w:tcW w:w="850" w:type="dxa"/>
            <w:gridSpan w:val="2"/>
            <w:shd w:val="clear" w:color="auto" w:fill="auto"/>
          </w:tcPr>
          <w:p w:rsidR="00DF04BA" w:rsidRPr="006C798C" w:rsidRDefault="00DF04BA" w:rsidP="00C80AC7">
            <w:r w:rsidRPr="006C798C">
              <w:t>81,03</w:t>
            </w:r>
          </w:p>
        </w:tc>
        <w:tc>
          <w:tcPr>
            <w:tcW w:w="993" w:type="dxa"/>
            <w:gridSpan w:val="2"/>
            <w:shd w:val="clear" w:color="auto" w:fill="auto"/>
          </w:tcPr>
          <w:p w:rsidR="00DF04BA" w:rsidRPr="006C798C" w:rsidRDefault="00DF04BA" w:rsidP="00C80AC7">
            <w:r w:rsidRPr="006C798C">
              <w:t>99,38</w:t>
            </w:r>
          </w:p>
        </w:tc>
        <w:tc>
          <w:tcPr>
            <w:tcW w:w="1134" w:type="dxa"/>
            <w:shd w:val="clear" w:color="auto" w:fill="92D050"/>
          </w:tcPr>
          <w:p w:rsidR="00DF04BA" w:rsidRPr="006C798C" w:rsidRDefault="00DF04BA" w:rsidP="00C80AC7">
            <w:r w:rsidRPr="006C798C">
              <w:t>1,05</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Tikslinės populiacijos dalis (proc.), dalyvavusi vaikų krūminių dantų dengimo silantinėmis medžiagomis programoje</w:t>
            </w:r>
          </w:p>
        </w:tc>
        <w:tc>
          <w:tcPr>
            <w:tcW w:w="992" w:type="dxa"/>
            <w:shd w:val="clear" w:color="auto" w:fill="auto"/>
          </w:tcPr>
          <w:p w:rsidR="00DF04BA" w:rsidRPr="006C798C" w:rsidRDefault="00DF04BA" w:rsidP="00C80AC7">
            <w:r w:rsidRPr="006C798C">
              <w:t>16,35</w:t>
            </w:r>
          </w:p>
        </w:tc>
        <w:tc>
          <w:tcPr>
            <w:tcW w:w="851" w:type="dxa"/>
            <w:gridSpan w:val="2"/>
            <w:shd w:val="clear" w:color="auto" w:fill="auto"/>
          </w:tcPr>
          <w:p w:rsidR="00DF04BA" w:rsidRPr="006C798C" w:rsidRDefault="00DF04BA" w:rsidP="00C80AC7">
            <w:r w:rsidRPr="006C798C">
              <w:t>20,94</w:t>
            </w:r>
          </w:p>
        </w:tc>
        <w:tc>
          <w:tcPr>
            <w:tcW w:w="850" w:type="dxa"/>
            <w:gridSpan w:val="2"/>
            <w:shd w:val="clear" w:color="auto" w:fill="auto"/>
          </w:tcPr>
          <w:p w:rsidR="00DF04BA" w:rsidRPr="006C798C" w:rsidRDefault="00DF04BA" w:rsidP="00C80AC7">
            <w:r w:rsidRPr="006C798C">
              <w:t>4,39</w:t>
            </w:r>
          </w:p>
        </w:tc>
        <w:tc>
          <w:tcPr>
            <w:tcW w:w="993" w:type="dxa"/>
            <w:gridSpan w:val="2"/>
            <w:shd w:val="clear" w:color="auto" w:fill="auto"/>
          </w:tcPr>
          <w:p w:rsidR="00DF04BA" w:rsidRPr="006C798C" w:rsidRDefault="00DF04BA" w:rsidP="00C80AC7">
            <w:r w:rsidRPr="006C798C">
              <w:t>76,39</w:t>
            </w:r>
          </w:p>
        </w:tc>
        <w:tc>
          <w:tcPr>
            <w:tcW w:w="1134" w:type="dxa"/>
            <w:shd w:val="clear" w:color="auto" w:fill="FFFF00"/>
          </w:tcPr>
          <w:p w:rsidR="00DF04BA" w:rsidRPr="006C798C" w:rsidRDefault="00DF04BA" w:rsidP="00C80AC7">
            <w:r w:rsidRPr="006C798C">
              <w:t>0,78</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Vaikų, kuriems nustatytas dantų ėduonis (K02), skaičius 1 000 gyv.</w:t>
            </w:r>
          </w:p>
        </w:tc>
        <w:tc>
          <w:tcPr>
            <w:tcW w:w="992" w:type="dxa"/>
            <w:shd w:val="clear" w:color="auto" w:fill="auto"/>
          </w:tcPr>
          <w:p w:rsidR="00DF04BA" w:rsidRPr="006C798C" w:rsidRDefault="00DF04BA" w:rsidP="00C80AC7">
            <w:r w:rsidRPr="006C798C">
              <w:t>3,79</w:t>
            </w:r>
          </w:p>
        </w:tc>
        <w:tc>
          <w:tcPr>
            <w:tcW w:w="851" w:type="dxa"/>
            <w:gridSpan w:val="2"/>
            <w:shd w:val="clear" w:color="auto" w:fill="auto"/>
          </w:tcPr>
          <w:p w:rsidR="00DF04BA" w:rsidRPr="006C798C" w:rsidRDefault="00DF04BA" w:rsidP="00C80AC7">
            <w:r w:rsidRPr="006C798C">
              <w:t>3,41</w:t>
            </w:r>
          </w:p>
        </w:tc>
        <w:tc>
          <w:tcPr>
            <w:tcW w:w="850" w:type="dxa"/>
            <w:gridSpan w:val="2"/>
            <w:shd w:val="clear" w:color="auto" w:fill="auto"/>
          </w:tcPr>
          <w:p w:rsidR="00DF04BA" w:rsidRPr="006C798C" w:rsidRDefault="00DF04BA" w:rsidP="00C80AC7">
            <w:r w:rsidRPr="006C798C">
              <w:t>0</w:t>
            </w:r>
          </w:p>
        </w:tc>
        <w:tc>
          <w:tcPr>
            <w:tcW w:w="993" w:type="dxa"/>
            <w:gridSpan w:val="2"/>
            <w:shd w:val="clear" w:color="auto" w:fill="auto"/>
          </w:tcPr>
          <w:p w:rsidR="00DF04BA" w:rsidRPr="006C798C" w:rsidRDefault="00DF04BA" w:rsidP="00C80AC7">
            <w:r w:rsidRPr="006C798C">
              <w:t>8,14</w:t>
            </w:r>
          </w:p>
        </w:tc>
        <w:tc>
          <w:tcPr>
            <w:tcW w:w="1134" w:type="dxa"/>
            <w:shd w:val="clear" w:color="auto" w:fill="FFFF00"/>
          </w:tcPr>
          <w:p w:rsidR="00DF04BA" w:rsidRPr="006C798C" w:rsidRDefault="00DF04BA" w:rsidP="00C80AC7">
            <w:r w:rsidRPr="006C798C">
              <w:t>1,11</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Paauglių (15–17 m.) gimdymų skaičius 100 000 gyv.</w:t>
            </w:r>
          </w:p>
        </w:tc>
        <w:tc>
          <w:tcPr>
            <w:tcW w:w="992" w:type="dxa"/>
            <w:shd w:val="clear" w:color="auto" w:fill="auto"/>
          </w:tcPr>
          <w:p w:rsidR="00DF04BA" w:rsidRPr="006C798C" w:rsidRDefault="00DF04BA" w:rsidP="00C80AC7">
            <w:r w:rsidRPr="006C798C">
              <w:t>5,51</w:t>
            </w:r>
          </w:p>
        </w:tc>
        <w:tc>
          <w:tcPr>
            <w:tcW w:w="851" w:type="dxa"/>
            <w:gridSpan w:val="2"/>
            <w:shd w:val="clear" w:color="auto" w:fill="auto"/>
          </w:tcPr>
          <w:p w:rsidR="00DF04BA" w:rsidRPr="006C798C" w:rsidRDefault="00DF04BA" w:rsidP="00C80AC7">
            <w:r w:rsidRPr="006C798C">
              <w:t>5,85</w:t>
            </w:r>
          </w:p>
        </w:tc>
        <w:tc>
          <w:tcPr>
            <w:tcW w:w="850" w:type="dxa"/>
            <w:gridSpan w:val="2"/>
            <w:shd w:val="clear" w:color="auto" w:fill="auto"/>
          </w:tcPr>
          <w:p w:rsidR="00DF04BA" w:rsidRPr="006C798C" w:rsidRDefault="00DF04BA" w:rsidP="00C80AC7">
            <w:r w:rsidRPr="006C798C">
              <w:t>0</w:t>
            </w:r>
          </w:p>
        </w:tc>
        <w:tc>
          <w:tcPr>
            <w:tcW w:w="993" w:type="dxa"/>
            <w:gridSpan w:val="2"/>
            <w:shd w:val="clear" w:color="auto" w:fill="auto"/>
          </w:tcPr>
          <w:p w:rsidR="00DF04BA" w:rsidRPr="006C798C" w:rsidRDefault="00DF04BA" w:rsidP="00C80AC7">
            <w:r w:rsidRPr="006C798C">
              <w:t>17,86</w:t>
            </w:r>
          </w:p>
        </w:tc>
        <w:tc>
          <w:tcPr>
            <w:tcW w:w="1134" w:type="dxa"/>
            <w:shd w:val="clear" w:color="auto" w:fill="FFFF00"/>
          </w:tcPr>
          <w:p w:rsidR="00DF04BA" w:rsidRPr="006C798C" w:rsidRDefault="00DF04BA" w:rsidP="00C80AC7">
            <w:r w:rsidRPr="006C798C">
              <w:t>0,94</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Mirtingumas nuo kraujotakos sistemos ligų (I00-I99) 100 000 gyv.</w:t>
            </w:r>
          </w:p>
        </w:tc>
        <w:tc>
          <w:tcPr>
            <w:tcW w:w="992" w:type="dxa"/>
            <w:shd w:val="clear" w:color="auto" w:fill="auto"/>
          </w:tcPr>
          <w:p w:rsidR="00DF04BA" w:rsidRPr="006C798C" w:rsidRDefault="00DF04BA" w:rsidP="00C80AC7">
            <w:r w:rsidRPr="006C798C">
              <w:t>774,17</w:t>
            </w:r>
          </w:p>
        </w:tc>
        <w:tc>
          <w:tcPr>
            <w:tcW w:w="851" w:type="dxa"/>
            <w:gridSpan w:val="2"/>
            <w:shd w:val="clear" w:color="auto" w:fill="auto"/>
          </w:tcPr>
          <w:p w:rsidR="00DF04BA" w:rsidRPr="006C798C" w:rsidRDefault="00DF04BA" w:rsidP="00C80AC7">
            <w:r w:rsidRPr="006C798C">
              <w:t>768,12</w:t>
            </w:r>
          </w:p>
        </w:tc>
        <w:tc>
          <w:tcPr>
            <w:tcW w:w="850" w:type="dxa"/>
            <w:gridSpan w:val="2"/>
            <w:shd w:val="clear" w:color="auto" w:fill="auto"/>
          </w:tcPr>
          <w:p w:rsidR="00DF04BA" w:rsidRPr="006C798C" w:rsidRDefault="00DF04BA" w:rsidP="00C80AC7">
            <w:r w:rsidRPr="006C798C">
              <w:t>572,28</w:t>
            </w:r>
          </w:p>
        </w:tc>
        <w:tc>
          <w:tcPr>
            <w:tcW w:w="993" w:type="dxa"/>
            <w:gridSpan w:val="2"/>
            <w:shd w:val="clear" w:color="auto" w:fill="auto"/>
          </w:tcPr>
          <w:p w:rsidR="00DF04BA" w:rsidRPr="006C798C" w:rsidRDefault="00DF04BA" w:rsidP="00C80AC7">
            <w:r w:rsidRPr="006C798C">
              <w:t>1284,36</w:t>
            </w:r>
          </w:p>
        </w:tc>
        <w:tc>
          <w:tcPr>
            <w:tcW w:w="1134" w:type="dxa"/>
            <w:shd w:val="clear" w:color="auto" w:fill="FFFF00"/>
          </w:tcPr>
          <w:p w:rsidR="00DF04BA" w:rsidRPr="006C798C" w:rsidRDefault="00DF04BA" w:rsidP="00C80AC7">
            <w:r w:rsidRPr="006C798C">
              <w:t>1</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Standartizuotas mirtingumo nuo kraujotakos sistemos ligų (I00-I99) 100 000 gyv.</w:t>
            </w:r>
          </w:p>
        </w:tc>
        <w:tc>
          <w:tcPr>
            <w:tcW w:w="992" w:type="dxa"/>
            <w:shd w:val="clear" w:color="auto" w:fill="auto"/>
          </w:tcPr>
          <w:p w:rsidR="00DF04BA" w:rsidRPr="006C798C" w:rsidRDefault="00DF04BA" w:rsidP="00C80AC7">
            <w:r w:rsidRPr="006C798C">
              <w:t>782,34</w:t>
            </w:r>
          </w:p>
        </w:tc>
        <w:tc>
          <w:tcPr>
            <w:tcW w:w="851" w:type="dxa"/>
            <w:gridSpan w:val="2"/>
            <w:shd w:val="clear" w:color="auto" w:fill="auto"/>
          </w:tcPr>
          <w:p w:rsidR="00DF04BA" w:rsidRPr="006C798C" w:rsidRDefault="00DF04BA" w:rsidP="00C80AC7">
            <w:r w:rsidRPr="006C798C">
              <w:t>804,08</w:t>
            </w:r>
          </w:p>
        </w:tc>
        <w:tc>
          <w:tcPr>
            <w:tcW w:w="850" w:type="dxa"/>
            <w:gridSpan w:val="2"/>
            <w:shd w:val="clear" w:color="auto" w:fill="auto"/>
          </w:tcPr>
          <w:p w:rsidR="00DF04BA" w:rsidRPr="006C798C" w:rsidRDefault="00DF04BA" w:rsidP="00C80AC7">
            <w:r w:rsidRPr="006C798C">
              <w:t>597,86</w:t>
            </w:r>
          </w:p>
        </w:tc>
        <w:tc>
          <w:tcPr>
            <w:tcW w:w="993" w:type="dxa"/>
            <w:gridSpan w:val="2"/>
            <w:shd w:val="clear" w:color="auto" w:fill="auto"/>
          </w:tcPr>
          <w:p w:rsidR="00DF04BA" w:rsidRPr="006C798C" w:rsidRDefault="00DF04BA" w:rsidP="00C80AC7">
            <w:r w:rsidRPr="006C798C">
              <w:t>1179,02</w:t>
            </w:r>
          </w:p>
        </w:tc>
        <w:tc>
          <w:tcPr>
            <w:tcW w:w="1134" w:type="dxa"/>
            <w:shd w:val="clear" w:color="auto" w:fill="FFFF00"/>
          </w:tcPr>
          <w:p w:rsidR="00DF04BA" w:rsidRPr="006C798C" w:rsidRDefault="00DF04BA" w:rsidP="00C80AC7">
            <w:r w:rsidRPr="006C798C">
              <w:t>0,97</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Mirtingumas nuo piktybinių navikų (C00-C97) 100 000 gyv.</w:t>
            </w:r>
          </w:p>
        </w:tc>
        <w:tc>
          <w:tcPr>
            <w:tcW w:w="992" w:type="dxa"/>
            <w:shd w:val="clear" w:color="auto" w:fill="auto"/>
          </w:tcPr>
          <w:p w:rsidR="00DF04BA" w:rsidRPr="006C798C" w:rsidRDefault="00DF04BA" w:rsidP="00C80AC7">
            <w:r w:rsidRPr="006C798C">
              <w:t>238,41</w:t>
            </w:r>
          </w:p>
        </w:tc>
        <w:tc>
          <w:tcPr>
            <w:tcW w:w="851" w:type="dxa"/>
            <w:gridSpan w:val="2"/>
            <w:shd w:val="clear" w:color="auto" w:fill="auto"/>
          </w:tcPr>
          <w:p w:rsidR="00DF04BA" w:rsidRPr="006C798C" w:rsidRDefault="00DF04BA" w:rsidP="00C80AC7">
            <w:r w:rsidRPr="006C798C">
              <w:t>273,77</w:t>
            </w:r>
          </w:p>
        </w:tc>
        <w:tc>
          <w:tcPr>
            <w:tcW w:w="850" w:type="dxa"/>
            <w:gridSpan w:val="2"/>
            <w:shd w:val="clear" w:color="auto" w:fill="auto"/>
          </w:tcPr>
          <w:p w:rsidR="00DF04BA" w:rsidRPr="006C798C" w:rsidRDefault="00DF04BA" w:rsidP="00C80AC7">
            <w:r w:rsidRPr="006C798C">
              <w:t>214,2</w:t>
            </w:r>
          </w:p>
        </w:tc>
        <w:tc>
          <w:tcPr>
            <w:tcW w:w="993" w:type="dxa"/>
            <w:gridSpan w:val="2"/>
            <w:shd w:val="clear" w:color="auto" w:fill="auto"/>
          </w:tcPr>
          <w:p w:rsidR="00DF04BA" w:rsidRPr="006C798C" w:rsidRDefault="00DF04BA" w:rsidP="00C80AC7">
            <w:r w:rsidRPr="006C798C">
              <w:t>390,69</w:t>
            </w:r>
          </w:p>
        </w:tc>
        <w:tc>
          <w:tcPr>
            <w:tcW w:w="1134" w:type="dxa"/>
            <w:shd w:val="clear" w:color="auto" w:fill="92D050"/>
          </w:tcPr>
          <w:p w:rsidR="00DF04BA" w:rsidRPr="006C798C" w:rsidRDefault="00DF04BA" w:rsidP="00C80AC7">
            <w:r w:rsidRPr="006C798C">
              <w:t>0,87</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Standartizuotas mirtingumo nuo piktybinių navikų (C00-C97) 100 000 gyv.</w:t>
            </w:r>
          </w:p>
        </w:tc>
        <w:tc>
          <w:tcPr>
            <w:tcW w:w="992" w:type="dxa"/>
            <w:shd w:val="clear" w:color="auto" w:fill="auto"/>
          </w:tcPr>
          <w:p w:rsidR="00DF04BA" w:rsidRPr="006C798C" w:rsidRDefault="00DF04BA" w:rsidP="00C80AC7">
            <w:r w:rsidRPr="006C798C">
              <w:t>233,14</w:t>
            </w:r>
          </w:p>
        </w:tc>
        <w:tc>
          <w:tcPr>
            <w:tcW w:w="851" w:type="dxa"/>
            <w:gridSpan w:val="2"/>
            <w:shd w:val="clear" w:color="auto" w:fill="auto"/>
          </w:tcPr>
          <w:p w:rsidR="00DF04BA" w:rsidRPr="006C798C" w:rsidRDefault="00DF04BA" w:rsidP="00C80AC7">
            <w:r w:rsidRPr="006C798C">
              <w:t>278,19</w:t>
            </w:r>
          </w:p>
        </w:tc>
        <w:tc>
          <w:tcPr>
            <w:tcW w:w="850" w:type="dxa"/>
            <w:gridSpan w:val="2"/>
            <w:shd w:val="clear" w:color="auto" w:fill="auto"/>
          </w:tcPr>
          <w:p w:rsidR="00DF04BA" w:rsidRPr="006C798C" w:rsidRDefault="00DF04BA" w:rsidP="00C80AC7">
            <w:r w:rsidRPr="006C798C">
              <w:t>216,42</w:t>
            </w:r>
          </w:p>
        </w:tc>
        <w:tc>
          <w:tcPr>
            <w:tcW w:w="993" w:type="dxa"/>
            <w:gridSpan w:val="2"/>
            <w:shd w:val="clear" w:color="auto" w:fill="auto"/>
          </w:tcPr>
          <w:p w:rsidR="00DF04BA" w:rsidRPr="006C798C" w:rsidRDefault="00DF04BA" w:rsidP="00C80AC7">
            <w:r w:rsidRPr="006C798C">
              <w:t>531,17</w:t>
            </w:r>
          </w:p>
        </w:tc>
        <w:tc>
          <w:tcPr>
            <w:tcW w:w="1134" w:type="dxa"/>
            <w:shd w:val="clear" w:color="auto" w:fill="92D050"/>
          </w:tcPr>
          <w:p w:rsidR="00DF04BA" w:rsidRPr="006C798C" w:rsidRDefault="00DF04BA" w:rsidP="00C80AC7">
            <w:r w:rsidRPr="006C798C">
              <w:t>0,84</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Mirtingumas nuo cerebrovaskulinių ligų (I60-I69) 100 000 gyv.</w:t>
            </w:r>
          </w:p>
        </w:tc>
        <w:tc>
          <w:tcPr>
            <w:tcW w:w="992" w:type="dxa"/>
            <w:shd w:val="clear" w:color="auto" w:fill="auto"/>
          </w:tcPr>
          <w:p w:rsidR="00DF04BA" w:rsidRPr="006C798C" w:rsidRDefault="00DF04BA" w:rsidP="00C80AC7">
            <w:r w:rsidRPr="006C798C">
              <w:t>139,3</w:t>
            </w:r>
          </w:p>
        </w:tc>
        <w:tc>
          <w:tcPr>
            <w:tcW w:w="851" w:type="dxa"/>
            <w:gridSpan w:val="2"/>
            <w:shd w:val="clear" w:color="auto" w:fill="auto"/>
          </w:tcPr>
          <w:p w:rsidR="00DF04BA" w:rsidRPr="006C798C" w:rsidRDefault="00DF04BA" w:rsidP="00C80AC7">
            <w:r w:rsidRPr="006C798C">
              <w:t>187,9</w:t>
            </w:r>
          </w:p>
        </w:tc>
        <w:tc>
          <w:tcPr>
            <w:tcW w:w="850" w:type="dxa"/>
            <w:gridSpan w:val="2"/>
            <w:shd w:val="clear" w:color="auto" w:fill="auto"/>
          </w:tcPr>
          <w:p w:rsidR="00DF04BA" w:rsidRPr="006C798C" w:rsidRDefault="00DF04BA" w:rsidP="00C80AC7">
            <w:r w:rsidRPr="006C798C">
              <w:t>35,52</w:t>
            </w:r>
          </w:p>
        </w:tc>
        <w:tc>
          <w:tcPr>
            <w:tcW w:w="993" w:type="dxa"/>
            <w:gridSpan w:val="2"/>
            <w:shd w:val="clear" w:color="auto" w:fill="auto"/>
          </w:tcPr>
          <w:p w:rsidR="00DF04BA" w:rsidRPr="006C798C" w:rsidRDefault="00DF04BA" w:rsidP="00C80AC7">
            <w:r w:rsidRPr="006C798C">
              <w:t>481,21</w:t>
            </w:r>
          </w:p>
        </w:tc>
        <w:tc>
          <w:tcPr>
            <w:tcW w:w="1134" w:type="dxa"/>
            <w:shd w:val="clear" w:color="auto" w:fill="92D050"/>
          </w:tcPr>
          <w:p w:rsidR="00DF04BA" w:rsidRPr="006C798C" w:rsidRDefault="00DF04BA" w:rsidP="00C80AC7">
            <w:r w:rsidRPr="006C798C">
              <w:t>0,74</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Standartizuotas mirtingumo nuo cerebrovaskulinių ligų 100 000 gyv.</w:t>
            </w:r>
          </w:p>
        </w:tc>
        <w:tc>
          <w:tcPr>
            <w:tcW w:w="992" w:type="dxa"/>
            <w:shd w:val="clear" w:color="auto" w:fill="auto"/>
          </w:tcPr>
          <w:p w:rsidR="00DF04BA" w:rsidRPr="006C798C" w:rsidRDefault="00DF04BA" w:rsidP="00C80AC7">
            <w:r w:rsidRPr="006C798C">
              <w:t>140,59</w:t>
            </w:r>
          </w:p>
        </w:tc>
        <w:tc>
          <w:tcPr>
            <w:tcW w:w="851" w:type="dxa"/>
            <w:gridSpan w:val="2"/>
            <w:shd w:val="clear" w:color="auto" w:fill="auto"/>
          </w:tcPr>
          <w:p w:rsidR="00DF04BA" w:rsidRPr="006C798C" w:rsidRDefault="00DF04BA" w:rsidP="00C80AC7">
            <w:r w:rsidRPr="006C798C">
              <w:t>196,05</w:t>
            </w:r>
          </w:p>
        </w:tc>
        <w:tc>
          <w:tcPr>
            <w:tcW w:w="850" w:type="dxa"/>
            <w:gridSpan w:val="2"/>
            <w:shd w:val="clear" w:color="auto" w:fill="auto"/>
          </w:tcPr>
          <w:p w:rsidR="00DF04BA" w:rsidRPr="006C798C" w:rsidRDefault="00DF04BA" w:rsidP="00C80AC7">
            <w:r w:rsidRPr="006C798C">
              <w:t>89,79</w:t>
            </w:r>
          </w:p>
        </w:tc>
        <w:tc>
          <w:tcPr>
            <w:tcW w:w="993" w:type="dxa"/>
            <w:gridSpan w:val="2"/>
            <w:shd w:val="clear" w:color="auto" w:fill="auto"/>
          </w:tcPr>
          <w:p w:rsidR="00DF04BA" w:rsidRPr="006C798C" w:rsidRDefault="00DF04BA" w:rsidP="00C80AC7">
            <w:r w:rsidRPr="006C798C">
              <w:t>430,53</w:t>
            </w:r>
          </w:p>
        </w:tc>
        <w:tc>
          <w:tcPr>
            <w:tcW w:w="1134" w:type="dxa"/>
            <w:shd w:val="clear" w:color="auto" w:fill="FFFF00"/>
          </w:tcPr>
          <w:p w:rsidR="00DF04BA" w:rsidRPr="006C798C" w:rsidRDefault="00DF04BA" w:rsidP="00C80AC7">
            <w:r w:rsidRPr="006C798C">
              <w:t>0,71</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lang w:val="pl-PL"/>
              </w:rPr>
            </w:pPr>
            <w:r w:rsidRPr="00C80AC7">
              <w:rPr>
                <w:color w:val="000000"/>
                <w:lang w:val="pl-PL"/>
              </w:rPr>
              <w:t>Sergamumas II tipo cukriniu diabetu (E11) 100 000 gyv.</w:t>
            </w:r>
          </w:p>
        </w:tc>
        <w:tc>
          <w:tcPr>
            <w:tcW w:w="992" w:type="dxa"/>
            <w:shd w:val="clear" w:color="auto" w:fill="auto"/>
          </w:tcPr>
          <w:p w:rsidR="00DF04BA" w:rsidRPr="00C80AC7" w:rsidRDefault="00DF04BA" w:rsidP="00C80AC7">
            <w:pPr>
              <w:rPr>
                <w:lang w:val="pl-PL"/>
              </w:rPr>
            </w:pPr>
            <w:r w:rsidRPr="00C80AC7">
              <w:rPr>
                <w:lang w:val="pl-PL"/>
              </w:rPr>
              <w:t>30,81</w:t>
            </w:r>
          </w:p>
        </w:tc>
        <w:tc>
          <w:tcPr>
            <w:tcW w:w="851" w:type="dxa"/>
            <w:gridSpan w:val="2"/>
            <w:shd w:val="clear" w:color="auto" w:fill="auto"/>
          </w:tcPr>
          <w:p w:rsidR="00DF04BA" w:rsidRPr="00C80AC7" w:rsidRDefault="00DF04BA" w:rsidP="00C80AC7">
            <w:pPr>
              <w:rPr>
                <w:lang w:val="pl-PL"/>
              </w:rPr>
            </w:pPr>
            <w:r w:rsidRPr="00C80AC7">
              <w:rPr>
                <w:lang w:val="pl-PL"/>
              </w:rPr>
              <w:t>43,69</w:t>
            </w:r>
          </w:p>
        </w:tc>
        <w:tc>
          <w:tcPr>
            <w:tcW w:w="850" w:type="dxa"/>
            <w:gridSpan w:val="2"/>
            <w:shd w:val="clear" w:color="auto" w:fill="auto"/>
          </w:tcPr>
          <w:p w:rsidR="00DF04BA" w:rsidRPr="00C80AC7" w:rsidRDefault="00DF04BA" w:rsidP="00C80AC7">
            <w:pPr>
              <w:rPr>
                <w:lang w:val="pl-PL"/>
              </w:rPr>
            </w:pPr>
            <w:r w:rsidRPr="00C80AC7">
              <w:rPr>
                <w:lang w:val="pl-PL"/>
              </w:rPr>
              <w:t>13,8</w:t>
            </w:r>
          </w:p>
        </w:tc>
        <w:tc>
          <w:tcPr>
            <w:tcW w:w="993" w:type="dxa"/>
            <w:gridSpan w:val="2"/>
            <w:shd w:val="clear" w:color="auto" w:fill="auto"/>
          </w:tcPr>
          <w:p w:rsidR="00DF04BA" w:rsidRPr="00C80AC7" w:rsidRDefault="00DF04BA" w:rsidP="00C80AC7">
            <w:pPr>
              <w:rPr>
                <w:lang w:val="pl-PL"/>
              </w:rPr>
            </w:pPr>
            <w:r w:rsidRPr="00C80AC7">
              <w:rPr>
                <w:lang w:val="pl-PL"/>
              </w:rPr>
              <w:t>107,36</w:t>
            </w:r>
          </w:p>
        </w:tc>
        <w:tc>
          <w:tcPr>
            <w:tcW w:w="1134" w:type="dxa"/>
            <w:shd w:val="clear" w:color="auto" w:fill="FFFF00"/>
          </w:tcPr>
          <w:p w:rsidR="00DF04BA" w:rsidRPr="00C80AC7" w:rsidRDefault="00DF04BA" w:rsidP="00C80AC7">
            <w:pPr>
              <w:rPr>
                <w:lang w:val="pl-PL"/>
              </w:rPr>
            </w:pPr>
            <w:r w:rsidRPr="00C80AC7">
              <w:rPr>
                <w:lang w:val="pl-PL"/>
              </w:rPr>
              <w:t>0,7</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Tikslinės populiacijos dalis (proc.), dalyvavusi atrankinės mamografinės patikros dėl krūties vėžio finansavimo prog.</w:t>
            </w:r>
          </w:p>
        </w:tc>
        <w:tc>
          <w:tcPr>
            <w:tcW w:w="992" w:type="dxa"/>
            <w:shd w:val="clear" w:color="auto" w:fill="auto"/>
          </w:tcPr>
          <w:p w:rsidR="00DF04BA" w:rsidRPr="006C798C" w:rsidRDefault="00DF04BA" w:rsidP="00C80AC7">
            <w:r w:rsidRPr="006C798C">
              <w:t>38,11</w:t>
            </w:r>
          </w:p>
        </w:tc>
        <w:tc>
          <w:tcPr>
            <w:tcW w:w="851" w:type="dxa"/>
            <w:gridSpan w:val="2"/>
            <w:shd w:val="clear" w:color="auto" w:fill="auto"/>
          </w:tcPr>
          <w:p w:rsidR="00DF04BA" w:rsidRPr="006C798C" w:rsidRDefault="00DF04BA" w:rsidP="00C80AC7">
            <w:r w:rsidRPr="006C798C">
              <w:t>43,66</w:t>
            </w:r>
          </w:p>
        </w:tc>
        <w:tc>
          <w:tcPr>
            <w:tcW w:w="850" w:type="dxa"/>
            <w:gridSpan w:val="2"/>
            <w:shd w:val="clear" w:color="auto" w:fill="auto"/>
          </w:tcPr>
          <w:p w:rsidR="00DF04BA" w:rsidRPr="006C798C" w:rsidRDefault="00DF04BA" w:rsidP="00C80AC7">
            <w:r w:rsidRPr="006C798C">
              <w:t>12,17</w:t>
            </w:r>
          </w:p>
        </w:tc>
        <w:tc>
          <w:tcPr>
            <w:tcW w:w="993" w:type="dxa"/>
            <w:gridSpan w:val="2"/>
            <w:shd w:val="clear" w:color="auto" w:fill="auto"/>
          </w:tcPr>
          <w:p w:rsidR="00DF04BA" w:rsidRPr="006C798C" w:rsidRDefault="00DF04BA" w:rsidP="00C80AC7">
            <w:r w:rsidRPr="006C798C">
              <w:t>61,23</w:t>
            </w:r>
          </w:p>
        </w:tc>
        <w:tc>
          <w:tcPr>
            <w:tcW w:w="1134" w:type="dxa"/>
            <w:shd w:val="clear" w:color="auto" w:fill="FFFF00"/>
          </w:tcPr>
          <w:p w:rsidR="00DF04BA" w:rsidRPr="006C798C" w:rsidRDefault="00DF04BA" w:rsidP="00C80AC7">
            <w:r w:rsidRPr="006C798C">
              <w:t>0,87</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 xml:space="preserve">Tikslinės populiacijos dalis (proc.), dalyvavusi gimdos kaklelio piktybinių navikų prevencinių priemonių, apmokamų iš PSD biudžeto lėšų, finansavimo programoje </w:t>
            </w:r>
          </w:p>
        </w:tc>
        <w:tc>
          <w:tcPr>
            <w:tcW w:w="992" w:type="dxa"/>
            <w:shd w:val="clear" w:color="auto" w:fill="auto"/>
          </w:tcPr>
          <w:p w:rsidR="00DF04BA" w:rsidRPr="006C798C" w:rsidRDefault="00DF04BA" w:rsidP="00C80AC7">
            <w:r w:rsidRPr="006C798C">
              <w:t>42,78</w:t>
            </w:r>
          </w:p>
        </w:tc>
        <w:tc>
          <w:tcPr>
            <w:tcW w:w="851" w:type="dxa"/>
            <w:gridSpan w:val="2"/>
            <w:shd w:val="clear" w:color="auto" w:fill="auto"/>
          </w:tcPr>
          <w:p w:rsidR="00DF04BA" w:rsidRPr="006C798C" w:rsidRDefault="00DF04BA" w:rsidP="00C80AC7">
            <w:r w:rsidRPr="006C798C">
              <w:t>49,56</w:t>
            </w:r>
          </w:p>
        </w:tc>
        <w:tc>
          <w:tcPr>
            <w:tcW w:w="850" w:type="dxa"/>
            <w:gridSpan w:val="2"/>
            <w:shd w:val="clear" w:color="auto" w:fill="auto"/>
          </w:tcPr>
          <w:p w:rsidR="00DF04BA" w:rsidRPr="006C798C" w:rsidRDefault="00DF04BA" w:rsidP="00C80AC7">
            <w:r w:rsidRPr="006C798C">
              <w:t>27,07</w:t>
            </w:r>
          </w:p>
        </w:tc>
        <w:tc>
          <w:tcPr>
            <w:tcW w:w="993" w:type="dxa"/>
            <w:gridSpan w:val="2"/>
            <w:shd w:val="clear" w:color="auto" w:fill="auto"/>
          </w:tcPr>
          <w:p w:rsidR="00DF04BA" w:rsidRPr="006C798C" w:rsidRDefault="00DF04BA" w:rsidP="00C80AC7">
            <w:r w:rsidRPr="006C798C">
              <w:t>74,89</w:t>
            </w:r>
          </w:p>
        </w:tc>
        <w:tc>
          <w:tcPr>
            <w:tcW w:w="1134" w:type="dxa"/>
            <w:shd w:val="clear" w:color="auto" w:fill="FFFF00"/>
          </w:tcPr>
          <w:p w:rsidR="00DF04BA" w:rsidRPr="006C798C" w:rsidRDefault="00DF04BA" w:rsidP="00C80AC7">
            <w:r w:rsidRPr="006C798C">
              <w:t>0,86</w:t>
            </w:r>
          </w:p>
        </w:tc>
      </w:tr>
      <w:tr w:rsidR="00DF04BA" w:rsidRPr="006C798C" w:rsidTr="00B9657B">
        <w:tc>
          <w:tcPr>
            <w:tcW w:w="10632" w:type="dxa"/>
            <w:shd w:val="clear" w:color="auto" w:fill="auto"/>
            <w:vAlign w:val="bottom"/>
          </w:tcPr>
          <w:p w:rsidR="00DF04BA" w:rsidRPr="00C80AC7" w:rsidRDefault="00DF04BA" w:rsidP="00C80AC7">
            <w:pPr>
              <w:spacing w:line="360" w:lineRule="auto"/>
              <w:rPr>
                <w:color w:val="000000"/>
              </w:rPr>
            </w:pPr>
            <w:r w:rsidRPr="00C80AC7">
              <w:rPr>
                <w:color w:val="000000"/>
              </w:rPr>
              <w:t>Tikslinės populiacijos dalis (proc.), dalyvavusi storosios žarnos vėžio ankstyvosios diagnostikos finansavimo prog</w:t>
            </w:r>
            <w:r w:rsidR="00B43ED5">
              <w:rPr>
                <w:color w:val="000000"/>
              </w:rPr>
              <w:t>ramoje</w:t>
            </w:r>
          </w:p>
        </w:tc>
        <w:tc>
          <w:tcPr>
            <w:tcW w:w="992" w:type="dxa"/>
            <w:shd w:val="clear" w:color="auto" w:fill="auto"/>
          </w:tcPr>
          <w:p w:rsidR="00DF04BA" w:rsidRPr="006C798C" w:rsidRDefault="00DF04BA" w:rsidP="00C80AC7">
            <w:r w:rsidRPr="006C798C">
              <w:t>38,74</w:t>
            </w:r>
          </w:p>
        </w:tc>
        <w:tc>
          <w:tcPr>
            <w:tcW w:w="851" w:type="dxa"/>
            <w:gridSpan w:val="2"/>
            <w:shd w:val="clear" w:color="auto" w:fill="auto"/>
          </w:tcPr>
          <w:p w:rsidR="00DF04BA" w:rsidRPr="006C798C" w:rsidRDefault="00DF04BA" w:rsidP="00C80AC7">
            <w:r w:rsidRPr="006C798C">
              <w:t>42,47</w:t>
            </w:r>
          </w:p>
        </w:tc>
        <w:tc>
          <w:tcPr>
            <w:tcW w:w="850" w:type="dxa"/>
            <w:gridSpan w:val="2"/>
            <w:shd w:val="clear" w:color="auto" w:fill="auto"/>
          </w:tcPr>
          <w:p w:rsidR="00DF04BA" w:rsidRPr="006C798C" w:rsidRDefault="00DF04BA" w:rsidP="00C80AC7">
            <w:r w:rsidRPr="006C798C">
              <w:t>10,64</w:t>
            </w:r>
          </w:p>
        </w:tc>
        <w:tc>
          <w:tcPr>
            <w:tcW w:w="993" w:type="dxa"/>
            <w:gridSpan w:val="2"/>
            <w:shd w:val="clear" w:color="auto" w:fill="auto"/>
          </w:tcPr>
          <w:p w:rsidR="00DF04BA" w:rsidRPr="006C798C" w:rsidRDefault="00DF04BA" w:rsidP="00C80AC7">
            <w:r w:rsidRPr="006C798C">
              <w:t>59,99</w:t>
            </w:r>
          </w:p>
        </w:tc>
        <w:tc>
          <w:tcPr>
            <w:tcW w:w="1134" w:type="dxa"/>
            <w:shd w:val="clear" w:color="auto" w:fill="FFFF00"/>
          </w:tcPr>
          <w:p w:rsidR="00DF04BA" w:rsidRPr="006C798C" w:rsidRDefault="00DF04BA" w:rsidP="00C80AC7">
            <w:r w:rsidRPr="006C798C">
              <w:t>0,91</w:t>
            </w:r>
          </w:p>
        </w:tc>
      </w:tr>
      <w:tr w:rsidR="00DF04BA" w:rsidRPr="006C798C" w:rsidTr="00B9657B">
        <w:tc>
          <w:tcPr>
            <w:tcW w:w="10632" w:type="dxa"/>
            <w:shd w:val="clear" w:color="auto" w:fill="auto"/>
            <w:vAlign w:val="bottom"/>
          </w:tcPr>
          <w:p w:rsidR="00DF04BA" w:rsidRPr="00C80AC7" w:rsidRDefault="00DF04BA" w:rsidP="00C80AC7">
            <w:pPr>
              <w:rPr>
                <w:color w:val="000000"/>
              </w:rPr>
            </w:pPr>
            <w:r w:rsidRPr="00C80AC7">
              <w:rPr>
                <w:color w:val="000000"/>
              </w:rPr>
              <w:t>Tikslinės populiacijos dalis (proc.), dalyvavusi asmenų, priskirtinų širdies ir kraujagyslių ligų didelės rizikos grupei, atrankos ir prevencijos priemonių finansavimo programoje</w:t>
            </w:r>
          </w:p>
        </w:tc>
        <w:tc>
          <w:tcPr>
            <w:tcW w:w="992" w:type="dxa"/>
            <w:shd w:val="clear" w:color="auto" w:fill="auto"/>
          </w:tcPr>
          <w:p w:rsidR="00DF04BA" w:rsidRPr="006C798C" w:rsidRDefault="00DF04BA" w:rsidP="00C80AC7">
            <w:r w:rsidRPr="006C798C">
              <w:t>24,05</w:t>
            </w:r>
          </w:p>
        </w:tc>
        <w:tc>
          <w:tcPr>
            <w:tcW w:w="851" w:type="dxa"/>
            <w:gridSpan w:val="2"/>
            <w:shd w:val="clear" w:color="auto" w:fill="auto"/>
          </w:tcPr>
          <w:p w:rsidR="00DF04BA" w:rsidRPr="006C798C" w:rsidRDefault="00DF04BA" w:rsidP="00C80AC7">
            <w:r w:rsidRPr="006C798C">
              <w:t>34,67</w:t>
            </w:r>
          </w:p>
        </w:tc>
        <w:tc>
          <w:tcPr>
            <w:tcW w:w="850" w:type="dxa"/>
            <w:gridSpan w:val="2"/>
            <w:shd w:val="clear" w:color="auto" w:fill="auto"/>
          </w:tcPr>
          <w:p w:rsidR="00DF04BA" w:rsidRPr="006C798C" w:rsidRDefault="00DF04BA" w:rsidP="00C80AC7">
            <w:r w:rsidRPr="006C798C">
              <w:t>7,57</w:t>
            </w:r>
          </w:p>
        </w:tc>
        <w:tc>
          <w:tcPr>
            <w:tcW w:w="993" w:type="dxa"/>
            <w:gridSpan w:val="2"/>
            <w:shd w:val="clear" w:color="auto" w:fill="auto"/>
          </w:tcPr>
          <w:p w:rsidR="00DF04BA" w:rsidRPr="006C798C" w:rsidRDefault="00DF04BA" w:rsidP="00C80AC7">
            <w:r w:rsidRPr="006C798C">
              <w:t>51,86</w:t>
            </w:r>
          </w:p>
        </w:tc>
        <w:tc>
          <w:tcPr>
            <w:tcW w:w="1134" w:type="dxa"/>
            <w:shd w:val="clear" w:color="auto" w:fill="FF0000"/>
          </w:tcPr>
          <w:p w:rsidR="00DF04BA" w:rsidRPr="006C798C" w:rsidRDefault="00DF04BA" w:rsidP="00C80AC7">
            <w:r w:rsidRPr="006C798C">
              <w:t>0,69</w:t>
            </w:r>
          </w:p>
        </w:tc>
      </w:tr>
    </w:tbl>
    <w:p w:rsidR="00DF04BA" w:rsidRDefault="00DF04BA" w:rsidP="00DF04BA">
      <w:pPr>
        <w:spacing w:line="360" w:lineRule="auto"/>
        <w:jc w:val="both"/>
        <w:sectPr w:rsidR="00DF04BA" w:rsidSect="00C80AC7">
          <w:pgSz w:w="16838" w:h="11906" w:orient="landscape"/>
          <w:pgMar w:top="567" w:right="1134" w:bottom="1701" w:left="1701" w:header="567" w:footer="567" w:gutter="0"/>
          <w:cols w:space="1296"/>
          <w:docGrid w:linePitch="360"/>
        </w:sectPr>
      </w:pPr>
    </w:p>
    <w:p w:rsidR="00DF04BA" w:rsidRDefault="00DF04BA" w:rsidP="00DF04BA">
      <w:pPr>
        <w:spacing w:line="360" w:lineRule="auto"/>
        <w:ind w:firstLine="851"/>
        <w:jc w:val="both"/>
      </w:pPr>
      <w:r w:rsidRPr="00ED21DA">
        <w:rPr>
          <w:rFonts w:eastAsia="Lucida Sans Unicode"/>
          <w:kern w:val="1"/>
        </w:rPr>
        <w:lastRenderedPageBreak/>
        <w:t xml:space="preserve">Lietuvos statistikos departamento duomenimis, 2014 m. Panevėžio rajono vidutinis metinis gyventojų skaičius buvo 37 331. </w:t>
      </w:r>
      <w:r w:rsidRPr="00ED21DA">
        <w:t xml:space="preserve">Iš jų 49 proc. sudarė vyrai, 51 proc. – moterys. </w:t>
      </w:r>
      <w:r w:rsidR="00B43ED5">
        <w:t>Pal</w:t>
      </w:r>
      <w:r w:rsidRPr="00ED21DA">
        <w:t>ygint</w:t>
      </w:r>
      <w:r w:rsidR="00B43ED5">
        <w:t>i</w:t>
      </w:r>
      <w:r w:rsidRPr="00ED21DA">
        <w:t xml:space="preserve"> su ankstesniais metais gyventojų skaičius sumažėjo (2013 m. – 37 678 gyventoj</w:t>
      </w:r>
      <w:r w:rsidR="00B43ED5">
        <w:t>ai</w:t>
      </w:r>
      <w:r w:rsidRPr="00ED21DA">
        <w:t>). Vaikai iki 17 m. amžiaus sudarė 18,4 proc. visų Panevėžio rajono gyventojų</w:t>
      </w:r>
      <w:r>
        <w:t>. V</w:t>
      </w:r>
      <w:r w:rsidRPr="00ED21DA">
        <w:t>aisingo amžiaus (15</w:t>
      </w:r>
      <w:r w:rsidR="00B43ED5">
        <w:t>–</w:t>
      </w:r>
      <w:r w:rsidRPr="00ED21DA">
        <w:t>49 m.) moterys sudarė 21,4 proc. visų moterų. 18</w:t>
      </w:r>
      <w:r w:rsidRPr="005F69E7">
        <w:t>–</w:t>
      </w:r>
      <w:r w:rsidRPr="00ED21DA">
        <w:t>44 m. amžiaus asmenys – 33,4 proc. gyventojų, 45</w:t>
      </w:r>
      <w:r w:rsidRPr="005F69E7">
        <w:t>–</w:t>
      </w:r>
      <w:r w:rsidRPr="00ED21DA">
        <w:t>64 m. – 29,3 proc., 65 m. ir vyresnio amžiaus asmenys – 19 proc. Panevėžio rajono gyventojų</w:t>
      </w:r>
      <w:r>
        <w:t xml:space="preserve"> (1 lent.)</w:t>
      </w:r>
      <w:r w:rsidRPr="00ED21DA">
        <w:t>.</w:t>
      </w:r>
    </w:p>
    <w:p w:rsidR="00DF04BA" w:rsidRDefault="004426AD" w:rsidP="00DF04BA">
      <w:pPr>
        <w:spacing w:line="360" w:lineRule="auto"/>
        <w:ind w:firstLine="851"/>
        <w:jc w:val="center"/>
      </w:pPr>
      <w:r>
        <w:rPr>
          <w:noProof/>
          <w:lang w:eastAsia="lt-LT"/>
        </w:rPr>
        <w:drawing>
          <wp:inline distT="0" distB="0" distL="0" distR="0">
            <wp:extent cx="4429125" cy="3467100"/>
            <wp:effectExtent l="0" t="0" r="0"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F04BA" w:rsidRPr="00D25637" w:rsidRDefault="00DF04BA" w:rsidP="00DF04BA">
      <w:pPr>
        <w:jc w:val="center"/>
        <w:rPr>
          <w:i/>
        </w:rPr>
      </w:pPr>
      <w:r w:rsidRPr="00D25637">
        <w:rPr>
          <w:b/>
          <w:i/>
        </w:rPr>
        <w:t>1 pav.</w:t>
      </w:r>
      <w:r w:rsidRPr="00D25637">
        <w:rPr>
          <w:i/>
        </w:rPr>
        <w:t xml:space="preserve"> Panevėžio rajono gyventojų amžiaus struktūra 2014 m.</w:t>
      </w:r>
    </w:p>
    <w:p w:rsidR="00DF04BA" w:rsidRPr="00D25637" w:rsidRDefault="00DF04BA" w:rsidP="00DF04BA">
      <w:pPr>
        <w:jc w:val="right"/>
        <w:rPr>
          <w:i/>
          <w:sz w:val="20"/>
          <w:szCs w:val="20"/>
        </w:rPr>
      </w:pPr>
      <w:r w:rsidRPr="00D25637">
        <w:rPr>
          <w:rFonts w:eastAsia="Lucida Sans Unicode"/>
          <w:i/>
          <w:kern w:val="1"/>
          <w:sz w:val="20"/>
          <w:szCs w:val="20"/>
        </w:rPr>
        <w:t xml:space="preserve">Šaltinis: </w:t>
      </w:r>
      <w:r w:rsidRPr="00D25637">
        <w:rPr>
          <w:i/>
          <w:sz w:val="20"/>
          <w:szCs w:val="20"/>
        </w:rPr>
        <w:t>Lietuvos statistikos departamentas</w:t>
      </w:r>
    </w:p>
    <w:p w:rsidR="00DF04BA" w:rsidRPr="00113258" w:rsidRDefault="00DF04BA" w:rsidP="00DF04BA">
      <w:pPr>
        <w:spacing w:line="360" w:lineRule="auto"/>
        <w:ind w:firstLine="851"/>
        <w:jc w:val="both"/>
      </w:pPr>
      <w:r w:rsidRPr="00113258">
        <w:rPr>
          <w:rFonts w:eastAsia="Lucida Sans Unicode"/>
          <w:kern w:val="1"/>
        </w:rPr>
        <w:t>Remiantis 1 lentelėje „Panevėžio rajono savivaldybės visuomenės sveikatos stebėsenos rodiklių profilis“ pateiktais PRS rodikliais ir jų interpretacijomis, galime teigti, jog:</w:t>
      </w:r>
    </w:p>
    <w:p w:rsidR="00DF04BA" w:rsidRPr="00D25637" w:rsidRDefault="00DF04BA" w:rsidP="00C80AC7">
      <w:pPr>
        <w:pStyle w:val="ListParagraph"/>
        <w:numPr>
          <w:ilvl w:val="0"/>
          <w:numId w:val="3"/>
        </w:numPr>
        <w:suppressAutoHyphens w:val="0"/>
        <w:spacing w:line="360" w:lineRule="auto"/>
        <w:contextualSpacing/>
        <w:jc w:val="both"/>
        <w:rPr>
          <w:rFonts w:eastAsia="Lucida Sans Unicode"/>
          <w:b/>
          <w:kern w:val="1"/>
        </w:rPr>
      </w:pPr>
      <w:r w:rsidRPr="00D25637">
        <w:rPr>
          <w:rFonts w:eastAsia="Lucida Sans Unicode"/>
          <w:b/>
          <w:kern w:val="1"/>
        </w:rPr>
        <w:t>Panevėžio rajono sveikatos rodikliai, kurių reikšmės yra geresnės už Lietuvos vidurkį (</w:t>
      </w:r>
      <w:r w:rsidRPr="00D25637">
        <w:rPr>
          <w:rFonts w:eastAsia="Lucida Sans Unicode"/>
          <w:b/>
          <w:color w:val="00B050"/>
          <w:kern w:val="1"/>
        </w:rPr>
        <w:t>žalioji zona</w:t>
      </w:r>
      <w:r w:rsidRPr="00D25637">
        <w:rPr>
          <w:rFonts w:eastAsia="Lucida Sans Unicode"/>
          <w:b/>
          <w:kern w:val="1"/>
        </w:rPr>
        <w:t>):</w:t>
      </w:r>
    </w:p>
    <w:p w:rsidR="00DF04BA" w:rsidRPr="00FF39C1" w:rsidRDefault="00DF04BA" w:rsidP="00C80AC7">
      <w:pPr>
        <w:pStyle w:val="ListParagraph"/>
        <w:numPr>
          <w:ilvl w:val="0"/>
          <w:numId w:val="2"/>
        </w:numPr>
        <w:suppressAutoHyphens w:val="0"/>
        <w:spacing w:after="200" w:line="360" w:lineRule="auto"/>
        <w:contextualSpacing/>
        <w:jc w:val="both"/>
        <w:rPr>
          <w:rFonts w:eastAsia="Lucida Sans Unicode"/>
          <w:kern w:val="1"/>
        </w:rPr>
      </w:pPr>
      <w:r w:rsidRPr="00FF39C1">
        <w:rPr>
          <w:rFonts w:eastAsia="Lucida Sans Unicode"/>
          <w:kern w:val="1"/>
        </w:rPr>
        <w:t>Gyventojų skaičiaus pokytis</w:t>
      </w:r>
    </w:p>
    <w:p w:rsidR="00DF04BA" w:rsidRPr="00FF39C1" w:rsidRDefault="00DF04BA" w:rsidP="00C80AC7">
      <w:pPr>
        <w:pStyle w:val="ListParagraph"/>
        <w:numPr>
          <w:ilvl w:val="0"/>
          <w:numId w:val="2"/>
        </w:numPr>
        <w:suppressAutoHyphens w:val="0"/>
        <w:spacing w:after="200" w:line="360" w:lineRule="auto"/>
        <w:contextualSpacing/>
        <w:jc w:val="both"/>
        <w:rPr>
          <w:rFonts w:eastAsia="Lucida Sans Unicode"/>
          <w:kern w:val="1"/>
        </w:rPr>
      </w:pPr>
      <w:r w:rsidRPr="00FF39C1">
        <w:rPr>
          <w:rFonts w:eastAsia="Lucida Sans Unicode"/>
          <w:kern w:val="1"/>
        </w:rPr>
        <w:t>Pėsčiųjų mirtingumas dėl transporto įvykių (V00-V09) 100 000 gyv.</w:t>
      </w:r>
    </w:p>
    <w:p w:rsidR="00DF04BA" w:rsidRPr="00FF39C1" w:rsidRDefault="00DF04BA" w:rsidP="00C80AC7">
      <w:pPr>
        <w:pStyle w:val="ListParagraph"/>
        <w:numPr>
          <w:ilvl w:val="0"/>
          <w:numId w:val="2"/>
        </w:numPr>
        <w:suppressAutoHyphens w:val="0"/>
        <w:spacing w:after="200" w:line="360" w:lineRule="auto"/>
        <w:contextualSpacing/>
        <w:jc w:val="both"/>
        <w:rPr>
          <w:rFonts w:eastAsia="Lucida Sans Unicode"/>
          <w:kern w:val="1"/>
        </w:rPr>
      </w:pPr>
      <w:r w:rsidRPr="00FF39C1">
        <w:rPr>
          <w:rFonts w:eastAsia="Lucida Sans Unicode"/>
          <w:kern w:val="1"/>
        </w:rPr>
        <w:t>Mirtingumas ir standartizuotas mirtingumas dėl priežasčių, susijusių su narkotikų vartojimu, rodiklis 100 000 gyv.</w:t>
      </w:r>
      <w:r>
        <w:rPr>
          <w:rFonts w:eastAsia="Lucida Sans Unicode"/>
          <w:kern w:val="1"/>
        </w:rPr>
        <w:t>;</w:t>
      </w:r>
    </w:p>
    <w:p w:rsidR="00DF04BA" w:rsidRPr="00FF39C1" w:rsidRDefault="00DF04BA" w:rsidP="00C80AC7">
      <w:pPr>
        <w:pStyle w:val="ListParagraph"/>
        <w:numPr>
          <w:ilvl w:val="0"/>
          <w:numId w:val="2"/>
        </w:numPr>
        <w:suppressAutoHyphens w:val="0"/>
        <w:spacing w:after="200" w:line="360" w:lineRule="auto"/>
        <w:contextualSpacing/>
        <w:jc w:val="both"/>
        <w:rPr>
          <w:rFonts w:eastAsia="Lucida Sans Unicode"/>
          <w:kern w:val="1"/>
        </w:rPr>
      </w:pPr>
      <w:r w:rsidRPr="00FF39C1">
        <w:rPr>
          <w:rFonts w:eastAsia="Lucida Sans Unicode"/>
          <w:kern w:val="1"/>
        </w:rPr>
        <w:t>Mirtingumas ir standartizuotas mirtingumas dėl priežasčių, susijusių su alkoholio vartojimu, rodiklis 100 000 gyv.</w:t>
      </w:r>
      <w:r>
        <w:rPr>
          <w:rFonts w:eastAsia="Lucida Sans Unicode"/>
          <w:kern w:val="1"/>
        </w:rPr>
        <w:t>;</w:t>
      </w:r>
    </w:p>
    <w:p w:rsidR="00DF04BA" w:rsidRPr="00FF39C1" w:rsidRDefault="00DF04BA" w:rsidP="00C80AC7">
      <w:pPr>
        <w:pStyle w:val="ListParagraph"/>
        <w:numPr>
          <w:ilvl w:val="0"/>
          <w:numId w:val="2"/>
        </w:numPr>
        <w:suppressAutoHyphens w:val="0"/>
        <w:spacing w:after="200" w:line="360" w:lineRule="auto"/>
        <w:contextualSpacing/>
        <w:jc w:val="both"/>
        <w:rPr>
          <w:rFonts w:eastAsia="Lucida Sans Unicode"/>
          <w:kern w:val="1"/>
        </w:rPr>
      </w:pPr>
      <w:r w:rsidRPr="00FF39C1">
        <w:rPr>
          <w:rFonts w:eastAsia="Lucida Sans Unicode"/>
          <w:kern w:val="1"/>
        </w:rPr>
        <w:t>Kūdikių, išimtinai žindytų iki 6 mėn. amžiaus, dalis</w:t>
      </w:r>
      <w:r>
        <w:rPr>
          <w:rFonts w:eastAsia="Lucida Sans Unicode"/>
          <w:kern w:val="1"/>
        </w:rPr>
        <w:t>;</w:t>
      </w:r>
    </w:p>
    <w:p w:rsidR="00DF04BA" w:rsidRPr="00FF39C1" w:rsidRDefault="00DF04BA" w:rsidP="00C80AC7">
      <w:pPr>
        <w:pStyle w:val="ListParagraph"/>
        <w:numPr>
          <w:ilvl w:val="0"/>
          <w:numId w:val="2"/>
        </w:numPr>
        <w:suppressAutoHyphens w:val="0"/>
        <w:spacing w:after="200" w:line="360" w:lineRule="auto"/>
        <w:contextualSpacing/>
        <w:jc w:val="both"/>
        <w:rPr>
          <w:rFonts w:eastAsia="Lucida Sans Unicode"/>
          <w:kern w:val="1"/>
        </w:rPr>
      </w:pPr>
      <w:r w:rsidRPr="00FF39C1">
        <w:rPr>
          <w:rFonts w:eastAsia="Lucida Sans Unicode"/>
          <w:kern w:val="1"/>
        </w:rPr>
        <w:t>1 metų amžiaus vaikų DTP3 (difterijos, stabligės, kokliušo vakcina 3 dozės) skiepijimo apimt</w:t>
      </w:r>
      <w:r w:rsidR="00B43ED5">
        <w:rPr>
          <w:rFonts w:eastAsia="Lucida Sans Unicode"/>
          <w:kern w:val="1"/>
        </w:rPr>
        <w:t>i</w:t>
      </w:r>
      <w:r w:rsidRPr="00FF39C1">
        <w:rPr>
          <w:rFonts w:eastAsia="Lucida Sans Unicode"/>
          <w:kern w:val="1"/>
        </w:rPr>
        <w:t>s</w:t>
      </w:r>
      <w:r>
        <w:rPr>
          <w:rFonts w:eastAsia="Lucida Sans Unicode"/>
          <w:kern w:val="1"/>
        </w:rPr>
        <w:t>;</w:t>
      </w:r>
    </w:p>
    <w:p w:rsidR="00DF04BA" w:rsidRPr="00FF39C1" w:rsidRDefault="00DF04BA" w:rsidP="00C80AC7">
      <w:pPr>
        <w:pStyle w:val="ListParagraph"/>
        <w:numPr>
          <w:ilvl w:val="0"/>
          <w:numId w:val="2"/>
        </w:numPr>
        <w:suppressAutoHyphens w:val="0"/>
        <w:spacing w:after="200" w:line="360" w:lineRule="auto"/>
        <w:contextualSpacing/>
        <w:jc w:val="both"/>
        <w:rPr>
          <w:rFonts w:eastAsia="Lucida Sans Unicode"/>
          <w:kern w:val="1"/>
        </w:rPr>
      </w:pPr>
      <w:r w:rsidRPr="00FF39C1">
        <w:rPr>
          <w:rFonts w:eastAsia="Lucida Sans Unicode"/>
          <w:kern w:val="1"/>
        </w:rPr>
        <w:t>Mirtingumas ir standartizuotas mirtingumas nuo piktybinių navikų (C00-C97) 100 000 gyv.</w:t>
      </w:r>
      <w:r>
        <w:rPr>
          <w:rFonts w:eastAsia="Lucida Sans Unicode"/>
          <w:kern w:val="1"/>
        </w:rPr>
        <w:t>;</w:t>
      </w:r>
    </w:p>
    <w:p w:rsidR="00DF04BA" w:rsidRPr="00FF39C1" w:rsidRDefault="00DF04BA" w:rsidP="00C80AC7">
      <w:pPr>
        <w:pStyle w:val="ListParagraph"/>
        <w:numPr>
          <w:ilvl w:val="0"/>
          <w:numId w:val="2"/>
        </w:numPr>
        <w:suppressAutoHyphens w:val="0"/>
        <w:spacing w:after="200" w:line="360" w:lineRule="auto"/>
        <w:contextualSpacing/>
        <w:jc w:val="both"/>
        <w:rPr>
          <w:rFonts w:eastAsia="Lucida Sans Unicode"/>
          <w:kern w:val="1"/>
        </w:rPr>
      </w:pPr>
      <w:r w:rsidRPr="00FF39C1">
        <w:rPr>
          <w:rFonts w:eastAsia="Lucida Sans Unicode"/>
          <w:kern w:val="1"/>
        </w:rPr>
        <w:lastRenderedPageBreak/>
        <w:t>Mirtingumas nuo cerebrovaskulinių ligų (I60-I69) 100 000 gyv.</w:t>
      </w:r>
    </w:p>
    <w:p w:rsidR="00DF04BA" w:rsidRPr="00D25637" w:rsidRDefault="00DF04BA" w:rsidP="00C80AC7">
      <w:pPr>
        <w:pStyle w:val="ListParagraph"/>
        <w:numPr>
          <w:ilvl w:val="0"/>
          <w:numId w:val="3"/>
        </w:numPr>
        <w:suppressAutoHyphens w:val="0"/>
        <w:spacing w:after="200" w:line="360" w:lineRule="auto"/>
        <w:contextualSpacing/>
        <w:jc w:val="both"/>
        <w:rPr>
          <w:rFonts w:eastAsia="Lucida Sans Unicode"/>
          <w:b/>
          <w:kern w:val="1"/>
        </w:rPr>
      </w:pPr>
      <w:r w:rsidRPr="00D25637">
        <w:rPr>
          <w:rFonts w:eastAsia="Lucida Sans Unicode"/>
          <w:b/>
          <w:kern w:val="1"/>
        </w:rPr>
        <w:t>Septynių rodiklių reikšmės patenka į prasčiausių savivaldybių kvintilių grupę (</w:t>
      </w:r>
      <w:r w:rsidRPr="00D25637">
        <w:rPr>
          <w:rFonts w:eastAsia="Lucida Sans Unicode"/>
          <w:b/>
          <w:color w:val="FF0000"/>
          <w:kern w:val="1"/>
        </w:rPr>
        <w:t>raudonoji zona</w:t>
      </w:r>
      <w:r w:rsidRPr="00D25637">
        <w:rPr>
          <w:rFonts w:eastAsia="Lucida Sans Unicode"/>
          <w:b/>
          <w:kern w:val="1"/>
        </w:rPr>
        <w:t xml:space="preserve">): </w:t>
      </w:r>
    </w:p>
    <w:p w:rsidR="00DF04BA" w:rsidRPr="00DF04BA" w:rsidRDefault="00DF04BA" w:rsidP="00C80AC7">
      <w:pPr>
        <w:pStyle w:val="ListParagraph"/>
        <w:numPr>
          <w:ilvl w:val="0"/>
          <w:numId w:val="4"/>
        </w:numPr>
        <w:suppressAutoHyphens w:val="0"/>
        <w:autoSpaceDE w:val="0"/>
        <w:autoSpaceDN w:val="0"/>
        <w:adjustRightInd w:val="0"/>
        <w:spacing w:line="360" w:lineRule="auto"/>
        <w:contextualSpacing/>
        <w:rPr>
          <w:rFonts w:eastAsia="Calibri"/>
        </w:rPr>
      </w:pPr>
      <w:r w:rsidRPr="00900C97">
        <w:rPr>
          <w:rFonts w:eastAsia="Lucida Sans Unicode"/>
          <w:kern w:val="1"/>
        </w:rPr>
        <w:t>Socialinės rizikos šeimų skaičius 1</w:t>
      </w:r>
      <w:r w:rsidR="00B43ED5">
        <w:rPr>
          <w:rFonts w:eastAsia="Lucida Sans Unicode"/>
          <w:kern w:val="1"/>
        </w:rPr>
        <w:t xml:space="preserve"> </w:t>
      </w:r>
      <w:r w:rsidRPr="00900C97">
        <w:rPr>
          <w:rFonts w:eastAsia="Lucida Sans Unicode"/>
          <w:kern w:val="1"/>
        </w:rPr>
        <w:t>000 gyv. (2,14</w:t>
      </w:r>
      <w:r w:rsidRPr="00900C97">
        <w:t xml:space="preserve"> karto didesnis nei Lietuvos vidurkis)</w:t>
      </w:r>
      <w:r w:rsidRPr="00DF04BA">
        <w:rPr>
          <w:rFonts w:eastAsia="Calibri"/>
        </w:rPr>
        <w:t xml:space="preserve">; </w:t>
      </w:r>
    </w:p>
    <w:p w:rsidR="00DF04BA" w:rsidRPr="00DF04BA" w:rsidRDefault="00DF04BA" w:rsidP="00C80AC7">
      <w:pPr>
        <w:pStyle w:val="ListParagraph"/>
        <w:numPr>
          <w:ilvl w:val="0"/>
          <w:numId w:val="4"/>
        </w:numPr>
        <w:suppressAutoHyphens w:val="0"/>
        <w:autoSpaceDE w:val="0"/>
        <w:autoSpaceDN w:val="0"/>
        <w:adjustRightInd w:val="0"/>
        <w:spacing w:line="360" w:lineRule="auto"/>
        <w:contextualSpacing/>
        <w:rPr>
          <w:rFonts w:eastAsia="Calibri"/>
        </w:rPr>
      </w:pPr>
      <w:r w:rsidRPr="00900C97">
        <w:rPr>
          <w:rFonts w:eastAsia="Lucida Sans Unicode"/>
          <w:kern w:val="1"/>
        </w:rPr>
        <w:t>Asmenų, žuvusių ar sunkiai sužalotų dėl nelaimingų atsitikimų darbe, skaičius 1</w:t>
      </w:r>
      <w:r w:rsidR="00B43ED5">
        <w:rPr>
          <w:rFonts w:eastAsia="Lucida Sans Unicode"/>
          <w:kern w:val="1"/>
        </w:rPr>
        <w:t xml:space="preserve"> </w:t>
      </w:r>
      <w:r w:rsidRPr="00900C97">
        <w:rPr>
          <w:rFonts w:eastAsia="Lucida Sans Unicode"/>
          <w:kern w:val="1"/>
        </w:rPr>
        <w:t>000 darbingo amžiaus gyv. (</w:t>
      </w:r>
      <w:r>
        <w:rPr>
          <w:rFonts w:eastAsia="Lucida Sans Unicode"/>
          <w:kern w:val="1"/>
        </w:rPr>
        <w:t xml:space="preserve">1,78 </w:t>
      </w:r>
      <w:r w:rsidRPr="00900C97">
        <w:t>karto didesnis nei Lietuvos vidurkis)</w:t>
      </w:r>
      <w:r w:rsidR="00B43ED5">
        <w:t>;</w:t>
      </w:r>
    </w:p>
    <w:p w:rsidR="00DF04BA" w:rsidRPr="00DF04BA" w:rsidRDefault="00DF04BA" w:rsidP="00C80AC7">
      <w:pPr>
        <w:pStyle w:val="ListParagraph"/>
        <w:numPr>
          <w:ilvl w:val="0"/>
          <w:numId w:val="4"/>
        </w:numPr>
        <w:suppressAutoHyphens w:val="0"/>
        <w:autoSpaceDE w:val="0"/>
        <w:autoSpaceDN w:val="0"/>
        <w:adjustRightInd w:val="0"/>
        <w:spacing w:line="360" w:lineRule="auto"/>
        <w:contextualSpacing/>
        <w:rPr>
          <w:rFonts w:eastAsia="Calibri"/>
        </w:rPr>
      </w:pPr>
      <w:r w:rsidRPr="00900C97">
        <w:rPr>
          <w:rFonts w:eastAsia="Lucida Sans Unicode"/>
          <w:kern w:val="1"/>
        </w:rPr>
        <w:t>Darbingo amžiaus asmenų, pirmą kartą pripažintų neįgaliais, skaičius 100 000 gyv. (</w:t>
      </w:r>
      <w:r>
        <w:rPr>
          <w:rFonts w:eastAsia="Lucida Sans Unicode"/>
          <w:kern w:val="1"/>
        </w:rPr>
        <w:t xml:space="preserve">1,25 </w:t>
      </w:r>
      <w:r w:rsidRPr="00900C97">
        <w:t>karto didesnis nei Lietuvos vidurkis)</w:t>
      </w:r>
      <w:r w:rsidRPr="00900C97">
        <w:rPr>
          <w:rFonts w:eastAsia="Lucida Sans Unicode"/>
          <w:kern w:val="1"/>
        </w:rPr>
        <w:t>;</w:t>
      </w:r>
    </w:p>
    <w:p w:rsidR="00DF04BA" w:rsidRPr="00DF04BA" w:rsidRDefault="00DF04BA" w:rsidP="00B9657B">
      <w:pPr>
        <w:pStyle w:val="ListParagraph"/>
        <w:numPr>
          <w:ilvl w:val="0"/>
          <w:numId w:val="4"/>
        </w:numPr>
        <w:suppressAutoHyphens w:val="0"/>
        <w:autoSpaceDE w:val="0"/>
        <w:autoSpaceDN w:val="0"/>
        <w:adjustRightInd w:val="0"/>
        <w:spacing w:line="360" w:lineRule="auto"/>
        <w:contextualSpacing/>
        <w:jc w:val="both"/>
        <w:rPr>
          <w:rFonts w:eastAsia="Calibri"/>
        </w:rPr>
      </w:pPr>
      <w:r w:rsidRPr="00900C97">
        <w:rPr>
          <w:rFonts w:eastAsia="Lucida Sans Unicode"/>
          <w:kern w:val="1"/>
        </w:rPr>
        <w:t>Sergamumas žarnyno infekcinėmis ligomis (A00-A08) 100 000 gyv. (</w:t>
      </w:r>
      <w:r>
        <w:rPr>
          <w:rFonts w:eastAsia="Lucida Sans Unicode"/>
          <w:kern w:val="1"/>
        </w:rPr>
        <w:t>1</w:t>
      </w:r>
      <w:r w:rsidRPr="00900C97">
        <w:t xml:space="preserve"> kart</w:t>
      </w:r>
      <w:r>
        <w:t>ą</w:t>
      </w:r>
      <w:r w:rsidRPr="00900C97">
        <w:t xml:space="preserve"> didesnis nei Lietuvos vidurkis)</w:t>
      </w:r>
      <w:r w:rsidRPr="00900C97">
        <w:rPr>
          <w:rFonts w:eastAsia="Lucida Sans Unicode"/>
          <w:kern w:val="1"/>
        </w:rPr>
        <w:t>;</w:t>
      </w:r>
    </w:p>
    <w:p w:rsidR="00DF04BA" w:rsidRPr="00DF04BA" w:rsidRDefault="00DF04BA" w:rsidP="00B9657B">
      <w:pPr>
        <w:pStyle w:val="ListParagraph"/>
        <w:numPr>
          <w:ilvl w:val="0"/>
          <w:numId w:val="4"/>
        </w:numPr>
        <w:suppressAutoHyphens w:val="0"/>
        <w:autoSpaceDE w:val="0"/>
        <w:autoSpaceDN w:val="0"/>
        <w:adjustRightInd w:val="0"/>
        <w:spacing w:line="360" w:lineRule="auto"/>
        <w:contextualSpacing/>
        <w:jc w:val="both"/>
        <w:rPr>
          <w:rFonts w:eastAsia="Calibri"/>
        </w:rPr>
      </w:pPr>
      <w:r w:rsidRPr="00900C97">
        <w:rPr>
          <w:rFonts w:eastAsia="Lucida Sans Unicode"/>
          <w:kern w:val="1"/>
        </w:rPr>
        <w:t>Transporto įvykiuose patirtų traumų (V00-V99) skaičius 100 000 gyv. (2</w:t>
      </w:r>
      <w:r>
        <w:rPr>
          <w:rFonts w:eastAsia="Lucida Sans Unicode"/>
          <w:kern w:val="1"/>
        </w:rPr>
        <w:t xml:space="preserve"> </w:t>
      </w:r>
      <w:r w:rsidRPr="00900C97">
        <w:t>kart</w:t>
      </w:r>
      <w:r>
        <w:t>us</w:t>
      </w:r>
      <w:r w:rsidRPr="00900C97">
        <w:t xml:space="preserve"> didesnis nei Lietuvos vidurkis)</w:t>
      </w:r>
      <w:r w:rsidRPr="00900C97">
        <w:rPr>
          <w:rFonts w:eastAsia="Lucida Sans Unicode"/>
          <w:kern w:val="1"/>
        </w:rPr>
        <w:t>;</w:t>
      </w:r>
    </w:p>
    <w:p w:rsidR="00DF04BA" w:rsidRPr="00DF04BA" w:rsidRDefault="00DF04BA" w:rsidP="00C80AC7">
      <w:pPr>
        <w:pStyle w:val="ListParagraph"/>
        <w:numPr>
          <w:ilvl w:val="0"/>
          <w:numId w:val="4"/>
        </w:numPr>
        <w:suppressAutoHyphens w:val="0"/>
        <w:autoSpaceDE w:val="0"/>
        <w:autoSpaceDN w:val="0"/>
        <w:adjustRightInd w:val="0"/>
        <w:spacing w:line="360" w:lineRule="auto"/>
        <w:contextualSpacing/>
        <w:rPr>
          <w:rFonts w:eastAsia="Calibri"/>
        </w:rPr>
      </w:pPr>
      <w:r w:rsidRPr="00900C97">
        <w:rPr>
          <w:rFonts w:eastAsia="Lucida Sans Unicode"/>
          <w:kern w:val="1"/>
        </w:rPr>
        <w:t>Išvengiamų hospitalizacijų skaičius 1</w:t>
      </w:r>
      <w:r w:rsidR="00B43ED5">
        <w:rPr>
          <w:rFonts w:eastAsia="Lucida Sans Unicode"/>
          <w:kern w:val="1"/>
        </w:rPr>
        <w:t xml:space="preserve"> </w:t>
      </w:r>
      <w:r w:rsidRPr="00900C97">
        <w:rPr>
          <w:rFonts w:eastAsia="Lucida Sans Unicode"/>
          <w:kern w:val="1"/>
        </w:rPr>
        <w:t>000 gyv. (</w:t>
      </w:r>
      <w:r>
        <w:rPr>
          <w:rFonts w:eastAsia="Lucida Sans Unicode"/>
          <w:kern w:val="1"/>
        </w:rPr>
        <w:t>0,9</w:t>
      </w:r>
      <w:r w:rsidRPr="00900C97">
        <w:t xml:space="preserve"> karto </w:t>
      </w:r>
      <w:r>
        <w:t>mažesnis</w:t>
      </w:r>
      <w:r w:rsidRPr="00900C97">
        <w:t xml:space="preserve"> nei Lietuvos vidurkis)</w:t>
      </w:r>
      <w:r w:rsidRPr="00900C97">
        <w:rPr>
          <w:rFonts w:eastAsia="Lucida Sans Unicode"/>
          <w:kern w:val="1"/>
        </w:rPr>
        <w:t>;</w:t>
      </w:r>
    </w:p>
    <w:p w:rsidR="00DF04BA" w:rsidRPr="00DF04BA" w:rsidRDefault="00DF04BA" w:rsidP="00C80AC7">
      <w:pPr>
        <w:pStyle w:val="ListParagraph"/>
        <w:numPr>
          <w:ilvl w:val="0"/>
          <w:numId w:val="4"/>
        </w:numPr>
        <w:suppressAutoHyphens w:val="0"/>
        <w:autoSpaceDE w:val="0"/>
        <w:autoSpaceDN w:val="0"/>
        <w:adjustRightInd w:val="0"/>
        <w:spacing w:line="360" w:lineRule="auto"/>
        <w:contextualSpacing/>
        <w:rPr>
          <w:rFonts w:eastAsia="Calibri"/>
        </w:rPr>
      </w:pPr>
      <w:r w:rsidRPr="00900C97">
        <w:rPr>
          <w:rFonts w:eastAsia="Lucida Sans Unicode"/>
          <w:kern w:val="1"/>
        </w:rPr>
        <w:t>Tikslinės populiacijos dalis (proc.), dalyvavusi asmenų, priskirtinų širdies ir kraujagyslių ligų didelės rizikos grupei, atrankos ir prevencijos priemonių finansavimo programoje (</w:t>
      </w:r>
      <w:r>
        <w:rPr>
          <w:rFonts w:eastAsia="Lucida Sans Unicode"/>
          <w:kern w:val="1"/>
        </w:rPr>
        <w:t xml:space="preserve">0,69 </w:t>
      </w:r>
      <w:r w:rsidRPr="00900C97">
        <w:t xml:space="preserve">karto </w:t>
      </w:r>
      <w:r>
        <w:t>mažesnis</w:t>
      </w:r>
      <w:r w:rsidRPr="00900C97">
        <w:t xml:space="preserve"> nei Lietuvos vidurkis)</w:t>
      </w:r>
      <w:r w:rsidRPr="00900C97">
        <w:rPr>
          <w:rFonts w:eastAsia="Lucida Sans Unicode"/>
          <w:kern w:val="1"/>
        </w:rPr>
        <w:t>.</w:t>
      </w:r>
    </w:p>
    <w:p w:rsidR="00DF04BA" w:rsidRPr="00DF04BA" w:rsidRDefault="00DF04BA" w:rsidP="00C80AC7">
      <w:pPr>
        <w:pStyle w:val="ListParagraph"/>
        <w:numPr>
          <w:ilvl w:val="0"/>
          <w:numId w:val="3"/>
        </w:numPr>
        <w:suppressAutoHyphens w:val="0"/>
        <w:autoSpaceDE w:val="0"/>
        <w:autoSpaceDN w:val="0"/>
        <w:adjustRightInd w:val="0"/>
        <w:contextualSpacing/>
        <w:rPr>
          <w:rFonts w:eastAsia="Calibri"/>
          <w:b/>
        </w:rPr>
      </w:pPr>
      <w:r w:rsidRPr="00DF04BA">
        <w:rPr>
          <w:rFonts w:eastAsia="Calibri"/>
          <w:b/>
        </w:rPr>
        <w:t>Kiti rodikliai patenka į Lietuvos vidurkį atitinkančią kvintilių grupę (</w:t>
      </w:r>
      <w:r w:rsidRPr="00DF04BA">
        <w:rPr>
          <w:rFonts w:eastAsia="Calibri"/>
          <w:b/>
          <w:color w:val="FFFF00"/>
        </w:rPr>
        <w:t>geltonoji zona</w:t>
      </w:r>
      <w:r w:rsidRPr="00DF04BA">
        <w:rPr>
          <w:rFonts w:eastAsia="Calibri"/>
          <w:b/>
        </w:rPr>
        <w:t>).</w:t>
      </w:r>
    </w:p>
    <w:p w:rsidR="00DF04BA" w:rsidRPr="00DF04BA" w:rsidRDefault="00DF04BA" w:rsidP="00DF04BA">
      <w:pPr>
        <w:autoSpaceDE w:val="0"/>
        <w:autoSpaceDN w:val="0"/>
        <w:adjustRightInd w:val="0"/>
        <w:rPr>
          <w:rFonts w:eastAsia="Calibri"/>
          <w:b/>
        </w:rPr>
      </w:pPr>
    </w:p>
    <w:p w:rsidR="00DF04BA" w:rsidRPr="00DF04BA" w:rsidRDefault="00DF04BA" w:rsidP="00DF04BA">
      <w:pPr>
        <w:spacing w:line="360" w:lineRule="auto"/>
        <w:ind w:firstLine="851"/>
        <w:jc w:val="both"/>
        <w:rPr>
          <w:rFonts w:eastAsia="Calibri"/>
          <w:b/>
        </w:rPr>
      </w:pPr>
      <w:r w:rsidRPr="00DF04BA">
        <w:rPr>
          <w:rFonts w:eastAsia="Calibri"/>
          <w:b/>
        </w:rPr>
        <w:t>Detaliai analizei, kaip prioritetin</w:t>
      </w:r>
      <w:r w:rsidRPr="00DF04BA">
        <w:rPr>
          <w:rFonts w:ascii="TimesNewRoman" w:eastAsia="Calibri" w:hAnsi="TimesNewRoman" w:cs="TimesNewRoman"/>
          <w:b/>
        </w:rPr>
        <w:t>ė</w:t>
      </w:r>
      <w:r w:rsidRPr="00DF04BA">
        <w:rPr>
          <w:rFonts w:eastAsia="Calibri"/>
          <w:b/>
        </w:rPr>
        <w:t>s sveikatos problemos, pasirinkti šie rodikliai:</w:t>
      </w:r>
    </w:p>
    <w:p w:rsidR="00DF04BA" w:rsidRPr="00D25637" w:rsidRDefault="00DF04BA" w:rsidP="00C80AC7">
      <w:pPr>
        <w:pStyle w:val="ListParagraph"/>
        <w:numPr>
          <w:ilvl w:val="0"/>
          <w:numId w:val="5"/>
        </w:numPr>
        <w:suppressAutoHyphens w:val="0"/>
        <w:spacing w:line="360" w:lineRule="auto"/>
        <w:contextualSpacing/>
        <w:jc w:val="both"/>
        <w:rPr>
          <w:rFonts w:eastAsia="Lucida Sans Unicode"/>
          <w:kern w:val="1"/>
        </w:rPr>
      </w:pPr>
      <w:r w:rsidRPr="00DE2195">
        <w:rPr>
          <w:rFonts w:eastAsia="Lucida Sans Unicode"/>
          <w:kern w:val="1"/>
        </w:rPr>
        <w:t xml:space="preserve">Panevėžio rajono gyventojų transporto įvykiuose patirtų traumų skaičius (detali analizė apims </w:t>
      </w:r>
      <w:r>
        <w:rPr>
          <w:rFonts w:eastAsia="Lucida Sans Unicode"/>
          <w:kern w:val="1"/>
        </w:rPr>
        <w:t>geltonos</w:t>
      </w:r>
      <w:r w:rsidR="00B43ED5">
        <w:rPr>
          <w:rFonts w:eastAsia="Lucida Sans Unicode"/>
          <w:kern w:val="1"/>
        </w:rPr>
        <w:t>ios</w:t>
      </w:r>
      <w:r>
        <w:rPr>
          <w:rFonts w:eastAsia="Lucida Sans Unicode"/>
          <w:kern w:val="1"/>
        </w:rPr>
        <w:t xml:space="preserve"> ir raudonosios zonos rodiklius</w:t>
      </w:r>
      <w:r w:rsidRPr="00DE2195">
        <w:rPr>
          <w:rFonts w:eastAsia="Lucida Sans Unicode"/>
          <w:kern w:val="1"/>
        </w:rPr>
        <w:t>: transporto įvykiuose patirtų traumų skaičius</w:t>
      </w:r>
      <w:r>
        <w:rPr>
          <w:rFonts w:eastAsia="Lucida Sans Unicode"/>
          <w:kern w:val="1"/>
        </w:rPr>
        <w:t>, mirtingumas ir standartizuotas mirtingumas dėl transporto įvykių</w:t>
      </w:r>
      <w:r w:rsidRPr="00DE2195">
        <w:rPr>
          <w:rFonts w:eastAsia="Lucida Sans Unicode"/>
          <w:kern w:val="1"/>
        </w:rPr>
        <w:t>)</w:t>
      </w:r>
      <w:r w:rsidR="00B43ED5">
        <w:rPr>
          <w:rFonts w:eastAsia="Lucida Sans Unicode"/>
          <w:kern w:val="1"/>
        </w:rPr>
        <w:t>;</w:t>
      </w:r>
    </w:p>
    <w:p w:rsidR="00DF04BA" w:rsidRPr="00DF04BA" w:rsidRDefault="00DF04BA" w:rsidP="00C80AC7">
      <w:pPr>
        <w:pStyle w:val="ListParagraph"/>
        <w:numPr>
          <w:ilvl w:val="0"/>
          <w:numId w:val="5"/>
        </w:numPr>
        <w:suppressAutoHyphens w:val="0"/>
        <w:spacing w:line="360" w:lineRule="auto"/>
        <w:contextualSpacing/>
        <w:jc w:val="both"/>
        <w:rPr>
          <w:rFonts w:eastAsia="Calibri"/>
        </w:rPr>
      </w:pPr>
      <w:r w:rsidRPr="00DE2195">
        <w:rPr>
          <w:rFonts w:eastAsia="Lucida Sans Unicode"/>
          <w:kern w:val="1"/>
        </w:rPr>
        <w:t>Panevėžio rajono darbingo amžiaus asmenų, pirmą kartą pripažintų neįgaliais, skaičius (</w:t>
      </w:r>
      <w:r w:rsidRPr="00DF04BA">
        <w:rPr>
          <w:rFonts w:eastAsia="Calibri"/>
        </w:rPr>
        <w:t>detali analizė apims raudonosios zonos rodiklį: darbingo</w:t>
      </w:r>
      <w:r w:rsidRPr="00DE2195">
        <w:rPr>
          <w:rFonts w:eastAsia="Lucida Sans Unicode"/>
          <w:kern w:val="1"/>
        </w:rPr>
        <w:t xml:space="preserve"> amžiaus asmenų, pirmą kartą pripažintų neįgaliais, skaičiu</w:t>
      </w:r>
      <w:r>
        <w:rPr>
          <w:rFonts w:eastAsia="Lucida Sans Unicode"/>
          <w:kern w:val="1"/>
        </w:rPr>
        <w:t>s)</w:t>
      </w:r>
      <w:r w:rsidR="00B43ED5">
        <w:rPr>
          <w:rFonts w:eastAsia="Lucida Sans Unicode"/>
          <w:kern w:val="1"/>
        </w:rPr>
        <w:t>;</w:t>
      </w:r>
    </w:p>
    <w:p w:rsidR="00DF04BA" w:rsidRPr="00DF04BA" w:rsidRDefault="00DF04BA" w:rsidP="00C80AC7">
      <w:pPr>
        <w:pStyle w:val="ListParagraph"/>
        <w:numPr>
          <w:ilvl w:val="0"/>
          <w:numId w:val="5"/>
        </w:numPr>
        <w:suppressAutoHyphens w:val="0"/>
        <w:spacing w:line="360" w:lineRule="auto"/>
        <w:contextualSpacing/>
        <w:jc w:val="both"/>
        <w:rPr>
          <w:rFonts w:eastAsia="Calibri"/>
        </w:rPr>
      </w:pPr>
      <w:r>
        <w:rPr>
          <w:rFonts w:eastAsia="Lucida Sans Unicode"/>
          <w:kern w:val="1"/>
        </w:rPr>
        <w:t>Panevėžio rajono a</w:t>
      </w:r>
      <w:r w:rsidRPr="00900C97">
        <w:rPr>
          <w:rFonts w:eastAsia="Lucida Sans Unicode"/>
          <w:kern w:val="1"/>
        </w:rPr>
        <w:t>smenų, žuvusių ar sunkiai sužalotų dėl nelaimingų atsitikimų darbe,</w:t>
      </w:r>
      <w:r>
        <w:rPr>
          <w:rFonts w:eastAsia="Lucida Sans Unicode"/>
          <w:kern w:val="1"/>
        </w:rPr>
        <w:t xml:space="preserve"> skaičius (</w:t>
      </w:r>
      <w:r w:rsidRPr="00DF04BA">
        <w:rPr>
          <w:rFonts w:eastAsia="Calibri"/>
        </w:rPr>
        <w:t xml:space="preserve">detali analizė apims raudonosios zonos rodiklį: </w:t>
      </w:r>
      <w:r>
        <w:rPr>
          <w:rFonts w:eastAsia="Lucida Sans Unicode"/>
          <w:kern w:val="1"/>
        </w:rPr>
        <w:t>a</w:t>
      </w:r>
      <w:r w:rsidRPr="00900C97">
        <w:rPr>
          <w:rFonts w:eastAsia="Lucida Sans Unicode"/>
          <w:kern w:val="1"/>
        </w:rPr>
        <w:t>smenų, žuvusių ar sunkiai sužalotų dėl nelaimingų atsitikimų darbe, skaičius</w:t>
      </w:r>
      <w:r>
        <w:rPr>
          <w:rFonts w:eastAsia="Lucida Sans Unicode"/>
          <w:kern w:val="1"/>
        </w:rPr>
        <w:t>).</w:t>
      </w:r>
    </w:p>
    <w:p w:rsidR="00DF04BA" w:rsidRPr="00DF04BA" w:rsidRDefault="00DF04BA" w:rsidP="00DF04BA">
      <w:pPr>
        <w:spacing w:line="360" w:lineRule="auto"/>
        <w:jc w:val="both"/>
        <w:rPr>
          <w:rFonts w:eastAsia="Calibri"/>
        </w:rPr>
      </w:pPr>
    </w:p>
    <w:p w:rsidR="00DF04BA" w:rsidRDefault="00DF04BA" w:rsidP="00DF04BA">
      <w:pPr>
        <w:spacing w:line="360" w:lineRule="auto"/>
        <w:jc w:val="both"/>
      </w:pPr>
    </w:p>
    <w:p w:rsidR="00DF04BA" w:rsidRDefault="00DF04BA" w:rsidP="00DF04BA">
      <w:pPr>
        <w:pStyle w:val="Heading1"/>
        <w:spacing w:before="0" w:line="360" w:lineRule="auto"/>
      </w:pPr>
      <w:bookmarkStart w:id="12" w:name="_Toc442277691"/>
      <w:bookmarkStart w:id="13" w:name="_Toc442277815"/>
      <w:bookmarkStart w:id="14" w:name="_Toc442277918"/>
      <w:r>
        <w:lastRenderedPageBreak/>
        <w:t>3. SPECIALIOJI DALIS</w:t>
      </w:r>
      <w:bookmarkEnd w:id="12"/>
      <w:bookmarkEnd w:id="13"/>
      <w:bookmarkEnd w:id="14"/>
      <w:r>
        <w:t xml:space="preserve"> </w:t>
      </w:r>
    </w:p>
    <w:p w:rsidR="00DF04BA" w:rsidRDefault="00DF04BA" w:rsidP="00DF04BA">
      <w:pPr>
        <w:pStyle w:val="Heading2"/>
        <w:spacing w:line="360" w:lineRule="auto"/>
      </w:pPr>
      <w:bookmarkStart w:id="15" w:name="_Toc442277692"/>
      <w:bookmarkStart w:id="16" w:name="_Toc442277816"/>
      <w:bookmarkStart w:id="17" w:name="_Toc442277919"/>
      <w:r>
        <w:t>ATRINKTŲ RODIKLIŲ DETALI ANALIZĖ IR INTERPRETAVIMAS</w:t>
      </w:r>
      <w:bookmarkEnd w:id="15"/>
      <w:bookmarkEnd w:id="16"/>
      <w:bookmarkEnd w:id="17"/>
      <w:r>
        <w:t xml:space="preserve"> </w:t>
      </w:r>
    </w:p>
    <w:p w:rsidR="00DF04BA" w:rsidRDefault="00DF04BA" w:rsidP="00DF04BA">
      <w:pPr>
        <w:pStyle w:val="Heading2"/>
        <w:spacing w:line="360" w:lineRule="auto"/>
      </w:pPr>
      <w:bookmarkStart w:id="18" w:name="_Toc442277693"/>
      <w:bookmarkStart w:id="19" w:name="_Toc442277817"/>
      <w:bookmarkStart w:id="20" w:name="_Toc442277920"/>
      <w:r>
        <w:t xml:space="preserve">3.1. </w:t>
      </w:r>
      <w:r w:rsidR="00B43ED5">
        <w:t>PANEVĖŽIO</w:t>
      </w:r>
      <w:r>
        <w:t xml:space="preserve"> RAJONO GYVENTOJŲ TRANSPORTO ĮVYKIUOSE PATIRTOS TRAUMOS</w:t>
      </w:r>
      <w:bookmarkEnd w:id="18"/>
      <w:bookmarkEnd w:id="19"/>
      <w:bookmarkEnd w:id="20"/>
    </w:p>
    <w:p w:rsidR="00DF04BA" w:rsidRDefault="00DF04BA" w:rsidP="00DF04BA">
      <w:pPr>
        <w:spacing w:line="360" w:lineRule="auto"/>
        <w:ind w:firstLine="851"/>
        <w:jc w:val="both"/>
        <w:rPr>
          <w:rFonts w:eastAsia="Lucida Sans Unicode"/>
          <w:kern w:val="1"/>
        </w:rPr>
      </w:pPr>
      <w:r w:rsidRPr="00452279">
        <w:rPr>
          <w:rFonts w:eastAsia="Lucida Sans Unicode"/>
          <w:kern w:val="1"/>
        </w:rPr>
        <w:t xml:space="preserve">Aukšto traumatizmo rodiklio dėl transporto įvykiuose patirtų traumų analizė yra būtina įgyvendinant LSP tikslo </w:t>
      </w:r>
      <w:r w:rsidRPr="00452279">
        <w:rPr>
          <w:rFonts w:eastAsia="Lucida Sans Unicode"/>
          <w:i/>
          <w:kern w:val="1"/>
        </w:rPr>
        <w:t>„Sukurti sveikatai palankią fizinę darbo ir gyvenamąją aplinką“</w:t>
      </w:r>
      <w:r w:rsidRPr="00452279">
        <w:rPr>
          <w:rFonts w:eastAsia="Lucida Sans Unicode"/>
          <w:kern w:val="1"/>
        </w:rPr>
        <w:t xml:space="preserve"> uždavinį </w:t>
      </w:r>
      <w:r w:rsidRPr="00452279">
        <w:rPr>
          <w:rFonts w:eastAsia="Lucida Sans Unicode"/>
          <w:i/>
          <w:kern w:val="1"/>
        </w:rPr>
        <w:t>„Mažinti avaringumą ir traumų kelių eismo įvykiuose skaičių“</w:t>
      </w:r>
      <w:r w:rsidRPr="00452279">
        <w:rPr>
          <w:rFonts w:eastAsia="Lucida Sans Unicode"/>
          <w:kern w:val="1"/>
        </w:rPr>
        <w:t>, ieškant šios problemos priežasčių bei jos sprendimo būdų.</w:t>
      </w:r>
    </w:p>
    <w:p w:rsidR="00DF04BA" w:rsidRDefault="00DF04BA" w:rsidP="00DF04BA">
      <w:pPr>
        <w:spacing w:line="360" w:lineRule="auto"/>
        <w:ind w:firstLine="851"/>
        <w:jc w:val="both"/>
      </w:pPr>
      <w:r w:rsidRPr="003D3362">
        <w:t>Nors Lietuvoje ir skiriamas nemažas dėmesys avaringumui keliuose mažinti, 2014 m. užregistruoti 2 124 ligoniai, patyrę traumą kelyje,</w:t>
      </w:r>
      <w:r>
        <w:t xml:space="preserve"> o</w:t>
      </w:r>
      <w:r w:rsidRPr="003D3362">
        <w:t xml:space="preserve"> tai yra 6,5 karto daugiau nei žuvusiųjų. Daugiausia transporto įvykiuos</w:t>
      </w:r>
      <w:r>
        <w:t xml:space="preserve">e patirtų traumų </w:t>
      </w:r>
      <w:r w:rsidRPr="003D3362">
        <w:t>2014 m. užregistruota didžiųjų šalies savivaldybių gyventojams (Vilniaus m. sav. – 323, Kauno m. sav. – 138, Šiaulių m. sav. – 106). Tai lemia didesni ir intensyvesni transporto priemonių srautai didžiuosiuose šalies mie</w:t>
      </w:r>
      <w:r w:rsidR="00B43ED5">
        <w:t>s</w:t>
      </w:r>
      <w:r w:rsidRPr="003D3362">
        <w:t xml:space="preserve">tuose. Tačiau, vertinant rodiklius, šios savivaldybės atsiduria mažiausiose ar vidutinėse pozicijose, o didžiausiose pozicijose atsiduria Biržų r. sav. – 156,5/100 000 </w:t>
      </w:r>
      <w:r w:rsidR="00B43ED5">
        <w:t>gy</w:t>
      </w:r>
      <w:r w:rsidRPr="003D3362">
        <w:t>v. (41 traumų atvejis), Panevėžio r. sav. – 144,7/100 000 gyv. (54 traumų atvejai). Šios savivaldybės Lietuvos vidurkį viršija apie 2 kartus</w:t>
      </w:r>
      <w:r>
        <w:t xml:space="preserve"> (2 pav.)</w:t>
      </w:r>
      <w:r w:rsidRPr="003D3362">
        <w:t>.</w:t>
      </w:r>
    </w:p>
    <w:p w:rsidR="00DF04BA" w:rsidRDefault="004426AD" w:rsidP="00DF04BA">
      <w:pPr>
        <w:spacing w:line="360" w:lineRule="auto"/>
        <w:jc w:val="center"/>
        <w:rPr>
          <w:rFonts w:eastAsia="Lucida Sans Unicode"/>
          <w:kern w:val="1"/>
        </w:rPr>
      </w:pPr>
      <w:r>
        <w:rPr>
          <w:rFonts w:eastAsia="Lucida Sans Unicode"/>
          <w:noProof/>
          <w:kern w:val="1"/>
          <w:lang w:eastAsia="lt-LT"/>
        </w:rPr>
        <w:drawing>
          <wp:inline distT="0" distB="0" distL="0" distR="0">
            <wp:extent cx="4895850" cy="334327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t="4367"/>
                    <a:stretch>
                      <a:fillRect/>
                    </a:stretch>
                  </pic:blipFill>
                  <pic:spPr bwMode="auto">
                    <a:xfrm>
                      <a:off x="0" y="0"/>
                      <a:ext cx="4895850" cy="3343275"/>
                    </a:xfrm>
                    <a:prstGeom prst="rect">
                      <a:avLst/>
                    </a:prstGeom>
                    <a:noFill/>
                    <a:ln>
                      <a:noFill/>
                    </a:ln>
                  </pic:spPr>
                </pic:pic>
              </a:graphicData>
            </a:graphic>
          </wp:inline>
        </w:drawing>
      </w:r>
    </w:p>
    <w:p w:rsidR="00DF04BA" w:rsidRPr="00220C53" w:rsidRDefault="00DF04BA" w:rsidP="00DF04BA">
      <w:pPr>
        <w:ind w:firstLine="851"/>
        <w:jc w:val="both"/>
        <w:rPr>
          <w:i/>
        </w:rPr>
      </w:pPr>
      <w:r>
        <w:rPr>
          <w:b/>
          <w:i/>
        </w:rPr>
        <w:t>2</w:t>
      </w:r>
      <w:r w:rsidRPr="00220C53">
        <w:rPr>
          <w:b/>
          <w:i/>
        </w:rPr>
        <w:t xml:space="preserve"> pav. </w:t>
      </w:r>
      <w:r w:rsidRPr="00220C53">
        <w:rPr>
          <w:i/>
        </w:rPr>
        <w:t>Transporto įvykiuose patirtų traumų (V00-V99) skaičius 100 000 gyv. 2014 m.</w:t>
      </w:r>
    </w:p>
    <w:p w:rsidR="00DF04BA" w:rsidRDefault="00DF04BA" w:rsidP="00DF04BA">
      <w:pPr>
        <w:jc w:val="right"/>
        <w:rPr>
          <w:i/>
          <w:iCs/>
          <w:sz w:val="20"/>
          <w:szCs w:val="23"/>
        </w:rPr>
      </w:pPr>
      <w:r w:rsidRPr="0093039A">
        <w:rPr>
          <w:i/>
          <w:iCs/>
          <w:sz w:val="20"/>
          <w:szCs w:val="23"/>
        </w:rPr>
        <w:t>Šaltinis: Higienos institut</w:t>
      </w:r>
      <w:r>
        <w:rPr>
          <w:i/>
          <w:iCs/>
          <w:sz w:val="20"/>
          <w:szCs w:val="23"/>
        </w:rPr>
        <w:t>o Sveikatos informacijos centras</w:t>
      </w:r>
    </w:p>
    <w:p w:rsidR="00DF04BA" w:rsidRPr="00D25637" w:rsidRDefault="00DF04BA" w:rsidP="00DF04BA">
      <w:pPr>
        <w:spacing w:line="360" w:lineRule="auto"/>
        <w:ind w:firstLine="567"/>
        <w:jc w:val="both"/>
        <w:rPr>
          <w:sz w:val="28"/>
        </w:rPr>
      </w:pPr>
      <w:r>
        <w:rPr>
          <w:szCs w:val="23"/>
        </w:rPr>
        <w:t>A</w:t>
      </w:r>
      <w:r w:rsidR="00B43ED5">
        <w:rPr>
          <w:szCs w:val="23"/>
        </w:rPr>
        <w:t>tsižvelgami</w:t>
      </w:r>
      <w:r w:rsidRPr="00CE4405">
        <w:rPr>
          <w:szCs w:val="23"/>
        </w:rPr>
        <w:t xml:space="preserve"> </w:t>
      </w:r>
      <w:r>
        <w:rPr>
          <w:szCs w:val="23"/>
        </w:rPr>
        <w:t>2010</w:t>
      </w:r>
      <w:r w:rsidRPr="005F69E7">
        <w:t>–</w:t>
      </w:r>
      <w:r>
        <w:rPr>
          <w:szCs w:val="23"/>
        </w:rPr>
        <w:t xml:space="preserve">2014 m. Lietuvos kelių policijos tarnybos pateiktus duomenis, </w:t>
      </w:r>
      <w:r w:rsidR="00B43ED5">
        <w:rPr>
          <w:szCs w:val="23"/>
        </w:rPr>
        <w:t>teigia</w:t>
      </w:r>
      <w:r w:rsidRPr="00CE4405">
        <w:rPr>
          <w:szCs w:val="23"/>
        </w:rPr>
        <w:t>m</w:t>
      </w:r>
      <w:r>
        <w:rPr>
          <w:szCs w:val="23"/>
        </w:rPr>
        <w:t>e, jog Panevėžio r. nuo 2011 m. pradėjo daugėti eismo įvykių (14 proc.).</w:t>
      </w:r>
      <w:r w:rsidRPr="00CE4405">
        <w:rPr>
          <w:szCs w:val="23"/>
        </w:rPr>
        <w:t xml:space="preserve"> </w:t>
      </w:r>
      <w:r>
        <w:rPr>
          <w:szCs w:val="23"/>
        </w:rPr>
        <w:t>Žuviusių ar sužeistų asmenų eismo įvykiuose skaičius per lyginamus 5 metus ženkliai nekito (3 pav.). 2014 m. 9 eismo įvykiai buvo dėl neblaivių vairuotojų kaltės.</w:t>
      </w:r>
    </w:p>
    <w:p w:rsidR="00DF04BA" w:rsidRDefault="004426AD" w:rsidP="00DF04BA">
      <w:pPr>
        <w:jc w:val="center"/>
      </w:pPr>
      <w:r>
        <w:rPr>
          <w:noProof/>
          <w:lang w:eastAsia="lt-LT"/>
        </w:rPr>
        <w:lastRenderedPageBreak/>
        <w:drawing>
          <wp:inline distT="0" distB="0" distL="0" distR="0">
            <wp:extent cx="5768340" cy="2282825"/>
            <wp:effectExtent l="0" t="0" r="22860" b="22225"/>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F04BA" w:rsidRPr="00D25637" w:rsidRDefault="00DF04BA" w:rsidP="00DF04BA">
      <w:pPr>
        <w:ind w:left="29" w:hanging="142"/>
        <w:jc w:val="center"/>
        <w:rPr>
          <w:i/>
          <w:iCs/>
          <w:lang w:eastAsia="lt-LT"/>
        </w:rPr>
      </w:pPr>
      <w:r w:rsidRPr="00D25637">
        <w:rPr>
          <w:b/>
          <w:i/>
        </w:rPr>
        <w:t>3 pav.</w:t>
      </w:r>
      <w:r w:rsidRPr="00D25637">
        <w:rPr>
          <w:i/>
        </w:rPr>
        <w:t xml:space="preserve"> </w:t>
      </w:r>
      <w:r w:rsidRPr="00D25637">
        <w:rPr>
          <w:i/>
          <w:iCs/>
          <w:lang w:eastAsia="lt-LT"/>
        </w:rPr>
        <w:t>Eismo įvykiai ir nukentėjusieji Panevėžio rajono savivaldybėje 2010–2014 m. (abs. sk.)</w:t>
      </w:r>
    </w:p>
    <w:p w:rsidR="00DF04BA" w:rsidRPr="0093039A" w:rsidRDefault="00DF04BA" w:rsidP="00DF04BA">
      <w:pPr>
        <w:spacing w:line="360" w:lineRule="auto"/>
        <w:ind w:left="29" w:hanging="142"/>
        <w:jc w:val="right"/>
        <w:rPr>
          <w:i/>
          <w:sz w:val="20"/>
        </w:rPr>
      </w:pPr>
      <w:r w:rsidRPr="0093039A">
        <w:rPr>
          <w:i/>
          <w:sz w:val="20"/>
        </w:rPr>
        <w:t>Šaltinis: Lietuvos kelių policijos tarnyba</w:t>
      </w:r>
    </w:p>
    <w:p w:rsidR="00DF04BA" w:rsidRPr="0064550D" w:rsidRDefault="00DF04BA" w:rsidP="00DF04BA">
      <w:pPr>
        <w:spacing w:line="360" w:lineRule="auto"/>
        <w:ind w:firstLine="567"/>
        <w:jc w:val="both"/>
        <w:rPr>
          <w:szCs w:val="23"/>
        </w:rPr>
      </w:pPr>
      <w:r w:rsidRPr="0064550D">
        <w:rPr>
          <w:szCs w:val="23"/>
        </w:rPr>
        <w:t>Analizuo</w:t>
      </w:r>
      <w:r w:rsidR="00B43ED5">
        <w:rPr>
          <w:szCs w:val="23"/>
        </w:rPr>
        <w:t>dami</w:t>
      </w:r>
      <w:r w:rsidRPr="0064550D">
        <w:rPr>
          <w:szCs w:val="23"/>
        </w:rPr>
        <w:t xml:space="preserve"> mirtingumą dėl transpoto įvykių, matome, jog Panevėžio r</w:t>
      </w:r>
      <w:r>
        <w:rPr>
          <w:szCs w:val="23"/>
        </w:rPr>
        <w:t>.</w:t>
      </w:r>
      <w:r w:rsidRPr="0064550D">
        <w:rPr>
          <w:szCs w:val="23"/>
        </w:rPr>
        <w:t xml:space="preserve"> standartizuoto mirtingumo reikšmė yra didesnė už Lietuvos ir Panevėžio apskr</w:t>
      </w:r>
      <w:r>
        <w:rPr>
          <w:szCs w:val="23"/>
        </w:rPr>
        <w:t>.</w:t>
      </w:r>
      <w:r w:rsidRPr="0064550D">
        <w:rPr>
          <w:szCs w:val="23"/>
        </w:rPr>
        <w:t xml:space="preserve"> reikšmes. Nuo 2011 m. mirtingumas Panevėžio r</w:t>
      </w:r>
      <w:r>
        <w:rPr>
          <w:szCs w:val="23"/>
        </w:rPr>
        <w:t>.</w:t>
      </w:r>
      <w:r w:rsidRPr="0064550D">
        <w:rPr>
          <w:szCs w:val="23"/>
        </w:rPr>
        <w:t xml:space="preserve"> transporto įvykiuose padidėjo beveik 50 proc. (4 pav.). </w:t>
      </w:r>
      <w:r>
        <w:rPr>
          <w:szCs w:val="23"/>
        </w:rPr>
        <w:t>Visais lyginama</w:t>
      </w:r>
      <w:r w:rsidR="00B43ED5">
        <w:rPr>
          <w:szCs w:val="23"/>
        </w:rPr>
        <w:t>i</w:t>
      </w:r>
      <w:r>
        <w:rPr>
          <w:szCs w:val="23"/>
        </w:rPr>
        <w:t xml:space="preserve">s metais vyrų transporto įvykiuose žuvo daugiau nei moterų. 2014 m. eismo įvykiuose daugiausia (59 proc.) žuvo </w:t>
      </w:r>
      <w:r w:rsidR="00B43ED5">
        <w:rPr>
          <w:szCs w:val="23"/>
        </w:rPr>
        <w:br/>
      </w:r>
      <w:r>
        <w:rPr>
          <w:szCs w:val="23"/>
        </w:rPr>
        <w:t>18</w:t>
      </w:r>
      <w:r w:rsidRPr="005F69E7">
        <w:t>–</w:t>
      </w:r>
      <w:r>
        <w:rPr>
          <w:szCs w:val="23"/>
        </w:rPr>
        <w:t>44 m. rajono gyventojų. Nežuvo n</w:t>
      </w:r>
      <w:r w:rsidR="00B43ED5">
        <w:rPr>
          <w:szCs w:val="23"/>
        </w:rPr>
        <w:t>ė</w:t>
      </w:r>
      <w:r>
        <w:rPr>
          <w:szCs w:val="23"/>
        </w:rPr>
        <w:t xml:space="preserve"> vienas vaikas ar vyresnis nei 65 m. žmogus. </w:t>
      </w:r>
    </w:p>
    <w:p w:rsidR="00DF04BA" w:rsidRDefault="004426AD" w:rsidP="00DF04BA">
      <w:pPr>
        <w:jc w:val="center"/>
      </w:pPr>
      <w:r>
        <w:rPr>
          <w:noProof/>
          <w:lang w:eastAsia="lt-LT"/>
        </w:rPr>
        <w:drawing>
          <wp:inline distT="0" distB="0" distL="0" distR="0">
            <wp:extent cx="4933315" cy="2560955"/>
            <wp:effectExtent l="0" t="0" r="19685" b="10795"/>
            <wp:docPr id="6"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F04BA" w:rsidRPr="0064550D" w:rsidRDefault="00DF04BA" w:rsidP="00DF04BA">
      <w:pPr>
        <w:pStyle w:val="Default"/>
        <w:jc w:val="center"/>
        <w:rPr>
          <w:i/>
        </w:rPr>
      </w:pPr>
      <w:r w:rsidRPr="0064550D">
        <w:rPr>
          <w:b/>
          <w:bCs/>
          <w:i/>
        </w:rPr>
        <w:t>4 pav.</w:t>
      </w:r>
      <w:r w:rsidRPr="0064550D">
        <w:rPr>
          <w:bCs/>
          <w:i/>
        </w:rPr>
        <w:t xml:space="preserve"> Standartizuotas mirtingumas dėl transporto įvykių 100</w:t>
      </w:r>
      <w:r w:rsidR="00B43ED5">
        <w:rPr>
          <w:bCs/>
          <w:i/>
        </w:rPr>
        <w:t xml:space="preserve"> </w:t>
      </w:r>
      <w:r w:rsidRPr="0064550D">
        <w:rPr>
          <w:bCs/>
          <w:i/>
        </w:rPr>
        <w:t>000 gyv. 2008</w:t>
      </w:r>
      <w:r w:rsidR="00B43ED5">
        <w:rPr>
          <w:bCs/>
          <w:i/>
        </w:rPr>
        <w:t>–</w:t>
      </w:r>
      <w:r w:rsidRPr="0064550D">
        <w:rPr>
          <w:bCs/>
          <w:i/>
        </w:rPr>
        <w:t>2014 m.</w:t>
      </w:r>
    </w:p>
    <w:p w:rsidR="00DF04BA" w:rsidRDefault="00DF04BA" w:rsidP="00DF04BA">
      <w:pPr>
        <w:jc w:val="right"/>
        <w:rPr>
          <w:i/>
          <w:iCs/>
          <w:sz w:val="20"/>
          <w:szCs w:val="23"/>
        </w:rPr>
      </w:pPr>
      <w:r w:rsidRPr="0093039A">
        <w:rPr>
          <w:i/>
          <w:iCs/>
          <w:sz w:val="20"/>
          <w:szCs w:val="23"/>
        </w:rPr>
        <w:t>Šaltinis: Higienos institut</w:t>
      </w:r>
      <w:r>
        <w:rPr>
          <w:i/>
          <w:iCs/>
          <w:sz w:val="20"/>
          <w:szCs w:val="23"/>
        </w:rPr>
        <w:t>o Sveikatos informacijos centras</w:t>
      </w:r>
    </w:p>
    <w:p w:rsidR="00DF04BA" w:rsidRPr="00474C9E" w:rsidRDefault="00DF04BA" w:rsidP="00DF04BA">
      <w:pPr>
        <w:spacing w:line="360" w:lineRule="auto"/>
        <w:ind w:firstLine="567"/>
        <w:jc w:val="both"/>
        <w:rPr>
          <w:szCs w:val="23"/>
        </w:rPr>
      </w:pPr>
      <w:r w:rsidRPr="00474C9E">
        <w:rPr>
          <w:szCs w:val="23"/>
        </w:rPr>
        <w:t>Nemirtinų sužeidimų, įvykusių kelių transporto įvykiuose, skaičius 2014 m. Panevėžio r. buvo žymiai didesnis nei Lietuvos ir Panevėžio apskr., nepaisant to, jog nuo 2013 m. stebimas 13 proc. įvykių sumažėjimas</w:t>
      </w:r>
      <w:r>
        <w:rPr>
          <w:szCs w:val="23"/>
        </w:rPr>
        <w:t xml:space="preserve"> (5 pav.)</w:t>
      </w:r>
      <w:r w:rsidRPr="00474C9E">
        <w:rPr>
          <w:szCs w:val="23"/>
        </w:rPr>
        <w:t xml:space="preserve">.  </w:t>
      </w:r>
    </w:p>
    <w:p w:rsidR="00DF04BA" w:rsidRDefault="004426AD" w:rsidP="00DF04BA">
      <w:pPr>
        <w:jc w:val="center"/>
      </w:pPr>
      <w:r>
        <w:rPr>
          <w:noProof/>
          <w:lang w:eastAsia="lt-LT"/>
        </w:rPr>
        <w:lastRenderedPageBreak/>
        <w:drawing>
          <wp:inline distT="0" distB="0" distL="0" distR="0">
            <wp:extent cx="5006340" cy="2471420"/>
            <wp:effectExtent l="0" t="0" r="22860" b="2413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F04BA" w:rsidRPr="00B95E48" w:rsidRDefault="00DF04BA" w:rsidP="00DF04BA">
      <w:pPr>
        <w:jc w:val="center"/>
        <w:rPr>
          <w:i/>
        </w:rPr>
      </w:pPr>
      <w:r w:rsidRPr="00B95E48">
        <w:rPr>
          <w:b/>
          <w:i/>
        </w:rPr>
        <w:t>5 pav.</w:t>
      </w:r>
      <w:r w:rsidRPr="00B95E48">
        <w:rPr>
          <w:i/>
        </w:rPr>
        <w:t xml:space="preserve"> Nemirtinų sužeidimų, įvykusių kelių transporto įvykiuose, skaičius 100</w:t>
      </w:r>
      <w:r w:rsidR="00AC5949">
        <w:rPr>
          <w:i/>
        </w:rPr>
        <w:t xml:space="preserve"> </w:t>
      </w:r>
      <w:r w:rsidRPr="00B95E48">
        <w:rPr>
          <w:i/>
        </w:rPr>
        <w:t xml:space="preserve">000 gyv. </w:t>
      </w:r>
    </w:p>
    <w:p w:rsidR="00DF04BA" w:rsidRPr="00B95E48" w:rsidRDefault="00DF04BA" w:rsidP="00DF04BA">
      <w:pPr>
        <w:jc w:val="center"/>
        <w:rPr>
          <w:i/>
        </w:rPr>
      </w:pPr>
      <w:r w:rsidRPr="00B95E48">
        <w:rPr>
          <w:i/>
        </w:rPr>
        <w:t>2008</w:t>
      </w:r>
      <w:r w:rsidR="00AC5949">
        <w:rPr>
          <w:i/>
        </w:rPr>
        <w:t>–</w:t>
      </w:r>
      <w:r w:rsidRPr="00B95E48">
        <w:rPr>
          <w:i/>
        </w:rPr>
        <w:t>2014 m.</w:t>
      </w:r>
    </w:p>
    <w:p w:rsidR="00DF04BA" w:rsidRDefault="00DF04BA" w:rsidP="00DF04BA">
      <w:pPr>
        <w:jc w:val="right"/>
        <w:rPr>
          <w:i/>
          <w:iCs/>
          <w:sz w:val="20"/>
          <w:szCs w:val="23"/>
        </w:rPr>
      </w:pPr>
      <w:r w:rsidRPr="0093039A">
        <w:rPr>
          <w:i/>
          <w:iCs/>
          <w:sz w:val="20"/>
          <w:szCs w:val="23"/>
        </w:rPr>
        <w:t>Šaltinis: Higienos institut</w:t>
      </w:r>
      <w:r>
        <w:rPr>
          <w:i/>
          <w:iCs/>
          <w:sz w:val="20"/>
          <w:szCs w:val="23"/>
        </w:rPr>
        <w:t>o Sveikatos informacijos centras</w:t>
      </w:r>
    </w:p>
    <w:p w:rsidR="00DF04BA" w:rsidRDefault="00DF04BA" w:rsidP="00DF04BA">
      <w:pPr>
        <w:jc w:val="right"/>
        <w:rPr>
          <w:i/>
          <w:iCs/>
          <w:sz w:val="20"/>
          <w:szCs w:val="23"/>
        </w:rPr>
      </w:pPr>
    </w:p>
    <w:p w:rsidR="00DF04BA" w:rsidRPr="0031776D" w:rsidRDefault="00DF04BA" w:rsidP="00DF04BA">
      <w:pPr>
        <w:spacing w:line="360" w:lineRule="auto"/>
        <w:ind w:firstLine="567"/>
        <w:jc w:val="both"/>
        <w:rPr>
          <w:szCs w:val="23"/>
        </w:rPr>
      </w:pPr>
      <w:r w:rsidRPr="00B95E48">
        <w:rPr>
          <w:szCs w:val="23"/>
        </w:rPr>
        <w:t>Didėjantį asmenų, patiriančių traumas transporto įvykiuose, skaičių gali lemti neatsakingas eismo dalyvių elgesys, vairuotojų vairavimo įgūdžių stoka, įvykiai dėl laukinių gyvūnų kaltės, blogo matomumo ir kt. aplinkybių.</w:t>
      </w:r>
      <w:r>
        <w:rPr>
          <w:szCs w:val="23"/>
        </w:rPr>
        <w:t xml:space="preserve"> </w:t>
      </w:r>
    </w:p>
    <w:p w:rsidR="00DF04BA" w:rsidRPr="00AA3165" w:rsidRDefault="00DF04BA" w:rsidP="00DF04BA">
      <w:pPr>
        <w:pStyle w:val="Heading2"/>
        <w:spacing w:line="360" w:lineRule="auto"/>
        <w:rPr>
          <w:rFonts w:eastAsia="Lucida Sans Unicode"/>
          <w:kern w:val="1"/>
        </w:rPr>
      </w:pPr>
      <w:bookmarkStart w:id="21" w:name="_Toc442277694"/>
      <w:bookmarkStart w:id="22" w:name="_Toc442277818"/>
      <w:bookmarkStart w:id="23" w:name="_Toc442277921"/>
      <w:r w:rsidRPr="00AA3165">
        <w:t xml:space="preserve">3.2. </w:t>
      </w:r>
      <w:r w:rsidRPr="00AA3165">
        <w:rPr>
          <w:rFonts w:eastAsia="Lucida Sans Unicode"/>
          <w:kern w:val="1"/>
        </w:rPr>
        <w:t>Panevėžio rajono darbingo amžiaus asmenų, pirmą kartą pripažintų neįgaliais, skaičius</w:t>
      </w:r>
      <w:bookmarkEnd w:id="21"/>
      <w:bookmarkEnd w:id="22"/>
      <w:bookmarkEnd w:id="23"/>
    </w:p>
    <w:p w:rsidR="00DF04BA" w:rsidRDefault="00DF04BA" w:rsidP="00DF04BA">
      <w:pPr>
        <w:spacing w:line="360" w:lineRule="auto"/>
        <w:ind w:firstLine="567"/>
        <w:jc w:val="both"/>
        <w:rPr>
          <w:szCs w:val="23"/>
        </w:rPr>
      </w:pPr>
      <w:r w:rsidRPr="00267B61">
        <w:rPr>
          <w:szCs w:val="23"/>
        </w:rPr>
        <w:t xml:space="preserve">Darbingo amžiaus asmenų, pirmą kartą pripažintų neįgaliais, analizė yra būtina įgyvendinant LSP tikslo </w:t>
      </w:r>
      <w:r w:rsidRPr="00267B61">
        <w:rPr>
          <w:i/>
          <w:szCs w:val="23"/>
        </w:rPr>
        <w:t>„Sukurti sveikatai palankią fizinę darbo ir gyvenamąją aplinką“</w:t>
      </w:r>
      <w:r w:rsidRPr="00267B61">
        <w:rPr>
          <w:szCs w:val="23"/>
        </w:rPr>
        <w:t xml:space="preserve"> uždavinį </w:t>
      </w:r>
      <w:r w:rsidRPr="00267B61">
        <w:rPr>
          <w:i/>
          <w:szCs w:val="23"/>
        </w:rPr>
        <w:t>„Kurti saugias darbo ir sveikas buities sąlygas, didinti prekių ir paslaugų vartotojų saugumą“,</w:t>
      </w:r>
      <w:r w:rsidRPr="00267B61">
        <w:rPr>
          <w:szCs w:val="23"/>
        </w:rPr>
        <w:t xml:space="preserve"> ieškant šios problemos priežasčių bei jos sprendimo būdų.</w:t>
      </w:r>
    </w:p>
    <w:p w:rsidR="00DF04BA" w:rsidRPr="0094168F" w:rsidRDefault="00DF04BA" w:rsidP="00DF04BA">
      <w:pPr>
        <w:spacing w:line="360" w:lineRule="auto"/>
        <w:ind w:firstLine="567"/>
        <w:jc w:val="both"/>
        <w:rPr>
          <w:szCs w:val="23"/>
        </w:rPr>
      </w:pPr>
      <w:r w:rsidRPr="0094168F">
        <w:rPr>
          <w:szCs w:val="23"/>
        </w:rPr>
        <w:t xml:space="preserve">Lietuvoje darbingo amžiaus gyventojų (nuo 18 m. iki pensinio amžiaus) 2014 m. buvo beveik </w:t>
      </w:r>
      <w:r w:rsidR="00AC5949">
        <w:rPr>
          <w:szCs w:val="23"/>
        </w:rPr>
        <w:br/>
      </w:r>
      <w:r w:rsidRPr="0094168F">
        <w:rPr>
          <w:szCs w:val="23"/>
        </w:rPr>
        <w:t>2 mln. Iš jų beveik 13 tūkst. pripažinti neįgaliais</w:t>
      </w:r>
      <w:r>
        <w:rPr>
          <w:szCs w:val="23"/>
        </w:rPr>
        <w:t xml:space="preserve"> (</w:t>
      </w:r>
      <w:r w:rsidR="00AC5949">
        <w:rPr>
          <w:szCs w:val="23"/>
        </w:rPr>
        <w:t>d</w:t>
      </w:r>
      <w:r w:rsidRPr="0094168F">
        <w:rPr>
          <w:szCs w:val="23"/>
        </w:rPr>
        <w:t>arbingumo lygis nustatomas asmenims nuo 18 m. iki senatvės pensijos amžiaus (2014 m. vyrams nuo 63 m., moterims nuo 61 m.), vertinant ne tik medicininius, bet ir funkcinius, profesinius bei kitus kriterijus</w:t>
      </w:r>
      <w:r w:rsidR="00AC5949">
        <w:rPr>
          <w:szCs w:val="23"/>
        </w:rPr>
        <w:t>,</w:t>
      </w:r>
      <w:r w:rsidRPr="0094168F">
        <w:rPr>
          <w:szCs w:val="23"/>
        </w:rPr>
        <w:t xml:space="preserve"> ribojančius asmens darbingumą). Didžiausi rodikliai buvo Šilutės r. sav. (126/10 000 gyv.), Šalčininkų r. sav. (106,6/10 000 gyv.) bei šiaurinėje Lietuvos dalyje. </w:t>
      </w:r>
      <w:r>
        <w:rPr>
          <w:szCs w:val="23"/>
        </w:rPr>
        <w:t xml:space="preserve">2014 m. </w:t>
      </w:r>
      <w:r w:rsidRPr="0094168F">
        <w:rPr>
          <w:szCs w:val="23"/>
        </w:rPr>
        <w:t xml:space="preserve">Panevėžio r. </w:t>
      </w:r>
      <w:r>
        <w:rPr>
          <w:szCs w:val="23"/>
        </w:rPr>
        <w:t>t</w:t>
      </w:r>
      <w:r w:rsidRPr="0094168F">
        <w:rPr>
          <w:szCs w:val="23"/>
        </w:rPr>
        <w:t xml:space="preserve">okių </w:t>
      </w:r>
      <w:r>
        <w:rPr>
          <w:szCs w:val="23"/>
        </w:rPr>
        <w:t xml:space="preserve">gyventojų buvo 91,3/10 </w:t>
      </w:r>
      <w:r w:rsidRPr="0094168F">
        <w:rPr>
          <w:szCs w:val="23"/>
        </w:rPr>
        <w:t>000 gyv.</w:t>
      </w:r>
      <w:r>
        <w:rPr>
          <w:szCs w:val="23"/>
        </w:rPr>
        <w:t xml:space="preserve"> (6 pav.), t.</w:t>
      </w:r>
      <w:r w:rsidR="00AC5949">
        <w:rPr>
          <w:szCs w:val="23"/>
        </w:rPr>
        <w:t xml:space="preserve"> </w:t>
      </w:r>
      <w:r>
        <w:rPr>
          <w:szCs w:val="23"/>
        </w:rPr>
        <w:t xml:space="preserve">y. neįgaliais pripažinti 206 darbingo amžiaus asmenys. </w:t>
      </w:r>
    </w:p>
    <w:p w:rsidR="00DF04BA" w:rsidRDefault="00DF04BA" w:rsidP="00DF04BA">
      <w:pPr>
        <w:spacing w:line="360" w:lineRule="auto"/>
        <w:ind w:firstLine="567"/>
        <w:jc w:val="both"/>
        <w:rPr>
          <w:szCs w:val="23"/>
        </w:rPr>
      </w:pPr>
    </w:p>
    <w:p w:rsidR="00DF04BA" w:rsidRPr="0094168F" w:rsidRDefault="004426AD" w:rsidP="00DF04BA">
      <w:pPr>
        <w:spacing w:line="360" w:lineRule="auto"/>
        <w:ind w:firstLine="567"/>
        <w:jc w:val="both"/>
        <w:rPr>
          <w:szCs w:val="23"/>
        </w:rPr>
      </w:pPr>
      <w:r>
        <w:rPr>
          <w:noProof/>
          <w:szCs w:val="23"/>
          <w:lang w:eastAsia="lt-LT"/>
        </w:rPr>
        <w:lastRenderedPageBreak/>
        <w:drawing>
          <wp:inline distT="0" distB="0" distL="0" distR="0">
            <wp:extent cx="4876800" cy="34671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t="5460"/>
                    <a:stretch>
                      <a:fillRect/>
                    </a:stretch>
                  </pic:blipFill>
                  <pic:spPr bwMode="auto">
                    <a:xfrm>
                      <a:off x="0" y="0"/>
                      <a:ext cx="4876800" cy="3467100"/>
                    </a:xfrm>
                    <a:prstGeom prst="rect">
                      <a:avLst/>
                    </a:prstGeom>
                    <a:noFill/>
                    <a:ln>
                      <a:noFill/>
                    </a:ln>
                  </pic:spPr>
                </pic:pic>
              </a:graphicData>
            </a:graphic>
          </wp:inline>
        </w:drawing>
      </w:r>
    </w:p>
    <w:p w:rsidR="00DF04BA" w:rsidRPr="0094168F" w:rsidRDefault="00DF04BA" w:rsidP="00DF04BA">
      <w:pPr>
        <w:ind w:firstLine="851"/>
        <w:jc w:val="both"/>
        <w:rPr>
          <w:i/>
        </w:rPr>
      </w:pPr>
      <w:r w:rsidRPr="0094168F">
        <w:rPr>
          <w:b/>
          <w:i/>
        </w:rPr>
        <w:t xml:space="preserve">6 pav. </w:t>
      </w:r>
      <w:r w:rsidRPr="0094168F">
        <w:rPr>
          <w:i/>
        </w:rPr>
        <w:t>Darbingo amžiaus asmenys, pirmą kartą pripažinti neįgaliais 10 000 gyv. 2014 m.</w:t>
      </w:r>
    </w:p>
    <w:p w:rsidR="00DF04BA" w:rsidRDefault="00DF04BA" w:rsidP="00DF04BA">
      <w:pPr>
        <w:jc w:val="right"/>
        <w:rPr>
          <w:i/>
          <w:iCs/>
          <w:sz w:val="20"/>
          <w:szCs w:val="23"/>
        </w:rPr>
      </w:pPr>
      <w:r w:rsidRPr="0093039A">
        <w:rPr>
          <w:i/>
          <w:iCs/>
          <w:sz w:val="20"/>
          <w:szCs w:val="23"/>
        </w:rPr>
        <w:t>Šaltinis: Higienos institut</w:t>
      </w:r>
      <w:r>
        <w:rPr>
          <w:i/>
          <w:iCs/>
          <w:sz w:val="20"/>
          <w:szCs w:val="23"/>
        </w:rPr>
        <w:t>o Sveikatos informacijos centras</w:t>
      </w:r>
    </w:p>
    <w:p w:rsidR="00DF04BA" w:rsidRPr="00553896" w:rsidRDefault="00DF04BA" w:rsidP="00DF04BA">
      <w:pPr>
        <w:spacing w:line="360" w:lineRule="auto"/>
        <w:ind w:firstLine="567"/>
        <w:jc w:val="both"/>
        <w:rPr>
          <w:szCs w:val="23"/>
        </w:rPr>
      </w:pPr>
      <w:r w:rsidRPr="00553896">
        <w:rPr>
          <w:szCs w:val="23"/>
        </w:rPr>
        <w:t>Analizuo</w:t>
      </w:r>
      <w:r w:rsidR="00832664">
        <w:rPr>
          <w:szCs w:val="23"/>
        </w:rPr>
        <w:t>dami</w:t>
      </w:r>
      <w:r w:rsidRPr="00553896">
        <w:rPr>
          <w:szCs w:val="23"/>
        </w:rPr>
        <w:t xml:space="preserve"> darbingo amžiaus asmenų, pirmą kartą pripažintų neįgaliais</w:t>
      </w:r>
      <w:r w:rsidR="00832664">
        <w:rPr>
          <w:szCs w:val="23"/>
        </w:rPr>
        <w:t>,</w:t>
      </w:r>
      <w:r w:rsidRPr="00553896">
        <w:rPr>
          <w:szCs w:val="23"/>
        </w:rPr>
        <w:t xml:space="preserve"> neįgalumo priežastis pagal 9 pagrindines ligų grupes, matome, jog 2014 m. daugiausia asmenų (52 proc.) neįgaliais pripažinti dėl jungiamojo audinio ir skeleto – raumenų bei kraujotakos sistemos ligų (iš viso </w:t>
      </w:r>
      <w:r w:rsidR="00832664">
        <w:rPr>
          <w:szCs w:val="23"/>
        </w:rPr>
        <w:br/>
      </w:r>
      <w:r w:rsidRPr="00553896">
        <w:rPr>
          <w:szCs w:val="23"/>
        </w:rPr>
        <w:t xml:space="preserve">92 asmenys) (7 pav.). </w:t>
      </w:r>
    </w:p>
    <w:p w:rsidR="00DF04BA" w:rsidRPr="00AA3165" w:rsidRDefault="004426AD" w:rsidP="00DF04BA">
      <w:pPr>
        <w:jc w:val="center"/>
        <w:rPr>
          <w:i/>
        </w:rPr>
      </w:pPr>
      <w:r>
        <w:rPr>
          <w:i/>
          <w:noProof/>
          <w:lang w:eastAsia="lt-LT"/>
        </w:rPr>
        <w:drawing>
          <wp:inline distT="0" distB="0" distL="0" distR="0">
            <wp:extent cx="5105400" cy="2233295"/>
            <wp:effectExtent l="0" t="0" r="19050" b="14605"/>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F04BA" w:rsidRPr="00AA3165" w:rsidRDefault="00DF04BA" w:rsidP="00DF04BA">
      <w:pPr>
        <w:jc w:val="center"/>
        <w:rPr>
          <w:i/>
        </w:rPr>
      </w:pPr>
      <w:bookmarkStart w:id="24" w:name="_Toc442277695"/>
      <w:bookmarkStart w:id="25" w:name="_Toc442277819"/>
      <w:r w:rsidRPr="00AA3165">
        <w:rPr>
          <w:b/>
          <w:i/>
        </w:rPr>
        <w:t>7 pav.</w:t>
      </w:r>
      <w:r w:rsidRPr="00AA3165">
        <w:rPr>
          <w:i/>
        </w:rPr>
        <w:t xml:space="preserve">  Panevėžio rajono darbingo amžiaus asmenų, pirmą kartą pripažintų neįgaliaisiais, skaičius 2014 m. (abs.sk).</w:t>
      </w:r>
      <w:bookmarkEnd w:id="24"/>
      <w:bookmarkEnd w:id="25"/>
    </w:p>
    <w:p w:rsidR="00DF04BA" w:rsidRPr="00AA3165" w:rsidRDefault="00DF04BA" w:rsidP="00DF04BA">
      <w:pPr>
        <w:jc w:val="right"/>
      </w:pPr>
      <w:r w:rsidRPr="00D25637">
        <w:rPr>
          <w:rFonts w:eastAsia="Lucida Sans Unicode"/>
          <w:i/>
          <w:kern w:val="1"/>
          <w:sz w:val="20"/>
          <w:szCs w:val="20"/>
        </w:rPr>
        <w:t xml:space="preserve">Šaltinis: </w:t>
      </w:r>
      <w:r w:rsidRPr="00D25637">
        <w:rPr>
          <w:i/>
          <w:sz w:val="20"/>
          <w:szCs w:val="20"/>
        </w:rPr>
        <w:t>Lietuvos statistikos departamentas</w:t>
      </w:r>
    </w:p>
    <w:p w:rsidR="00DF04BA" w:rsidRPr="002944CD" w:rsidRDefault="00DF04BA" w:rsidP="00DF04BA">
      <w:pPr>
        <w:spacing w:line="360" w:lineRule="auto"/>
        <w:ind w:firstLine="567"/>
        <w:jc w:val="both"/>
        <w:rPr>
          <w:szCs w:val="23"/>
        </w:rPr>
      </w:pPr>
      <w:r w:rsidRPr="002944CD">
        <w:rPr>
          <w:szCs w:val="23"/>
        </w:rPr>
        <w:t>Nepaisant to, jog Panevėžio r. nuo 2008 m. darbingo amžiaus asmenų, pirmą kartą pripažintų neįgaliais, skaičius mažėja, tačiau jis vis tiek išlieka didesnis nei Lietuvos vidurkis (8 pav.).</w:t>
      </w:r>
    </w:p>
    <w:p w:rsidR="00DF04BA" w:rsidRDefault="004426AD" w:rsidP="00DF04BA">
      <w:pPr>
        <w:spacing w:line="360" w:lineRule="auto"/>
        <w:ind w:firstLine="851"/>
        <w:jc w:val="center"/>
        <w:rPr>
          <w:i/>
          <w:caps/>
        </w:rPr>
      </w:pPr>
      <w:r>
        <w:rPr>
          <w:rFonts w:eastAsia="Lucida Sans Unicode"/>
          <w:noProof/>
          <w:kern w:val="1"/>
          <w:lang w:eastAsia="lt-LT"/>
        </w:rPr>
        <w:lastRenderedPageBreak/>
        <w:drawing>
          <wp:inline distT="0" distB="0" distL="0" distR="0">
            <wp:extent cx="5311140" cy="1514475"/>
            <wp:effectExtent l="0" t="0" r="22860" b="9525"/>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F04BA" w:rsidRDefault="00DF04BA" w:rsidP="00DF04BA">
      <w:pPr>
        <w:jc w:val="center"/>
        <w:rPr>
          <w:rFonts w:eastAsia="Lucida Sans Unicode"/>
          <w:i/>
          <w:kern w:val="1"/>
          <w:sz w:val="20"/>
          <w:szCs w:val="20"/>
        </w:rPr>
      </w:pPr>
      <w:r w:rsidRPr="002944CD">
        <w:rPr>
          <w:b/>
          <w:i/>
        </w:rPr>
        <w:t>8 pav.</w:t>
      </w:r>
      <w:r w:rsidRPr="002944CD">
        <w:rPr>
          <w:i/>
        </w:rPr>
        <w:t xml:space="preserve"> Panevėžio rajono darbingo amžiaus asmenų, pirmą kartą pripažintų neįgaliaisiais, skaičius kitimas 2008</w:t>
      </w:r>
      <w:r w:rsidR="00832664">
        <w:rPr>
          <w:i/>
        </w:rPr>
        <w:t>–</w:t>
      </w:r>
      <w:r w:rsidRPr="002944CD">
        <w:rPr>
          <w:i/>
        </w:rPr>
        <w:t>2014 m. (abs.</w:t>
      </w:r>
      <w:r w:rsidR="00832664">
        <w:rPr>
          <w:i/>
        </w:rPr>
        <w:t xml:space="preserve"> </w:t>
      </w:r>
      <w:r w:rsidRPr="002944CD">
        <w:rPr>
          <w:i/>
        </w:rPr>
        <w:t>sk).</w:t>
      </w:r>
    </w:p>
    <w:p w:rsidR="00DF04BA" w:rsidRDefault="00DF04BA" w:rsidP="00DF04BA">
      <w:pPr>
        <w:jc w:val="right"/>
        <w:rPr>
          <w:i/>
          <w:sz w:val="20"/>
          <w:szCs w:val="20"/>
        </w:rPr>
      </w:pPr>
      <w:r w:rsidRPr="00D25637">
        <w:rPr>
          <w:rFonts w:eastAsia="Lucida Sans Unicode"/>
          <w:i/>
          <w:kern w:val="1"/>
          <w:sz w:val="20"/>
          <w:szCs w:val="20"/>
        </w:rPr>
        <w:t xml:space="preserve">Šaltinis: </w:t>
      </w:r>
      <w:r w:rsidRPr="00D25637">
        <w:rPr>
          <w:i/>
          <w:sz w:val="20"/>
          <w:szCs w:val="20"/>
        </w:rPr>
        <w:t>Lietuvos statistikos departamentas</w:t>
      </w:r>
    </w:p>
    <w:p w:rsidR="00DF04BA" w:rsidRPr="00AA3165" w:rsidRDefault="00DF04BA" w:rsidP="00DF04BA">
      <w:pPr>
        <w:jc w:val="right"/>
        <w:rPr>
          <w:i/>
          <w:sz w:val="20"/>
          <w:szCs w:val="20"/>
        </w:rPr>
      </w:pPr>
    </w:p>
    <w:p w:rsidR="00DF04BA" w:rsidRDefault="00DF04BA" w:rsidP="00DF04BA">
      <w:pPr>
        <w:pStyle w:val="Heading2"/>
        <w:spacing w:line="360" w:lineRule="auto"/>
        <w:rPr>
          <w:rFonts w:eastAsia="Lucida Sans Unicode"/>
          <w:kern w:val="1"/>
        </w:rPr>
      </w:pPr>
      <w:bookmarkStart w:id="26" w:name="_Toc442277696"/>
      <w:bookmarkStart w:id="27" w:name="_Toc442277820"/>
      <w:bookmarkStart w:id="28" w:name="_Toc442277922"/>
      <w:r>
        <w:t xml:space="preserve">3.3. </w:t>
      </w:r>
      <w:r>
        <w:rPr>
          <w:rFonts w:eastAsia="Lucida Sans Unicode"/>
          <w:kern w:val="1"/>
        </w:rPr>
        <w:t>Panevėžio rajono a</w:t>
      </w:r>
      <w:r w:rsidRPr="00900C97">
        <w:rPr>
          <w:rFonts w:eastAsia="Lucida Sans Unicode"/>
          <w:kern w:val="1"/>
        </w:rPr>
        <w:t>smenų, žuvusių ar sunkiai sužalotų dėl nelaimingų atsitikimų darbe,</w:t>
      </w:r>
      <w:r>
        <w:rPr>
          <w:rFonts w:eastAsia="Lucida Sans Unicode"/>
          <w:kern w:val="1"/>
        </w:rPr>
        <w:t xml:space="preserve"> skaičius</w:t>
      </w:r>
      <w:bookmarkEnd w:id="26"/>
      <w:bookmarkEnd w:id="27"/>
      <w:bookmarkEnd w:id="28"/>
    </w:p>
    <w:p w:rsidR="00DF04BA" w:rsidRDefault="00DF04BA" w:rsidP="00DF04BA">
      <w:pPr>
        <w:spacing w:line="360" w:lineRule="auto"/>
        <w:ind w:firstLine="567"/>
        <w:jc w:val="both"/>
        <w:rPr>
          <w:szCs w:val="23"/>
        </w:rPr>
      </w:pPr>
      <w:r w:rsidRPr="006024BD">
        <w:rPr>
          <w:szCs w:val="23"/>
        </w:rPr>
        <w:t>Lietuvoje 1 iš 10 000 darbingo amžiaus gyventojų 2014 m. patyrė sunkų nelaimingą atsitikimą darbe ar žuvo. Iš viso Lietuvoje 2014 m. darbe įvyko 117 sunkių ir 59 mirtini nelaimingi atsitikimai. Vertinant, kaip šis rodiklis pasiskirsto savivaldybėse, džiugu, kad net 20 savivaldybių (iš 60) 2014 m. ne</w:t>
      </w:r>
      <w:r w:rsidR="003526FE">
        <w:rPr>
          <w:szCs w:val="23"/>
        </w:rPr>
        <w:t>buv</w:t>
      </w:r>
      <w:r w:rsidRPr="006024BD">
        <w:rPr>
          <w:szCs w:val="23"/>
        </w:rPr>
        <w:t>o n</w:t>
      </w:r>
      <w:r w:rsidR="003526FE">
        <w:rPr>
          <w:szCs w:val="23"/>
        </w:rPr>
        <w:t>ė</w:t>
      </w:r>
      <w:r w:rsidRPr="006024BD">
        <w:rPr>
          <w:szCs w:val="23"/>
        </w:rPr>
        <w:t xml:space="preserve"> vieno asmens, žuvusio ar sunkiai sužaloto darbe.</w:t>
      </w:r>
      <w:r>
        <w:rPr>
          <w:szCs w:val="23"/>
        </w:rPr>
        <w:t xml:space="preserve"> </w:t>
      </w:r>
    </w:p>
    <w:p w:rsidR="00DF04BA" w:rsidRPr="00AA3165" w:rsidRDefault="004426AD" w:rsidP="00DF04BA">
      <w:pPr>
        <w:jc w:val="center"/>
        <w:rPr>
          <w:b/>
          <w:i/>
        </w:rPr>
      </w:pPr>
      <w:r>
        <w:rPr>
          <w:b/>
          <w:i/>
          <w:noProof/>
          <w:lang w:eastAsia="lt-LT"/>
        </w:rPr>
        <w:drawing>
          <wp:inline distT="0" distB="0" distL="0" distR="0">
            <wp:extent cx="4619625" cy="2400300"/>
            <wp:effectExtent l="0" t="0" r="9525"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l="18040" t="15512" r="6532" b="14682"/>
                    <a:stretch>
                      <a:fillRect/>
                    </a:stretch>
                  </pic:blipFill>
                  <pic:spPr bwMode="auto">
                    <a:xfrm>
                      <a:off x="0" y="0"/>
                      <a:ext cx="4619625" cy="2400300"/>
                    </a:xfrm>
                    <a:prstGeom prst="rect">
                      <a:avLst/>
                    </a:prstGeom>
                    <a:noFill/>
                    <a:ln>
                      <a:noFill/>
                    </a:ln>
                  </pic:spPr>
                </pic:pic>
              </a:graphicData>
            </a:graphic>
          </wp:inline>
        </w:drawing>
      </w:r>
    </w:p>
    <w:p w:rsidR="00DF04BA" w:rsidRDefault="00DF04BA" w:rsidP="00DF04BA">
      <w:pPr>
        <w:jc w:val="center"/>
        <w:rPr>
          <w:i/>
        </w:rPr>
      </w:pPr>
      <w:r w:rsidRPr="00AA3165">
        <w:rPr>
          <w:b/>
          <w:i/>
        </w:rPr>
        <w:t xml:space="preserve">9 pav. </w:t>
      </w:r>
      <w:r w:rsidRPr="00AA3165">
        <w:rPr>
          <w:i/>
        </w:rPr>
        <w:t>Asmenų, žuvusių ar sunkiai sužeistų dėl nelaimingų atsitikimų darbe, skaičius 10 000 darbingo amžiaus gyv. 2014 m.</w:t>
      </w:r>
    </w:p>
    <w:p w:rsidR="00DF04BA" w:rsidRPr="00AA3165" w:rsidRDefault="00DF04BA" w:rsidP="00DF04BA">
      <w:pPr>
        <w:jc w:val="right"/>
        <w:rPr>
          <w:i/>
          <w:iCs/>
          <w:sz w:val="20"/>
          <w:szCs w:val="23"/>
        </w:rPr>
      </w:pPr>
      <w:r w:rsidRPr="0093039A">
        <w:rPr>
          <w:i/>
          <w:iCs/>
          <w:sz w:val="20"/>
          <w:szCs w:val="23"/>
        </w:rPr>
        <w:t>Šaltinis: Higienos institut</w:t>
      </w:r>
      <w:r>
        <w:rPr>
          <w:i/>
          <w:iCs/>
          <w:sz w:val="20"/>
          <w:szCs w:val="23"/>
        </w:rPr>
        <w:t>o Sveikatos informacijos centras</w:t>
      </w:r>
    </w:p>
    <w:p w:rsidR="00DF04BA" w:rsidRDefault="00DF04BA" w:rsidP="00DF04BA">
      <w:pPr>
        <w:spacing w:line="360" w:lineRule="auto"/>
        <w:ind w:firstLine="567"/>
        <w:jc w:val="both"/>
        <w:rPr>
          <w:szCs w:val="23"/>
        </w:rPr>
      </w:pPr>
      <w:r>
        <w:rPr>
          <w:szCs w:val="23"/>
        </w:rPr>
        <w:t>Panevėžio r. sav</w:t>
      </w:r>
      <w:r w:rsidR="003526FE">
        <w:rPr>
          <w:szCs w:val="23"/>
        </w:rPr>
        <w:t>.</w:t>
      </w:r>
      <w:r>
        <w:rPr>
          <w:szCs w:val="23"/>
        </w:rPr>
        <w:t xml:space="preserve"> prisikiriama prie tų savivaldybių, kuriose pastebimi didžiausi rodikliai. </w:t>
      </w:r>
      <w:r w:rsidRPr="006024BD">
        <w:rPr>
          <w:szCs w:val="23"/>
        </w:rPr>
        <w:t>Valstybinės darbo inspekcijos prie Socialinės apsaugos ir darbo ministerijos</w:t>
      </w:r>
      <w:r>
        <w:rPr>
          <w:szCs w:val="23"/>
        </w:rPr>
        <w:t xml:space="preserve"> duomenimis, 2014 m. Panevėžio r. sav</w:t>
      </w:r>
      <w:r w:rsidR="006E5B56">
        <w:rPr>
          <w:szCs w:val="23"/>
        </w:rPr>
        <w:t>.</w:t>
      </w:r>
      <w:r>
        <w:rPr>
          <w:szCs w:val="23"/>
        </w:rPr>
        <w:t xml:space="preserve"> iš viso įvyko 5 nelaimingi atsitikimai darbe (2 sunkūs ir 3 mirtini). Tai yra 1,7 atv./</w:t>
      </w:r>
      <w:r w:rsidR="006E5B56">
        <w:rPr>
          <w:szCs w:val="23"/>
        </w:rPr>
        <w:br/>
      </w:r>
      <w:r>
        <w:rPr>
          <w:szCs w:val="23"/>
        </w:rPr>
        <w:t xml:space="preserve">10 000 gyv., kai Lietuvos rodiklis – 0,9 atv./10 000 gyv. </w:t>
      </w:r>
      <w:r w:rsidRPr="00556E32">
        <w:rPr>
          <w:szCs w:val="23"/>
        </w:rPr>
        <w:t>Sunkūs sužalojimai įvyko dirbant laukuose traktoriumi ir nukritus nuo kop</w:t>
      </w:r>
      <w:r w:rsidR="006E5B56">
        <w:rPr>
          <w:szCs w:val="23"/>
        </w:rPr>
        <w:t>ė</w:t>
      </w:r>
      <w:r w:rsidRPr="00556E32">
        <w:rPr>
          <w:szCs w:val="23"/>
        </w:rPr>
        <w:t xml:space="preserve">čių. Mirtini įvykiai taip pat vyko dirbant ūkio darbus (sužalojimas traktoriuje, sužalojimas virtus medžiui ir kritimas iš didelio aukščio). </w:t>
      </w:r>
    </w:p>
    <w:p w:rsidR="00DF04BA" w:rsidRDefault="00DF04BA" w:rsidP="00DF04BA">
      <w:pPr>
        <w:pStyle w:val="Heading1"/>
      </w:pPr>
      <w:bookmarkStart w:id="29" w:name="_Toc442277697"/>
      <w:bookmarkStart w:id="30" w:name="_Toc442277821"/>
      <w:bookmarkStart w:id="31" w:name="_Toc442277923"/>
      <w:r>
        <w:lastRenderedPageBreak/>
        <w:t>IŠVADOS</w:t>
      </w:r>
      <w:bookmarkEnd w:id="29"/>
      <w:bookmarkEnd w:id="30"/>
      <w:bookmarkEnd w:id="31"/>
    </w:p>
    <w:p w:rsidR="00DF04BA" w:rsidRDefault="00DF04BA" w:rsidP="00C80AC7">
      <w:pPr>
        <w:pStyle w:val="ListParagraph"/>
        <w:numPr>
          <w:ilvl w:val="0"/>
          <w:numId w:val="6"/>
        </w:numPr>
        <w:suppressAutoHyphens w:val="0"/>
        <w:spacing w:line="360" w:lineRule="auto"/>
        <w:contextualSpacing/>
        <w:jc w:val="both"/>
        <w:rPr>
          <w:szCs w:val="23"/>
        </w:rPr>
      </w:pPr>
      <w:r w:rsidRPr="00EB5D97">
        <w:rPr>
          <w:szCs w:val="23"/>
        </w:rPr>
        <w:t>Panevėžio rajono rodiklių reikšmės</w:t>
      </w:r>
      <w:r w:rsidR="006E5B56">
        <w:rPr>
          <w:szCs w:val="23"/>
        </w:rPr>
        <w:t>,</w:t>
      </w:r>
      <w:r w:rsidRPr="00EB5D97">
        <w:rPr>
          <w:szCs w:val="23"/>
        </w:rPr>
        <w:t xml:space="preserve"> </w:t>
      </w:r>
      <w:r w:rsidR="006E5B56">
        <w:rPr>
          <w:szCs w:val="23"/>
        </w:rPr>
        <w:t>pa</w:t>
      </w:r>
      <w:r w:rsidRPr="00EB5D97">
        <w:rPr>
          <w:szCs w:val="23"/>
        </w:rPr>
        <w:t>lygint</w:t>
      </w:r>
      <w:r w:rsidR="006E5B56">
        <w:rPr>
          <w:szCs w:val="23"/>
        </w:rPr>
        <w:t>i</w:t>
      </w:r>
      <w:r w:rsidRPr="00EB5D97">
        <w:rPr>
          <w:szCs w:val="23"/>
        </w:rPr>
        <w:t xml:space="preserve"> su Lietuvos vidurkio rodikliais</w:t>
      </w:r>
      <w:r w:rsidR="006E5B56">
        <w:rPr>
          <w:szCs w:val="23"/>
        </w:rPr>
        <w:t>.</w:t>
      </w:r>
      <w:r w:rsidRPr="00EB5D97">
        <w:rPr>
          <w:szCs w:val="23"/>
        </w:rPr>
        <w:t xml:space="preserve"> pasiskirsto taip: </w:t>
      </w:r>
      <w:r>
        <w:rPr>
          <w:szCs w:val="23"/>
        </w:rPr>
        <w:t>19,6</w:t>
      </w:r>
      <w:r w:rsidRPr="00EB5D97">
        <w:rPr>
          <w:szCs w:val="23"/>
        </w:rPr>
        <w:t xml:space="preserve"> proc. rodiklių patenka į geresnę kvintilių grupę (</w:t>
      </w:r>
      <w:r w:rsidRPr="00EB5D97">
        <w:rPr>
          <w:color w:val="00B050"/>
          <w:szCs w:val="23"/>
        </w:rPr>
        <w:t>žalioji zona</w:t>
      </w:r>
      <w:r w:rsidRPr="00EB5D97">
        <w:rPr>
          <w:szCs w:val="23"/>
        </w:rPr>
        <w:t>), 73 proc. patenka į Lietuvos vidurkį atitinkančią kvintilių grupę (</w:t>
      </w:r>
      <w:r w:rsidRPr="00EB5D97">
        <w:rPr>
          <w:color w:val="FFFF00"/>
          <w:szCs w:val="23"/>
        </w:rPr>
        <w:t>geltonoji zona</w:t>
      </w:r>
      <w:r w:rsidRPr="00EB5D97">
        <w:rPr>
          <w:szCs w:val="23"/>
        </w:rPr>
        <w:t>) ir 12,5 proc. patenka į prasčiausių savivaldybių kvintilių grupę (</w:t>
      </w:r>
      <w:r w:rsidRPr="00EB5D97">
        <w:rPr>
          <w:color w:val="FF0000"/>
          <w:szCs w:val="23"/>
        </w:rPr>
        <w:t>raudonoji zona</w:t>
      </w:r>
      <w:r w:rsidRPr="00EB5D97">
        <w:rPr>
          <w:szCs w:val="23"/>
        </w:rPr>
        <w:t xml:space="preserve">), iš kurios atrinkti rodikliai detaliai analizei: transporto įvykiuose patirtos traumos, darbingo amžiaus asmenų, pirmą kartą pripažintų neįgaliais, skaičius ir asmenų, žuvusių ar sunkiai sužalotų dėl nelaimingų atsitikimų darbe, skaičius). </w:t>
      </w:r>
    </w:p>
    <w:p w:rsidR="00DF04BA" w:rsidRDefault="00DF04BA" w:rsidP="00C80AC7">
      <w:pPr>
        <w:pStyle w:val="ListParagraph"/>
        <w:numPr>
          <w:ilvl w:val="0"/>
          <w:numId w:val="6"/>
        </w:numPr>
        <w:suppressAutoHyphens w:val="0"/>
        <w:spacing w:line="360" w:lineRule="auto"/>
        <w:contextualSpacing/>
        <w:jc w:val="both"/>
        <w:rPr>
          <w:szCs w:val="23"/>
        </w:rPr>
      </w:pPr>
      <w:r>
        <w:rPr>
          <w:szCs w:val="23"/>
        </w:rPr>
        <w:t xml:space="preserve">Galima pasidžiaugti, jog 3 </w:t>
      </w:r>
      <w:r w:rsidRPr="00267B61">
        <w:rPr>
          <w:szCs w:val="23"/>
        </w:rPr>
        <w:t>LSP tikslo</w:t>
      </w:r>
      <w:r>
        <w:rPr>
          <w:szCs w:val="23"/>
        </w:rPr>
        <w:t xml:space="preserve"> </w:t>
      </w:r>
      <w:r w:rsidRPr="001B2888">
        <w:rPr>
          <w:i/>
          <w:szCs w:val="23"/>
        </w:rPr>
        <w:t>„Formuoti sveiką gyvenseną ir jos kultūrą“</w:t>
      </w:r>
      <w:r>
        <w:rPr>
          <w:i/>
          <w:szCs w:val="23"/>
        </w:rPr>
        <w:t xml:space="preserve"> </w:t>
      </w:r>
      <w:r w:rsidRPr="001B2888">
        <w:rPr>
          <w:szCs w:val="23"/>
        </w:rPr>
        <w:t xml:space="preserve">uždavinio </w:t>
      </w:r>
      <w:r>
        <w:rPr>
          <w:i/>
          <w:szCs w:val="23"/>
        </w:rPr>
        <w:t xml:space="preserve">„Sumažinti alkoholinių gėrimų, tabako vartojimą, neteisėtą narkotinių ir prishotropinių medžiagų vartojimo prieinamumą“ </w:t>
      </w:r>
      <w:r>
        <w:rPr>
          <w:szCs w:val="23"/>
        </w:rPr>
        <w:t xml:space="preserve">Panevėžio rajono net 3 (iš 5), o </w:t>
      </w:r>
      <w:r w:rsidRPr="00B9657B">
        <w:rPr>
          <w:color w:val="FF0000"/>
          <w:szCs w:val="23"/>
        </w:rPr>
        <w:t>uždavinio</w:t>
      </w:r>
      <w:r>
        <w:rPr>
          <w:szCs w:val="23"/>
        </w:rPr>
        <w:t xml:space="preserve"> </w:t>
      </w:r>
      <w:r w:rsidRPr="001B2888">
        <w:rPr>
          <w:i/>
          <w:szCs w:val="23"/>
        </w:rPr>
        <w:t>„Skatinti sveikos mitybos įpročius“</w:t>
      </w:r>
      <w:r>
        <w:rPr>
          <w:i/>
          <w:szCs w:val="23"/>
        </w:rPr>
        <w:t xml:space="preserve"> </w:t>
      </w:r>
      <w:r w:rsidRPr="00B9657B">
        <w:rPr>
          <w:color w:val="FF0000"/>
          <w:szCs w:val="23"/>
        </w:rPr>
        <w:t>vienintelis, rodikliai</w:t>
      </w:r>
      <w:r>
        <w:rPr>
          <w:szCs w:val="23"/>
        </w:rPr>
        <w:t xml:space="preserve"> patenka į geresnių kvantilių </w:t>
      </w:r>
      <w:r w:rsidRPr="00EB5D97">
        <w:rPr>
          <w:szCs w:val="23"/>
        </w:rPr>
        <w:t>(</w:t>
      </w:r>
      <w:r w:rsidRPr="00EB5D97">
        <w:rPr>
          <w:color w:val="00B050"/>
          <w:szCs w:val="23"/>
        </w:rPr>
        <w:t>žalioji zona</w:t>
      </w:r>
      <w:r>
        <w:rPr>
          <w:szCs w:val="23"/>
        </w:rPr>
        <w:t xml:space="preserve">) grupę. </w:t>
      </w:r>
    </w:p>
    <w:p w:rsidR="00DF04BA" w:rsidRDefault="00DF04BA" w:rsidP="00C80AC7">
      <w:pPr>
        <w:pStyle w:val="ListParagraph"/>
        <w:numPr>
          <w:ilvl w:val="0"/>
          <w:numId w:val="6"/>
        </w:numPr>
        <w:suppressAutoHyphens w:val="0"/>
        <w:spacing w:line="360" w:lineRule="auto"/>
        <w:contextualSpacing/>
        <w:jc w:val="both"/>
        <w:rPr>
          <w:szCs w:val="23"/>
        </w:rPr>
      </w:pPr>
      <w:r w:rsidRPr="001806F8">
        <w:t>Pagrindinio rodiklių sąrašo analizė ir interpretavimas („šviesoforo“ kūrimas)</w:t>
      </w:r>
      <w:r>
        <w:t xml:space="preserve"> atskleidė, jog Panevėžio rajone yra opi visuomenės sveikatos problema. 2 LSP tikslo </w:t>
      </w:r>
      <w:r w:rsidRPr="001B2888">
        <w:rPr>
          <w:i/>
        </w:rPr>
        <w:t>„Sukurti sveikatai palankią fizinę darbo ir gyvenimo aplinką“</w:t>
      </w:r>
      <w:r>
        <w:rPr>
          <w:i/>
        </w:rPr>
        <w:t xml:space="preserve"> </w:t>
      </w:r>
      <w:r>
        <w:t xml:space="preserve">uždavinio </w:t>
      </w:r>
      <w:r w:rsidRPr="00286327">
        <w:rPr>
          <w:i/>
        </w:rPr>
        <w:t>„Kurti saugias darbo ir sveikatos buities sąlygas, didinti prekių ir paslaugų vartotojų saugumą“</w:t>
      </w:r>
      <w:r>
        <w:rPr>
          <w:i/>
        </w:rPr>
        <w:t xml:space="preserve"> </w:t>
      </w:r>
      <w:r>
        <w:t xml:space="preserve">net 3 (iš 4), o tikslo </w:t>
      </w:r>
      <w:r w:rsidRPr="00286327">
        <w:rPr>
          <w:i/>
        </w:rPr>
        <w:t xml:space="preserve">„Mažinti avaringumą ir traumų kelių įvykiuose skaičių“ </w:t>
      </w:r>
      <w:r>
        <w:t>1 (iš 3) rodikliai patenka į p</w:t>
      </w:r>
      <w:r w:rsidR="006E5B56">
        <w:t>r</w:t>
      </w:r>
      <w:r>
        <w:t xml:space="preserve">asčiausių savivaldybių kvintilių grupę </w:t>
      </w:r>
      <w:r w:rsidRPr="00EB5D97">
        <w:rPr>
          <w:szCs w:val="23"/>
        </w:rPr>
        <w:t>(</w:t>
      </w:r>
      <w:r w:rsidRPr="00EB5D97">
        <w:rPr>
          <w:color w:val="FF0000"/>
          <w:szCs w:val="23"/>
        </w:rPr>
        <w:t>raudonoji zona</w:t>
      </w:r>
      <w:r>
        <w:rPr>
          <w:szCs w:val="23"/>
        </w:rPr>
        <w:t xml:space="preserve">). </w:t>
      </w:r>
    </w:p>
    <w:p w:rsidR="00DF04BA" w:rsidRDefault="00DF04BA" w:rsidP="00C80AC7">
      <w:pPr>
        <w:pStyle w:val="ListParagraph"/>
        <w:numPr>
          <w:ilvl w:val="0"/>
          <w:numId w:val="6"/>
        </w:numPr>
        <w:suppressAutoHyphens w:val="0"/>
        <w:spacing w:line="360" w:lineRule="auto"/>
        <w:contextualSpacing/>
        <w:jc w:val="both"/>
        <w:rPr>
          <w:szCs w:val="23"/>
        </w:rPr>
      </w:pPr>
      <w:r>
        <w:rPr>
          <w:szCs w:val="23"/>
        </w:rPr>
        <w:t xml:space="preserve">2014 </w:t>
      </w:r>
      <w:r w:rsidRPr="00553896">
        <w:rPr>
          <w:szCs w:val="23"/>
        </w:rPr>
        <w:t xml:space="preserve">m. </w:t>
      </w:r>
      <w:r>
        <w:rPr>
          <w:szCs w:val="23"/>
        </w:rPr>
        <w:t xml:space="preserve">Panevėžio rajone </w:t>
      </w:r>
      <w:r w:rsidRPr="00553896">
        <w:rPr>
          <w:szCs w:val="23"/>
        </w:rPr>
        <w:t>daugiausia asmenų (52 proc.) neįgaliais buvo pripažinti dėl jungiamojo audinio ir skeleto</w:t>
      </w:r>
      <w:r w:rsidR="006E5B56">
        <w:rPr>
          <w:szCs w:val="23"/>
        </w:rPr>
        <w:t>-</w:t>
      </w:r>
      <w:r w:rsidRPr="00553896">
        <w:rPr>
          <w:szCs w:val="23"/>
        </w:rPr>
        <w:t>raumenų bei kraujotakos sistemos ligų (iš viso 92 asmenys)</w:t>
      </w:r>
      <w:r>
        <w:rPr>
          <w:szCs w:val="23"/>
        </w:rPr>
        <w:t>.</w:t>
      </w:r>
    </w:p>
    <w:p w:rsidR="00DF04BA" w:rsidRDefault="00DF04BA" w:rsidP="00C80AC7">
      <w:pPr>
        <w:pStyle w:val="ListParagraph"/>
        <w:numPr>
          <w:ilvl w:val="0"/>
          <w:numId w:val="6"/>
        </w:numPr>
        <w:suppressAutoHyphens w:val="0"/>
        <w:spacing w:line="360" w:lineRule="auto"/>
        <w:contextualSpacing/>
        <w:jc w:val="both"/>
        <w:rPr>
          <w:szCs w:val="23"/>
        </w:rPr>
      </w:pPr>
      <w:r w:rsidRPr="00474C9E">
        <w:rPr>
          <w:szCs w:val="23"/>
        </w:rPr>
        <w:t>Nemirtinų sužeidimų, įvykusių kelių transporto įvykiuose, skaičius 2014 m. Panevėžio raj</w:t>
      </w:r>
      <w:r>
        <w:rPr>
          <w:szCs w:val="23"/>
        </w:rPr>
        <w:t xml:space="preserve">one </w:t>
      </w:r>
      <w:r w:rsidRPr="00474C9E">
        <w:rPr>
          <w:szCs w:val="23"/>
        </w:rPr>
        <w:t>bu</w:t>
      </w:r>
      <w:r>
        <w:rPr>
          <w:szCs w:val="23"/>
        </w:rPr>
        <w:t xml:space="preserve">vo žymiai didesnis nei Lietuvos, </w:t>
      </w:r>
      <w:r w:rsidRPr="00474C9E">
        <w:rPr>
          <w:szCs w:val="23"/>
        </w:rPr>
        <w:t>nepaisant to, jog nuo 2013 m. stebimas 13 proc. įvykių sumažėjimas</w:t>
      </w:r>
      <w:r>
        <w:rPr>
          <w:szCs w:val="23"/>
        </w:rPr>
        <w:t>.</w:t>
      </w:r>
    </w:p>
    <w:p w:rsidR="00DF04BA" w:rsidRPr="00EB5D97" w:rsidRDefault="00DF04BA" w:rsidP="00C80AC7">
      <w:pPr>
        <w:pStyle w:val="ListParagraph"/>
        <w:numPr>
          <w:ilvl w:val="0"/>
          <w:numId w:val="6"/>
        </w:numPr>
        <w:suppressAutoHyphens w:val="0"/>
        <w:spacing w:line="360" w:lineRule="auto"/>
        <w:contextualSpacing/>
        <w:jc w:val="both"/>
        <w:rPr>
          <w:szCs w:val="23"/>
        </w:rPr>
      </w:pPr>
      <w:r>
        <w:rPr>
          <w:szCs w:val="23"/>
        </w:rPr>
        <w:t>2014 m. Panevėžio r. sav</w:t>
      </w:r>
      <w:r w:rsidR="006E5B56">
        <w:rPr>
          <w:szCs w:val="23"/>
        </w:rPr>
        <w:t>.</w:t>
      </w:r>
      <w:r>
        <w:rPr>
          <w:szCs w:val="23"/>
        </w:rPr>
        <w:t xml:space="preserve"> iš viso įvyko 5 nelaimingi atsitikimai darbe (2 sunkūs ir 3 mirtini).</w:t>
      </w:r>
    </w:p>
    <w:p w:rsidR="000A7A30" w:rsidRPr="00286327" w:rsidRDefault="000A7A30" w:rsidP="00DF04BA">
      <w:bookmarkStart w:id="32" w:name="_Toc442277698"/>
      <w:bookmarkStart w:id="33" w:name="_Toc442277822"/>
      <w:bookmarkStart w:id="34" w:name="_Toc442277924"/>
    </w:p>
    <w:p w:rsidR="00DF04BA" w:rsidRDefault="00DF04BA" w:rsidP="00DF04BA">
      <w:pPr>
        <w:pStyle w:val="Heading1"/>
        <w:rPr>
          <w:rFonts w:eastAsia="Lucida Sans Unicode"/>
          <w:kern w:val="1"/>
          <w:szCs w:val="24"/>
        </w:rPr>
      </w:pPr>
      <w:r>
        <w:t>REKOMENDACIJOS</w:t>
      </w:r>
      <w:bookmarkEnd w:id="32"/>
      <w:bookmarkEnd w:id="33"/>
      <w:bookmarkEnd w:id="34"/>
    </w:p>
    <w:p w:rsidR="00DF04BA" w:rsidRDefault="00DF04BA" w:rsidP="00DF04BA">
      <w:pPr>
        <w:spacing w:line="360" w:lineRule="auto"/>
        <w:ind w:firstLine="567"/>
        <w:jc w:val="both"/>
        <w:rPr>
          <w:szCs w:val="23"/>
        </w:rPr>
      </w:pPr>
      <w:r w:rsidRPr="00290994">
        <w:rPr>
          <w:szCs w:val="23"/>
        </w:rPr>
        <w:t xml:space="preserve">Tam, kad būtų pasiekti rezultatai gerinant Panevėžio rajono gyventojų sveikatą, į procesą turi būti įtraukiama kuo daugiau Panevėžio rajone dirbančių institucijų, vykdomas tarpsektorinis bendradarbiavimas. Analizės metu paaiškėjo, jog didelis dėmesys turi būti skiriamas gyventojų sveikatai palankios fizinės darbo ir gyvenamosios aplinkos kūrimui. </w:t>
      </w:r>
    </w:p>
    <w:p w:rsidR="00DF04BA" w:rsidRPr="00290994" w:rsidRDefault="00DF04BA" w:rsidP="00DF04BA">
      <w:pPr>
        <w:spacing w:line="360" w:lineRule="auto"/>
        <w:ind w:firstLine="567"/>
        <w:jc w:val="both"/>
        <w:rPr>
          <w:szCs w:val="23"/>
          <w:u w:val="single"/>
        </w:rPr>
      </w:pPr>
      <w:r w:rsidRPr="00290994">
        <w:rPr>
          <w:szCs w:val="23"/>
          <w:u w:val="single"/>
        </w:rPr>
        <w:t>Norint mažinti nelaimingų atsitikimų darbe, reikėtų:</w:t>
      </w:r>
    </w:p>
    <w:p w:rsidR="00DF04BA" w:rsidRPr="00290994" w:rsidRDefault="00DF04BA" w:rsidP="00C80AC7">
      <w:pPr>
        <w:pStyle w:val="ListParagraph"/>
        <w:numPr>
          <w:ilvl w:val="0"/>
          <w:numId w:val="7"/>
        </w:numPr>
        <w:suppressAutoHyphens w:val="0"/>
        <w:spacing w:line="360" w:lineRule="auto"/>
        <w:contextualSpacing/>
        <w:jc w:val="both"/>
        <w:rPr>
          <w:szCs w:val="23"/>
        </w:rPr>
      </w:pPr>
      <w:r>
        <w:rPr>
          <w:szCs w:val="23"/>
        </w:rPr>
        <w:t>Kel</w:t>
      </w:r>
      <w:r w:rsidRPr="00290994">
        <w:rPr>
          <w:szCs w:val="23"/>
        </w:rPr>
        <w:t>ti darbuotojų kvalifikaciją darbo saugos klausimais;</w:t>
      </w:r>
    </w:p>
    <w:p w:rsidR="00DF04BA" w:rsidRPr="00290994" w:rsidRDefault="00DF04BA" w:rsidP="00C80AC7">
      <w:pPr>
        <w:pStyle w:val="ListParagraph"/>
        <w:numPr>
          <w:ilvl w:val="0"/>
          <w:numId w:val="7"/>
        </w:numPr>
        <w:suppressAutoHyphens w:val="0"/>
        <w:spacing w:line="360" w:lineRule="auto"/>
        <w:contextualSpacing/>
        <w:jc w:val="both"/>
        <w:rPr>
          <w:szCs w:val="23"/>
        </w:rPr>
      </w:pPr>
      <w:r w:rsidRPr="00290994">
        <w:rPr>
          <w:szCs w:val="23"/>
        </w:rPr>
        <w:t>Tikslingai vykdyti darbo ir poilsio r</w:t>
      </w:r>
      <w:r w:rsidR="006E5B56">
        <w:rPr>
          <w:szCs w:val="23"/>
        </w:rPr>
        <w:t>e</w:t>
      </w:r>
      <w:r w:rsidRPr="00290994">
        <w:rPr>
          <w:szCs w:val="23"/>
        </w:rPr>
        <w:t>žimą;</w:t>
      </w:r>
    </w:p>
    <w:p w:rsidR="00DF04BA" w:rsidRPr="00290994" w:rsidRDefault="00DF04BA" w:rsidP="00C80AC7">
      <w:pPr>
        <w:pStyle w:val="ListParagraph"/>
        <w:numPr>
          <w:ilvl w:val="0"/>
          <w:numId w:val="7"/>
        </w:numPr>
        <w:suppressAutoHyphens w:val="0"/>
        <w:spacing w:line="360" w:lineRule="auto"/>
        <w:contextualSpacing/>
        <w:jc w:val="both"/>
        <w:rPr>
          <w:szCs w:val="23"/>
        </w:rPr>
      </w:pPr>
      <w:r w:rsidRPr="00290994">
        <w:rPr>
          <w:szCs w:val="23"/>
        </w:rPr>
        <w:t>Netoleruoti žalingų įpročių darbo vietoje;</w:t>
      </w:r>
    </w:p>
    <w:p w:rsidR="00DF04BA" w:rsidRPr="00290994" w:rsidRDefault="00DF04BA" w:rsidP="00C80AC7">
      <w:pPr>
        <w:pStyle w:val="ListParagraph"/>
        <w:numPr>
          <w:ilvl w:val="0"/>
          <w:numId w:val="7"/>
        </w:numPr>
        <w:suppressAutoHyphens w:val="0"/>
        <w:spacing w:line="360" w:lineRule="auto"/>
        <w:contextualSpacing/>
        <w:jc w:val="both"/>
        <w:rPr>
          <w:szCs w:val="23"/>
        </w:rPr>
      </w:pPr>
      <w:r w:rsidRPr="00290994">
        <w:rPr>
          <w:szCs w:val="23"/>
        </w:rPr>
        <w:lastRenderedPageBreak/>
        <w:t>Didinti darbuotojų sąmoningumą ir skatinti naudoti darbo saugos priemones;</w:t>
      </w:r>
    </w:p>
    <w:p w:rsidR="00DF04BA" w:rsidRPr="00290994" w:rsidRDefault="00DF04BA" w:rsidP="00C80AC7">
      <w:pPr>
        <w:pStyle w:val="ListParagraph"/>
        <w:numPr>
          <w:ilvl w:val="0"/>
          <w:numId w:val="7"/>
        </w:numPr>
        <w:suppressAutoHyphens w:val="0"/>
        <w:spacing w:line="360" w:lineRule="auto"/>
        <w:contextualSpacing/>
        <w:jc w:val="both"/>
        <w:rPr>
          <w:szCs w:val="23"/>
        </w:rPr>
      </w:pPr>
      <w:r w:rsidRPr="00290994">
        <w:rPr>
          <w:szCs w:val="23"/>
        </w:rPr>
        <w:t>Mokyti darbuotojus pirmos</w:t>
      </w:r>
      <w:r w:rsidR="006E5B56">
        <w:rPr>
          <w:szCs w:val="23"/>
        </w:rPr>
        <w:t>ios</w:t>
      </w:r>
      <w:r w:rsidRPr="00290994">
        <w:rPr>
          <w:szCs w:val="23"/>
        </w:rPr>
        <w:t xml:space="preserve"> pagalbos</w:t>
      </w:r>
      <w:r w:rsidR="006E5B56">
        <w:rPr>
          <w:szCs w:val="23"/>
        </w:rPr>
        <w:t>.</w:t>
      </w:r>
    </w:p>
    <w:p w:rsidR="00DF04BA" w:rsidRPr="00290994" w:rsidRDefault="00DF04BA" w:rsidP="00DF04BA">
      <w:pPr>
        <w:spacing w:line="360" w:lineRule="auto"/>
        <w:ind w:firstLine="567"/>
        <w:jc w:val="both"/>
        <w:rPr>
          <w:szCs w:val="23"/>
          <w:u w:val="single"/>
        </w:rPr>
      </w:pPr>
      <w:r w:rsidRPr="00290994">
        <w:rPr>
          <w:szCs w:val="23"/>
          <w:u w:val="single"/>
        </w:rPr>
        <w:t>Siekiant kurti palankias sąlygas saugiai leisti laisvalaiki, reikalingas:</w:t>
      </w:r>
    </w:p>
    <w:p w:rsidR="00DF04BA" w:rsidRPr="00290994" w:rsidRDefault="00DF04BA" w:rsidP="00C80AC7">
      <w:pPr>
        <w:pStyle w:val="ListParagraph"/>
        <w:numPr>
          <w:ilvl w:val="0"/>
          <w:numId w:val="8"/>
        </w:numPr>
        <w:suppressAutoHyphens w:val="0"/>
        <w:spacing w:line="360" w:lineRule="auto"/>
        <w:contextualSpacing/>
        <w:jc w:val="both"/>
        <w:rPr>
          <w:szCs w:val="23"/>
        </w:rPr>
      </w:pPr>
      <w:r w:rsidRPr="00290994">
        <w:rPr>
          <w:szCs w:val="23"/>
        </w:rPr>
        <w:t>Gyventojų pirmos</w:t>
      </w:r>
      <w:r w:rsidR="006E5B56">
        <w:rPr>
          <w:szCs w:val="23"/>
        </w:rPr>
        <w:t>ios</w:t>
      </w:r>
      <w:r w:rsidRPr="00290994">
        <w:rPr>
          <w:szCs w:val="23"/>
        </w:rPr>
        <w:t xml:space="preserve"> pagalbos mokymas</w:t>
      </w:r>
      <w:r>
        <w:rPr>
          <w:szCs w:val="23"/>
        </w:rPr>
        <w:t>;</w:t>
      </w:r>
    </w:p>
    <w:p w:rsidR="00DF04BA" w:rsidRPr="00290994" w:rsidRDefault="00DF04BA" w:rsidP="00C80AC7">
      <w:pPr>
        <w:pStyle w:val="ListParagraph"/>
        <w:numPr>
          <w:ilvl w:val="0"/>
          <w:numId w:val="8"/>
        </w:numPr>
        <w:suppressAutoHyphens w:val="0"/>
        <w:spacing w:line="360" w:lineRule="auto"/>
        <w:contextualSpacing/>
        <w:jc w:val="both"/>
        <w:rPr>
          <w:szCs w:val="23"/>
        </w:rPr>
      </w:pPr>
      <w:r w:rsidRPr="00290994">
        <w:rPr>
          <w:szCs w:val="23"/>
        </w:rPr>
        <w:t>Laisvalaikio zonų infrastruktūros gerinimas</w:t>
      </w:r>
      <w:r>
        <w:rPr>
          <w:szCs w:val="23"/>
        </w:rPr>
        <w:t>;</w:t>
      </w:r>
    </w:p>
    <w:p w:rsidR="00DF04BA" w:rsidRPr="00290994" w:rsidRDefault="00DF04BA" w:rsidP="00C80AC7">
      <w:pPr>
        <w:pStyle w:val="ListParagraph"/>
        <w:numPr>
          <w:ilvl w:val="0"/>
          <w:numId w:val="8"/>
        </w:numPr>
        <w:suppressAutoHyphens w:val="0"/>
        <w:spacing w:line="360" w:lineRule="auto"/>
        <w:contextualSpacing/>
        <w:jc w:val="both"/>
        <w:rPr>
          <w:szCs w:val="23"/>
        </w:rPr>
      </w:pPr>
      <w:r w:rsidRPr="00290994">
        <w:rPr>
          <w:szCs w:val="23"/>
        </w:rPr>
        <w:t>Informacijos sklaida apie prevencines priemones</w:t>
      </w:r>
      <w:r w:rsidR="006E5B56">
        <w:rPr>
          <w:szCs w:val="23"/>
        </w:rPr>
        <w:t>.</w:t>
      </w:r>
    </w:p>
    <w:p w:rsidR="00DF04BA" w:rsidRPr="00290994" w:rsidRDefault="00DF04BA" w:rsidP="00DF04BA">
      <w:pPr>
        <w:spacing w:line="360" w:lineRule="auto"/>
        <w:ind w:firstLine="567"/>
        <w:jc w:val="both"/>
        <w:rPr>
          <w:szCs w:val="23"/>
          <w:u w:val="single"/>
        </w:rPr>
      </w:pPr>
      <w:r w:rsidRPr="00290994">
        <w:rPr>
          <w:szCs w:val="23"/>
          <w:u w:val="single"/>
        </w:rPr>
        <w:t>Siekiant mažinti gyventojų transporto įvykiuose patirtų traumų skaičių</w:t>
      </w:r>
      <w:r w:rsidR="006E5B56">
        <w:rPr>
          <w:szCs w:val="23"/>
          <w:u w:val="single"/>
        </w:rPr>
        <w:t>,</w:t>
      </w:r>
      <w:r w:rsidRPr="00290994">
        <w:rPr>
          <w:szCs w:val="23"/>
          <w:u w:val="single"/>
        </w:rPr>
        <w:t xml:space="preserve"> reikėtų: </w:t>
      </w:r>
    </w:p>
    <w:p w:rsidR="00DF04BA" w:rsidRPr="00290994" w:rsidRDefault="00DF04BA" w:rsidP="00C80AC7">
      <w:pPr>
        <w:pStyle w:val="ListParagraph"/>
        <w:numPr>
          <w:ilvl w:val="0"/>
          <w:numId w:val="9"/>
        </w:numPr>
        <w:suppressAutoHyphens w:val="0"/>
        <w:spacing w:line="360" w:lineRule="auto"/>
        <w:contextualSpacing/>
        <w:jc w:val="both"/>
        <w:rPr>
          <w:szCs w:val="23"/>
        </w:rPr>
      </w:pPr>
      <w:r w:rsidRPr="00290994">
        <w:rPr>
          <w:szCs w:val="23"/>
        </w:rPr>
        <w:t xml:space="preserve">griežčiau kontroliuoti gyventojus, pažeidžiančius kelių eismo taisykles; </w:t>
      </w:r>
    </w:p>
    <w:p w:rsidR="00DF04BA" w:rsidRPr="00290994" w:rsidRDefault="00DF04BA" w:rsidP="00C80AC7">
      <w:pPr>
        <w:pStyle w:val="ListParagraph"/>
        <w:numPr>
          <w:ilvl w:val="0"/>
          <w:numId w:val="9"/>
        </w:numPr>
        <w:suppressAutoHyphens w:val="0"/>
        <w:spacing w:line="360" w:lineRule="auto"/>
        <w:contextualSpacing/>
        <w:jc w:val="both"/>
        <w:rPr>
          <w:szCs w:val="23"/>
        </w:rPr>
      </w:pPr>
      <w:r w:rsidRPr="00290994">
        <w:rPr>
          <w:szCs w:val="23"/>
        </w:rPr>
        <w:t xml:space="preserve">stiprinti saugumo priemones; </w:t>
      </w:r>
    </w:p>
    <w:p w:rsidR="00DF04BA" w:rsidRPr="00290994" w:rsidRDefault="00DF04BA" w:rsidP="00C80AC7">
      <w:pPr>
        <w:pStyle w:val="ListParagraph"/>
        <w:numPr>
          <w:ilvl w:val="0"/>
          <w:numId w:val="9"/>
        </w:numPr>
        <w:suppressAutoHyphens w:val="0"/>
        <w:spacing w:line="360" w:lineRule="auto"/>
        <w:contextualSpacing/>
        <w:jc w:val="both"/>
        <w:rPr>
          <w:szCs w:val="23"/>
        </w:rPr>
      </w:pPr>
      <w:r w:rsidRPr="00290994">
        <w:rPr>
          <w:szCs w:val="23"/>
        </w:rPr>
        <w:t xml:space="preserve">gyventojams organizuoti saugaus eismo renginius (akcijos (šviesos atšvaitų dalijimas pėstiesiems), informacijos sklaida, mokymai, socialinės reklamos); </w:t>
      </w:r>
    </w:p>
    <w:p w:rsidR="008A386E" w:rsidRPr="000A7A30" w:rsidRDefault="00DF04BA" w:rsidP="00C80AC7">
      <w:pPr>
        <w:pStyle w:val="ListParagraph"/>
        <w:numPr>
          <w:ilvl w:val="0"/>
          <w:numId w:val="9"/>
        </w:numPr>
        <w:suppressAutoHyphens w:val="0"/>
        <w:spacing w:line="360" w:lineRule="auto"/>
        <w:contextualSpacing/>
        <w:jc w:val="both"/>
        <w:rPr>
          <w:szCs w:val="23"/>
        </w:rPr>
      </w:pPr>
      <w:r w:rsidRPr="00290994">
        <w:rPr>
          <w:szCs w:val="23"/>
        </w:rPr>
        <w:t>mokyti gyventojus</w:t>
      </w:r>
      <w:r w:rsidR="006E5B56">
        <w:rPr>
          <w:szCs w:val="23"/>
        </w:rPr>
        <w:t>,</w:t>
      </w:r>
      <w:r w:rsidRPr="00290994">
        <w:rPr>
          <w:szCs w:val="23"/>
        </w:rPr>
        <w:t xml:space="preserve"> kaip teikti pirmąją pagalbą. </w:t>
      </w:r>
    </w:p>
    <w:p w:rsidR="00656593" w:rsidRDefault="00656593" w:rsidP="00656593">
      <w:pPr>
        <w:jc w:val="center"/>
      </w:pPr>
      <w:r>
        <w:t>_________________________________</w:t>
      </w:r>
    </w:p>
    <w:p w:rsidR="00A56828" w:rsidRDefault="00A56828" w:rsidP="0018085B">
      <w:pPr>
        <w:jc w:val="center"/>
        <w:rPr>
          <w:b/>
        </w:rPr>
      </w:pPr>
    </w:p>
    <w:p w:rsidR="00FA22DC" w:rsidRDefault="00FA22DC" w:rsidP="0018085B">
      <w:pPr>
        <w:jc w:val="center"/>
        <w:rPr>
          <w:b/>
        </w:rPr>
        <w:sectPr w:rsidR="00FA22DC" w:rsidSect="000A7A30">
          <w:headerReference w:type="default" r:id="rId28"/>
          <w:footerReference w:type="default" r:id="rId29"/>
          <w:headerReference w:type="first" r:id="rId30"/>
          <w:footerReference w:type="first" r:id="rId31"/>
          <w:footnotePr>
            <w:pos w:val="beneathText"/>
          </w:footnotePr>
          <w:type w:val="oddPage"/>
          <w:pgSz w:w="11905" w:h="16837" w:code="9"/>
          <w:pgMar w:top="1134" w:right="567" w:bottom="1134" w:left="1418" w:header="567" w:footer="567" w:gutter="0"/>
          <w:pgNumType w:start="9"/>
          <w:cols w:space="720"/>
          <w:docGrid w:linePitch="360"/>
        </w:sectPr>
      </w:pPr>
    </w:p>
    <w:p w:rsidR="009D69F1" w:rsidRDefault="009D69F1" w:rsidP="0018085B">
      <w:pPr>
        <w:jc w:val="both"/>
      </w:pPr>
    </w:p>
    <w:p w:rsidR="00CE1551" w:rsidRDefault="00CE1551" w:rsidP="0018085B">
      <w:pPr>
        <w:jc w:val="both"/>
      </w:pPr>
    </w:p>
    <w:p w:rsidR="00CE1551" w:rsidRPr="00CE1551" w:rsidRDefault="00CE1551" w:rsidP="00CE1551"/>
    <w:p w:rsidR="00CE1551" w:rsidRPr="00CE1551" w:rsidRDefault="00CE1551" w:rsidP="00CE1551"/>
    <w:p w:rsidR="00CE1551" w:rsidRPr="00CE1551" w:rsidRDefault="00CE1551" w:rsidP="00CE1551"/>
    <w:p w:rsidR="00CE1551" w:rsidRPr="00CE1551" w:rsidRDefault="00CE1551" w:rsidP="00CE1551"/>
    <w:p w:rsidR="00CE1551" w:rsidRDefault="00CE1551" w:rsidP="00CE1551"/>
    <w:p w:rsidR="009D69F1" w:rsidRPr="00CE1551" w:rsidRDefault="00CE1551" w:rsidP="00CE1551">
      <w:pPr>
        <w:tabs>
          <w:tab w:val="left" w:pos="5715"/>
        </w:tabs>
      </w:pPr>
      <w:r>
        <w:tab/>
      </w:r>
    </w:p>
    <w:sectPr w:rsidR="009D69F1" w:rsidRPr="00CE1551" w:rsidSect="00FA22DC">
      <w:footnotePr>
        <w:pos w:val="beneathText"/>
      </w:footnotePr>
      <w:pgSz w:w="11905" w:h="16837" w:code="9"/>
      <w:pgMar w:top="1134" w:right="567" w:bottom="1134" w:left="1418" w:header="567" w:footer="567"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9B0" w:rsidRDefault="00D329B0">
      <w:r>
        <w:separator/>
      </w:r>
    </w:p>
  </w:endnote>
  <w:endnote w:type="continuationSeparator" w:id="0">
    <w:p w:rsidR="00D329B0" w:rsidRDefault="00D32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BA"/>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BA"/>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BA"/>
    <w:family w:val="swiss"/>
    <w:pitch w:val="variable"/>
    <w:sig w:usb0="61002A87" w:usb1="80000000" w:usb2="00000008" w:usb3="00000000" w:csb0="000101FF" w:csb1="00000000"/>
  </w:font>
  <w:font w:name="Verdana">
    <w:panose1 w:val="020B0604030504040204"/>
    <w:charset w:val="BA"/>
    <w:family w:val="swiss"/>
    <w:pitch w:val="variable"/>
    <w:sig w:usb0="20000287" w:usb1="00000000" w:usb2="00000000" w:usb3="00000000" w:csb0="0000019F" w:csb1="00000000"/>
  </w:font>
  <w:font w:name="TimesNewRoman">
    <w:altName w:val="Times New Roman"/>
    <w:charset w:val="EE"/>
    <w:family w:val="auto"/>
    <w:pitch w:val="default"/>
  </w:font>
  <w:font w:name="TimesNewRoman,Italic">
    <w:altName w:val="Times New Roman"/>
    <w:panose1 w:val="00000000000000000000"/>
    <w:charset w:val="EE"/>
    <w:family w:val="auto"/>
    <w:notTrueType/>
    <w:pitch w:val="default"/>
    <w:sig w:usb0="00000005" w:usb1="00000000" w:usb2="00000000" w:usb3="00000000" w:csb0="00000002" w:csb1="00000000"/>
  </w:font>
  <w:font w:name="TimesNewRoman,BoldItalic">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0E" w:rsidRDefault="007755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7550E" w:rsidRDefault="007755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0E" w:rsidRDefault="0077550E">
    <w:pPr>
      <w:pStyle w:val="Footer"/>
      <w:jc w:val="right"/>
    </w:pPr>
  </w:p>
  <w:p w:rsidR="0077550E" w:rsidRDefault="0077550E" w:rsidP="00EE0434">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0E" w:rsidRDefault="0077550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0E" w:rsidRPr="005649E6" w:rsidRDefault="0077550E" w:rsidP="005649E6">
    <w:pPr>
      <w:jc w:val="right"/>
      <w:rPr>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4BA" w:rsidRDefault="00DF04BA">
    <w:pPr>
      <w:pStyle w:val="Footer"/>
      <w:jc w:val="right"/>
    </w:pPr>
  </w:p>
  <w:p w:rsidR="00DF04BA" w:rsidRDefault="00DF04B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0E" w:rsidRDefault="0077550E">
    <w:pPr>
      <w:pStyle w:val="Footer"/>
      <w:jc w:val="right"/>
    </w:pPr>
  </w:p>
  <w:p w:rsidR="0077550E" w:rsidRDefault="0077550E">
    <w:pPr>
      <w:pStyle w:val="Footer"/>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0E" w:rsidRDefault="0077550E" w:rsidP="00E453CE">
    <w:pPr>
      <w:ind w:left="288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9B0" w:rsidRDefault="00D329B0">
      <w:r>
        <w:separator/>
      </w:r>
    </w:p>
  </w:footnote>
  <w:footnote w:type="continuationSeparator" w:id="0">
    <w:p w:rsidR="00D329B0" w:rsidRDefault="00D329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0E" w:rsidRDefault="007755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77550E" w:rsidRDefault="007755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0E" w:rsidRDefault="0077550E" w:rsidP="007C2DF8">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pt;height:51pt" o:ole="">
          <v:imagedata r:id="rId1" o:title=""/>
        </v:shape>
        <o:OLEObject Type="Embed" ProgID="PI3.Image" ShapeID="_x0000_i1025" DrawAspect="Content" ObjectID="_1517310016" r:id="rId2"/>
      </w:object>
    </w:r>
  </w:p>
  <w:p w:rsidR="0077550E" w:rsidRPr="0021533B" w:rsidRDefault="0077550E">
    <w:pPr>
      <w:pStyle w:val="Header"/>
      <w:jc w:val="center"/>
      <w:rPr>
        <w:b/>
      </w:rPr>
    </w:pPr>
    <w:r>
      <w:tab/>
    </w:r>
    <w:r>
      <w:tab/>
    </w:r>
    <w:r>
      <w:tab/>
    </w:r>
    <w:r>
      <w:tab/>
    </w:r>
    <w:r>
      <w:tab/>
      <w:t xml:space="preserve">                                    </w:t>
    </w:r>
  </w:p>
  <w:p w:rsidR="0077550E" w:rsidRDefault="0077550E">
    <w:pPr>
      <w:pStyle w:val="Header"/>
      <w:jc w:val="center"/>
      <w:rPr>
        <w:b/>
        <w:sz w:val="28"/>
      </w:rPr>
    </w:pPr>
    <w:r>
      <w:rPr>
        <w:b/>
        <w:sz w:val="28"/>
      </w:rPr>
      <w:t xml:space="preserve">PANEVĖŽIO RAJONO SAVIVALDYBĖS TARYBA </w:t>
    </w:r>
  </w:p>
  <w:p w:rsidR="0077550E" w:rsidRDefault="0077550E">
    <w:pPr>
      <w:pStyle w:val="Header"/>
      <w:jc w:val="center"/>
      <w:rPr>
        <w:b/>
        <w:sz w:val="28"/>
      </w:rPr>
    </w:pPr>
  </w:p>
  <w:p w:rsidR="0077550E" w:rsidRDefault="0077550E">
    <w:pPr>
      <w:pStyle w:val="Header"/>
      <w:jc w:val="center"/>
    </w:pPr>
    <w:r>
      <w:rPr>
        <w:b/>
        <w:sz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0E" w:rsidRDefault="0077550E">
    <w:pPr>
      <w:pStyle w:val="Header"/>
      <w:jc w:val="center"/>
    </w:pPr>
    <w:r>
      <w:fldChar w:fldCharType="begin"/>
    </w:r>
    <w:r>
      <w:instrText xml:space="preserve"> PAGE   \* MERGEFORMAT </w:instrText>
    </w:r>
    <w:r>
      <w:fldChar w:fldCharType="separate"/>
    </w:r>
    <w:r w:rsidR="004426AD">
      <w:rPr>
        <w:noProof/>
      </w:rPr>
      <w:t>7</w:t>
    </w:r>
    <w:r>
      <w:rPr>
        <w:noProof/>
      </w:rPr>
      <w:fldChar w:fldCharType="end"/>
    </w:r>
  </w:p>
  <w:p w:rsidR="0077550E" w:rsidRDefault="0077550E" w:rsidP="0018085B">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0E" w:rsidRDefault="0077550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0E" w:rsidRDefault="0077550E">
    <w:pPr>
      <w:pStyle w:val="Header"/>
      <w:jc w:val="center"/>
    </w:pPr>
    <w:r>
      <w:fldChar w:fldCharType="begin"/>
    </w:r>
    <w:r>
      <w:instrText xml:space="preserve"> PAGE   \* MERGEFORMAT </w:instrText>
    </w:r>
    <w:r>
      <w:fldChar w:fldCharType="separate"/>
    </w:r>
    <w:r w:rsidR="004426AD">
      <w:rPr>
        <w:noProof/>
      </w:rPr>
      <w:t>14</w:t>
    </w:r>
    <w:r>
      <w:rPr>
        <w:noProof/>
      </w:rPr>
      <w:fldChar w:fldCharType="end"/>
    </w:r>
  </w:p>
  <w:p w:rsidR="0077550E" w:rsidRDefault="0077550E" w:rsidP="0018085B">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0E" w:rsidRDefault="0077550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AEC"/>
      </v:shape>
    </w:pict>
  </w:numPicBullet>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4"/>
    <w:multiLevelType w:val="singleLevel"/>
    <w:tmpl w:val="00000004"/>
    <w:name w:val="WW8Num5"/>
    <w:lvl w:ilvl="0">
      <w:start w:val="1"/>
      <w:numFmt w:val="decimal"/>
      <w:lvlText w:val="%1."/>
      <w:lvlJc w:val="left"/>
      <w:pPr>
        <w:tabs>
          <w:tab w:val="num" w:pos="0"/>
        </w:tabs>
        <w:ind w:left="720" w:hanging="360"/>
      </w:pPr>
    </w:lvl>
  </w:abstractNum>
  <w:abstractNum w:abstractNumId="4">
    <w:nsid w:val="00000005"/>
    <w:multiLevelType w:val="singleLevel"/>
    <w:tmpl w:val="00000005"/>
    <w:name w:val="WW8Num6"/>
    <w:lvl w:ilvl="0">
      <w:start w:val="1"/>
      <w:numFmt w:val="decimal"/>
      <w:lvlText w:val="%1."/>
      <w:lvlJc w:val="left"/>
      <w:pPr>
        <w:tabs>
          <w:tab w:val="num" w:pos="0"/>
        </w:tabs>
        <w:ind w:left="720" w:hanging="360"/>
      </w:pPr>
    </w:lvl>
  </w:abstractNum>
  <w:abstractNum w:abstractNumId="5">
    <w:nsid w:val="00000006"/>
    <w:multiLevelType w:val="singleLevel"/>
    <w:tmpl w:val="00000006"/>
    <w:name w:val="WW8Num7"/>
    <w:lvl w:ilvl="0">
      <w:start w:val="1"/>
      <w:numFmt w:val="decimal"/>
      <w:lvlText w:val="%1."/>
      <w:lvlJc w:val="left"/>
      <w:pPr>
        <w:tabs>
          <w:tab w:val="num" w:pos="0"/>
        </w:tabs>
        <w:ind w:left="720" w:hanging="360"/>
      </w:pPr>
    </w:lvl>
  </w:abstractNum>
  <w:abstractNum w:abstractNumId="6">
    <w:nsid w:val="00000007"/>
    <w:multiLevelType w:val="singleLevel"/>
    <w:tmpl w:val="00000007"/>
    <w:name w:val="WW8Num8"/>
    <w:lvl w:ilvl="0">
      <w:start w:val="1"/>
      <w:numFmt w:val="decimal"/>
      <w:lvlText w:val="%1."/>
      <w:lvlJc w:val="left"/>
      <w:pPr>
        <w:tabs>
          <w:tab w:val="num" w:pos="0"/>
        </w:tabs>
        <w:ind w:left="720" w:hanging="360"/>
      </w:pPr>
    </w:lvl>
  </w:abstractNum>
  <w:abstractNum w:abstractNumId="7">
    <w:nsid w:val="00000008"/>
    <w:multiLevelType w:val="singleLevel"/>
    <w:tmpl w:val="00000008"/>
    <w:name w:val="WW8Num9"/>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8">
    <w:nsid w:val="121E467F"/>
    <w:multiLevelType w:val="hybridMultilevel"/>
    <w:tmpl w:val="73CEFE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10E04BA"/>
    <w:multiLevelType w:val="hybridMultilevel"/>
    <w:tmpl w:val="1BFAC73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nsid w:val="51376BB7"/>
    <w:multiLevelType w:val="hybridMultilevel"/>
    <w:tmpl w:val="238AE7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81A369F"/>
    <w:multiLevelType w:val="hybridMultilevel"/>
    <w:tmpl w:val="3A86A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59D047B5"/>
    <w:multiLevelType w:val="hybridMultilevel"/>
    <w:tmpl w:val="5A7E11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61AC4959"/>
    <w:multiLevelType w:val="hybridMultilevel"/>
    <w:tmpl w:val="BC966862"/>
    <w:lvl w:ilvl="0" w:tplc="D83AE20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nsid w:val="6B1E358A"/>
    <w:multiLevelType w:val="hybridMultilevel"/>
    <w:tmpl w:val="7A76A29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nsid w:val="7C09459C"/>
    <w:multiLevelType w:val="hybridMultilevel"/>
    <w:tmpl w:val="7B8066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0"/>
  </w:num>
  <w:num w:numId="2">
    <w:abstractNumId w:val="11"/>
  </w:num>
  <w:num w:numId="3">
    <w:abstractNumId w:val="13"/>
  </w:num>
  <w:num w:numId="4">
    <w:abstractNumId w:val="10"/>
  </w:num>
  <w:num w:numId="5">
    <w:abstractNumId w:val="12"/>
  </w:num>
  <w:num w:numId="6">
    <w:abstractNumId w:val="8"/>
  </w:num>
  <w:num w:numId="7">
    <w:abstractNumId w:val="15"/>
  </w:num>
  <w:num w:numId="8">
    <w:abstractNumId w:val="14"/>
  </w:num>
  <w:num w:numId="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36B"/>
    <w:rsid w:val="00016A2B"/>
    <w:rsid w:val="000177BE"/>
    <w:rsid w:val="00030920"/>
    <w:rsid w:val="00034B39"/>
    <w:rsid w:val="00035A11"/>
    <w:rsid w:val="00035A6E"/>
    <w:rsid w:val="00035E2B"/>
    <w:rsid w:val="000473F8"/>
    <w:rsid w:val="0005093B"/>
    <w:rsid w:val="000537F7"/>
    <w:rsid w:val="0005445F"/>
    <w:rsid w:val="000564F3"/>
    <w:rsid w:val="00056F69"/>
    <w:rsid w:val="000824EF"/>
    <w:rsid w:val="00086370"/>
    <w:rsid w:val="00090DF5"/>
    <w:rsid w:val="00093F79"/>
    <w:rsid w:val="00094AC4"/>
    <w:rsid w:val="00096DAD"/>
    <w:rsid w:val="000A0344"/>
    <w:rsid w:val="000A0960"/>
    <w:rsid w:val="000A7A30"/>
    <w:rsid w:val="000B00BA"/>
    <w:rsid w:val="000B18E7"/>
    <w:rsid w:val="000B5203"/>
    <w:rsid w:val="000C06AE"/>
    <w:rsid w:val="000D7F86"/>
    <w:rsid w:val="000E78BE"/>
    <w:rsid w:val="000E7D6D"/>
    <w:rsid w:val="000F080C"/>
    <w:rsid w:val="000F3D8B"/>
    <w:rsid w:val="000F5D7C"/>
    <w:rsid w:val="000F68F6"/>
    <w:rsid w:val="00102904"/>
    <w:rsid w:val="00103C58"/>
    <w:rsid w:val="00110DA6"/>
    <w:rsid w:val="00110FD3"/>
    <w:rsid w:val="00111C33"/>
    <w:rsid w:val="00124D19"/>
    <w:rsid w:val="00131B43"/>
    <w:rsid w:val="00141C86"/>
    <w:rsid w:val="00142CC6"/>
    <w:rsid w:val="00144941"/>
    <w:rsid w:val="0014591F"/>
    <w:rsid w:val="0015476A"/>
    <w:rsid w:val="00163DBF"/>
    <w:rsid w:val="00173B45"/>
    <w:rsid w:val="0018085B"/>
    <w:rsid w:val="00182513"/>
    <w:rsid w:val="00184CB5"/>
    <w:rsid w:val="0018756D"/>
    <w:rsid w:val="00187CFC"/>
    <w:rsid w:val="0019136B"/>
    <w:rsid w:val="00196DE8"/>
    <w:rsid w:val="001D11E2"/>
    <w:rsid w:val="001D1C72"/>
    <w:rsid w:val="001E4749"/>
    <w:rsid w:val="001F0F7B"/>
    <w:rsid w:val="001F442B"/>
    <w:rsid w:val="002035DB"/>
    <w:rsid w:val="00211CD6"/>
    <w:rsid w:val="0021533B"/>
    <w:rsid w:val="00226EA7"/>
    <w:rsid w:val="00227A00"/>
    <w:rsid w:val="00232115"/>
    <w:rsid w:val="00257714"/>
    <w:rsid w:val="00264FCF"/>
    <w:rsid w:val="002763D3"/>
    <w:rsid w:val="00277231"/>
    <w:rsid w:val="002807D1"/>
    <w:rsid w:val="00291E0E"/>
    <w:rsid w:val="002948E9"/>
    <w:rsid w:val="00296C94"/>
    <w:rsid w:val="002978B9"/>
    <w:rsid w:val="002A46F7"/>
    <w:rsid w:val="002A6D95"/>
    <w:rsid w:val="002B69D8"/>
    <w:rsid w:val="002C2739"/>
    <w:rsid w:val="002C4ECC"/>
    <w:rsid w:val="002D1AF3"/>
    <w:rsid w:val="002D7E3C"/>
    <w:rsid w:val="002E6DEB"/>
    <w:rsid w:val="002F31B4"/>
    <w:rsid w:val="00300363"/>
    <w:rsid w:val="00300C47"/>
    <w:rsid w:val="00304705"/>
    <w:rsid w:val="00310B34"/>
    <w:rsid w:val="00321C7F"/>
    <w:rsid w:val="003307D6"/>
    <w:rsid w:val="00335579"/>
    <w:rsid w:val="003362F4"/>
    <w:rsid w:val="00336773"/>
    <w:rsid w:val="003419C7"/>
    <w:rsid w:val="003431B8"/>
    <w:rsid w:val="0034794E"/>
    <w:rsid w:val="003526FE"/>
    <w:rsid w:val="0036340B"/>
    <w:rsid w:val="00371CAB"/>
    <w:rsid w:val="0038352B"/>
    <w:rsid w:val="00384FC2"/>
    <w:rsid w:val="00394E09"/>
    <w:rsid w:val="0039713B"/>
    <w:rsid w:val="003A0A66"/>
    <w:rsid w:val="003B2C15"/>
    <w:rsid w:val="003C3BFF"/>
    <w:rsid w:val="003C6F53"/>
    <w:rsid w:val="003D2198"/>
    <w:rsid w:val="003D79F0"/>
    <w:rsid w:val="003E20B9"/>
    <w:rsid w:val="003F0203"/>
    <w:rsid w:val="003F0AC0"/>
    <w:rsid w:val="003F5992"/>
    <w:rsid w:val="003F6AE7"/>
    <w:rsid w:val="00400400"/>
    <w:rsid w:val="00412965"/>
    <w:rsid w:val="00417B7F"/>
    <w:rsid w:val="0044002E"/>
    <w:rsid w:val="00442228"/>
    <w:rsid w:val="004426AD"/>
    <w:rsid w:val="00442A26"/>
    <w:rsid w:val="00443335"/>
    <w:rsid w:val="004440E3"/>
    <w:rsid w:val="00444676"/>
    <w:rsid w:val="00450281"/>
    <w:rsid w:val="0045656E"/>
    <w:rsid w:val="00470478"/>
    <w:rsid w:val="0047352D"/>
    <w:rsid w:val="0047693A"/>
    <w:rsid w:val="004800B1"/>
    <w:rsid w:val="00487B2A"/>
    <w:rsid w:val="00495097"/>
    <w:rsid w:val="004A3FEB"/>
    <w:rsid w:val="004B1F2B"/>
    <w:rsid w:val="004C01A6"/>
    <w:rsid w:val="004C668D"/>
    <w:rsid w:val="004D27C3"/>
    <w:rsid w:val="004D364D"/>
    <w:rsid w:val="004D4A35"/>
    <w:rsid w:val="004D646E"/>
    <w:rsid w:val="004E05A2"/>
    <w:rsid w:val="004E717A"/>
    <w:rsid w:val="004F5DD2"/>
    <w:rsid w:val="004F5DF2"/>
    <w:rsid w:val="00510AB8"/>
    <w:rsid w:val="005147B3"/>
    <w:rsid w:val="00520F3D"/>
    <w:rsid w:val="005226E0"/>
    <w:rsid w:val="00530A6F"/>
    <w:rsid w:val="00533EB5"/>
    <w:rsid w:val="00535D2A"/>
    <w:rsid w:val="005364D2"/>
    <w:rsid w:val="005466DD"/>
    <w:rsid w:val="00554416"/>
    <w:rsid w:val="0055514F"/>
    <w:rsid w:val="00555575"/>
    <w:rsid w:val="0056230E"/>
    <w:rsid w:val="00563C0E"/>
    <w:rsid w:val="005649E6"/>
    <w:rsid w:val="00567848"/>
    <w:rsid w:val="00571710"/>
    <w:rsid w:val="00581BCD"/>
    <w:rsid w:val="00583D8F"/>
    <w:rsid w:val="00591539"/>
    <w:rsid w:val="00597B46"/>
    <w:rsid w:val="00597B9E"/>
    <w:rsid w:val="005A0B11"/>
    <w:rsid w:val="005A5A3D"/>
    <w:rsid w:val="005B0FB7"/>
    <w:rsid w:val="005B3118"/>
    <w:rsid w:val="005B559D"/>
    <w:rsid w:val="005C3F66"/>
    <w:rsid w:val="005C7A16"/>
    <w:rsid w:val="005E281E"/>
    <w:rsid w:val="005E2BEF"/>
    <w:rsid w:val="005E49E3"/>
    <w:rsid w:val="005E6477"/>
    <w:rsid w:val="005F523F"/>
    <w:rsid w:val="005F6D5F"/>
    <w:rsid w:val="006052E2"/>
    <w:rsid w:val="00610908"/>
    <w:rsid w:val="00611B7D"/>
    <w:rsid w:val="00615A42"/>
    <w:rsid w:val="00615A7E"/>
    <w:rsid w:val="006170A0"/>
    <w:rsid w:val="006172D1"/>
    <w:rsid w:val="006253E0"/>
    <w:rsid w:val="006262F8"/>
    <w:rsid w:val="00645D01"/>
    <w:rsid w:val="00651472"/>
    <w:rsid w:val="00654050"/>
    <w:rsid w:val="00656593"/>
    <w:rsid w:val="00660485"/>
    <w:rsid w:val="00662425"/>
    <w:rsid w:val="006633BB"/>
    <w:rsid w:val="00671AD3"/>
    <w:rsid w:val="00675303"/>
    <w:rsid w:val="00680E38"/>
    <w:rsid w:val="00680FCC"/>
    <w:rsid w:val="00684832"/>
    <w:rsid w:val="00686DE7"/>
    <w:rsid w:val="00693159"/>
    <w:rsid w:val="006A7B12"/>
    <w:rsid w:val="006B3B18"/>
    <w:rsid w:val="006B4992"/>
    <w:rsid w:val="006B7FEF"/>
    <w:rsid w:val="006C34AF"/>
    <w:rsid w:val="006C4D0B"/>
    <w:rsid w:val="006C75B9"/>
    <w:rsid w:val="006E5B56"/>
    <w:rsid w:val="006F4128"/>
    <w:rsid w:val="006F51B1"/>
    <w:rsid w:val="00701184"/>
    <w:rsid w:val="00703E94"/>
    <w:rsid w:val="00704008"/>
    <w:rsid w:val="00704ED5"/>
    <w:rsid w:val="0071701B"/>
    <w:rsid w:val="00731942"/>
    <w:rsid w:val="00737571"/>
    <w:rsid w:val="00740B20"/>
    <w:rsid w:val="007435D4"/>
    <w:rsid w:val="00747AFE"/>
    <w:rsid w:val="007520BA"/>
    <w:rsid w:val="00752346"/>
    <w:rsid w:val="007544A1"/>
    <w:rsid w:val="007571C5"/>
    <w:rsid w:val="00760B2C"/>
    <w:rsid w:val="00762054"/>
    <w:rsid w:val="00763072"/>
    <w:rsid w:val="00765A20"/>
    <w:rsid w:val="0077550E"/>
    <w:rsid w:val="00787C4E"/>
    <w:rsid w:val="00791196"/>
    <w:rsid w:val="00793EB6"/>
    <w:rsid w:val="007973C5"/>
    <w:rsid w:val="007A316D"/>
    <w:rsid w:val="007A3842"/>
    <w:rsid w:val="007B4EFF"/>
    <w:rsid w:val="007B5EA4"/>
    <w:rsid w:val="007B7842"/>
    <w:rsid w:val="007C2DF8"/>
    <w:rsid w:val="007C4B93"/>
    <w:rsid w:val="007C5ECB"/>
    <w:rsid w:val="007C610E"/>
    <w:rsid w:val="007C6C29"/>
    <w:rsid w:val="007D4D81"/>
    <w:rsid w:val="007E36E8"/>
    <w:rsid w:val="007F5EEC"/>
    <w:rsid w:val="00800004"/>
    <w:rsid w:val="008017D0"/>
    <w:rsid w:val="00801818"/>
    <w:rsid w:val="00803B46"/>
    <w:rsid w:val="00803EAE"/>
    <w:rsid w:val="008078E4"/>
    <w:rsid w:val="00807955"/>
    <w:rsid w:val="008109F4"/>
    <w:rsid w:val="00813C6F"/>
    <w:rsid w:val="00815780"/>
    <w:rsid w:val="00816118"/>
    <w:rsid w:val="0082019A"/>
    <w:rsid w:val="0082147B"/>
    <w:rsid w:val="00822531"/>
    <w:rsid w:val="00826035"/>
    <w:rsid w:val="00832664"/>
    <w:rsid w:val="0083324E"/>
    <w:rsid w:val="00833F10"/>
    <w:rsid w:val="008355DA"/>
    <w:rsid w:val="00835A08"/>
    <w:rsid w:val="0083695D"/>
    <w:rsid w:val="00841940"/>
    <w:rsid w:val="00842DC7"/>
    <w:rsid w:val="0084400A"/>
    <w:rsid w:val="00852CA7"/>
    <w:rsid w:val="00861CCD"/>
    <w:rsid w:val="00862096"/>
    <w:rsid w:val="00866FF8"/>
    <w:rsid w:val="00883EFD"/>
    <w:rsid w:val="00886A9F"/>
    <w:rsid w:val="00886CEE"/>
    <w:rsid w:val="008936B0"/>
    <w:rsid w:val="00896942"/>
    <w:rsid w:val="00896D7E"/>
    <w:rsid w:val="008A386E"/>
    <w:rsid w:val="008A7BB2"/>
    <w:rsid w:val="008B5668"/>
    <w:rsid w:val="008B7229"/>
    <w:rsid w:val="008B775A"/>
    <w:rsid w:val="008D0A13"/>
    <w:rsid w:val="008D1608"/>
    <w:rsid w:val="008E4036"/>
    <w:rsid w:val="008E6F82"/>
    <w:rsid w:val="008F42D0"/>
    <w:rsid w:val="008F52E2"/>
    <w:rsid w:val="009050D4"/>
    <w:rsid w:val="009056AC"/>
    <w:rsid w:val="009076CF"/>
    <w:rsid w:val="009077EA"/>
    <w:rsid w:val="009109BB"/>
    <w:rsid w:val="00914A83"/>
    <w:rsid w:val="0092548E"/>
    <w:rsid w:val="009305B0"/>
    <w:rsid w:val="0093469E"/>
    <w:rsid w:val="00935079"/>
    <w:rsid w:val="00936614"/>
    <w:rsid w:val="0093705A"/>
    <w:rsid w:val="009436E6"/>
    <w:rsid w:val="00947243"/>
    <w:rsid w:val="009475AD"/>
    <w:rsid w:val="00947CF7"/>
    <w:rsid w:val="00950C80"/>
    <w:rsid w:val="0096216E"/>
    <w:rsid w:val="00962973"/>
    <w:rsid w:val="00963E8D"/>
    <w:rsid w:val="00964117"/>
    <w:rsid w:val="00967A86"/>
    <w:rsid w:val="00973B51"/>
    <w:rsid w:val="00973C57"/>
    <w:rsid w:val="00981F93"/>
    <w:rsid w:val="00982559"/>
    <w:rsid w:val="009855EB"/>
    <w:rsid w:val="0099735B"/>
    <w:rsid w:val="009A01CE"/>
    <w:rsid w:val="009A2C91"/>
    <w:rsid w:val="009A5DFA"/>
    <w:rsid w:val="009A62E1"/>
    <w:rsid w:val="009A62F8"/>
    <w:rsid w:val="009A7853"/>
    <w:rsid w:val="009D342C"/>
    <w:rsid w:val="009D69F1"/>
    <w:rsid w:val="009D7B84"/>
    <w:rsid w:val="009E020C"/>
    <w:rsid w:val="009E47C4"/>
    <w:rsid w:val="009E5C06"/>
    <w:rsid w:val="009E7595"/>
    <w:rsid w:val="009F3404"/>
    <w:rsid w:val="009F5D1C"/>
    <w:rsid w:val="009F6930"/>
    <w:rsid w:val="009F74C3"/>
    <w:rsid w:val="00A01038"/>
    <w:rsid w:val="00A020C2"/>
    <w:rsid w:val="00A064D3"/>
    <w:rsid w:val="00A1153E"/>
    <w:rsid w:val="00A130DD"/>
    <w:rsid w:val="00A20747"/>
    <w:rsid w:val="00A20A55"/>
    <w:rsid w:val="00A20D66"/>
    <w:rsid w:val="00A2704F"/>
    <w:rsid w:val="00A30890"/>
    <w:rsid w:val="00A33A43"/>
    <w:rsid w:val="00A35085"/>
    <w:rsid w:val="00A41617"/>
    <w:rsid w:val="00A459A9"/>
    <w:rsid w:val="00A53345"/>
    <w:rsid w:val="00A53ACE"/>
    <w:rsid w:val="00A56828"/>
    <w:rsid w:val="00A70418"/>
    <w:rsid w:val="00A75251"/>
    <w:rsid w:val="00A77F3F"/>
    <w:rsid w:val="00A812A0"/>
    <w:rsid w:val="00A837E2"/>
    <w:rsid w:val="00A9043F"/>
    <w:rsid w:val="00AA16BB"/>
    <w:rsid w:val="00AA3A03"/>
    <w:rsid w:val="00AB2DB2"/>
    <w:rsid w:val="00AB3C10"/>
    <w:rsid w:val="00AB3DEB"/>
    <w:rsid w:val="00AB5AFD"/>
    <w:rsid w:val="00AB6168"/>
    <w:rsid w:val="00AC2BDA"/>
    <w:rsid w:val="00AC5949"/>
    <w:rsid w:val="00AD3901"/>
    <w:rsid w:val="00AD573E"/>
    <w:rsid w:val="00AD6107"/>
    <w:rsid w:val="00AE25D8"/>
    <w:rsid w:val="00AE582C"/>
    <w:rsid w:val="00AF49D5"/>
    <w:rsid w:val="00B07013"/>
    <w:rsid w:val="00B109D3"/>
    <w:rsid w:val="00B23717"/>
    <w:rsid w:val="00B27477"/>
    <w:rsid w:val="00B31052"/>
    <w:rsid w:val="00B37865"/>
    <w:rsid w:val="00B43ED5"/>
    <w:rsid w:val="00B46FA2"/>
    <w:rsid w:val="00B607B3"/>
    <w:rsid w:val="00B609F4"/>
    <w:rsid w:val="00B613BF"/>
    <w:rsid w:val="00B77B36"/>
    <w:rsid w:val="00B8038C"/>
    <w:rsid w:val="00B9203D"/>
    <w:rsid w:val="00B9657B"/>
    <w:rsid w:val="00B97866"/>
    <w:rsid w:val="00BA036B"/>
    <w:rsid w:val="00BA1455"/>
    <w:rsid w:val="00BA3992"/>
    <w:rsid w:val="00BB09CF"/>
    <w:rsid w:val="00BB7BC7"/>
    <w:rsid w:val="00BC187D"/>
    <w:rsid w:val="00BC3357"/>
    <w:rsid w:val="00BC3667"/>
    <w:rsid w:val="00BC6F8A"/>
    <w:rsid w:val="00BC7537"/>
    <w:rsid w:val="00BD2F5A"/>
    <w:rsid w:val="00BD5644"/>
    <w:rsid w:val="00BD68E1"/>
    <w:rsid w:val="00BE0717"/>
    <w:rsid w:val="00BE673A"/>
    <w:rsid w:val="00BE6A32"/>
    <w:rsid w:val="00BF2CC2"/>
    <w:rsid w:val="00BF3897"/>
    <w:rsid w:val="00BF4F2F"/>
    <w:rsid w:val="00C00415"/>
    <w:rsid w:val="00C04A81"/>
    <w:rsid w:val="00C065D9"/>
    <w:rsid w:val="00C112B6"/>
    <w:rsid w:val="00C16896"/>
    <w:rsid w:val="00C17F26"/>
    <w:rsid w:val="00C21E48"/>
    <w:rsid w:val="00C22C5F"/>
    <w:rsid w:val="00C233F3"/>
    <w:rsid w:val="00C3347A"/>
    <w:rsid w:val="00C33DFD"/>
    <w:rsid w:val="00C34081"/>
    <w:rsid w:val="00C36FCB"/>
    <w:rsid w:val="00C44672"/>
    <w:rsid w:val="00C4650C"/>
    <w:rsid w:val="00C54114"/>
    <w:rsid w:val="00C56A5A"/>
    <w:rsid w:val="00C61339"/>
    <w:rsid w:val="00C6159C"/>
    <w:rsid w:val="00C61F1B"/>
    <w:rsid w:val="00C65AE6"/>
    <w:rsid w:val="00C7426E"/>
    <w:rsid w:val="00C80AC7"/>
    <w:rsid w:val="00C82749"/>
    <w:rsid w:val="00C846C8"/>
    <w:rsid w:val="00C85F04"/>
    <w:rsid w:val="00C909A1"/>
    <w:rsid w:val="00C92D23"/>
    <w:rsid w:val="00CB0C9D"/>
    <w:rsid w:val="00CB6175"/>
    <w:rsid w:val="00CC108A"/>
    <w:rsid w:val="00CC3418"/>
    <w:rsid w:val="00CC4C46"/>
    <w:rsid w:val="00CC59F9"/>
    <w:rsid w:val="00CD2398"/>
    <w:rsid w:val="00CD5145"/>
    <w:rsid w:val="00CE01BB"/>
    <w:rsid w:val="00CE1551"/>
    <w:rsid w:val="00CE279A"/>
    <w:rsid w:val="00CF4F8C"/>
    <w:rsid w:val="00D111A1"/>
    <w:rsid w:val="00D11E4A"/>
    <w:rsid w:val="00D14D47"/>
    <w:rsid w:val="00D15EC7"/>
    <w:rsid w:val="00D17D8A"/>
    <w:rsid w:val="00D25771"/>
    <w:rsid w:val="00D329B0"/>
    <w:rsid w:val="00D343E5"/>
    <w:rsid w:val="00D37CEF"/>
    <w:rsid w:val="00D44D5B"/>
    <w:rsid w:val="00D47184"/>
    <w:rsid w:val="00D51AAB"/>
    <w:rsid w:val="00D61D00"/>
    <w:rsid w:val="00D63BB5"/>
    <w:rsid w:val="00D647F1"/>
    <w:rsid w:val="00D673D1"/>
    <w:rsid w:val="00D779CE"/>
    <w:rsid w:val="00D77A33"/>
    <w:rsid w:val="00D871A7"/>
    <w:rsid w:val="00D9043B"/>
    <w:rsid w:val="00D910D4"/>
    <w:rsid w:val="00D912E9"/>
    <w:rsid w:val="00D91D14"/>
    <w:rsid w:val="00D9787E"/>
    <w:rsid w:val="00DA1BC7"/>
    <w:rsid w:val="00DA28C8"/>
    <w:rsid w:val="00DA3344"/>
    <w:rsid w:val="00DA5B6D"/>
    <w:rsid w:val="00DC017C"/>
    <w:rsid w:val="00DC163C"/>
    <w:rsid w:val="00DC6061"/>
    <w:rsid w:val="00DC6DA3"/>
    <w:rsid w:val="00DD16B3"/>
    <w:rsid w:val="00DD1CC9"/>
    <w:rsid w:val="00DE513C"/>
    <w:rsid w:val="00DE675B"/>
    <w:rsid w:val="00DF04BA"/>
    <w:rsid w:val="00E01DCC"/>
    <w:rsid w:val="00E032C3"/>
    <w:rsid w:val="00E034BD"/>
    <w:rsid w:val="00E04818"/>
    <w:rsid w:val="00E247D5"/>
    <w:rsid w:val="00E27D05"/>
    <w:rsid w:val="00E30E83"/>
    <w:rsid w:val="00E3234B"/>
    <w:rsid w:val="00E453CE"/>
    <w:rsid w:val="00E51C7E"/>
    <w:rsid w:val="00E67C6A"/>
    <w:rsid w:val="00E7160D"/>
    <w:rsid w:val="00E754D5"/>
    <w:rsid w:val="00E832C9"/>
    <w:rsid w:val="00E86D4D"/>
    <w:rsid w:val="00E93E7B"/>
    <w:rsid w:val="00E96662"/>
    <w:rsid w:val="00E96DC7"/>
    <w:rsid w:val="00EA34A3"/>
    <w:rsid w:val="00EA3EF3"/>
    <w:rsid w:val="00EB1FEF"/>
    <w:rsid w:val="00EB6D87"/>
    <w:rsid w:val="00EC0C04"/>
    <w:rsid w:val="00EC297C"/>
    <w:rsid w:val="00EC6B37"/>
    <w:rsid w:val="00ED7771"/>
    <w:rsid w:val="00EE0434"/>
    <w:rsid w:val="00EE1AFC"/>
    <w:rsid w:val="00EE300C"/>
    <w:rsid w:val="00EE7421"/>
    <w:rsid w:val="00F03566"/>
    <w:rsid w:val="00F13689"/>
    <w:rsid w:val="00F175D2"/>
    <w:rsid w:val="00F17FDB"/>
    <w:rsid w:val="00F255F9"/>
    <w:rsid w:val="00F25B31"/>
    <w:rsid w:val="00F265E4"/>
    <w:rsid w:val="00F33896"/>
    <w:rsid w:val="00F33F38"/>
    <w:rsid w:val="00F3781D"/>
    <w:rsid w:val="00F40210"/>
    <w:rsid w:val="00F44759"/>
    <w:rsid w:val="00F50905"/>
    <w:rsid w:val="00F5549B"/>
    <w:rsid w:val="00F5625E"/>
    <w:rsid w:val="00F66F3A"/>
    <w:rsid w:val="00F72629"/>
    <w:rsid w:val="00F7686E"/>
    <w:rsid w:val="00F801BD"/>
    <w:rsid w:val="00F821C4"/>
    <w:rsid w:val="00F9481C"/>
    <w:rsid w:val="00FA012A"/>
    <w:rsid w:val="00FA22DC"/>
    <w:rsid w:val="00FA2EB2"/>
    <w:rsid w:val="00FB14AF"/>
    <w:rsid w:val="00FB34F1"/>
    <w:rsid w:val="00FB5BFC"/>
    <w:rsid w:val="00FB62F1"/>
    <w:rsid w:val="00FC0BCD"/>
    <w:rsid w:val="00FC24F6"/>
    <w:rsid w:val="00FF013B"/>
    <w:rsid w:val="00FF0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header" w:uiPriority="99"/>
    <w:lsdException w:name="footer" w:uiPriority="9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5B0FB7"/>
    <w:pPr>
      <w:keepNext/>
      <w:keepLines/>
      <w:suppressAutoHyphens w:val="0"/>
      <w:spacing w:before="480" w:line="276" w:lineRule="auto"/>
      <w:outlineLvl w:val="0"/>
    </w:pPr>
    <w:rPr>
      <w:rFonts w:ascii="Cambria" w:eastAsia="MS Gothic" w:hAnsi="Cambria"/>
      <w:b/>
      <w:bCs/>
      <w:color w:val="365F91"/>
      <w:sz w:val="28"/>
      <w:szCs w:val="28"/>
      <w:lang w:val="en-US" w:eastAsia="ja-JP"/>
    </w:rPr>
  </w:style>
  <w:style w:type="paragraph" w:styleId="Heading2">
    <w:name w:val="heading 2"/>
    <w:basedOn w:val="Normal"/>
    <w:next w:val="Normal"/>
    <w:uiPriority w:val="9"/>
    <w:qFormat/>
    <w:pPr>
      <w:keepNext/>
      <w:numPr>
        <w:ilvl w:val="1"/>
        <w:numId w:val="1"/>
      </w:numPr>
      <w:jc w:val="center"/>
      <w:outlineLvl w:val="1"/>
    </w:pPr>
    <w:rPr>
      <w:b/>
      <w:bCs/>
      <w:szCs w:val="20"/>
    </w:rPr>
  </w:style>
  <w:style w:type="paragraph" w:styleId="Heading3">
    <w:name w:val="heading 3"/>
    <w:basedOn w:val="Normal"/>
    <w:next w:val="Normal"/>
    <w:uiPriority w:val="9"/>
    <w:qFormat/>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DF04BA"/>
    <w:pPr>
      <w:pBdr>
        <w:bottom w:val="dotted" w:sz="4" w:space="1" w:color="943634"/>
      </w:pBdr>
      <w:suppressAutoHyphens w:val="0"/>
      <w:spacing w:after="120" w:line="276" w:lineRule="auto"/>
      <w:jc w:val="center"/>
      <w:outlineLvl w:val="3"/>
    </w:pPr>
    <w:rPr>
      <w:rFonts w:ascii="Calibri" w:eastAsia="Calibri" w:hAnsi="Calibri"/>
      <w:caps/>
      <w:color w:val="622423"/>
      <w:spacing w:val="10"/>
      <w:sz w:val="22"/>
      <w:szCs w:val="22"/>
      <w:lang w:eastAsia="en-US"/>
    </w:rPr>
  </w:style>
  <w:style w:type="paragraph" w:styleId="Heading5">
    <w:name w:val="heading 5"/>
    <w:basedOn w:val="Normal"/>
    <w:next w:val="Normal"/>
    <w:link w:val="Heading5Char"/>
    <w:uiPriority w:val="9"/>
    <w:semiHidden/>
    <w:unhideWhenUsed/>
    <w:qFormat/>
    <w:rsid w:val="00DF04BA"/>
    <w:pPr>
      <w:suppressAutoHyphens w:val="0"/>
      <w:spacing w:before="320" w:after="120" w:line="276" w:lineRule="auto"/>
      <w:jc w:val="center"/>
      <w:outlineLvl w:val="4"/>
    </w:pPr>
    <w:rPr>
      <w:rFonts w:ascii="Calibri" w:eastAsia="Calibri" w:hAnsi="Calibri"/>
      <w:caps/>
      <w:color w:val="622423"/>
      <w:spacing w:val="10"/>
      <w:sz w:val="22"/>
      <w:szCs w:val="22"/>
      <w:lang w:eastAsia="en-US"/>
    </w:rPr>
  </w:style>
  <w:style w:type="paragraph" w:styleId="Heading6">
    <w:name w:val="heading 6"/>
    <w:basedOn w:val="Normal"/>
    <w:next w:val="Normal"/>
    <w:link w:val="Heading6Char"/>
    <w:uiPriority w:val="9"/>
    <w:semiHidden/>
    <w:unhideWhenUsed/>
    <w:qFormat/>
    <w:rsid w:val="00DF04BA"/>
    <w:pPr>
      <w:suppressAutoHyphens w:val="0"/>
      <w:spacing w:after="120" w:line="276" w:lineRule="auto"/>
      <w:jc w:val="center"/>
      <w:outlineLvl w:val="5"/>
    </w:pPr>
    <w:rPr>
      <w:rFonts w:ascii="Calibri" w:eastAsia="Calibri" w:hAnsi="Calibri"/>
      <w:caps/>
      <w:color w:val="943634"/>
      <w:spacing w:val="10"/>
      <w:sz w:val="22"/>
      <w:szCs w:val="22"/>
      <w:lang w:eastAsia="en-US"/>
    </w:rPr>
  </w:style>
  <w:style w:type="paragraph" w:styleId="Heading7">
    <w:name w:val="heading 7"/>
    <w:basedOn w:val="Normal"/>
    <w:next w:val="Normal"/>
    <w:link w:val="Heading7Char"/>
    <w:uiPriority w:val="9"/>
    <w:semiHidden/>
    <w:unhideWhenUsed/>
    <w:qFormat/>
    <w:rsid w:val="00DF04BA"/>
    <w:pPr>
      <w:suppressAutoHyphens w:val="0"/>
      <w:spacing w:after="120" w:line="276" w:lineRule="auto"/>
      <w:jc w:val="center"/>
      <w:outlineLvl w:val="6"/>
    </w:pPr>
    <w:rPr>
      <w:rFonts w:ascii="Calibri" w:eastAsia="Calibri" w:hAnsi="Calibri"/>
      <w:i/>
      <w:iCs/>
      <w:caps/>
      <w:color w:val="943634"/>
      <w:spacing w:val="10"/>
      <w:sz w:val="22"/>
      <w:szCs w:val="22"/>
      <w:lang w:eastAsia="en-US"/>
    </w:rPr>
  </w:style>
  <w:style w:type="paragraph" w:styleId="Heading8">
    <w:name w:val="heading 8"/>
    <w:basedOn w:val="Normal"/>
    <w:next w:val="Normal"/>
    <w:link w:val="Heading8Char"/>
    <w:uiPriority w:val="9"/>
    <w:semiHidden/>
    <w:unhideWhenUsed/>
    <w:qFormat/>
    <w:rsid w:val="00DF04BA"/>
    <w:pPr>
      <w:suppressAutoHyphens w:val="0"/>
      <w:spacing w:after="120" w:line="276" w:lineRule="auto"/>
      <w:jc w:val="center"/>
      <w:outlineLvl w:val="7"/>
    </w:pPr>
    <w:rPr>
      <w:rFonts w:ascii="Calibri" w:eastAsia="Calibri" w:hAnsi="Calibri"/>
      <w:caps/>
      <w:spacing w:val="10"/>
      <w:sz w:val="20"/>
      <w:szCs w:val="20"/>
      <w:lang w:eastAsia="en-US"/>
    </w:rPr>
  </w:style>
  <w:style w:type="paragraph" w:styleId="Heading9">
    <w:name w:val="heading 9"/>
    <w:basedOn w:val="Normal"/>
    <w:next w:val="Normal"/>
    <w:link w:val="Heading9Char"/>
    <w:uiPriority w:val="9"/>
    <w:semiHidden/>
    <w:unhideWhenUsed/>
    <w:qFormat/>
    <w:rsid w:val="00DF04BA"/>
    <w:pPr>
      <w:suppressAutoHyphens w:val="0"/>
      <w:spacing w:after="120" w:line="276" w:lineRule="auto"/>
      <w:jc w:val="center"/>
      <w:outlineLvl w:val="8"/>
    </w:pPr>
    <w:rPr>
      <w:rFonts w:ascii="Calibri" w:eastAsia="Calibri" w:hAnsi="Calibri"/>
      <w:i/>
      <w:iCs/>
      <w:caps/>
      <w:spacing w:val="10"/>
      <w:sz w:val="20"/>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WW8Num9z0">
    <w:name w:val="WW8Num9z0"/>
    <w:rPr>
      <w:rFonts w:ascii="Times New Roman" w:eastAsia="Times New Roman" w:hAnsi="Times New Roman" w:cs="Times New Roman"/>
    </w:rPr>
  </w:style>
  <w:style w:type="character" w:customStyle="1" w:styleId="DefaultParagraphFont1">
    <w:name w:val="Default Paragraph Font1"/>
  </w:style>
  <w:style w:type="character" w:customStyle="1" w:styleId="Heading2Char">
    <w:name w:val="Heading 2 Char"/>
    <w:uiPriority w:val="9"/>
    <w:rPr>
      <w:b/>
      <w:bCs/>
      <w:sz w:val="24"/>
    </w:rPr>
  </w:style>
  <w:style w:type="character" w:customStyle="1" w:styleId="Heading3Char">
    <w:name w:val="Heading 3 Char"/>
    <w:uiPriority w:val="9"/>
    <w:rPr>
      <w:rFonts w:ascii="Cambria" w:eastAsia="Times New Roman" w:hAnsi="Cambria" w:cs="Times New Roman"/>
      <w:b/>
      <w:bCs/>
      <w:color w:val="4F81BD"/>
      <w:sz w:val="24"/>
      <w:szCs w:val="24"/>
    </w:rPr>
  </w:style>
  <w:style w:type="character" w:customStyle="1" w:styleId="HTMLPreformattedChar">
    <w:name w:val="HTML Preformatted Char"/>
    <w:link w:val="HTMLPreformatted"/>
    <w:rPr>
      <w:rFonts w:ascii="Courier New" w:eastAsia="Lucida Sans Unicode" w:hAnsi="Courier New" w:cs="Courier New"/>
      <w:kern w:val="1"/>
    </w:rPr>
  </w:style>
  <w:style w:type="character" w:customStyle="1" w:styleId="HeaderChar">
    <w:name w:val="Header Char"/>
    <w:uiPriority w:val="99"/>
    <w:rPr>
      <w:sz w:val="24"/>
      <w:szCs w:val="24"/>
    </w:rPr>
  </w:style>
  <w:style w:type="character" w:customStyle="1" w:styleId="FooterChar">
    <w:name w:val="Footer Char"/>
    <w:uiPriority w:val="99"/>
    <w:rPr>
      <w:sz w:val="24"/>
      <w:szCs w:val="24"/>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DiagramaDiagrama">
    <w:name w:val="Diagrama Diagrama"/>
    <w:basedOn w:val="Normal"/>
    <w:pPr>
      <w:spacing w:after="160" w:line="240" w:lineRule="exact"/>
    </w:pPr>
    <w:rPr>
      <w:rFonts w:ascii="Verdana" w:hAnsi="Verdana" w:cs="Verdana"/>
      <w:sz w:val="20"/>
      <w:szCs w:val="20"/>
    </w:rPr>
  </w:style>
  <w:style w:type="paragraph" w:customStyle="1" w:styleId="text">
    <w:name w:val="text"/>
    <w:basedOn w:val="Normal"/>
    <w:pPr>
      <w:spacing w:before="280" w:after="280"/>
      <w:jc w:val="both"/>
    </w:pPr>
    <w:rPr>
      <w:rFonts w:ascii="Verdana" w:hAnsi="Verdana"/>
      <w:color w:val="534641"/>
      <w:sz w:val="17"/>
      <w:szCs w:val="17"/>
    </w:rPr>
  </w:style>
  <w:style w:type="paragraph" w:styleId="ListParagraph">
    <w:name w:val="List Paragraph"/>
    <w:basedOn w:val="Normal"/>
    <w:uiPriority w:val="34"/>
    <w:qFormat/>
    <w:pPr>
      <w:ind w:left="720"/>
    </w:pPr>
  </w:style>
  <w:style w:type="paragraph" w:customStyle="1" w:styleId="TableContents">
    <w:name w:val="Table Contents"/>
    <w:basedOn w:val="Normal"/>
    <w:pPr>
      <w:widowControl w:val="0"/>
      <w:suppressLineNumbers/>
    </w:pPr>
    <w:rPr>
      <w:rFonts w:eastAsia="Lucida Sans Unicode"/>
      <w:kern w:val="1"/>
    </w:rPr>
  </w:style>
  <w:style w:type="paragraph" w:customStyle="1" w:styleId="HTMLPreformatted1">
    <w:name w:val="HTML Preformatted1"/>
    <w:basedOn w:val="Normal"/>
    <w:pPr>
      <w:widowControl w:val="0"/>
    </w:pPr>
    <w:rPr>
      <w:rFonts w:ascii="Courier New" w:eastAsia="Lucida Sans Unicode" w:hAnsi="Courier New" w:cs="Courier New"/>
      <w:kern w:val="1"/>
      <w:sz w:val="20"/>
      <w:szCs w:val="20"/>
    </w:rPr>
  </w:style>
  <w:style w:type="paragraph" w:styleId="Header">
    <w:name w:val="header"/>
    <w:basedOn w:val="Normal"/>
    <w:uiPriority w:val="99"/>
  </w:style>
  <w:style w:type="paragraph" w:styleId="Footer">
    <w:name w:val="footer"/>
    <w:basedOn w:val="Normal"/>
    <w:link w:val="FooterChar1"/>
    <w:uiPriority w:val="99"/>
  </w:style>
  <w:style w:type="paragraph" w:customStyle="1" w:styleId="Framecontents">
    <w:name w:val="Frame contents"/>
    <w:basedOn w:val="BodyText"/>
  </w:style>
  <w:style w:type="paragraph" w:customStyle="1" w:styleId="TableHeading">
    <w:name w:val="Table Heading"/>
    <w:basedOn w:val="TableContents"/>
    <w:pPr>
      <w:jc w:val="center"/>
    </w:pPr>
    <w:rPr>
      <w:b/>
      <w:bCs/>
    </w:rPr>
  </w:style>
  <w:style w:type="table" w:styleId="TableGrid">
    <w:name w:val="Table Grid"/>
    <w:basedOn w:val="TableNormal"/>
    <w:uiPriority w:val="59"/>
    <w:rsid w:val="00F33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33F38"/>
    <w:rPr>
      <w:rFonts w:ascii="Tahoma" w:hAnsi="Tahoma" w:cs="Tahoma"/>
      <w:sz w:val="16"/>
      <w:szCs w:val="16"/>
    </w:rPr>
  </w:style>
  <w:style w:type="character" w:customStyle="1" w:styleId="BalloonTextChar">
    <w:name w:val="Balloon Text Char"/>
    <w:link w:val="BalloonText"/>
    <w:uiPriority w:val="99"/>
    <w:rsid w:val="00F33F38"/>
    <w:rPr>
      <w:rFonts w:ascii="Tahoma" w:hAnsi="Tahoma" w:cs="Tahoma"/>
      <w:sz w:val="16"/>
      <w:szCs w:val="16"/>
      <w:lang w:eastAsia="ar-SA"/>
    </w:rPr>
  </w:style>
  <w:style w:type="paragraph" w:styleId="HTMLPreformatted">
    <w:name w:val="HTML Preformatted"/>
    <w:basedOn w:val="Normal"/>
    <w:link w:val="HTMLPreformattedChar"/>
    <w:rsid w:val="00450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Lucida Sans Unicode" w:hAnsi="Courier New" w:cs="Courier New"/>
      <w:kern w:val="1"/>
      <w:sz w:val="20"/>
      <w:szCs w:val="20"/>
      <w:lang w:eastAsia="lt-LT"/>
    </w:rPr>
  </w:style>
  <w:style w:type="character" w:customStyle="1" w:styleId="HTMLPreformattedChar1">
    <w:name w:val="HTML Preformatted Char1"/>
    <w:rsid w:val="00450281"/>
    <w:rPr>
      <w:rFonts w:ascii="Courier New" w:hAnsi="Courier New" w:cs="Courier New"/>
      <w:lang w:eastAsia="ar-SA"/>
    </w:rPr>
  </w:style>
  <w:style w:type="character" w:customStyle="1" w:styleId="Heading1Char">
    <w:name w:val="Heading 1 Char"/>
    <w:link w:val="Heading1"/>
    <w:uiPriority w:val="9"/>
    <w:rsid w:val="005B0FB7"/>
    <w:rPr>
      <w:rFonts w:ascii="Cambria" w:eastAsia="MS Gothic" w:hAnsi="Cambria"/>
      <w:b/>
      <w:bCs/>
      <w:color w:val="365F91"/>
      <w:sz w:val="28"/>
      <w:szCs w:val="28"/>
      <w:lang w:val="en-US" w:eastAsia="ja-JP"/>
    </w:rPr>
  </w:style>
  <w:style w:type="numbering" w:customStyle="1" w:styleId="NoList1">
    <w:name w:val="No List1"/>
    <w:next w:val="NoList"/>
    <w:uiPriority w:val="99"/>
    <w:semiHidden/>
    <w:unhideWhenUsed/>
    <w:rsid w:val="005B0FB7"/>
  </w:style>
  <w:style w:type="character" w:customStyle="1" w:styleId="WW8Num1z0">
    <w:name w:val="WW8Num1z0"/>
    <w:rsid w:val="005B0FB7"/>
    <w:rPr>
      <w:rFonts w:ascii="Symbol" w:hAnsi="Symbol"/>
    </w:rPr>
  </w:style>
  <w:style w:type="character" w:customStyle="1" w:styleId="WW8Num1z1">
    <w:name w:val="WW8Num1z1"/>
    <w:rsid w:val="005B0FB7"/>
    <w:rPr>
      <w:rFonts w:ascii="Courier New" w:hAnsi="Courier New" w:cs="Courier New"/>
    </w:rPr>
  </w:style>
  <w:style w:type="character" w:customStyle="1" w:styleId="WW8Num1z2">
    <w:name w:val="WW8Num1z2"/>
    <w:rsid w:val="005B0FB7"/>
    <w:rPr>
      <w:rFonts w:ascii="Wingdings" w:hAnsi="Wingdings"/>
    </w:rPr>
  </w:style>
  <w:style w:type="character" w:customStyle="1" w:styleId="WW-DefaultParagraphFont">
    <w:name w:val="WW-Default Paragraph Font"/>
    <w:rsid w:val="005B0FB7"/>
  </w:style>
  <w:style w:type="character" w:customStyle="1" w:styleId="Absatz-Standardschriftart">
    <w:name w:val="Absatz-Standardschriftart"/>
    <w:rsid w:val="005B0FB7"/>
  </w:style>
  <w:style w:type="character" w:customStyle="1" w:styleId="WW-Absatz-Standardschriftart">
    <w:name w:val="WW-Absatz-Standardschriftart"/>
    <w:rsid w:val="005B0FB7"/>
  </w:style>
  <w:style w:type="character" w:customStyle="1" w:styleId="WW-Absatz-Standardschriftart1">
    <w:name w:val="WW-Absatz-Standardschriftart1"/>
    <w:rsid w:val="005B0FB7"/>
  </w:style>
  <w:style w:type="character" w:customStyle="1" w:styleId="WW-Absatz-Standardschriftart11">
    <w:name w:val="WW-Absatz-Standardschriftart11"/>
    <w:rsid w:val="005B0FB7"/>
  </w:style>
  <w:style w:type="character" w:customStyle="1" w:styleId="WW-Absatz-Standardschriftart111">
    <w:name w:val="WW-Absatz-Standardschriftart111"/>
    <w:rsid w:val="005B0FB7"/>
  </w:style>
  <w:style w:type="character" w:customStyle="1" w:styleId="WW-Absatz-Standardschriftart1111">
    <w:name w:val="WW-Absatz-Standardschriftart1111"/>
    <w:rsid w:val="005B0FB7"/>
  </w:style>
  <w:style w:type="character" w:customStyle="1" w:styleId="WW-Absatz-Standardschriftart11111">
    <w:name w:val="WW-Absatz-Standardschriftart11111"/>
    <w:rsid w:val="005B0FB7"/>
  </w:style>
  <w:style w:type="character" w:customStyle="1" w:styleId="WW-Absatz-Standardschriftart111111">
    <w:name w:val="WW-Absatz-Standardschriftart111111"/>
    <w:rsid w:val="005B0FB7"/>
  </w:style>
  <w:style w:type="character" w:customStyle="1" w:styleId="WW-Absatz-Standardschriftart1111111">
    <w:name w:val="WW-Absatz-Standardschriftart1111111"/>
    <w:rsid w:val="005B0FB7"/>
  </w:style>
  <w:style w:type="character" w:styleId="Hyperlink">
    <w:name w:val="Hyperlink"/>
    <w:uiPriority w:val="99"/>
    <w:rsid w:val="005B0FB7"/>
    <w:rPr>
      <w:color w:val="000080"/>
      <w:u w:val="single"/>
      <w:lang/>
    </w:rPr>
  </w:style>
  <w:style w:type="character" w:customStyle="1" w:styleId="BodyTextChar">
    <w:name w:val="Body Text Char"/>
    <w:link w:val="BodyText"/>
    <w:rsid w:val="005B0FB7"/>
    <w:rPr>
      <w:sz w:val="24"/>
      <w:szCs w:val="24"/>
      <w:lang w:eastAsia="ar-SA"/>
    </w:rPr>
  </w:style>
  <w:style w:type="paragraph" w:styleId="Caption">
    <w:name w:val="caption"/>
    <w:basedOn w:val="Normal"/>
    <w:uiPriority w:val="35"/>
    <w:qFormat/>
    <w:rsid w:val="005B0FB7"/>
    <w:pPr>
      <w:widowControl w:val="0"/>
      <w:suppressLineNumbers/>
      <w:spacing w:before="120" w:after="120"/>
    </w:pPr>
    <w:rPr>
      <w:rFonts w:eastAsia="Lucida Sans Unicode" w:cs="Tahoma"/>
      <w:i/>
      <w:iCs/>
      <w:kern w:val="1"/>
    </w:rPr>
  </w:style>
  <w:style w:type="character" w:customStyle="1" w:styleId="FooterChar1">
    <w:name w:val="Footer Char1"/>
    <w:link w:val="Footer"/>
    <w:uiPriority w:val="99"/>
    <w:rsid w:val="005B0FB7"/>
    <w:rPr>
      <w:sz w:val="24"/>
      <w:szCs w:val="24"/>
      <w:lang w:eastAsia="ar-SA"/>
    </w:rPr>
  </w:style>
  <w:style w:type="paragraph" w:styleId="IntenseQuote">
    <w:name w:val="Intense Quote"/>
    <w:basedOn w:val="Normal"/>
    <w:next w:val="Normal"/>
    <w:link w:val="IntenseQuoteChar"/>
    <w:uiPriority w:val="30"/>
    <w:qFormat/>
    <w:rsid w:val="005B0FB7"/>
    <w:pPr>
      <w:pBdr>
        <w:bottom w:val="single" w:sz="4" w:space="4" w:color="4F81BD"/>
      </w:pBdr>
      <w:suppressAutoHyphens w:val="0"/>
      <w:spacing w:before="200" w:after="280" w:line="276" w:lineRule="auto"/>
      <w:ind w:left="936" w:right="936"/>
    </w:pPr>
    <w:rPr>
      <w:rFonts w:ascii="Calibri" w:eastAsia="MS Mincho" w:hAnsi="Calibri" w:cs="Arial"/>
      <w:b/>
      <w:bCs/>
      <w:i/>
      <w:iCs/>
      <w:color w:val="4F81BD"/>
      <w:sz w:val="22"/>
      <w:szCs w:val="22"/>
      <w:lang w:val="en-US" w:eastAsia="ja-JP"/>
    </w:rPr>
  </w:style>
  <w:style w:type="character" w:customStyle="1" w:styleId="IntenseQuoteChar">
    <w:name w:val="Intense Quote Char"/>
    <w:link w:val="IntenseQuote"/>
    <w:uiPriority w:val="30"/>
    <w:rsid w:val="005B0FB7"/>
    <w:rPr>
      <w:rFonts w:ascii="Calibri" w:eastAsia="MS Mincho" w:hAnsi="Calibri" w:cs="Arial"/>
      <w:b/>
      <w:bCs/>
      <w:i/>
      <w:iCs/>
      <w:color w:val="4F81BD"/>
      <w:sz w:val="22"/>
      <w:szCs w:val="22"/>
      <w:lang w:val="en-US" w:eastAsia="ja-JP"/>
    </w:rPr>
  </w:style>
  <w:style w:type="paragraph" w:styleId="NormalWeb">
    <w:name w:val="Normal (Web)"/>
    <w:basedOn w:val="Normal"/>
    <w:uiPriority w:val="99"/>
    <w:unhideWhenUsed/>
    <w:rsid w:val="005B0FB7"/>
    <w:pPr>
      <w:suppressAutoHyphens w:val="0"/>
      <w:spacing w:after="200" w:line="276" w:lineRule="auto"/>
    </w:pPr>
    <w:rPr>
      <w:rFonts w:eastAsia="Calibri"/>
      <w:lang w:eastAsia="en-US"/>
    </w:rPr>
  </w:style>
  <w:style w:type="paragraph" w:styleId="Quote">
    <w:name w:val="Quote"/>
    <w:basedOn w:val="Normal"/>
    <w:next w:val="Normal"/>
    <w:link w:val="QuoteChar"/>
    <w:uiPriority w:val="29"/>
    <w:qFormat/>
    <w:rsid w:val="005B0FB7"/>
    <w:pPr>
      <w:suppressAutoHyphens w:val="0"/>
      <w:spacing w:after="200" w:line="276" w:lineRule="auto"/>
    </w:pPr>
    <w:rPr>
      <w:rFonts w:ascii="Calibri" w:eastAsia="MS Mincho" w:hAnsi="Calibri" w:cs="Arial"/>
      <w:i/>
      <w:iCs/>
      <w:color w:val="000000"/>
      <w:sz w:val="22"/>
      <w:szCs w:val="22"/>
      <w:lang w:val="en-US" w:eastAsia="ja-JP"/>
    </w:rPr>
  </w:style>
  <w:style w:type="character" w:customStyle="1" w:styleId="QuoteChar">
    <w:name w:val="Quote Char"/>
    <w:link w:val="Quote"/>
    <w:uiPriority w:val="29"/>
    <w:rsid w:val="005B0FB7"/>
    <w:rPr>
      <w:rFonts w:ascii="Calibri" w:eastAsia="MS Mincho" w:hAnsi="Calibri" w:cs="Arial"/>
      <w:i/>
      <w:iCs/>
      <w:color w:val="000000"/>
      <w:sz w:val="22"/>
      <w:szCs w:val="22"/>
      <w:lang w:val="en-US" w:eastAsia="ja-JP"/>
    </w:rPr>
  </w:style>
  <w:style w:type="character" w:styleId="PageNumber">
    <w:name w:val="page number"/>
    <w:rsid w:val="0018085B"/>
  </w:style>
  <w:style w:type="paragraph" w:styleId="BodyText2">
    <w:name w:val="Body Text 2"/>
    <w:basedOn w:val="Normal"/>
    <w:link w:val="BodyText2Char"/>
    <w:rsid w:val="0018085B"/>
    <w:pPr>
      <w:spacing w:after="120" w:line="480" w:lineRule="auto"/>
    </w:pPr>
  </w:style>
  <w:style w:type="character" w:customStyle="1" w:styleId="BodyText2Char">
    <w:name w:val="Body Text 2 Char"/>
    <w:link w:val="BodyText2"/>
    <w:rsid w:val="0018085B"/>
    <w:rPr>
      <w:sz w:val="24"/>
      <w:szCs w:val="24"/>
      <w:lang w:eastAsia="ar-SA"/>
    </w:rPr>
  </w:style>
  <w:style w:type="paragraph" w:styleId="TOCHeading">
    <w:name w:val="TOC Heading"/>
    <w:basedOn w:val="Heading1"/>
    <w:next w:val="Normal"/>
    <w:uiPriority w:val="39"/>
    <w:unhideWhenUsed/>
    <w:qFormat/>
    <w:rsid w:val="00D779CE"/>
    <w:pPr>
      <w:outlineLvl w:val="9"/>
    </w:pPr>
    <w:rPr>
      <w:rFonts w:eastAsia="Times New Roman"/>
      <w:b w:val="0"/>
    </w:rPr>
  </w:style>
  <w:style w:type="paragraph" w:styleId="TOC1">
    <w:name w:val="toc 1"/>
    <w:basedOn w:val="Normal"/>
    <w:next w:val="Normal"/>
    <w:autoRedefine/>
    <w:uiPriority w:val="39"/>
    <w:unhideWhenUsed/>
    <w:rsid w:val="00D779CE"/>
    <w:pPr>
      <w:suppressAutoHyphens w:val="0"/>
      <w:spacing w:after="100" w:line="276" w:lineRule="auto"/>
    </w:pPr>
    <w:rPr>
      <w:rFonts w:ascii="Calibri" w:eastAsia="Calibri" w:hAnsi="Calibri"/>
      <w:sz w:val="22"/>
      <w:szCs w:val="22"/>
      <w:lang w:eastAsia="en-US"/>
    </w:rPr>
  </w:style>
  <w:style w:type="paragraph" w:styleId="TOC2">
    <w:name w:val="toc 2"/>
    <w:basedOn w:val="Normal"/>
    <w:next w:val="Normal"/>
    <w:autoRedefine/>
    <w:uiPriority w:val="39"/>
    <w:unhideWhenUsed/>
    <w:rsid w:val="00D779CE"/>
    <w:pPr>
      <w:suppressAutoHyphens w:val="0"/>
      <w:spacing w:after="100" w:line="276" w:lineRule="auto"/>
      <w:ind w:left="220"/>
    </w:pPr>
    <w:rPr>
      <w:rFonts w:ascii="Calibri" w:eastAsia="Calibri" w:hAnsi="Calibri"/>
      <w:sz w:val="22"/>
      <w:szCs w:val="22"/>
      <w:lang w:eastAsia="en-US"/>
    </w:rPr>
  </w:style>
  <w:style w:type="paragraph" w:styleId="NoSpacing">
    <w:name w:val="No Spacing"/>
    <w:link w:val="NoSpacingChar"/>
    <w:uiPriority w:val="1"/>
    <w:qFormat/>
    <w:rsid w:val="008A386E"/>
    <w:rPr>
      <w:rFonts w:ascii="Calibri" w:eastAsia="Calibri" w:hAnsi="Calibri"/>
      <w:sz w:val="22"/>
      <w:szCs w:val="22"/>
      <w:lang w:eastAsia="en-US"/>
    </w:rPr>
  </w:style>
  <w:style w:type="character" w:customStyle="1" w:styleId="visualization-table">
    <w:name w:val="visualization-table"/>
    <w:rsid w:val="008A386E"/>
  </w:style>
  <w:style w:type="table" w:styleId="LightGrid">
    <w:name w:val="Light Grid"/>
    <w:basedOn w:val="TableNormal"/>
    <w:uiPriority w:val="62"/>
    <w:rsid w:val="008A386E"/>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Shading">
    <w:name w:val="Light Shading"/>
    <w:basedOn w:val="TableNormal"/>
    <w:uiPriority w:val="60"/>
    <w:rsid w:val="008A386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OC3">
    <w:name w:val="toc 3"/>
    <w:basedOn w:val="Normal"/>
    <w:next w:val="Normal"/>
    <w:autoRedefine/>
    <w:uiPriority w:val="39"/>
    <w:unhideWhenUsed/>
    <w:rsid w:val="008A386E"/>
    <w:pPr>
      <w:suppressAutoHyphens w:val="0"/>
      <w:spacing w:after="100" w:line="276" w:lineRule="auto"/>
      <w:ind w:left="440"/>
    </w:pPr>
    <w:rPr>
      <w:rFonts w:ascii="Calibri" w:eastAsia="Calibri" w:hAnsi="Calibri"/>
      <w:sz w:val="22"/>
      <w:szCs w:val="22"/>
      <w:lang w:eastAsia="en-US"/>
    </w:rPr>
  </w:style>
  <w:style w:type="character" w:customStyle="1" w:styleId="Heading4Char">
    <w:name w:val="Heading 4 Char"/>
    <w:link w:val="Heading4"/>
    <w:uiPriority w:val="9"/>
    <w:semiHidden/>
    <w:rsid w:val="00DF04BA"/>
    <w:rPr>
      <w:rFonts w:ascii="Calibri" w:eastAsia="Calibri" w:hAnsi="Calibri"/>
      <w:caps/>
      <w:color w:val="622423"/>
      <w:spacing w:val="10"/>
      <w:sz w:val="22"/>
      <w:szCs w:val="22"/>
      <w:lang w:eastAsia="en-US"/>
    </w:rPr>
  </w:style>
  <w:style w:type="character" w:customStyle="1" w:styleId="Heading5Char">
    <w:name w:val="Heading 5 Char"/>
    <w:link w:val="Heading5"/>
    <w:uiPriority w:val="9"/>
    <w:semiHidden/>
    <w:rsid w:val="00DF04BA"/>
    <w:rPr>
      <w:rFonts w:ascii="Calibri" w:eastAsia="Calibri" w:hAnsi="Calibri"/>
      <w:caps/>
      <w:color w:val="622423"/>
      <w:spacing w:val="10"/>
      <w:sz w:val="22"/>
      <w:szCs w:val="22"/>
      <w:lang w:eastAsia="en-US"/>
    </w:rPr>
  </w:style>
  <w:style w:type="character" w:customStyle="1" w:styleId="Heading6Char">
    <w:name w:val="Heading 6 Char"/>
    <w:link w:val="Heading6"/>
    <w:uiPriority w:val="9"/>
    <w:semiHidden/>
    <w:rsid w:val="00DF04BA"/>
    <w:rPr>
      <w:rFonts w:ascii="Calibri" w:eastAsia="Calibri" w:hAnsi="Calibri"/>
      <w:caps/>
      <w:color w:val="943634"/>
      <w:spacing w:val="10"/>
      <w:sz w:val="22"/>
      <w:szCs w:val="22"/>
      <w:lang w:eastAsia="en-US"/>
    </w:rPr>
  </w:style>
  <w:style w:type="character" w:customStyle="1" w:styleId="Heading7Char">
    <w:name w:val="Heading 7 Char"/>
    <w:link w:val="Heading7"/>
    <w:uiPriority w:val="9"/>
    <w:semiHidden/>
    <w:rsid w:val="00DF04BA"/>
    <w:rPr>
      <w:rFonts w:ascii="Calibri" w:eastAsia="Calibri" w:hAnsi="Calibri"/>
      <w:i/>
      <w:iCs/>
      <w:caps/>
      <w:color w:val="943634"/>
      <w:spacing w:val="10"/>
      <w:sz w:val="22"/>
      <w:szCs w:val="22"/>
      <w:lang w:eastAsia="en-US"/>
    </w:rPr>
  </w:style>
  <w:style w:type="character" w:customStyle="1" w:styleId="Heading8Char">
    <w:name w:val="Heading 8 Char"/>
    <w:link w:val="Heading8"/>
    <w:uiPriority w:val="9"/>
    <w:semiHidden/>
    <w:rsid w:val="00DF04BA"/>
    <w:rPr>
      <w:rFonts w:ascii="Calibri" w:eastAsia="Calibri" w:hAnsi="Calibri"/>
      <w:caps/>
      <w:spacing w:val="10"/>
      <w:lang w:eastAsia="en-US"/>
    </w:rPr>
  </w:style>
  <w:style w:type="character" w:customStyle="1" w:styleId="Heading9Char">
    <w:name w:val="Heading 9 Char"/>
    <w:link w:val="Heading9"/>
    <w:uiPriority w:val="9"/>
    <w:semiHidden/>
    <w:rsid w:val="00DF04BA"/>
    <w:rPr>
      <w:rFonts w:ascii="Calibri" w:eastAsia="Calibri" w:hAnsi="Calibri"/>
      <w:i/>
      <w:iCs/>
      <w:caps/>
      <w:spacing w:val="10"/>
      <w:lang w:eastAsia="en-US"/>
    </w:rPr>
  </w:style>
  <w:style w:type="paragraph" w:styleId="Title">
    <w:name w:val="Title"/>
    <w:basedOn w:val="Normal"/>
    <w:next w:val="Normal"/>
    <w:link w:val="TitleChar"/>
    <w:uiPriority w:val="10"/>
    <w:qFormat/>
    <w:rsid w:val="00DF04BA"/>
    <w:pPr>
      <w:pBdr>
        <w:top w:val="dotted" w:sz="2" w:space="1" w:color="632423"/>
        <w:bottom w:val="dotted" w:sz="2" w:space="6" w:color="632423"/>
      </w:pBdr>
      <w:suppressAutoHyphens w:val="0"/>
      <w:spacing w:before="500" w:after="300"/>
      <w:jc w:val="center"/>
    </w:pPr>
    <w:rPr>
      <w:rFonts w:ascii="Calibri" w:eastAsia="Calibri" w:hAnsi="Calibri"/>
      <w:caps/>
      <w:color w:val="632423"/>
      <w:spacing w:val="50"/>
      <w:sz w:val="44"/>
      <w:szCs w:val="44"/>
      <w:lang w:eastAsia="en-US"/>
    </w:rPr>
  </w:style>
  <w:style w:type="character" w:customStyle="1" w:styleId="TitleChar">
    <w:name w:val="Title Char"/>
    <w:link w:val="Title"/>
    <w:uiPriority w:val="10"/>
    <w:rsid w:val="00DF04BA"/>
    <w:rPr>
      <w:rFonts w:ascii="Calibri" w:eastAsia="Calibri" w:hAnsi="Calibri"/>
      <w:caps/>
      <w:color w:val="632423"/>
      <w:spacing w:val="50"/>
      <w:sz w:val="44"/>
      <w:szCs w:val="44"/>
      <w:lang w:eastAsia="en-US"/>
    </w:rPr>
  </w:style>
  <w:style w:type="paragraph" w:styleId="Subtitle">
    <w:name w:val="Subtitle"/>
    <w:basedOn w:val="Normal"/>
    <w:next w:val="Normal"/>
    <w:link w:val="SubtitleChar"/>
    <w:uiPriority w:val="11"/>
    <w:qFormat/>
    <w:rsid w:val="00DF04BA"/>
    <w:pPr>
      <w:suppressAutoHyphens w:val="0"/>
      <w:spacing w:after="560"/>
      <w:jc w:val="center"/>
    </w:pPr>
    <w:rPr>
      <w:rFonts w:ascii="Calibri" w:eastAsia="Calibri" w:hAnsi="Calibri"/>
      <w:caps/>
      <w:spacing w:val="20"/>
      <w:sz w:val="18"/>
      <w:szCs w:val="18"/>
      <w:lang w:eastAsia="en-US"/>
    </w:rPr>
  </w:style>
  <w:style w:type="character" w:customStyle="1" w:styleId="SubtitleChar">
    <w:name w:val="Subtitle Char"/>
    <w:link w:val="Subtitle"/>
    <w:uiPriority w:val="11"/>
    <w:rsid w:val="00DF04BA"/>
    <w:rPr>
      <w:rFonts w:ascii="Calibri" w:eastAsia="Calibri" w:hAnsi="Calibri"/>
      <w:caps/>
      <w:spacing w:val="20"/>
      <w:sz w:val="18"/>
      <w:szCs w:val="18"/>
      <w:lang w:eastAsia="en-US"/>
    </w:rPr>
  </w:style>
  <w:style w:type="character" w:styleId="Strong">
    <w:name w:val="Strong"/>
    <w:uiPriority w:val="22"/>
    <w:qFormat/>
    <w:rsid w:val="00DF04BA"/>
    <w:rPr>
      <w:b/>
      <w:bCs/>
      <w:color w:val="943634"/>
      <w:spacing w:val="5"/>
    </w:rPr>
  </w:style>
  <w:style w:type="character" w:styleId="Emphasis">
    <w:name w:val="Emphasis"/>
    <w:uiPriority w:val="20"/>
    <w:qFormat/>
    <w:rsid w:val="00DF04BA"/>
    <w:rPr>
      <w:caps/>
      <w:spacing w:val="5"/>
      <w:sz w:val="20"/>
      <w:szCs w:val="20"/>
    </w:rPr>
  </w:style>
  <w:style w:type="character" w:customStyle="1" w:styleId="NoSpacingChar">
    <w:name w:val="No Spacing Char"/>
    <w:link w:val="NoSpacing"/>
    <w:uiPriority w:val="1"/>
    <w:rsid w:val="00DF04BA"/>
    <w:rPr>
      <w:rFonts w:ascii="Calibri" w:eastAsia="Calibri" w:hAnsi="Calibri"/>
      <w:sz w:val="22"/>
      <w:szCs w:val="22"/>
      <w:lang w:eastAsia="en-US"/>
    </w:rPr>
  </w:style>
  <w:style w:type="character" w:styleId="SubtleEmphasis">
    <w:name w:val="Subtle Emphasis"/>
    <w:uiPriority w:val="19"/>
    <w:qFormat/>
    <w:rsid w:val="00DF04BA"/>
    <w:rPr>
      <w:i/>
      <w:iCs/>
    </w:rPr>
  </w:style>
  <w:style w:type="character" w:styleId="IntenseEmphasis">
    <w:name w:val="Intense Emphasis"/>
    <w:uiPriority w:val="21"/>
    <w:qFormat/>
    <w:rsid w:val="00DF04BA"/>
    <w:rPr>
      <w:i/>
      <w:iCs/>
      <w:caps/>
      <w:spacing w:val="10"/>
      <w:sz w:val="20"/>
      <w:szCs w:val="20"/>
    </w:rPr>
  </w:style>
  <w:style w:type="character" w:styleId="SubtleReference">
    <w:name w:val="Subtle Reference"/>
    <w:uiPriority w:val="31"/>
    <w:qFormat/>
    <w:rsid w:val="00DF04BA"/>
    <w:rPr>
      <w:rFonts w:ascii="Calibri" w:eastAsia="Times New Roman" w:hAnsi="Calibri" w:cs="Times New Roman"/>
      <w:i/>
      <w:iCs/>
      <w:color w:val="622423"/>
    </w:rPr>
  </w:style>
  <w:style w:type="character" w:styleId="IntenseReference">
    <w:name w:val="Intense Reference"/>
    <w:uiPriority w:val="32"/>
    <w:qFormat/>
    <w:rsid w:val="00DF04BA"/>
    <w:rPr>
      <w:rFonts w:ascii="Calibri" w:eastAsia="Times New Roman" w:hAnsi="Calibri" w:cs="Times New Roman"/>
      <w:b/>
      <w:bCs/>
      <w:i/>
      <w:iCs/>
      <w:color w:val="622423"/>
    </w:rPr>
  </w:style>
  <w:style w:type="character" w:styleId="BookTitle">
    <w:name w:val="Book Title"/>
    <w:uiPriority w:val="33"/>
    <w:qFormat/>
    <w:rsid w:val="00DF04BA"/>
    <w:rPr>
      <w:caps/>
      <w:color w:val="622423"/>
      <w:spacing w:val="5"/>
      <w:u w:color="622423"/>
    </w:rPr>
  </w:style>
  <w:style w:type="paragraph" w:customStyle="1" w:styleId="Default">
    <w:name w:val="Default"/>
    <w:rsid w:val="00DF04BA"/>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header" w:uiPriority="99"/>
    <w:lsdException w:name="footer" w:uiPriority="9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5B0FB7"/>
    <w:pPr>
      <w:keepNext/>
      <w:keepLines/>
      <w:suppressAutoHyphens w:val="0"/>
      <w:spacing w:before="480" w:line="276" w:lineRule="auto"/>
      <w:outlineLvl w:val="0"/>
    </w:pPr>
    <w:rPr>
      <w:rFonts w:ascii="Cambria" w:eastAsia="MS Gothic" w:hAnsi="Cambria"/>
      <w:b/>
      <w:bCs/>
      <w:color w:val="365F91"/>
      <w:sz w:val="28"/>
      <w:szCs w:val="28"/>
      <w:lang w:val="en-US" w:eastAsia="ja-JP"/>
    </w:rPr>
  </w:style>
  <w:style w:type="paragraph" w:styleId="Heading2">
    <w:name w:val="heading 2"/>
    <w:basedOn w:val="Normal"/>
    <w:next w:val="Normal"/>
    <w:uiPriority w:val="9"/>
    <w:qFormat/>
    <w:pPr>
      <w:keepNext/>
      <w:numPr>
        <w:ilvl w:val="1"/>
        <w:numId w:val="1"/>
      </w:numPr>
      <w:jc w:val="center"/>
      <w:outlineLvl w:val="1"/>
    </w:pPr>
    <w:rPr>
      <w:b/>
      <w:bCs/>
      <w:szCs w:val="20"/>
    </w:rPr>
  </w:style>
  <w:style w:type="paragraph" w:styleId="Heading3">
    <w:name w:val="heading 3"/>
    <w:basedOn w:val="Normal"/>
    <w:next w:val="Normal"/>
    <w:uiPriority w:val="9"/>
    <w:qFormat/>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DF04BA"/>
    <w:pPr>
      <w:pBdr>
        <w:bottom w:val="dotted" w:sz="4" w:space="1" w:color="943634"/>
      </w:pBdr>
      <w:suppressAutoHyphens w:val="0"/>
      <w:spacing w:after="120" w:line="276" w:lineRule="auto"/>
      <w:jc w:val="center"/>
      <w:outlineLvl w:val="3"/>
    </w:pPr>
    <w:rPr>
      <w:rFonts w:ascii="Calibri" w:eastAsia="Calibri" w:hAnsi="Calibri"/>
      <w:caps/>
      <w:color w:val="622423"/>
      <w:spacing w:val="10"/>
      <w:sz w:val="22"/>
      <w:szCs w:val="22"/>
      <w:lang w:eastAsia="en-US"/>
    </w:rPr>
  </w:style>
  <w:style w:type="paragraph" w:styleId="Heading5">
    <w:name w:val="heading 5"/>
    <w:basedOn w:val="Normal"/>
    <w:next w:val="Normal"/>
    <w:link w:val="Heading5Char"/>
    <w:uiPriority w:val="9"/>
    <w:semiHidden/>
    <w:unhideWhenUsed/>
    <w:qFormat/>
    <w:rsid w:val="00DF04BA"/>
    <w:pPr>
      <w:suppressAutoHyphens w:val="0"/>
      <w:spacing w:before="320" w:after="120" w:line="276" w:lineRule="auto"/>
      <w:jc w:val="center"/>
      <w:outlineLvl w:val="4"/>
    </w:pPr>
    <w:rPr>
      <w:rFonts w:ascii="Calibri" w:eastAsia="Calibri" w:hAnsi="Calibri"/>
      <w:caps/>
      <w:color w:val="622423"/>
      <w:spacing w:val="10"/>
      <w:sz w:val="22"/>
      <w:szCs w:val="22"/>
      <w:lang w:eastAsia="en-US"/>
    </w:rPr>
  </w:style>
  <w:style w:type="paragraph" w:styleId="Heading6">
    <w:name w:val="heading 6"/>
    <w:basedOn w:val="Normal"/>
    <w:next w:val="Normal"/>
    <w:link w:val="Heading6Char"/>
    <w:uiPriority w:val="9"/>
    <w:semiHidden/>
    <w:unhideWhenUsed/>
    <w:qFormat/>
    <w:rsid w:val="00DF04BA"/>
    <w:pPr>
      <w:suppressAutoHyphens w:val="0"/>
      <w:spacing w:after="120" w:line="276" w:lineRule="auto"/>
      <w:jc w:val="center"/>
      <w:outlineLvl w:val="5"/>
    </w:pPr>
    <w:rPr>
      <w:rFonts w:ascii="Calibri" w:eastAsia="Calibri" w:hAnsi="Calibri"/>
      <w:caps/>
      <w:color w:val="943634"/>
      <w:spacing w:val="10"/>
      <w:sz w:val="22"/>
      <w:szCs w:val="22"/>
      <w:lang w:eastAsia="en-US"/>
    </w:rPr>
  </w:style>
  <w:style w:type="paragraph" w:styleId="Heading7">
    <w:name w:val="heading 7"/>
    <w:basedOn w:val="Normal"/>
    <w:next w:val="Normal"/>
    <w:link w:val="Heading7Char"/>
    <w:uiPriority w:val="9"/>
    <w:semiHidden/>
    <w:unhideWhenUsed/>
    <w:qFormat/>
    <w:rsid w:val="00DF04BA"/>
    <w:pPr>
      <w:suppressAutoHyphens w:val="0"/>
      <w:spacing w:after="120" w:line="276" w:lineRule="auto"/>
      <w:jc w:val="center"/>
      <w:outlineLvl w:val="6"/>
    </w:pPr>
    <w:rPr>
      <w:rFonts w:ascii="Calibri" w:eastAsia="Calibri" w:hAnsi="Calibri"/>
      <w:i/>
      <w:iCs/>
      <w:caps/>
      <w:color w:val="943634"/>
      <w:spacing w:val="10"/>
      <w:sz w:val="22"/>
      <w:szCs w:val="22"/>
      <w:lang w:eastAsia="en-US"/>
    </w:rPr>
  </w:style>
  <w:style w:type="paragraph" w:styleId="Heading8">
    <w:name w:val="heading 8"/>
    <w:basedOn w:val="Normal"/>
    <w:next w:val="Normal"/>
    <w:link w:val="Heading8Char"/>
    <w:uiPriority w:val="9"/>
    <w:semiHidden/>
    <w:unhideWhenUsed/>
    <w:qFormat/>
    <w:rsid w:val="00DF04BA"/>
    <w:pPr>
      <w:suppressAutoHyphens w:val="0"/>
      <w:spacing w:after="120" w:line="276" w:lineRule="auto"/>
      <w:jc w:val="center"/>
      <w:outlineLvl w:val="7"/>
    </w:pPr>
    <w:rPr>
      <w:rFonts w:ascii="Calibri" w:eastAsia="Calibri" w:hAnsi="Calibri"/>
      <w:caps/>
      <w:spacing w:val="10"/>
      <w:sz w:val="20"/>
      <w:szCs w:val="20"/>
      <w:lang w:eastAsia="en-US"/>
    </w:rPr>
  </w:style>
  <w:style w:type="paragraph" w:styleId="Heading9">
    <w:name w:val="heading 9"/>
    <w:basedOn w:val="Normal"/>
    <w:next w:val="Normal"/>
    <w:link w:val="Heading9Char"/>
    <w:uiPriority w:val="9"/>
    <w:semiHidden/>
    <w:unhideWhenUsed/>
    <w:qFormat/>
    <w:rsid w:val="00DF04BA"/>
    <w:pPr>
      <w:suppressAutoHyphens w:val="0"/>
      <w:spacing w:after="120" w:line="276" w:lineRule="auto"/>
      <w:jc w:val="center"/>
      <w:outlineLvl w:val="8"/>
    </w:pPr>
    <w:rPr>
      <w:rFonts w:ascii="Calibri" w:eastAsia="Calibri" w:hAnsi="Calibri"/>
      <w:i/>
      <w:iCs/>
      <w:caps/>
      <w:spacing w:val="10"/>
      <w:sz w:val="20"/>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WW8Num9z0">
    <w:name w:val="WW8Num9z0"/>
    <w:rPr>
      <w:rFonts w:ascii="Times New Roman" w:eastAsia="Times New Roman" w:hAnsi="Times New Roman" w:cs="Times New Roman"/>
    </w:rPr>
  </w:style>
  <w:style w:type="character" w:customStyle="1" w:styleId="DefaultParagraphFont1">
    <w:name w:val="Default Paragraph Font1"/>
  </w:style>
  <w:style w:type="character" w:customStyle="1" w:styleId="Heading2Char">
    <w:name w:val="Heading 2 Char"/>
    <w:uiPriority w:val="9"/>
    <w:rPr>
      <w:b/>
      <w:bCs/>
      <w:sz w:val="24"/>
    </w:rPr>
  </w:style>
  <w:style w:type="character" w:customStyle="1" w:styleId="Heading3Char">
    <w:name w:val="Heading 3 Char"/>
    <w:uiPriority w:val="9"/>
    <w:rPr>
      <w:rFonts w:ascii="Cambria" w:eastAsia="Times New Roman" w:hAnsi="Cambria" w:cs="Times New Roman"/>
      <w:b/>
      <w:bCs/>
      <w:color w:val="4F81BD"/>
      <w:sz w:val="24"/>
      <w:szCs w:val="24"/>
    </w:rPr>
  </w:style>
  <w:style w:type="character" w:customStyle="1" w:styleId="HTMLPreformattedChar">
    <w:name w:val="HTML Preformatted Char"/>
    <w:link w:val="HTMLPreformatted"/>
    <w:rPr>
      <w:rFonts w:ascii="Courier New" w:eastAsia="Lucida Sans Unicode" w:hAnsi="Courier New" w:cs="Courier New"/>
      <w:kern w:val="1"/>
    </w:rPr>
  </w:style>
  <w:style w:type="character" w:customStyle="1" w:styleId="HeaderChar">
    <w:name w:val="Header Char"/>
    <w:uiPriority w:val="99"/>
    <w:rPr>
      <w:sz w:val="24"/>
      <w:szCs w:val="24"/>
    </w:rPr>
  </w:style>
  <w:style w:type="character" w:customStyle="1" w:styleId="FooterChar">
    <w:name w:val="Footer Char"/>
    <w:uiPriority w:val="99"/>
    <w:rPr>
      <w:sz w:val="24"/>
      <w:szCs w:val="24"/>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DiagramaDiagrama">
    <w:name w:val="Diagrama Diagrama"/>
    <w:basedOn w:val="Normal"/>
    <w:pPr>
      <w:spacing w:after="160" w:line="240" w:lineRule="exact"/>
    </w:pPr>
    <w:rPr>
      <w:rFonts w:ascii="Verdana" w:hAnsi="Verdana" w:cs="Verdana"/>
      <w:sz w:val="20"/>
      <w:szCs w:val="20"/>
    </w:rPr>
  </w:style>
  <w:style w:type="paragraph" w:customStyle="1" w:styleId="text">
    <w:name w:val="text"/>
    <w:basedOn w:val="Normal"/>
    <w:pPr>
      <w:spacing w:before="280" w:after="280"/>
      <w:jc w:val="both"/>
    </w:pPr>
    <w:rPr>
      <w:rFonts w:ascii="Verdana" w:hAnsi="Verdana"/>
      <w:color w:val="534641"/>
      <w:sz w:val="17"/>
      <w:szCs w:val="17"/>
    </w:rPr>
  </w:style>
  <w:style w:type="paragraph" w:styleId="ListParagraph">
    <w:name w:val="List Paragraph"/>
    <w:basedOn w:val="Normal"/>
    <w:uiPriority w:val="34"/>
    <w:qFormat/>
    <w:pPr>
      <w:ind w:left="720"/>
    </w:pPr>
  </w:style>
  <w:style w:type="paragraph" w:customStyle="1" w:styleId="TableContents">
    <w:name w:val="Table Contents"/>
    <w:basedOn w:val="Normal"/>
    <w:pPr>
      <w:widowControl w:val="0"/>
      <w:suppressLineNumbers/>
    </w:pPr>
    <w:rPr>
      <w:rFonts w:eastAsia="Lucida Sans Unicode"/>
      <w:kern w:val="1"/>
    </w:rPr>
  </w:style>
  <w:style w:type="paragraph" w:customStyle="1" w:styleId="HTMLPreformatted1">
    <w:name w:val="HTML Preformatted1"/>
    <w:basedOn w:val="Normal"/>
    <w:pPr>
      <w:widowControl w:val="0"/>
    </w:pPr>
    <w:rPr>
      <w:rFonts w:ascii="Courier New" w:eastAsia="Lucida Sans Unicode" w:hAnsi="Courier New" w:cs="Courier New"/>
      <w:kern w:val="1"/>
      <w:sz w:val="20"/>
      <w:szCs w:val="20"/>
    </w:rPr>
  </w:style>
  <w:style w:type="paragraph" w:styleId="Header">
    <w:name w:val="header"/>
    <w:basedOn w:val="Normal"/>
    <w:uiPriority w:val="99"/>
  </w:style>
  <w:style w:type="paragraph" w:styleId="Footer">
    <w:name w:val="footer"/>
    <w:basedOn w:val="Normal"/>
    <w:link w:val="FooterChar1"/>
    <w:uiPriority w:val="99"/>
  </w:style>
  <w:style w:type="paragraph" w:customStyle="1" w:styleId="Framecontents">
    <w:name w:val="Frame contents"/>
    <w:basedOn w:val="BodyText"/>
  </w:style>
  <w:style w:type="paragraph" w:customStyle="1" w:styleId="TableHeading">
    <w:name w:val="Table Heading"/>
    <w:basedOn w:val="TableContents"/>
    <w:pPr>
      <w:jc w:val="center"/>
    </w:pPr>
    <w:rPr>
      <w:b/>
      <w:bCs/>
    </w:rPr>
  </w:style>
  <w:style w:type="table" w:styleId="TableGrid">
    <w:name w:val="Table Grid"/>
    <w:basedOn w:val="TableNormal"/>
    <w:uiPriority w:val="59"/>
    <w:rsid w:val="00F33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33F38"/>
    <w:rPr>
      <w:rFonts w:ascii="Tahoma" w:hAnsi="Tahoma" w:cs="Tahoma"/>
      <w:sz w:val="16"/>
      <w:szCs w:val="16"/>
    </w:rPr>
  </w:style>
  <w:style w:type="character" w:customStyle="1" w:styleId="BalloonTextChar">
    <w:name w:val="Balloon Text Char"/>
    <w:link w:val="BalloonText"/>
    <w:uiPriority w:val="99"/>
    <w:rsid w:val="00F33F38"/>
    <w:rPr>
      <w:rFonts w:ascii="Tahoma" w:hAnsi="Tahoma" w:cs="Tahoma"/>
      <w:sz w:val="16"/>
      <w:szCs w:val="16"/>
      <w:lang w:eastAsia="ar-SA"/>
    </w:rPr>
  </w:style>
  <w:style w:type="paragraph" w:styleId="HTMLPreformatted">
    <w:name w:val="HTML Preformatted"/>
    <w:basedOn w:val="Normal"/>
    <w:link w:val="HTMLPreformattedChar"/>
    <w:rsid w:val="00450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Lucida Sans Unicode" w:hAnsi="Courier New" w:cs="Courier New"/>
      <w:kern w:val="1"/>
      <w:sz w:val="20"/>
      <w:szCs w:val="20"/>
      <w:lang w:eastAsia="lt-LT"/>
    </w:rPr>
  </w:style>
  <w:style w:type="character" w:customStyle="1" w:styleId="HTMLPreformattedChar1">
    <w:name w:val="HTML Preformatted Char1"/>
    <w:rsid w:val="00450281"/>
    <w:rPr>
      <w:rFonts w:ascii="Courier New" w:hAnsi="Courier New" w:cs="Courier New"/>
      <w:lang w:eastAsia="ar-SA"/>
    </w:rPr>
  </w:style>
  <w:style w:type="character" w:customStyle="1" w:styleId="Heading1Char">
    <w:name w:val="Heading 1 Char"/>
    <w:link w:val="Heading1"/>
    <w:uiPriority w:val="9"/>
    <w:rsid w:val="005B0FB7"/>
    <w:rPr>
      <w:rFonts w:ascii="Cambria" w:eastAsia="MS Gothic" w:hAnsi="Cambria"/>
      <w:b/>
      <w:bCs/>
      <w:color w:val="365F91"/>
      <w:sz w:val="28"/>
      <w:szCs w:val="28"/>
      <w:lang w:val="en-US" w:eastAsia="ja-JP"/>
    </w:rPr>
  </w:style>
  <w:style w:type="numbering" w:customStyle="1" w:styleId="NoList1">
    <w:name w:val="No List1"/>
    <w:next w:val="NoList"/>
    <w:uiPriority w:val="99"/>
    <w:semiHidden/>
    <w:unhideWhenUsed/>
    <w:rsid w:val="005B0FB7"/>
  </w:style>
  <w:style w:type="character" w:customStyle="1" w:styleId="WW8Num1z0">
    <w:name w:val="WW8Num1z0"/>
    <w:rsid w:val="005B0FB7"/>
    <w:rPr>
      <w:rFonts w:ascii="Symbol" w:hAnsi="Symbol"/>
    </w:rPr>
  </w:style>
  <w:style w:type="character" w:customStyle="1" w:styleId="WW8Num1z1">
    <w:name w:val="WW8Num1z1"/>
    <w:rsid w:val="005B0FB7"/>
    <w:rPr>
      <w:rFonts w:ascii="Courier New" w:hAnsi="Courier New" w:cs="Courier New"/>
    </w:rPr>
  </w:style>
  <w:style w:type="character" w:customStyle="1" w:styleId="WW8Num1z2">
    <w:name w:val="WW8Num1z2"/>
    <w:rsid w:val="005B0FB7"/>
    <w:rPr>
      <w:rFonts w:ascii="Wingdings" w:hAnsi="Wingdings"/>
    </w:rPr>
  </w:style>
  <w:style w:type="character" w:customStyle="1" w:styleId="WW-DefaultParagraphFont">
    <w:name w:val="WW-Default Paragraph Font"/>
    <w:rsid w:val="005B0FB7"/>
  </w:style>
  <w:style w:type="character" w:customStyle="1" w:styleId="Absatz-Standardschriftart">
    <w:name w:val="Absatz-Standardschriftart"/>
    <w:rsid w:val="005B0FB7"/>
  </w:style>
  <w:style w:type="character" w:customStyle="1" w:styleId="WW-Absatz-Standardschriftart">
    <w:name w:val="WW-Absatz-Standardschriftart"/>
    <w:rsid w:val="005B0FB7"/>
  </w:style>
  <w:style w:type="character" w:customStyle="1" w:styleId="WW-Absatz-Standardschriftart1">
    <w:name w:val="WW-Absatz-Standardschriftart1"/>
    <w:rsid w:val="005B0FB7"/>
  </w:style>
  <w:style w:type="character" w:customStyle="1" w:styleId="WW-Absatz-Standardschriftart11">
    <w:name w:val="WW-Absatz-Standardschriftart11"/>
    <w:rsid w:val="005B0FB7"/>
  </w:style>
  <w:style w:type="character" w:customStyle="1" w:styleId="WW-Absatz-Standardschriftart111">
    <w:name w:val="WW-Absatz-Standardschriftart111"/>
    <w:rsid w:val="005B0FB7"/>
  </w:style>
  <w:style w:type="character" w:customStyle="1" w:styleId="WW-Absatz-Standardschriftart1111">
    <w:name w:val="WW-Absatz-Standardschriftart1111"/>
    <w:rsid w:val="005B0FB7"/>
  </w:style>
  <w:style w:type="character" w:customStyle="1" w:styleId="WW-Absatz-Standardschriftart11111">
    <w:name w:val="WW-Absatz-Standardschriftart11111"/>
    <w:rsid w:val="005B0FB7"/>
  </w:style>
  <w:style w:type="character" w:customStyle="1" w:styleId="WW-Absatz-Standardschriftart111111">
    <w:name w:val="WW-Absatz-Standardschriftart111111"/>
    <w:rsid w:val="005B0FB7"/>
  </w:style>
  <w:style w:type="character" w:customStyle="1" w:styleId="WW-Absatz-Standardschriftart1111111">
    <w:name w:val="WW-Absatz-Standardschriftart1111111"/>
    <w:rsid w:val="005B0FB7"/>
  </w:style>
  <w:style w:type="character" w:styleId="Hyperlink">
    <w:name w:val="Hyperlink"/>
    <w:uiPriority w:val="99"/>
    <w:rsid w:val="005B0FB7"/>
    <w:rPr>
      <w:color w:val="000080"/>
      <w:u w:val="single"/>
      <w:lang/>
    </w:rPr>
  </w:style>
  <w:style w:type="character" w:customStyle="1" w:styleId="BodyTextChar">
    <w:name w:val="Body Text Char"/>
    <w:link w:val="BodyText"/>
    <w:rsid w:val="005B0FB7"/>
    <w:rPr>
      <w:sz w:val="24"/>
      <w:szCs w:val="24"/>
      <w:lang w:eastAsia="ar-SA"/>
    </w:rPr>
  </w:style>
  <w:style w:type="paragraph" w:styleId="Caption">
    <w:name w:val="caption"/>
    <w:basedOn w:val="Normal"/>
    <w:uiPriority w:val="35"/>
    <w:qFormat/>
    <w:rsid w:val="005B0FB7"/>
    <w:pPr>
      <w:widowControl w:val="0"/>
      <w:suppressLineNumbers/>
      <w:spacing w:before="120" w:after="120"/>
    </w:pPr>
    <w:rPr>
      <w:rFonts w:eastAsia="Lucida Sans Unicode" w:cs="Tahoma"/>
      <w:i/>
      <w:iCs/>
      <w:kern w:val="1"/>
    </w:rPr>
  </w:style>
  <w:style w:type="character" w:customStyle="1" w:styleId="FooterChar1">
    <w:name w:val="Footer Char1"/>
    <w:link w:val="Footer"/>
    <w:uiPriority w:val="99"/>
    <w:rsid w:val="005B0FB7"/>
    <w:rPr>
      <w:sz w:val="24"/>
      <w:szCs w:val="24"/>
      <w:lang w:eastAsia="ar-SA"/>
    </w:rPr>
  </w:style>
  <w:style w:type="paragraph" w:styleId="IntenseQuote">
    <w:name w:val="Intense Quote"/>
    <w:basedOn w:val="Normal"/>
    <w:next w:val="Normal"/>
    <w:link w:val="IntenseQuoteChar"/>
    <w:uiPriority w:val="30"/>
    <w:qFormat/>
    <w:rsid w:val="005B0FB7"/>
    <w:pPr>
      <w:pBdr>
        <w:bottom w:val="single" w:sz="4" w:space="4" w:color="4F81BD"/>
      </w:pBdr>
      <w:suppressAutoHyphens w:val="0"/>
      <w:spacing w:before="200" w:after="280" w:line="276" w:lineRule="auto"/>
      <w:ind w:left="936" w:right="936"/>
    </w:pPr>
    <w:rPr>
      <w:rFonts w:ascii="Calibri" w:eastAsia="MS Mincho" w:hAnsi="Calibri" w:cs="Arial"/>
      <w:b/>
      <w:bCs/>
      <w:i/>
      <w:iCs/>
      <w:color w:val="4F81BD"/>
      <w:sz w:val="22"/>
      <w:szCs w:val="22"/>
      <w:lang w:val="en-US" w:eastAsia="ja-JP"/>
    </w:rPr>
  </w:style>
  <w:style w:type="character" w:customStyle="1" w:styleId="IntenseQuoteChar">
    <w:name w:val="Intense Quote Char"/>
    <w:link w:val="IntenseQuote"/>
    <w:uiPriority w:val="30"/>
    <w:rsid w:val="005B0FB7"/>
    <w:rPr>
      <w:rFonts w:ascii="Calibri" w:eastAsia="MS Mincho" w:hAnsi="Calibri" w:cs="Arial"/>
      <w:b/>
      <w:bCs/>
      <w:i/>
      <w:iCs/>
      <w:color w:val="4F81BD"/>
      <w:sz w:val="22"/>
      <w:szCs w:val="22"/>
      <w:lang w:val="en-US" w:eastAsia="ja-JP"/>
    </w:rPr>
  </w:style>
  <w:style w:type="paragraph" w:styleId="NormalWeb">
    <w:name w:val="Normal (Web)"/>
    <w:basedOn w:val="Normal"/>
    <w:uiPriority w:val="99"/>
    <w:unhideWhenUsed/>
    <w:rsid w:val="005B0FB7"/>
    <w:pPr>
      <w:suppressAutoHyphens w:val="0"/>
      <w:spacing w:after="200" w:line="276" w:lineRule="auto"/>
    </w:pPr>
    <w:rPr>
      <w:rFonts w:eastAsia="Calibri"/>
      <w:lang w:eastAsia="en-US"/>
    </w:rPr>
  </w:style>
  <w:style w:type="paragraph" w:styleId="Quote">
    <w:name w:val="Quote"/>
    <w:basedOn w:val="Normal"/>
    <w:next w:val="Normal"/>
    <w:link w:val="QuoteChar"/>
    <w:uiPriority w:val="29"/>
    <w:qFormat/>
    <w:rsid w:val="005B0FB7"/>
    <w:pPr>
      <w:suppressAutoHyphens w:val="0"/>
      <w:spacing w:after="200" w:line="276" w:lineRule="auto"/>
    </w:pPr>
    <w:rPr>
      <w:rFonts w:ascii="Calibri" w:eastAsia="MS Mincho" w:hAnsi="Calibri" w:cs="Arial"/>
      <w:i/>
      <w:iCs/>
      <w:color w:val="000000"/>
      <w:sz w:val="22"/>
      <w:szCs w:val="22"/>
      <w:lang w:val="en-US" w:eastAsia="ja-JP"/>
    </w:rPr>
  </w:style>
  <w:style w:type="character" w:customStyle="1" w:styleId="QuoteChar">
    <w:name w:val="Quote Char"/>
    <w:link w:val="Quote"/>
    <w:uiPriority w:val="29"/>
    <w:rsid w:val="005B0FB7"/>
    <w:rPr>
      <w:rFonts w:ascii="Calibri" w:eastAsia="MS Mincho" w:hAnsi="Calibri" w:cs="Arial"/>
      <w:i/>
      <w:iCs/>
      <w:color w:val="000000"/>
      <w:sz w:val="22"/>
      <w:szCs w:val="22"/>
      <w:lang w:val="en-US" w:eastAsia="ja-JP"/>
    </w:rPr>
  </w:style>
  <w:style w:type="character" w:styleId="PageNumber">
    <w:name w:val="page number"/>
    <w:rsid w:val="0018085B"/>
  </w:style>
  <w:style w:type="paragraph" w:styleId="BodyText2">
    <w:name w:val="Body Text 2"/>
    <w:basedOn w:val="Normal"/>
    <w:link w:val="BodyText2Char"/>
    <w:rsid w:val="0018085B"/>
    <w:pPr>
      <w:spacing w:after="120" w:line="480" w:lineRule="auto"/>
    </w:pPr>
  </w:style>
  <w:style w:type="character" w:customStyle="1" w:styleId="BodyText2Char">
    <w:name w:val="Body Text 2 Char"/>
    <w:link w:val="BodyText2"/>
    <w:rsid w:val="0018085B"/>
    <w:rPr>
      <w:sz w:val="24"/>
      <w:szCs w:val="24"/>
      <w:lang w:eastAsia="ar-SA"/>
    </w:rPr>
  </w:style>
  <w:style w:type="paragraph" w:styleId="TOCHeading">
    <w:name w:val="TOC Heading"/>
    <w:basedOn w:val="Heading1"/>
    <w:next w:val="Normal"/>
    <w:uiPriority w:val="39"/>
    <w:unhideWhenUsed/>
    <w:qFormat/>
    <w:rsid w:val="00D779CE"/>
    <w:pPr>
      <w:outlineLvl w:val="9"/>
    </w:pPr>
    <w:rPr>
      <w:rFonts w:eastAsia="Times New Roman"/>
      <w:b w:val="0"/>
    </w:rPr>
  </w:style>
  <w:style w:type="paragraph" w:styleId="TOC1">
    <w:name w:val="toc 1"/>
    <w:basedOn w:val="Normal"/>
    <w:next w:val="Normal"/>
    <w:autoRedefine/>
    <w:uiPriority w:val="39"/>
    <w:unhideWhenUsed/>
    <w:rsid w:val="00D779CE"/>
    <w:pPr>
      <w:suppressAutoHyphens w:val="0"/>
      <w:spacing w:after="100" w:line="276" w:lineRule="auto"/>
    </w:pPr>
    <w:rPr>
      <w:rFonts w:ascii="Calibri" w:eastAsia="Calibri" w:hAnsi="Calibri"/>
      <w:sz w:val="22"/>
      <w:szCs w:val="22"/>
      <w:lang w:eastAsia="en-US"/>
    </w:rPr>
  </w:style>
  <w:style w:type="paragraph" w:styleId="TOC2">
    <w:name w:val="toc 2"/>
    <w:basedOn w:val="Normal"/>
    <w:next w:val="Normal"/>
    <w:autoRedefine/>
    <w:uiPriority w:val="39"/>
    <w:unhideWhenUsed/>
    <w:rsid w:val="00D779CE"/>
    <w:pPr>
      <w:suppressAutoHyphens w:val="0"/>
      <w:spacing w:after="100" w:line="276" w:lineRule="auto"/>
      <w:ind w:left="220"/>
    </w:pPr>
    <w:rPr>
      <w:rFonts w:ascii="Calibri" w:eastAsia="Calibri" w:hAnsi="Calibri"/>
      <w:sz w:val="22"/>
      <w:szCs w:val="22"/>
      <w:lang w:eastAsia="en-US"/>
    </w:rPr>
  </w:style>
  <w:style w:type="paragraph" w:styleId="NoSpacing">
    <w:name w:val="No Spacing"/>
    <w:link w:val="NoSpacingChar"/>
    <w:uiPriority w:val="1"/>
    <w:qFormat/>
    <w:rsid w:val="008A386E"/>
    <w:rPr>
      <w:rFonts w:ascii="Calibri" w:eastAsia="Calibri" w:hAnsi="Calibri"/>
      <w:sz w:val="22"/>
      <w:szCs w:val="22"/>
      <w:lang w:eastAsia="en-US"/>
    </w:rPr>
  </w:style>
  <w:style w:type="character" w:customStyle="1" w:styleId="visualization-table">
    <w:name w:val="visualization-table"/>
    <w:rsid w:val="008A386E"/>
  </w:style>
  <w:style w:type="table" w:styleId="LightGrid">
    <w:name w:val="Light Grid"/>
    <w:basedOn w:val="TableNormal"/>
    <w:uiPriority w:val="62"/>
    <w:rsid w:val="008A386E"/>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Shading">
    <w:name w:val="Light Shading"/>
    <w:basedOn w:val="TableNormal"/>
    <w:uiPriority w:val="60"/>
    <w:rsid w:val="008A386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OC3">
    <w:name w:val="toc 3"/>
    <w:basedOn w:val="Normal"/>
    <w:next w:val="Normal"/>
    <w:autoRedefine/>
    <w:uiPriority w:val="39"/>
    <w:unhideWhenUsed/>
    <w:rsid w:val="008A386E"/>
    <w:pPr>
      <w:suppressAutoHyphens w:val="0"/>
      <w:spacing w:after="100" w:line="276" w:lineRule="auto"/>
      <w:ind w:left="440"/>
    </w:pPr>
    <w:rPr>
      <w:rFonts w:ascii="Calibri" w:eastAsia="Calibri" w:hAnsi="Calibri"/>
      <w:sz w:val="22"/>
      <w:szCs w:val="22"/>
      <w:lang w:eastAsia="en-US"/>
    </w:rPr>
  </w:style>
  <w:style w:type="character" w:customStyle="1" w:styleId="Heading4Char">
    <w:name w:val="Heading 4 Char"/>
    <w:link w:val="Heading4"/>
    <w:uiPriority w:val="9"/>
    <w:semiHidden/>
    <w:rsid w:val="00DF04BA"/>
    <w:rPr>
      <w:rFonts w:ascii="Calibri" w:eastAsia="Calibri" w:hAnsi="Calibri"/>
      <w:caps/>
      <w:color w:val="622423"/>
      <w:spacing w:val="10"/>
      <w:sz w:val="22"/>
      <w:szCs w:val="22"/>
      <w:lang w:eastAsia="en-US"/>
    </w:rPr>
  </w:style>
  <w:style w:type="character" w:customStyle="1" w:styleId="Heading5Char">
    <w:name w:val="Heading 5 Char"/>
    <w:link w:val="Heading5"/>
    <w:uiPriority w:val="9"/>
    <w:semiHidden/>
    <w:rsid w:val="00DF04BA"/>
    <w:rPr>
      <w:rFonts w:ascii="Calibri" w:eastAsia="Calibri" w:hAnsi="Calibri"/>
      <w:caps/>
      <w:color w:val="622423"/>
      <w:spacing w:val="10"/>
      <w:sz w:val="22"/>
      <w:szCs w:val="22"/>
      <w:lang w:eastAsia="en-US"/>
    </w:rPr>
  </w:style>
  <w:style w:type="character" w:customStyle="1" w:styleId="Heading6Char">
    <w:name w:val="Heading 6 Char"/>
    <w:link w:val="Heading6"/>
    <w:uiPriority w:val="9"/>
    <w:semiHidden/>
    <w:rsid w:val="00DF04BA"/>
    <w:rPr>
      <w:rFonts w:ascii="Calibri" w:eastAsia="Calibri" w:hAnsi="Calibri"/>
      <w:caps/>
      <w:color w:val="943634"/>
      <w:spacing w:val="10"/>
      <w:sz w:val="22"/>
      <w:szCs w:val="22"/>
      <w:lang w:eastAsia="en-US"/>
    </w:rPr>
  </w:style>
  <w:style w:type="character" w:customStyle="1" w:styleId="Heading7Char">
    <w:name w:val="Heading 7 Char"/>
    <w:link w:val="Heading7"/>
    <w:uiPriority w:val="9"/>
    <w:semiHidden/>
    <w:rsid w:val="00DF04BA"/>
    <w:rPr>
      <w:rFonts w:ascii="Calibri" w:eastAsia="Calibri" w:hAnsi="Calibri"/>
      <w:i/>
      <w:iCs/>
      <w:caps/>
      <w:color w:val="943634"/>
      <w:spacing w:val="10"/>
      <w:sz w:val="22"/>
      <w:szCs w:val="22"/>
      <w:lang w:eastAsia="en-US"/>
    </w:rPr>
  </w:style>
  <w:style w:type="character" w:customStyle="1" w:styleId="Heading8Char">
    <w:name w:val="Heading 8 Char"/>
    <w:link w:val="Heading8"/>
    <w:uiPriority w:val="9"/>
    <w:semiHidden/>
    <w:rsid w:val="00DF04BA"/>
    <w:rPr>
      <w:rFonts w:ascii="Calibri" w:eastAsia="Calibri" w:hAnsi="Calibri"/>
      <w:caps/>
      <w:spacing w:val="10"/>
      <w:lang w:eastAsia="en-US"/>
    </w:rPr>
  </w:style>
  <w:style w:type="character" w:customStyle="1" w:styleId="Heading9Char">
    <w:name w:val="Heading 9 Char"/>
    <w:link w:val="Heading9"/>
    <w:uiPriority w:val="9"/>
    <w:semiHidden/>
    <w:rsid w:val="00DF04BA"/>
    <w:rPr>
      <w:rFonts w:ascii="Calibri" w:eastAsia="Calibri" w:hAnsi="Calibri"/>
      <w:i/>
      <w:iCs/>
      <w:caps/>
      <w:spacing w:val="10"/>
      <w:lang w:eastAsia="en-US"/>
    </w:rPr>
  </w:style>
  <w:style w:type="paragraph" w:styleId="Title">
    <w:name w:val="Title"/>
    <w:basedOn w:val="Normal"/>
    <w:next w:val="Normal"/>
    <w:link w:val="TitleChar"/>
    <w:uiPriority w:val="10"/>
    <w:qFormat/>
    <w:rsid w:val="00DF04BA"/>
    <w:pPr>
      <w:pBdr>
        <w:top w:val="dotted" w:sz="2" w:space="1" w:color="632423"/>
        <w:bottom w:val="dotted" w:sz="2" w:space="6" w:color="632423"/>
      </w:pBdr>
      <w:suppressAutoHyphens w:val="0"/>
      <w:spacing w:before="500" w:after="300"/>
      <w:jc w:val="center"/>
    </w:pPr>
    <w:rPr>
      <w:rFonts w:ascii="Calibri" w:eastAsia="Calibri" w:hAnsi="Calibri"/>
      <w:caps/>
      <w:color w:val="632423"/>
      <w:spacing w:val="50"/>
      <w:sz w:val="44"/>
      <w:szCs w:val="44"/>
      <w:lang w:eastAsia="en-US"/>
    </w:rPr>
  </w:style>
  <w:style w:type="character" w:customStyle="1" w:styleId="TitleChar">
    <w:name w:val="Title Char"/>
    <w:link w:val="Title"/>
    <w:uiPriority w:val="10"/>
    <w:rsid w:val="00DF04BA"/>
    <w:rPr>
      <w:rFonts w:ascii="Calibri" w:eastAsia="Calibri" w:hAnsi="Calibri"/>
      <w:caps/>
      <w:color w:val="632423"/>
      <w:spacing w:val="50"/>
      <w:sz w:val="44"/>
      <w:szCs w:val="44"/>
      <w:lang w:eastAsia="en-US"/>
    </w:rPr>
  </w:style>
  <w:style w:type="paragraph" w:styleId="Subtitle">
    <w:name w:val="Subtitle"/>
    <w:basedOn w:val="Normal"/>
    <w:next w:val="Normal"/>
    <w:link w:val="SubtitleChar"/>
    <w:uiPriority w:val="11"/>
    <w:qFormat/>
    <w:rsid w:val="00DF04BA"/>
    <w:pPr>
      <w:suppressAutoHyphens w:val="0"/>
      <w:spacing w:after="560"/>
      <w:jc w:val="center"/>
    </w:pPr>
    <w:rPr>
      <w:rFonts w:ascii="Calibri" w:eastAsia="Calibri" w:hAnsi="Calibri"/>
      <w:caps/>
      <w:spacing w:val="20"/>
      <w:sz w:val="18"/>
      <w:szCs w:val="18"/>
      <w:lang w:eastAsia="en-US"/>
    </w:rPr>
  </w:style>
  <w:style w:type="character" w:customStyle="1" w:styleId="SubtitleChar">
    <w:name w:val="Subtitle Char"/>
    <w:link w:val="Subtitle"/>
    <w:uiPriority w:val="11"/>
    <w:rsid w:val="00DF04BA"/>
    <w:rPr>
      <w:rFonts w:ascii="Calibri" w:eastAsia="Calibri" w:hAnsi="Calibri"/>
      <w:caps/>
      <w:spacing w:val="20"/>
      <w:sz w:val="18"/>
      <w:szCs w:val="18"/>
      <w:lang w:eastAsia="en-US"/>
    </w:rPr>
  </w:style>
  <w:style w:type="character" w:styleId="Strong">
    <w:name w:val="Strong"/>
    <w:uiPriority w:val="22"/>
    <w:qFormat/>
    <w:rsid w:val="00DF04BA"/>
    <w:rPr>
      <w:b/>
      <w:bCs/>
      <w:color w:val="943634"/>
      <w:spacing w:val="5"/>
    </w:rPr>
  </w:style>
  <w:style w:type="character" w:styleId="Emphasis">
    <w:name w:val="Emphasis"/>
    <w:uiPriority w:val="20"/>
    <w:qFormat/>
    <w:rsid w:val="00DF04BA"/>
    <w:rPr>
      <w:caps/>
      <w:spacing w:val="5"/>
      <w:sz w:val="20"/>
      <w:szCs w:val="20"/>
    </w:rPr>
  </w:style>
  <w:style w:type="character" w:customStyle="1" w:styleId="NoSpacingChar">
    <w:name w:val="No Spacing Char"/>
    <w:link w:val="NoSpacing"/>
    <w:uiPriority w:val="1"/>
    <w:rsid w:val="00DF04BA"/>
    <w:rPr>
      <w:rFonts w:ascii="Calibri" w:eastAsia="Calibri" w:hAnsi="Calibri"/>
      <w:sz w:val="22"/>
      <w:szCs w:val="22"/>
      <w:lang w:eastAsia="en-US"/>
    </w:rPr>
  </w:style>
  <w:style w:type="character" w:styleId="SubtleEmphasis">
    <w:name w:val="Subtle Emphasis"/>
    <w:uiPriority w:val="19"/>
    <w:qFormat/>
    <w:rsid w:val="00DF04BA"/>
    <w:rPr>
      <w:i/>
      <w:iCs/>
    </w:rPr>
  </w:style>
  <w:style w:type="character" w:styleId="IntenseEmphasis">
    <w:name w:val="Intense Emphasis"/>
    <w:uiPriority w:val="21"/>
    <w:qFormat/>
    <w:rsid w:val="00DF04BA"/>
    <w:rPr>
      <w:i/>
      <w:iCs/>
      <w:caps/>
      <w:spacing w:val="10"/>
      <w:sz w:val="20"/>
      <w:szCs w:val="20"/>
    </w:rPr>
  </w:style>
  <w:style w:type="character" w:styleId="SubtleReference">
    <w:name w:val="Subtle Reference"/>
    <w:uiPriority w:val="31"/>
    <w:qFormat/>
    <w:rsid w:val="00DF04BA"/>
    <w:rPr>
      <w:rFonts w:ascii="Calibri" w:eastAsia="Times New Roman" w:hAnsi="Calibri" w:cs="Times New Roman"/>
      <w:i/>
      <w:iCs/>
      <w:color w:val="622423"/>
    </w:rPr>
  </w:style>
  <w:style w:type="character" w:styleId="IntenseReference">
    <w:name w:val="Intense Reference"/>
    <w:uiPriority w:val="32"/>
    <w:qFormat/>
    <w:rsid w:val="00DF04BA"/>
    <w:rPr>
      <w:rFonts w:ascii="Calibri" w:eastAsia="Times New Roman" w:hAnsi="Calibri" w:cs="Times New Roman"/>
      <w:b/>
      <w:bCs/>
      <w:i/>
      <w:iCs/>
      <w:color w:val="622423"/>
    </w:rPr>
  </w:style>
  <w:style w:type="character" w:styleId="BookTitle">
    <w:name w:val="Book Title"/>
    <w:uiPriority w:val="33"/>
    <w:qFormat/>
    <w:rsid w:val="00DF04BA"/>
    <w:rPr>
      <w:caps/>
      <w:color w:val="622423"/>
      <w:spacing w:val="5"/>
      <w:u w:color="622423"/>
    </w:rPr>
  </w:style>
  <w:style w:type="paragraph" w:customStyle="1" w:styleId="Default">
    <w:name w:val="Default"/>
    <w:rsid w:val="00DF04BA"/>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356440">
      <w:bodyDiv w:val="1"/>
      <w:marLeft w:val="0"/>
      <w:marRight w:val="0"/>
      <w:marTop w:val="0"/>
      <w:marBottom w:val="0"/>
      <w:divBdr>
        <w:top w:val="none" w:sz="0" w:space="0" w:color="auto"/>
        <w:left w:val="none" w:sz="0" w:space="0" w:color="auto"/>
        <w:bottom w:val="none" w:sz="0" w:space="0" w:color="auto"/>
        <w:right w:val="none" w:sz="0" w:space="0" w:color="auto"/>
      </w:divBdr>
    </w:div>
    <w:div w:id="187218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chart" Target="charts/chart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6.emf"/><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chart" Target="charts/chart4.xml"/><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chart" Target="charts/chart1.xm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3.xml"/><Relationship Id="rId27" Type="http://schemas.openxmlformats.org/officeDocument/2006/relationships/image" Target="media/image8.png"/><Relationship Id="rId30" Type="http://schemas.openxmlformats.org/officeDocument/2006/relationships/header" Target="header6.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Asus\Downloads\Eksportuota%20matricin&#279;%20lentel&#279;.xls"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Asus\Downloads\Eksportuota%20matricin&#279;%20lentel&#279;%20(1).xls"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22"/>
    </mc:Choice>
    <mc:Fallback>
      <c:style val="22"/>
    </mc:Fallback>
  </mc:AlternateContent>
  <c:chart>
    <c:autoTitleDeleted val="0"/>
    <c:plotArea>
      <c:layout/>
      <c:barChart>
        <c:barDir val="bar"/>
        <c:grouping val="clustered"/>
        <c:varyColors val="0"/>
        <c:ser>
          <c:idx val="0"/>
          <c:order val="0"/>
          <c:tx>
            <c:strRef>
              <c:f>Sheet1!$B$63</c:f>
              <c:strCache>
                <c:ptCount val="1"/>
                <c:pt idx="0">
                  <c:v>Vyrai</c:v>
                </c:pt>
              </c:strCache>
            </c:strRef>
          </c:tx>
          <c:invertIfNegative val="0"/>
          <c:cat>
            <c:strRef>
              <c:f>Sheet1!$A$64:$A$81</c:f>
              <c:strCache>
                <c:ptCount val="18"/>
                <c:pt idx="0">
                  <c:v>85+</c:v>
                </c:pt>
                <c:pt idx="1">
                  <c:v>80-84</c:v>
                </c:pt>
                <c:pt idx="2">
                  <c:v>75-79</c:v>
                </c:pt>
                <c:pt idx="3">
                  <c:v>70-74</c:v>
                </c:pt>
                <c:pt idx="4">
                  <c:v>65-69</c:v>
                </c:pt>
                <c:pt idx="5">
                  <c:v>60-64</c:v>
                </c:pt>
                <c:pt idx="6">
                  <c:v>55-59</c:v>
                </c:pt>
                <c:pt idx="7">
                  <c:v>50-54</c:v>
                </c:pt>
                <c:pt idx="8">
                  <c:v>45-49</c:v>
                </c:pt>
                <c:pt idx="9">
                  <c:v>40-44</c:v>
                </c:pt>
                <c:pt idx="10">
                  <c:v>35-39</c:v>
                </c:pt>
                <c:pt idx="11">
                  <c:v>30-34</c:v>
                </c:pt>
                <c:pt idx="12">
                  <c:v>25-29</c:v>
                </c:pt>
                <c:pt idx="13">
                  <c:v>20-24</c:v>
                </c:pt>
                <c:pt idx="14">
                  <c:v>15-19</c:v>
                </c:pt>
                <c:pt idx="15">
                  <c:v>10-14</c:v>
                </c:pt>
                <c:pt idx="16">
                  <c:v>5-9</c:v>
                </c:pt>
                <c:pt idx="17">
                  <c:v>0-4</c:v>
                </c:pt>
              </c:strCache>
            </c:strRef>
          </c:cat>
          <c:val>
            <c:numRef>
              <c:f>Sheet1!$B$64:$B$81</c:f>
              <c:numCache>
                <c:formatCode>General</c:formatCode>
                <c:ptCount val="18"/>
                <c:pt idx="0">
                  <c:v>178</c:v>
                </c:pt>
                <c:pt idx="1">
                  <c:v>273</c:v>
                </c:pt>
                <c:pt idx="2">
                  <c:v>517</c:v>
                </c:pt>
                <c:pt idx="3">
                  <c:v>751</c:v>
                </c:pt>
                <c:pt idx="4">
                  <c:v>844</c:v>
                </c:pt>
                <c:pt idx="5">
                  <c:v>1054</c:v>
                </c:pt>
                <c:pt idx="6">
                  <c:v>1239</c:v>
                </c:pt>
                <c:pt idx="7">
                  <c:v>1626</c:v>
                </c:pt>
                <c:pt idx="8">
                  <c:v>1553</c:v>
                </c:pt>
                <c:pt idx="9">
                  <c:v>1423</c:v>
                </c:pt>
                <c:pt idx="10">
                  <c:v>1202</c:v>
                </c:pt>
                <c:pt idx="11">
                  <c:v>930</c:v>
                </c:pt>
                <c:pt idx="12">
                  <c:v>1102</c:v>
                </c:pt>
                <c:pt idx="13">
                  <c:v>1464</c:v>
                </c:pt>
                <c:pt idx="14">
                  <c:v>1401</c:v>
                </c:pt>
                <c:pt idx="15">
                  <c:v>1140</c:v>
                </c:pt>
                <c:pt idx="16">
                  <c:v>886</c:v>
                </c:pt>
                <c:pt idx="17">
                  <c:v>824</c:v>
                </c:pt>
              </c:numCache>
            </c:numRef>
          </c:val>
        </c:ser>
        <c:ser>
          <c:idx val="2"/>
          <c:order val="1"/>
          <c:tx>
            <c:strRef>
              <c:f>Sheet1!$D$63</c:f>
              <c:strCache>
                <c:ptCount val="1"/>
                <c:pt idx="0">
                  <c:v>Moterys</c:v>
                </c:pt>
              </c:strCache>
            </c:strRef>
          </c:tx>
          <c:invertIfNegative val="0"/>
          <c:cat>
            <c:strRef>
              <c:f>Sheet1!$A$64:$A$81</c:f>
              <c:strCache>
                <c:ptCount val="18"/>
                <c:pt idx="0">
                  <c:v>85+</c:v>
                </c:pt>
                <c:pt idx="1">
                  <c:v>80-84</c:v>
                </c:pt>
                <c:pt idx="2">
                  <c:v>75-79</c:v>
                </c:pt>
                <c:pt idx="3">
                  <c:v>70-74</c:v>
                </c:pt>
                <c:pt idx="4">
                  <c:v>65-69</c:v>
                </c:pt>
                <c:pt idx="5">
                  <c:v>60-64</c:v>
                </c:pt>
                <c:pt idx="6">
                  <c:v>55-59</c:v>
                </c:pt>
                <c:pt idx="7">
                  <c:v>50-54</c:v>
                </c:pt>
                <c:pt idx="8">
                  <c:v>45-49</c:v>
                </c:pt>
                <c:pt idx="9">
                  <c:v>40-44</c:v>
                </c:pt>
                <c:pt idx="10">
                  <c:v>35-39</c:v>
                </c:pt>
                <c:pt idx="11">
                  <c:v>30-34</c:v>
                </c:pt>
                <c:pt idx="12">
                  <c:v>25-29</c:v>
                </c:pt>
                <c:pt idx="13">
                  <c:v>20-24</c:v>
                </c:pt>
                <c:pt idx="14">
                  <c:v>15-19</c:v>
                </c:pt>
                <c:pt idx="15">
                  <c:v>10-14</c:v>
                </c:pt>
                <c:pt idx="16">
                  <c:v>5-9</c:v>
                </c:pt>
                <c:pt idx="17">
                  <c:v>0-4</c:v>
                </c:pt>
              </c:strCache>
            </c:strRef>
          </c:cat>
          <c:val>
            <c:numRef>
              <c:f>Sheet1!$D$64:$D$81</c:f>
              <c:numCache>
                <c:formatCode>General</c:formatCode>
                <c:ptCount val="18"/>
                <c:pt idx="0">
                  <c:v>-612</c:v>
                </c:pt>
                <c:pt idx="1">
                  <c:v>-801</c:v>
                </c:pt>
                <c:pt idx="2">
                  <c:v>-992</c:v>
                </c:pt>
                <c:pt idx="3">
                  <c:v>-1123</c:v>
                </c:pt>
                <c:pt idx="4">
                  <c:v>-1064</c:v>
                </c:pt>
                <c:pt idx="5">
                  <c:v>-1139</c:v>
                </c:pt>
                <c:pt idx="6">
                  <c:v>-1279</c:v>
                </c:pt>
                <c:pt idx="7">
                  <c:v>-1525</c:v>
                </c:pt>
                <c:pt idx="8">
                  <c:v>-1548</c:v>
                </c:pt>
                <c:pt idx="9">
                  <c:v>-1382</c:v>
                </c:pt>
                <c:pt idx="10">
                  <c:v>-1096</c:v>
                </c:pt>
                <c:pt idx="11">
                  <c:v>-826</c:v>
                </c:pt>
                <c:pt idx="12">
                  <c:v>-866</c:v>
                </c:pt>
                <c:pt idx="13">
                  <c:v>-1256</c:v>
                </c:pt>
                <c:pt idx="14">
                  <c:v>-1314</c:v>
                </c:pt>
                <c:pt idx="15">
                  <c:v>-1029</c:v>
                </c:pt>
                <c:pt idx="16">
                  <c:v>-876</c:v>
                </c:pt>
                <c:pt idx="17">
                  <c:v>-732</c:v>
                </c:pt>
              </c:numCache>
            </c:numRef>
          </c:val>
        </c:ser>
        <c:dLbls>
          <c:showLegendKey val="0"/>
          <c:showVal val="0"/>
          <c:showCatName val="0"/>
          <c:showSerName val="0"/>
          <c:showPercent val="0"/>
          <c:showBubbleSize val="0"/>
        </c:dLbls>
        <c:gapWidth val="0"/>
        <c:overlap val="100"/>
        <c:axId val="176450560"/>
        <c:axId val="176460544"/>
      </c:barChart>
      <c:catAx>
        <c:axId val="176450560"/>
        <c:scaling>
          <c:orientation val="maxMin"/>
        </c:scaling>
        <c:delete val="0"/>
        <c:axPos val="l"/>
        <c:numFmt formatCode="General" sourceLinked="1"/>
        <c:majorTickMark val="out"/>
        <c:minorTickMark val="none"/>
        <c:tickLblPos val="low"/>
        <c:crossAx val="176460544"/>
        <c:crosses val="autoZero"/>
        <c:auto val="1"/>
        <c:lblAlgn val="ctr"/>
        <c:lblOffset val="100"/>
        <c:noMultiLvlLbl val="0"/>
      </c:catAx>
      <c:valAx>
        <c:axId val="176460544"/>
        <c:scaling>
          <c:orientation val="minMax"/>
          <c:max val="2000"/>
          <c:min val="-2000"/>
        </c:scaling>
        <c:delete val="0"/>
        <c:axPos val="t"/>
        <c:majorGridlines/>
        <c:numFmt formatCode="###0;###0" sourceLinked="0"/>
        <c:majorTickMark val="out"/>
        <c:minorTickMark val="none"/>
        <c:tickLblPos val="high"/>
        <c:crossAx val="176450560"/>
        <c:crosses val="autoZero"/>
        <c:crossBetween val="between"/>
        <c:majorUnit val="500"/>
      </c:valAx>
    </c:plotArea>
    <c:legend>
      <c:legendPos val="r"/>
      <c:overlay val="0"/>
    </c:legend>
    <c:plotVisOnly val="1"/>
    <c:dispBlanksAs val="gap"/>
    <c:showDLblsOverMax val="0"/>
  </c:chart>
  <c:txPr>
    <a:bodyPr/>
    <a:lstStyle/>
    <a:p>
      <a:pPr>
        <a:defRPr b="1">
          <a:latin typeface="Times New Roman" panose="02020603050405020304" pitchFamily="18" charset="0"/>
          <a:cs typeface="Times New Roman" panose="02020603050405020304" pitchFamily="18" charset="0"/>
        </a:defRPr>
      </a:pPr>
      <a:endParaRPr lang="lt-LT"/>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Sheet1!$B$2</c:f>
              <c:strCache>
                <c:ptCount val="1"/>
                <c:pt idx="0">
                  <c:v>Eismo įvykiai</c:v>
                </c:pt>
              </c:strCache>
            </c:strRef>
          </c:tx>
          <c:invertIfNegative val="0"/>
          <c:cat>
            <c:numRef>
              <c:f>Sheet1!$C$1:$G$1</c:f>
              <c:numCache>
                <c:formatCode>General</c:formatCode>
                <c:ptCount val="5"/>
                <c:pt idx="0">
                  <c:v>2010</c:v>
                </c:pt>
                <c:pt idx="1">
                  <c:v>2011</c:v>
                </c:pt>
                <c:pt idx="2">
                  <c:v>2012</c:v>
                </c:pt>
                <c:pt idx="3">
                  <c:v>2013</c:v>
                </c:pt>
                <c:pt idx="4">
                  <c:v>2014</c:v>
                </c:pt>
              </c:numCache>
            </c:numRef>
          </c:cat>
          <c:val>
            <c:numRef>
              <c:f>Sheet1!$C$2:$G$2</c:f>
              <c:numCache>
                <c:formatCode>General</c:formatCode>
                <c:ptCount val="5"/>
                <c:pt idx="0">
                  <c:v>65</c:v>
                </c:pt>
                <c:pt idx="1">
                  <c:v>55</c:v>
                </c:pt>
                <c:pt idx="2">
                  <c:v>56</c:v>
                </c:pt>
                <c:pt idx="3">
                  <c:v>62</c:v>
                </c:pt>
                <c:pt idx="4">
                  <c:v>64</c:v>
                </c:pt>
              </c:numCache>
            </c:numRef>
          </c:val>
        </c:ser>
        <c:ser>
          <c:idx val="1"/>
          <c:order val="1"/>
          <c:tx>
            <c:strRef>
              <c:f>Sheet1!$B$3</c:f>
              <c:strCache>
                <c:ptCount val="1"/>
                <c:pt idx="0">
                  <c:v>Žuvo</c:v>
                </c:pt>
              </c:strCache>
            </c:strRef>
          </c:tx>
          <c:invertIfNegative val="0"/>
          <c:cat>
            <c:numRef>
              <c:f>Sheet1!$C$1:$G$1</c:f>
              <c:numCache>
                <c:formatCode>General</c:formatCode>
                <c:ptCount val="5"/>
                <c:pt idx="0">
                  <c:v>2010</c:v>
                </c:pt>
                <c:pt idx="1">
                  <c:v>2011</c:v>
                </c:pt>
                <c:pt idx="2">
                  <c:v>2012</c:v>
                </c:pt>
                <c:pt idx="3">
                  <c:v>2013</c:v>
                </c:pt>
                <c:pt idx="4">
                  <c:v>2014</c:v>
                </c:pt>
              </c:numCache>
            </c:numRef>
          </c:cat>
          <c:val>
            <c:numRef>
              <c:f>Sheet1!$C$3:$G$3</c:f>
              <c:numCache>
                <c:formatCode>General</c:formatCode>
                <c:ptCount val="5"/>
                <c:pt idx="0">
                  <c:v>7</c:v>
                </c:pt>
                <c:pt idx="1">
                  <c:v>7</c:v>
                </c:pt>
                <c:pt idx="2">
                  <c:v>8</c:v>
                </c:pt>
                <c:pt idx="3">
                  <c:v>6</c:v>
                </c:pt>
                <c:pt idx="4">
                  <c:v>6</c:v>
                </c:pt>
              </c:numCache>
            </c:numRef>
          </c:val>
        </c:ser>
        <c:ser>
          <c:idx val="2"/>
          <c:order val="2"/>
          <c:tx>
            <c:strRef>
              <c:f>Sheet1!$B$4</c:f>
              <c:strCache>
                <c:ptCount val="1"/>
                <c:pt idx="0">
                  <c:v>Sužeista</c:v>
                </c:pt>
              </c:strCache>
            </c:strRef>
          </c:tx>
          <c:invertIfNegative val="0"/>
          <c:cat>
            <c:numRef>
              <c:f>Sheet1!$C$1:$G$1</c:f>
              <c:numCache>
                <c:formatCode>General</c:formatCode>
                <c:ptCount val="5"/>
                <c:pt idx="0">
                  <c:v>2010</c:v>
                </c:pt>
                <c:pt idx="1">
                  <c:v>2011</c:v>
                </c:pt>
                <c:pt idx="2">
                  <c:v>2012</c:v>
                </c:pt>
                <c:pt idx="3">
                  <c:v>2013</c:v>
                </c:pt>
                <c:pt idx="4">
                  <c:v>2014</c:v>
                </c:pt>
              </c:numCache>
            </c:numRef>
          </c:cat>
          <c:val>
            <c:numRef>
              <c:f>Sheet1!$C$4:$G$4</c:f>
              <c:numCache>
                <c:formatCode>General</c:formatCode>
                <c:ptCount val="5"/>
                <c:pt idx="0">
                  <c:v>83</c:v>
                </c:pt>
                <c:pt idx="1">
                  <c:v>81</c:v>
                </c:pt>
                <c:pt idx="2">
                  <c:v>70</c:v>
                </c:pt>
                <c:pt idx="3">
                  <c:v>85</c:v>
                </c:pt>
                <c:pt idx="4">
                  <c:v>72</c:v>
                </c:pt>
              </c:numCache>
            </c:numRef>
          </c:val>
        </c:ser>
        <c:dLbls>
          <c:showLegendKey val="0"/>
          <c:showVal val="0"/>
          <c:showCatName val="0"/>
          <c:showSerName val="0"/>
          <c:showPercent val="0"/>
          <c:showBubbleSize val="0"/>
        </c:dLbls>
        <c:gapWidth val="150"/>
        <c:axId val="206534528"/>
        <c:axId val="206536064"/>
      </c:barChart>
      <c:catAx>
        <c:axId val="206534528"/>
        <c:scaling>
          <c:orientation val="minMax"/>
        </c:scaling>
        <c:delete val="0"/>
        <c:axPos val="l"/>
        <c:numFmt formatCode="General" sourceLinked="1"/>
        <c:majorTickMark val="none"/>
        <c:minorTickMark val="none"/>
        <c:tickLblPos val="nextTo"/>
        <c:crossAx val="206536064"/>
        <c:crosses val="autoZero"/>
        <c:auto val="1"/>
        <c:lblAlgn val="ctr"/>
        <c:lblOffset val="100"/>
        <c:noMultiLvlLbl val="0"/>
      </c:catAx>
      <c:valAx>
        <c:axId val="206536064"/>
        <c:scaling>
          <c:orientation val="minMax"/>
        </c:scaling>
        <c:delete val="0"/>
        <c:axPos val="b"/>
        <c:majorGridlines/>
        <c:numFmt formatCode="General" sourceLinked="1"/>
        <c:majorTickMark val="none"/>
        <c:minorTickMark val="none"/>
        <c:tickLblPos val="nextTo"/>
        <c:crossAx val="206534528"/>
        <c:crosses val="autoZero"/>
        <c:crossBetween val="between"/>
      </c:valAx>
      <c:dTable>
        <c:showHorzBorder val="1"/>
        <c:showVertBorder val="1"/>
        <c:showOutline val="1"/>
        <c:showKeys val="1"/>
      </c:dTable>
    </c:plotArea>
    <c:plotVisOnly val="1"/>
    <c:dispBlanksAs val="gap"/>
    <c:showDLblsOverMax val="0"/>
  </c:chart>
  <c:txPr>
    <a:bodyPr/>
    <a:lstStyle/>
    <a:p>
      <a:pPr>
        <a:defRPr sz="1100" b="1">
          <a:latin typeface="Times New Roman" pitchFamily="18" charset="0"/>
          <a:cs typeface="Times New Roman" pitchFamily="18" charset="0"/>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Sheet1!$B$2</c:f>
              <c:strCache>
                <c:ptCount val="1"/>
                <c:pt idx="0">
                  <c:v>Panevėžio r.</c:v>
                </c:pt>
              </c:strCache>
            </c:strRef>
          </c:tx>
          <c:dLbls>
            <c:dLbl>
              <c:idx val="6"/>
              <c:showLegendKey val="0"/>
              <c:showVal val="1"/>
              <c:showCatName val="0"/>
              <c:showSerName val="0"/>
              <c:showPercent val="0"/>
              <c:showBubbleSize val="0"/>
            </c:dLbl>
            <c:showLegendKey val="0"/>
            <c:showVal val="0"/>
            <c:showCatName val="0"/>
            <c:showSerName val="0"/>
            <c:showPercent val="0"/>
            <c:showBubbleSize val="0"/>
          </c:dLbls>
          <c:cat>
            <c:numRef>
              <c:f>Sheet1!$A$10:$A$16</c:f>
              <c:numCache>
                <c:formatCode>General</c:formatCode>
                <c:ptCount val="7"/>
                <c:pt idx="0">
                  <c:v>2008</c:v>
                </c:pt>
                <c:pt idx="1">
                  <c:v>2009</c:v>
                </c:pt>
                <c:pt idx="2">
                  <c:v>2010</c:v>
                </c:pt>
                <c:pt idx="3">
                  <c:v>2011</c:v>
                </c:pt>
                <c:pt idx="4">
                  <c:v>2012</c:v>
                </c:pt>
                <c:pt idx="5">
                  <c:v>2013</c:v>
                </c:pt>
                <c:pt idx="6">
                  <c:v>2014</c:v>
                </c:pt>
              </c:numCache>
            </c:numRef>
          </c:cat>
          <c:val>
            <c:numRef>
              <c:f>Sheet1!$B$10:$B$16</c:f>
              <c:numCache>
                <c:formatCode>General</c:formatCode>
                <c:ptCount val="7"/>
                <c:pt idx="0">
                  <c:v>26.25</c:v>
                </c:pt>
                <c:pt idx="1">
                  <c:v>23.11000000000001</c:v>
                </c:pt>
                <c:pt idx="2">
                  <c:v>10.98</c:v>
                </c:pt>
                <c:pt idx="3">
                  <c:v>10.8</c:v>
                </c:pt>
                <c:pt idx="4">
                  <c:v>16.059999999999999</c:v>
                </c:pt>
                <c:pt idx="5">
                  <c:v>19.939999999999991</c:v>
                </c:pt>
                <c:pt idx="6">
                  <c:v>18.63000000000001</c:v>
                </c:pt>
              </c:numCache>
            </c:numRef>
          </c:val>
          <c:smooth val="0"/>
        </c:ser>
        <c:ser>
          <c:idx val="1"/>
          <c:order val="1"/>
          <c:tx>
            <c:strRef>
              <c:f>Sheet1!$C$2</c:f>
              <c:strCache>
                <c:ptCount val="1"/>
                <c:pt idx="0">
                  <c:v>Lietuva</c:v>
                </c:pt>
              </c:strCache>
            </c:strRef>
          </c:tx>
          <c:dLbls>
            <c:dLbl>
              <c:idx val="6"/>
              <c:showLegendKey val="0"/>
              <c:showVal val="1"/>
              <c:showCatName val="0"/>
              <c:showSerName val="0"/>
              <c:showPercent val="0"/>
              <c:showBubbleSize val="0"/>
            </c:dLbl>
            <c:showLegendKey val="0"/>
            <c:showVal val="0"/>
            <c:showCatName val="0"/>
            <c:showSerName val="0"/>
            <c:showPercent val="0"/>
            <c:showBubbleSize val="0"/>
          </c:dLbls>
          <c:cat>
            <c:numRef>
              <c:f>Sheet1!$A$10:$A$16</c:f>
              <c:numCache>
                <c:formatCode>General</c:formatCode>
                <c:ptCount val="7"/>
                <c:pt idx="0">
                  <c:v>2008</c:v>
                </c:pt>
                <c:pt idx="1">
                  <c:v>2009</c:v>
                </c:pt>
                <c:pt idx="2">
                  <c:v>2010</c:v>
                </c:pt>
                <c:pt idx="3">
                  <c:v>2011</c:v>
                </c:pt>
                <c:pt idx="4">
                  <c:v>2012</c:v>
                </c:pt>
                <c:pt idx="5">
                  <c:v>2013</c:v>
                </c:pt>
                <c:pt idx="6">
                  <c:v>2014</c:v>
                </c:pt>
              </c:numCache>
            </c:numRef>
          </c:cat>
          <c:val>
            <c:numRef>
              <c:f>Sheet1!$C$10:$C$16</c:f>
              <c:numCache>
                <c:formatCode>General</c:formatCode>
                <c:ptCount val="7"/>
                <c:pt idx="0">
                  <c:v>17.760000000000002</c:v>
                </c:pt>
                <c:pt idx="1">
                  <c:v>13.54</c:v>
                </c:pt>
                <c:pt idx="2">
                  <c:v>11.06</c:v>
                </c:pt>
                <c:pt idx="3">
                  <c:v>11</c:v>
                </c:pt>
                <c:pt idx="4">
                  <c:v>12.2</c:v>
                </c:pt>
                <c:pt idx="5">
                  <c:v>9.8700000000000028</c:v>
                </c:pt>
                <c:pt idx="6">
                  <c:v>10.450000000000005</c:v>
                </c:pt>
              </c:numCache>
            </c:numRef>
          </c:val>
          <c:smooth val="0"/>
        </c:ser>
        <c:ser>
          <c:idx val="2"/>
          <c:order val="2"/>
          <c:tx>
            <c:strRef>
              <c:f>Sheet1!$D$2</c:f>
              <c:strCache>
                <c:ptCount val="1"/>
                <c:pt idx="0">
                  <c:v>Panevėžio apskr.</c:v>
                </c:pt>
              </c:strCache>
            </c:strRef>
          </c:tx>
          <c:dLbls>
            <c:dLbl>
              <c:idx val="6"/>
              <c:showLegendKey val="0"/>
              <c:showVal val="1"/>
              <c:showCatName val="0"/>
              <c:showSerName val="0"/>
              <c:showPercent val="0"/>
              <c:showBubbleSize val="0"/>
            </c:dLbl>
            <c:showLegendKey val="0"/>
            <c:showVal val="0"/>
            <c:showCatName val="0"/>
            <c:showSerName val="0"/>
            <c:showPercent val="0"/>
            <c:showBubbleSize val="0"/>
          </c:dLbls>
          <c:cat>
            <c:numRef>
              <c:f>Sheet1!$A$10:$A$16</c:f>
              <c:numCache>
                <c:formatCode>General</c:formatCode>
                <c:ptCount val="7"/>
                <c:pt idx="0">
                  <c:v>2008</c:v>
                </c:pt>
                <c:pt idx="1">
                  <c:v>2009</c:v>
                </c:pt>
                <c:pt idx="2">
                  <c:v>2010</c:v>
                </c:pt>
                <c:pt idx="3">
                  <c:v>2011</c:v>
                </c:pt>
                <c:pt idx="4">
                  <c:v>2012</c:v>
                </c:pt>
                <c:pt idx="5">
                  <c:v>2013</c:v>
                </c:pt>
                <c:pt idx="6">
                  <c:v>2014</c:v>
                </c:pt>
              </c:numCache>
            </c:numRef>
          </c:cat>
          <c:val>
            <c:numRef>
              <c:f>Sheet1!$D$10:$D$16</c:f>
              <c:numCache>
                <c:formatCode>General</c:formatCode>
                <c:ptCount val="7"/>
                <c:pt idx="0">
                  <c:v>24.4</c:v>
                </c:pt>
                <c:pt idx="1">
                  <c:v>13.05</c:v>
                </c:pt>
                <c:pt idx="2">
                  <c:v>16.21</c:v>
                </c:pt>
                <c:pt idx="3">
                  <c:v>13.48</c:v>
                </c:pt>
                <c:pt idx="4">
                  <c:v>13.19</c:v>
                </c:pt>
                <c:pt idx="5">
                  <c:v>15.08</c:v>
                </c:pt>
                <c:pt idx="6">
                  <c:v>14.68</c:v>
                </c:pt>
              </c:numCache>
            </c:numRef>
          </c:val>
          <c:smooth val="0"/>
        </c:ser>
        <c:dLbls>
          <c:showLegendKey val="0"/>
          <c:showVal val="0"/>
          <c:showCatName val="0"/>
          <c:showSerName val="0"/>
          <c:showPercent val="0"/>
          <c:showBubbleSize val="0"/>
        </c:dLbls>
        <c:marker val="1"/>
        <c:smooth val="0"/>
        <c:axId val="206568832"/>
        <c:axId val="205464704"/>
      </c:lineChart>
      <c:catAx>
        <c:axId val="206568832"/>
        <c:scaling>
          <c:orientation val="minMax"/>
        </c:scaling>
        <c:delete val="0"/>
        <c:axPos val="b"/>
        <c:numFmt formatCode="General" sourceLinked="1"/>
        <c:majorTickMark val="none"/>
        <c:minorTickMark val="none"/>
        <c:tickLblPos val="nextTo"/>
        <c:crossAx val="205464704"/>
        <c:crosses val="autoZero"/>
        <c:auto val="1"/>
        <c:lblAlgn val="ctr"/>
        <c:lblOffset val="100"/>
        <c:noMultiLvlLbl val="0"/>
      </c:catAx>
      <c:valAx>
        <c:axId val="205464704"/>
        <c:scaling>
          <c:orientation val="minMax"/>
        </c:scaling>
        <c:delete val="0"/>
        <c:axPos val="l"/>
        <c:majorGridlines/>
        <c:title>
          <c:tx>
            <c:rich>
              <a:bodyPr/>
              <a:lstStyle/>
              <a:p>
                <a:pPr>
                  <a:defRPr/>
                </a:pPr>
                <a:r>
                  <a:rPr lang="lt-LT"/>
                  <a:t>Rodiklis</a:t>
                </a:r>
                <a:r>
                  <a:rPr lang="lt-LT" baseline="0"/>
                  <a:t> 100 000 gyv.</a:t>
                </a:r>
                <a:endParaRPr lang="lt-LT"/>
              </a:p>
            </c:rich>
          </c:tx>
          <c:overlay val="0"/>
        </c:title>
        <c:numFmt formatCode="General" sourceLinked="1"/>
        <c:majorTickMark val="none"/>
        <c:minorTickMark val="none"/>
        <c:tickLblPos val="nextTo"/>
        <c:crossAx val="206568832"/>
        <c:crosses val="autoZero"/>
        <c:crossBetween val="between"/>
      </c:valAx>
    </c:plotArea>
    <c:legend>
      <c:legendPos val="t"/>
      <c:overlay val="0"/>
    </c:legend>
    <c:plotVisOnly val="1"/>
    <c:dispBlanksAs val="gap"/>
    <c:showDLblsOverMax val="0"/>
  </c:chart>
  <c:txPr>
    <a:bodyPr/>
    <a:lstStyle/>
    <a:p>
      <a:pPr>
        <a:defRPr b="1">
          <a:latin typeface="Times New Roman" pitchFamily="18" charset="0"/>
          <a:cs typeface="Times New Roman" pitchFamily="18" charset="0"/>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Sheet1!$B$22</c:f>
              <c:strCache>
                <c:ptCount val="1"/>
                <c:pt idx="0">
                  <c:v>Panevėžio r.</c:v>
                </c:pt>
              </c:strCache>
            </c:strRef>
          </c:tx>
          <c:dLbls>
            <c:dLbl>
              <c:idx val="6"/>
              <c:layout>
                <c:manualLayout>
                  <c:x val="0"/>
                  <c:y val="2.7777777777777842E-2"/>
                </c:manualLayout>
              </c:layout>
              <c:showLegendKey val="0"/>
              <c:showVal val="1"/>
              <c:showCatName val="0"/>
              <c:showSerName val="0"/>
              <c:showPercent val="0"/>
              <c:showBubbleSize val="0"/>
            </c:dLbl>
            <c:showLegendKey val="0"/>
            <c:showVal val="0"/>
            <c:showCatName val="0"/>
            <c:showSerName val="0"/>
            <c:showPercent val="0"/>
            <c:showBubbleSize val="0"/>
          </c:dLbls>
          <c:cat>
            <c:numRef>
              <c:f>Sheet1!$A$30:$A$36</c:f>
              <c:numCache>
                <c:formatCode>General</c:formatCode>
                <c:ptCount val="7"/>
                <c:pt idx="0">
                  <c:v>2008</c:v>
                </c:pt>
                <c:pt idx="1">
                  <c:v>2009</c:v>
                </c:pt>
                <c:pt idx="2">
                  <c:v>2010</c:v>
                </c:pt>
                <c:pt idx="3">
                  <c:v>2011</c:v>
                </c:pt>
                <c:pt idx="4">
                  <c:v>2012</c:v>
                </c:pt>
                <c:pt idx="5">
                  <c:v>2013</c:v>
                </c:pt>
                <c:pt idx="6">
                  <c:v>2014</c:v>
                </c:pt>
              </c:numCache>
            </c:numRef>
          </c:cat>
          <c:val>
            <c:numRef>
              <c:f>Sheet1!$B$30:$B$36</c:f>
              <c:numCache>
                <c:formatCode>General</c:formatCode>
                <c:ptCount val="7"/>
                <c:pt idx="0">
                  <c:v>197.22</c:v>
                </c:pt>
                <c:pt idx="1">
                  <c:v>167.16</c:v>
                </c:pt>
                <c:pt idx="2">
                  <c:v>208.69</c:v>
                </c:pt>
                <c:pt idx="3">
                  <c:v>208.88000000000008</c:v>
                </c:pt>
                <c:pt idx="4">
                  <c:v>180.96</c:v>
                </c:pt>
                <c:pt idx="5">
                  <c:v>225.6</c:v>
                </c:pt>
                <c:pt idx="6">
                  <c:v>192.87</c:v>
                </c:pt>
              </c:numCache>
            </c:numRef>
          </c:val>
          <c:smooth val="0"/>
        </c:ser>
        <c:ser>
          <c:idx val="1"/>
          <c:order val="1"/>
          <c:tx>
            <c:strRef>
              <c:f>Sheet1!$C$22</c:f>
              <c:strCache>
                <c:ptCount val="1"/>
                <c:pt idx="0">
                  <c:v>Lietuva</c:v>
                </c:pt>
              </c:strCache>
            </c:strRef>
          </c:tx>
          <c:dLbls>
            <c:dLbl>
              <c:idx val="6"/>
              <c:layout>
                <c:manualLayout>
                  <c:x val="0"/>
                  <c:y val="4.1666666666666664E-2"/>
                </c:manualLayout>
              </c:layout>
              <c:showLegendKey val="0"/>
              <c:showVal val="1"/>
              <c:showCatName val="0"/>
              <c:showSerName val="0"/>
              <c:showPercent val="0"/>
              <c:showBubbleSize val="0"/>
            </c:dLbl>
            <c:showLegendKey val="0"/>
            <c:showVal val="0"/>
            <c:showCatName val="0"/>
            <c:showSerName val="0"/>
            <c:showPercent val="0"/>
            <c:showBubbleSize val="0"/>
          </c:dLbls>
          <c:cat>
            <c:numRef>
              <c:f>Sheet1!$A$30:$A$36</c:f>
              <c:numCache>
                <c:formatCode>General</c:formatCode>
                <c:ptCount val="7"/>
                <c:pt idx="0">
                  <c:v>2008</c:v>
                </c:pt>
                <c:pt idx="1">
                  <c:v>2009</c:v>
                </c:pt>
                <c:pt idx="2">
                  <c:v>2010</c:v>
                </c:pt>
                <c:pt idx="3">
                  <c:v>2011</c:v>
                </c:pt>
                <c:pt idx="4">
                  <c:v>2012</c:v>
                </c:pt>
                <c:pt idx="5">
                  <c:v>2013</c:v>
                </c:pt>
                <c:pt idx="6">
                  <c:v>2014</c:v>
                </c:pt>
              </c:numCache>
            </c:numRef>
          </c:cat>
          <c:val>
            <c:numRef>
              <c:f>Sheet1!$C$30:$C$36</c:f>
              <c:numCache>
                <c:formatCode>General</c:formatCode>
                <c:ptCount val="7"/>
                <c:pt idx="0">
                  <c:v>181.91</c:v>
                </c:pt>
                <c:pt idx="1">
                  <c:v>139.93</c:v>
                </c:pt>
                <c:pt idx="2">
                  <c:v>139.73999999999998</c:v>
                </c:pt>
                <c:pt idx="3">
                  <c:v>131.26999999999998</c:v>
                </c:pt>
                <c:pt idx="4">
                  <c:v>132.26999999999998</c:v>
                </c:pt>
                <c:pt idx="5">
                  <c:v>136.59</c:v>
                </c:pt>
                <c:pt idx="6">
                  <c:v>132.62</c:v>
                </c:pt>
              </c:numCache>
            </c:numRef>
          </c:val>
          <c:smooth val="0"/>
        </c:ser>
        <c:ser>
          <c:idx val="2"/>
          <c:order val="2"/>
          <c:tx>
            <c:strRef>
              <c:f>Sheet1!$D$22</c:f>
              <c:strCache>
                <c:ptCount val="1"/>
                <c:pt idx="0">
                  <c:v>Panevėžio apskr.</c:v>
                </c:pt>
              </c:strCache>
            </c:strRef>
          </c:tx>
          <c:dLbls>
            <c:dLbl>
              <c:idx val="6"/>
              <c:layout>
                <c:manualLayout>
                  <c:x val="0"/>
                  <c:y val="3.2407407407407454E-2"/>
                </c:manualLayout>
              </c:layout>
              <c:showLegendKey val="0"/>
              <c:showVal val="1"/>
              <c:showCatName val="0"/>
              <c:showSerName val="0"/>
              <c:showPercent val="0"/>
              <c:showBubbleSize val="0"/>
            </c:dLbl>
            <c:showLegendKey val="0"/>
            <c:showVal val="0"/>
            <c:showCatName val="0"/>
            <c:showSerName val="0"/>
            <c:showPercent val="0"/>
            <c:showBubbleSize val="0"/>
          </c:dLbls>
          <c:cat>
            <c:numRef>
              <c:f>Sheet1!$A$30:$A$36</c:f>
              <c:numCache>
                <c:formatCode>General</c:formatCode>
                <c:ptCount val="7"/>
                <c:pt idx="0">
                  <c:v>2008</c:v>
                </c:pt>
                <c:pt idx="1">
                  <c:v>2009</c:v>
                </c:pt>
                <c:pt idx="2">
                  <c:v>2010</c:v>
                </c:pt>
                <c:pt idx="3">
                  <c:v>2011</c:v>
                </c:pt>
                <c:pt idx="4">
                  <c:v>2012</c:v>
                </c:pt>
                <c:pt idx="5">
                  <c:v>2013</c:v>
                </c:pt>
                <c:pt idx="6">
                  <c:v>2014</c:v>
                </c:pt>
              </c:numCache>
            </c:numRef>
          </c:cat>
          <c:val>
            <c:numRef>
              <c:f>Sheet1!$D$30:$D$36</c:f>
              <c:numCache>
                <c:formatCode>General</c:formatCode>
                <c:ptCount val="7"/>
                <c:pt idx="0">
                  <c:v>173.69</c:v>
                </c:pt>
                <c:pt idx="1">
                  <c:v>136.72</c:v>
                </c:pt>
                <c:pt idx="2">
                  <c:v>167.2</c:v>
                </c:pt>
                <c:pt idx="3">
                  <c:v>159.94</c:v>
                </c:pt>
                <c:pt idx="4">
                  <c:v>149.80000000000001</c:v>
                </c:pt>
                <c:pt idx="5">
                  <c:v>153.4</c:v>
                </c:pt>
                <c:pt idx="6">
                  <c:v>156.49</c:v>
                </c:pt>
              </c:numCache>
            </c:numRef>
          </c:val>
          <c:smooth val="0"/>
        </c:ser>
        <c:dLbls>
          <c:showLegendKey val="0"/>
          <c:showVal val="0"/>
          <c:showCatName val="0"/>
          <c:showSerName val="0"/>
          <c:showPercent val="0"/>
          <c:showBubbleSize val="0"/>
        </c:dLbls>
        <c:marker val="1"/>
        <c:smooth val="0"/>
        <c:axId val="205508992"/>
        <c:axId val="205510528"/>
      </c:lineChart>
      <c:catAx>
        <c:axId val="205508992"/>
        <c:scaling>
          <c:orientation val="minMax"/>
        </c:scaling>
        <c:delete val="0"/>
        <c:axPos val="b"/>
        <c:numFmt formatCode="General" sourceLinked="1"/>
        <c:majorTickMark val="none"/>
        <c:minorTickMark val="none"/>
        <c:tickLblPos val="nextTo"/>
        <c:crossAx val="205510528"/>
        <c:crosses val="autoZero"/>
        <c:auto val="1"/>
        <c:lblAlgn val="ctr"/>
        <c:lblOffset val="100"/>
        <c:noMultiLvlLbl val="0"/>
      </c:catAx>
      <c:valAx>
        <c:axId val="205510528"/>
        <c:scaling>
          <c:orientation val="minMax"/>
          <c:min val="100"/>
        </c:scaling>
        <c:delete val="0"/>
        <c:axPos val="l"/>
        <c:majorGridlines/>
        <c:title>
          <c:tx>
            <c:rich>
              <a:bodyPr/>
              <a:lstStyle/>
              <a:p>
                <a:pPr>
                  <a:defRPr/>
                </a:pPr>
                <a:r>
                  <a:rPr lang="lt-LT"/>
                  <a:t>Rodiklis</a:t>
                </a:r>
                <a:r>
                  <a:rPr lang="lt-LT" baseline="0"/>
                  <a:t> 100 000 gyv.  </a:t>
                </a:r>
                <a:endParaRPr lang="lt-LT"/>
              </a:p>
            </c:rich>
          </c:tx>
          <c:overlay val="0"/>
        </c:title>
        <c:numFmt formatCode="General" sourceLinked="1"/>
        <c:majorTickMark val="none"/>
        <c:minorTickMark val="none"/>
        <c:tickLblPos val="nextTo"/>
        <c:crossAx val="205508992"/>
        <c:crosses val="autoZero"/>
        <c:crossBetween val="between"/>
      </c:valAx>
    </c:plotArea>
    <c:legend>
      <c:legendPos val="t"/>
      <c:overlay val="0"/>
    </c:legend>
    <c:plotVisOnly val="1"/>
    <c:dispBlanksAs val="gap"/>
    <c:showDLblsOverMax val="0"/>
  </c:chart>
  <c:txPr>
    <a:bodyPr/>
    <a:lstStyle/>
    <a:p>
      <a:pPr>
        <a:defRPr b="1">
          <a:latin typeface="Times New Roman" pitchFamily="18" charset="0"/>
          <a:cs typeface="Times New Roman" pitchFamily="18" charset="0"/>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4990966754155731"/>
          <c:y val="4.6296296296296328E-2"/>
          <c:w val="0.51953477690288719"/>
          <c:h val="0.74333333333333362"/>
        </c:manualLayout>
      </c:layout>
      <c:barChart>
        <c:barDir val="bar"/>
        <c:grouping val="clustered"/>
        <c:varyColors val="0"/>
        <c:ser>
          <c:idx val="0"/>
          <c:order val="0"/>
          <c:invertIfNegative val="0"/>
          <c:dLbls>
            <c:showLegendKey val="0"/>
            <c:showVal val="1"/>
            <c:showCatName val="0"/>
            <c:showSerName val="0"/>
            <c:showPercent val="0"/>
            <c:showBubbleSize val="0"/>
            <c:showLeaderLines val="0"/>
          </c:dLbls>
          <c:cat>
            <c:strRef>
              <c:f>Report!$B$4:$B$11</c:f>
              <c:strCache>
                <c:ptCount val="8"/>
                <c:pt idx="0">
                  <c:v>Tuberkuliozė</c:v>
                </c:pt>
                <c:pt idx="1">
                  <c:v>Piktybiniai navikai</c:v>
                </c:pt>
                <c:pt idx="2">
                  <c:v>Psichikos ir elgesio sutrikimai</c:v>
                </c:pt>
                <c:pt idx="3">
                  <c:v>Nervų sistemos ligos</c:v>
                </c:pt>
                <c:pt idx="4">
                  <c:v>Kraujotakos sistemos ligos</c:v>
                </c:pt>
                <c:pt idx="5">
                  <c:v>Jungiamojo aud. ir skeleto-raumenų sist.</c:v>
                </c:pt>
                <c:pt idx="6">
                  <c:v>Traumos, apsinuodijimai ir kt.</c:v>
                </c:pt>
                <c:pt idx="7">
                  <c:v>Profesinės ligos ir apsinuodijimai</c:v>
                </c:pt>
              </c:strCache>
            </c:strRef>
          </c:cat>
          <c:val>
            <c:numRef>
              <c:f>Report!$E$4:$E$11</c:f>
              <c:numCache>
                <c:formatCode>General</c:formatCode>
                <c:ptCount val="8"/>
                <c:pt idx="0">
                  <c:v>2</c:v>
                </c:pt>
                <c:pt idx="1">
                  <c:v>35</c:v>
                </c:pt>
                <c:pt idx="2">
                  <c:v>28</c:v>
                </c:pt>
                <c:pt idx="3">
                  <c:v>10</c:v>
                </c:pt>
                <c:pt idx="4">
                  <c:v>47</c:v>
                </c:pt>
                <c:pt idx="5">
                  <c:v>45</c:v>
                </c:pt>
                <c:pt idx="6">
                  <c:v>9</c:v>
                </c:pt>
                <c:pt idx="7">
                  <c:v>1</c:v>
                </c:pt>
              </c:numCache>
            </c:numRef>
          </c:val>
        </c:ser>
        <c:dLbls>
          <c:showLegendKey val="0"/>
          <c:showVal val="0"/>
          <c:showCatName val="0"/>
          <c:showSerName val="0"/>
          <c:showPercent val="0"/>
          <c:showBubbleSize val="0"/>
        </c:dLbls>
        <c:gapWidth val="150"/>
        <c:axId val="206190848"/>
        <c:axId val="206196736"/>
      </c:barChart>
      <c:catAx>
        <c:axId val="206190848"/>
        <c:scaling>
          <c:orientation val="minMax"/>
        </c:scaling>
        <c:delete val="0"/>
        <c:axPos val="l"/>
        <c:majorTickMark val="none"/>
        <c:minorTickMark val="none"/>
        <c:tickLblPos val="nextTo"/>
        <c:crossAx val="206196736"/>
        <c:crosses val="autoZero"/>
        <c:auto val="1"/>
        <c:lblAlgn val="ctr"/>
        <c:lblOffset val="100"/>
        <c:noMultiLvlLbl val="0"/>
      </c:catAx>
      <c:valAx>
        <c:axId val="206196736"/>
        <c:scaling>
          <c:orientation val="minMax"/>
        </c:scaling>
        <c:delete val="0"/>
        <c:axPos val="b"/>
        <c:majorGridlines/>
        <c:title>
          <c:tx>
            <c:rich>
              <a:bodyPr/>
              <a:lstStyle/>
              <a:p>
                <a:pPr>
                  <a:defRPr/>
                </a:pPr>
                <a:r>
                  <a:rPr lang="lt-LT"/>
                  <a:t>žmonių</a:t>
                </a:r>
                <a:r>
                  <a:rPr lang="lt-LT" baseline="0"/>
                  <a:t> sk.</a:t>
                </a:r>
                <a:endParaRPr lang="lt-LT"/>
              </a:p>
            </c:rich>
          </c:tx>
          <c:overlay val="0"/>
        </c:title>
        <c:numFmt formatCode="General" sourceLinked="1"/>
        <c:majorTickMark val="out"/>
        <c:minorTickMark val="none"/>
        <c:tickLblPos val="nextTo"/>
        <c:crossAx val="206190848"/>
        <c:crosses val="autoZero"/>
        <c:crossBetween val="between"/>
      </c:valAx>
    </c:plotArea>
    <c:plotVisOnly val="1"/>
    <c:dispBlanksAs val="gap"/>
    <c:showDLblsOverMax val="0"/>
  </c:chart>
  <c:txPr>
    <a:bodyPr/>
    <a:lstStyle/>
    <a:p>
      <a:pPr>
        <a:defRPr sz="1000" b="1">
          <a:latin typeface="Times New Roman" pitchFamily="18" charset="0"/>
          <a:cs typeface="Times New Roman" pitchFamily="18" charset="0"/>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dLbls>
            <c:dLbl>
              <c:idx val="2"/>
              <c:layout>
                <c:manualLayout>
                  <c:x val="-2.7777777777777354E-3"/>
                  <c:y val="-5.5555555555555455E-2"/>
                </c:manualLayout>
              </c:layout>
              <c:showLegendKey val="0"/>
              <c:showVal val="1"/>
              <c:showCatName val="0"/>
              <c:showSerName val="0"/>
              <c:showPercent val="0"/>
              <c:showBubbleSize val="0"/>
            </c:dLbl>
            <c:dLbl>
              <c:idx val="4"/>
              <c:layout>
                <c:manualLayout>
                  <c:x val="-1.1111111111111125E-2"/>
                  <c:y val="-5.0925925925925923E-2"/>
                </c:manualLayout>
              </c:layout>
              <c:showLegendKey val="0"/>
              <c:showVal val="1"/>
              <c:showCatName val="0"/>
              <c:showSerName val="0"/>
              <c:showPercent val="0"/>
              <c:showBubbleSize val="0"/>
            </c:dLbl>
            <c:dLbl>
              <c:idx val="5"/>
              <c:layout>
                <c:manualLayout>
                  <c:x val="-2.7777777777776851E-3"/>
                  <c:y val="-3.7037037037037056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Report!$D$3:$D$9</c:f>
              <c:strCache>
                <c:ptCount val="7"/>
                <c:pt idx="0">
                  <c:v>2008</c:v>
                </c:pt>
                <c:pt idx="1">
                  <c:v>2009</c:v>
                </c:pt>
                <c:pt idx="2">
                  <c:v>2010</c:v>
                </c:pt>
                <c:pt idx="3">
                  <c:v>2011</c:v>
                </c:pt>
                <c:pt idx="4">
                  <c:v>2012</c:v>
                </c:pt>
                <c:pt idx="5">
                  <c:v>2013</c:v>
                </c:pt>
                <c:pt idx="6">
                  <c:v>2014</c:v>
                </c:pt>
              </c:strCache>
            </c:strRef>
          </c:cat>
          <c:val>
            <c:numRef>
              <c:f>Report!$E$3:$E$9</c:f>
              <c:numCache>
                <c:formatCode>General</c:formatCode>
                <c:ptCount val="7"/>
                <c:pt idx="0">
                  <c:v>351</c:v>
                </c:pt>
                <c:pt idx="1">
                  <c:v>269</c:v>
                </c:pt>
                <c:pt idx="2">
                  <c:v>214</c:v>
                </c:pt>
                <c:pt idx="3">
                  <c:v>196</c:v>
                </c:pt>
                <c:pt idx="4">
                  <c:v>232</c:v>
                </c:pt>
                <c:pt idx="5">
                  <c:v>225</c:v>
                </c:pt>
                <c:pt idx="6">
                  <c:v>206</c:v>
                </c:pt>
              </c:numCache>
            </c:numRef>
          </c:val>
          <c:smooth val="0"/>
        </c:ser>
        <c:dLbls>
          <c:showLegendKey val="0"/>
          <c:showVal val="0"/>
          <c:showCatName val="0"/>
          <c:showSerName val="0"/>
          <c:showPercent val="0"/>
          <c:showBubbleSize val="0"/>
        </c:dLbls>
        <c:marker val="1"/>
        <c:smooth val="0"/>
        <c:axId val="206225408"/>
        <c:axId val="206226944"/>
      </c:lineChart>
      <c:catAx>
        <c:axId val="206225408"/>
        <c:scaling>
          <c:orientation val="minMax"/>
        </c:scaling>
        <c:delete val="0"/>
        <c:axPos val="b"/>
        <c:majorTickMark val="none"/>
        <c:minorTickMark val="none"/>
        <c:tickLblPos val="nextTo"/>
        <c:crossAx val="206226944"/>
        <c:crosses val="autoZero"/>
        <c:auto val="1"/>
        <c:lblAlgn val="ctr"/>
        <c:lblOffset val="100"/>
        <c:noMultiLvlLbl val="0"/>
      </c:catAx>
      <c:valAx>
        <c:axId val="206226944"/>
        <c:scaling>
          <c:orientation val="minMax"/>
          <c:min val="150"/>
        </c:scaling>
        <c:delete val="0"/>
        <c:axPos val="l"/>
        <c:majorGridlines/>
        <c:title>
          <c:tx>
            <c:rich>
              <a:bodyPr/>
              <a:lstStyle/>
              <a:p>
                <a:pPr>
                  <a:defRPr/>
                </a:pPr>
                <a:r>
                  <a:rPr lang="lt-LT"/>
                  <a:t>žmonių</a:t>
                </a:r>
                <a:r>
                  <a:rPr lang="lt-LT" baseline="0"/>
                  <a:t> sk.</a:t>
                </a:r>
                <a:endParaRPr lang="lt-LT"/>
              </a:p>
            </c:rich>
          </c:tx>
          <c:overlay val="0"/>
        </c:title>
        <c:numFmt formatCode="General" sourceLinked="1"/>
        <c:majorTickMark val="none"/>
        <c:minorTickMark val="none"/>
        <c:tickLblPos val="nextTo"/>
        <c:crossAx val="206225408"/>
        <c:crosses val="autoZero"/>
        <c:crossBetween val="between"/>
      </c:valAx>
    </c:plotArea>
    <c:plotVisOnly val="1"/>
    <c:dispBlanksAs val="gap"/>
    <c:showDLblsOverMax val="0"/>
  </c:chart>
  <c:txPr>
    <a:bodyPr/>
    <a:lstStyle/>
    <a:p>
      <a:pPr algn="just">
        <a:defRPr b="1">
          <a:latin typeface="Times New Roman" pitchFamily="18" charset="0"/>
          <a:cs typeface="Times New Roman" pitchFamily="18" charset="0"/>
        </a:defRPr>
      </a:pPr>
      <a:endParaRPr lang="lt-LT"/>
    </a:p>
  </c:txPr>
  <c:externalData r:id="rId2">
    <c:autoUpdate val="0"/>
  </c:externalData>
</c:chartSpace>
</file>

<file path=word/drawings/_rels/drawing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rawings/drawing1.xml><?xml version="1.0" encoding="utf-8"?>
<c:userShapes xmlns:c="http://schemas.openxmlformats.org/drawingml/2006/chart">
  <cdr:relSizeAnchor xmlns:cdr="http://schemas.openxmlformats.org/drawingml/2006/chartDrawing">
    <cdr:from>
      <cdr:x>0.12311</cdr:x>
      <cdr:y>0.04979</cdr:y>
    </cdr:from>
    <cdr:to>
      <cdr:x>0.21401</cdr:x>
      <cdr:y>0.36345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42935" y="171450"/>
          <a:ext cx="400875" cy="1080000"/>
        </a:xfrm>
        <a:prstGeom xmlns:a="http://schemas.openxmlformats.org/drawingml/2006/main" prst="rect">
          <a:avLst/>
        </a:prstGeom>
      </cdr:spPr>
    </cdr:pic>
  </cdr:relSizeAnchor>
  <cdr:relSizeAnchor xmlns:cdr="http://schemas.openxmlformats.org/drawingml/2006/chartDrawing">
    <cdr:from>
      <cdr:x>0.66955</cdr:x>
      <cdr:y>0.04979</cdr:y>
    </cdr:from>
    <cdr:to>
      <cdr:x>0.74601</cdr:x>
      <cdr:y>0.36345</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2952750" y="171450"/>
          <a:ext cx="337195" cy="108000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A1B29-DA6C-4D92-AF0C-768425D16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31271</Words>
  <Characters>17825</Characters>
  <Application>Microsoft Office Word</Application>
  <DocSecurity>0</DocSecurity>
  <Lines>148</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48999</CharactersWithSpaces>
  <SharedDoc>false</SharedDoc>
  <HLinks>
    <vt:vector size="60" baseType="variant">
      <vt:variant>
        <vt:i4>1310776</vt:i4>
      </vt:variant>
      <vt:variant>
        <vt:i4>56</vt:i4>
      </vt:variant>
      <vt:variant>
        <vt:i4>0</vt:i4>
      </vt:variant>
      <vt:variant>
        <vt:i4>5</vt:i4>
      </vt:variant>
      <vt:variant>
        <vt:lpwstr/>
      </vt:variant>
      <vt:variant>
        <vt:lpwstr>_Toc442277924</vt:lpwstr>
      </vt:variant>
      <vt:variant>
        <vt:i4>1310776</vt:i4>
      </vt:variant>
      <vt:variant>
        <vt:i4>50</vt:i4>
      </vt:variant>
      <vt:variant>
        <vt:i4>0</vt:i4>
      </vt:variant>
      <vt:variant>
        <vt:i4>5</vt:i4>
      </vt:variant>
      <vt:variant>
        <vt:lpwstr/>
      </vt:variant>
      <vt:variant>
        <vt:lpwstr>_Toc442277923</vt:lpwstr>
      </vt:variant>
      <vt:variant>
        <vt:i4>1310776</vt:i4>
      </vt:variant>
      <vt:variant>
        <vt:i4>44</vt:i4>
      </vt:variant>
      <vt:variant>
        <vt:i4>0</vt:i4>
      </vt:variant>
      <vt:variant>
        <vt:i4>5</vt:i4>
      </vt:variant>
      <vt:variant>
        <vt:lpwstr/>
      </vt:variant>
      <vt:variant>
        <vt:lpwstr>_Toc442277922</vt:lpwstr>
      </vt:variant>
      <vt:variant>
        <vt:i4>1310776</vt:i4>
      </vt:variant>
      <vt:variant>
        <vt:i4>38</vt:i4>
      </vt:variant>
      <vt:variant>
        <vt:i4>0</vt:i4>
      </vt:variant>
      <vt:variant>
        <vt:i4>5</vt:i4>
      </vt:variant>
      <vt:variant>
        <vt:lpwstr/>
      </vt:variant>
      <vt:variant>
        <vt:lpwstr>_Toc442277921</vt:lpwstr>
      </vt:variant>
      <vt:variant>
        <vt:i4>1310776</vt:i4>
      </vt:variant>
      <vt:variant>
        <vt:i4>32</vt:i4>
      </vt:variant>
      <vt:variant>
        <vt:i4>0</vt:i4>
      </vt:variant>
      <vt:variant>
        <vt:i4>5</vt:i4>
      </vt:variant>
      <vt:variant>
        <vt:lpwstr/>
      </vt:variant>
      <vt:variant>
        <vt:lpwstr>_Toc442277920</vt:lpwstr>
      </vt:variant>
      <vt:variant>
        <vt:i4>1507384</vt:i4>
      </vt:variant>
      <vt:variant>
        <vt:i4>26</vt:i4>
      </vt:variant>
      <vt:variant>
        <vt:i4>0</vt:i4>
      </vt:variant>
      <vt:variant>
        <vt:i4>5</vt:i4>
      </vt:variant>
      <vt:variant>
        <vt:lpwstr/>
      </vt:variant>
      <vt:variant>
        <vt:lpwstr>_Toc442277919</vt:lpwstr>
      </vt:variant>
      <vt:variant>
        <vt:i4>1507384</vt:i4>
      </vt:variant>
      <vt:variant>
        <vt:i4>20</vt:i4>
      </vt:variant>
      <vt:variant>
        <vt:i4>0</vt:i4>
      </vt:variant>
      <vt:variant>
        <vt:i4>5</vt:i4>
      </vt:variant>
      <vt:variant>
        <vt:lpwstr/>
      </vt:variant>
      <vt:variant>
        <vt:lpwstr>_Toc442277918</vt:lpwstr>
      </vt:variant>
      <vt:variant>
        <vt:i4>1507384</vt:i4>
      </vt:variant>
      <vt:variant>
        <vt:i4>14</vt:i4>
      </vt:variant>
      <vt:variant>
        <vt:i4>0</vt:i4>
      </vt:variant>
      <vt:variant>
        <vt:i4>5</vt:i4>
      </vt:variant>
      <vt:variant>
        <vt:lpwstr/>
      </vt:variant>
      <vt:variant>
        <vt:lpwstr>_Toc442277917</vt:lpwstr>
      </vt:variant>
      <vt:variant>
        <vt:i4>1507384</vt:i4>
      </vt:variant>
      <vt:variant>
        <vt:i4>8</vt:i4>
      </vt:variant>
      <vt:variant>
        <vt:i4>0</vt:i4>
      </vt:variant>
      <vt:variant>
        <vt:i4>5</vt:i4>
      </vt:variant>
      <vt:variant>
        <vt:lpwstr/>
      </vt:variant>
      <vt:variant>
        <vt:lpwstr>_Toc442277916</vt:lpwstr>
      </vt:variant>
      <vt:variant>
        <vt:i4>1507384</vt:i4>
      </vt:variant>
      <vt:variant>
        <vt:i4>2</vt:i4>
      </vt:variant>
      <vt:variant>
        <vt:i4>0</vt:i4>
      </vt:variant>
      <vt:variant>
        <vt:i4>5</vt:i4>
      </vt:variant>
      <vt:variant>
        <vt:lpwstr/>
      </vt:variant>
      <vt:variant>
        <vt:lpwstr>_Toc442277915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2013-03-18T07:52:00Z</cp:lastPrinted>
  <dcterms:created xsi:type="dcterms:W3CDTF">2016-02-18T12:14:00Z</dcterms:created>
  <dcterms:modified xsi:type="dcterms:W3CDTF">2016-02-18T12:14:00Z</dcterms:modified>
</cp:coreProperties>
</file>