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20" w:rsidRDefault="00E658AE" w:rsidP="00C86020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F22241"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PATVIRTINTA</w:t>
      </w:r>
    </w:p>
    <w:p w:rsidR="00C86020" w:rsidRDefault="00C86020" w:rsidP="00C86020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FA7C2D">
        <w:rPr>
          <w:rFonts w:ascii="Times New Roman" w:eastAsia="Times New Roman" w:hAnsi="Times New Roman"/>
          <w:sz w:val="24"/>
          <w:szCs w:val="24"/>
          <w:lang w:val="lt-LT" w:eastAsia="lt-LT"/>
        </w:rPr>
        <w:t>Panevėžio</w:t>
      </w:r>
      <w:r w:rsidR="00F22241"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savivaldybės tarybos</w:t>
      </w:r>
    </w:p>
    <w:p w:rsidR="00C86020" w:rsidRDefault="00F22241" w:rsidP="00C86020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C8602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C8602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C8602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C8602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C8602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C8602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201</w:t>
      </w:r>
      <w:r w:rsidR="00A972A0">
        <w:rPr>
          <w:rFonts w:ascii="Times New Roman" w:eastAsia="Times New Roman" w:hAnsi="Times New Roman"/>
          <w:sz w:val="24"/>
          <w:szCs w:val="24"/>
          <w:lang w:val="lt-LT" w:eastAsia="lt-LT"/>
        </w:rPr>
        <w:t>6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m. </w:t>
      </w:r>
      <w:r w:rsidR="00DF7475">
        <w:rPr>
          <w:rFonts w:ascii="Times New Roman" w:eastAsia="Times New Roman" w:hAnsi="Times New Roman"/>
          <w:sz w:val="24"/>
          <w:szCs w:val="24"/>
          <w:lang w:val="lt-LT" w:eastAsia="lt-LT"/>
        </w:rPr>
        <w:t>vasario 1</w:t>
      </w:r>
      <w:r w:rsidR="00A972A0">
        <w:rPr>
          <w:rFonts w:ascii="Times New Roman" w:eastAsia="Times New Roman" w:hAnsi="Times New Roman"/>
          <w:sz w:val="24"/>
          <w:szCs w:val="24"/>
          <w:lang w:val="lt-LT" w:eastAsia="lt-LT"/>
        </w:rPr>
        <w:t>8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d. sprendimu Nr. 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>T-</w:t>
      </w:r>
      <w:r w:rsidR="00EA22F8">
        <w:rPr>
          <w:rFonts w:ascii="Times New Roman" w:eastAsia="Times New Roman" w:hAnsi="Times New Roman"/>
          <w:sz w:val="24"/>
          <w:szCs w:val="24"/>
          <w:lang w:val="lt-LT" w:eastAsia="lt-LT"/>
        </w:rPr>
        <w:t>19</w:t>
      </w:r>
      <w:bookmarkStart w:id="0" w:name="_GoBack"/>
      <w:bookmarkEnd w:id="0"/>
    </w:p>
    <w:p w:rsidR="00A972A0" w:rsidRPr="00F22241" w:rsidRDefault="00A972A0" w:rsidP="00C86020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F22241" w:rsidRDefault="00F22241" w:rsidP="00C8602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SAVIVALDYBĖS MERO FONDO NAUDOJIMO IR ATSISKAITYMO TVARKOS APRAŠAS</w:t>
      </w:r>
    </w:p>
    <w:p w:rsidR="00C86020" w:rsidRPr="00F22241" w:rsidRDefault="00C86020" w:rsidP="00C8602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F22241" w:rsidRDefault="00F22241" w:rsidP="00C8602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I. BENDROSIOS NUOSTATOS</w:t>
      </w:r>
    </w:p>
    <w:p w:rsidR="00C86020" w:rsidRPr="00F22241" w:rsidRDefault="00C86020" w:rsidP="00C8602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F22241" w:rsidRPr="005E594C" w:rsidRDefault="00C86020" w:rsidP="005E594C">
      <w:pPr>
        <w:pStyle w:val="Betarp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lang w:val="lt-LT" w:eastAsia="lt-LT"/>
        </w:rPr>
        <w:tab/>
      </w:r>
      <w:r w:rsidR="00F22241" w:rsidRPr="005E594C">
        <w:rPr>
          <w:rFonts w:ascii="Times New Roman" w:hAnsi="Times New Roman"/>
          <w:sz w:val="24"/>
          <w:szCs w:val="24"/>
          <w:lang w:val="lt-LT" w:eastAsia="lt-LT"/>
        </w:rPr>
        <w:t xml:space="preserve">1. </w:t>
      </w:r>
      <w:r w:rsidR="005E594C">
        <w:rPr>
          <w:rFonts w:ascii="Times New Roman" w:hAnsi="Times New Roman"/>
          <w:sz w:val="24"/>
          <w:szCs w:val="24"/>
          <w:lang w:val="lt-LT" w:eastAsia="lt-LT"/>
        </w:rPr>
        <w:t>S</w:t>
      </w:r>
      <w:r w:rsidR="00F22241" w:rsidRPr="005E594C">
        <w:rPr>
          <w:rFonts w:ascii="Times New Roman" w:hAnsi="Times New Roman"/>
          <w:sz w:val="24"/>
          <w:szCs w:val="24"/>
          <w:lang w:val="lt-LT" w:eastAsia="lt-LT"/>
        </w:rPr>
        <w:t xml:space="preserve">avivaldybės mero fondo naudojimo ir atsiskaitymo tvarkos aprašas (toliau tekste – Aprašas) reglamentuoja </w:t>
      </w:r>
      <w:r w:rsidR="005E594C">
        <w:rPr>
          <w:rFonts w:ascii="Times New Roman" w:hAnsi="Times New Roman"/>
          <w:sz w:val="24"/>
          <w:szCs w:val="24"/>
          <w:lang w:val="lt-LT" w:eastAsia="lt-LT"/>
        </w:rPr>
        <w:t>S</w:t>
      </w:r>
      <w:r w:rsidR="00F22241" w:rsidRPr="005E594C">
        <w:rPr>
          <w:rFonts w:ascii="Times New Roman" w:hAnsi="Times New Roman"/>
          <w:sz w:val="24"/>
          <w:szCs w:val="24"/>
          <w:lang w:val="lt-LT" w:eastAsia="lt-LT"/>
        </w:rPr>
        <w:t>avivaldyb</w:t>
      </w:r>
      <w:r w:rsidR="005E594C">
        <w:rPr>
          <w:rFonts w:ascii="Times New Roman" w:hAnsi="Times New Roman"/>
          <w:sz w:val="24"/>
          <w:szCs w:val="24"/>
          <w:lang w:val="lt-LT" w:eastAsia="lt-LT"/>
        </w:rPr>
        <w:t>ės</w:t>
      </w:r>
      <w:r w:rsidR="00F22241" w:rsidRPr="005E594C">
        <w:rPr>
          <w:rFonts w:ascii="Times New Roman" w:hAnsi="Times New Roman"/>
          <w:sz w:val="24"/>
          <w:szCs w:val="24"/>
          <w:lang w:val="lt-LT" w:eastAsia="lt-LT"/>
        </w:rPr>
        <w:t xml:space="preserve"> mero fondo paskirtį, lėšas bei jų naudojimo, apskaitos, atsiskaitymo ir kontrolės procedūras.</w:t>
      </w:r>
    </w:p>
    <w:p w:rsidR="00F22241" w:rsidRPr="005E594C" w:rsidRDefault="00C86020" w:rsidP="005E594C">
      <w:pPr>
        <w:pStyle w:val="Betarp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5E594C">
        <w:rPr>
          <w:rFonts w:ascii="Times New Roman" w:hAnsi="Times New Roman"/>
          <w:sz w:val="24"/>
          <w:szCs w:val="24"/>
          <w:lang w:val="lt-LT" w:eastAsia="lt-LT"/>
        </w:rPr>
        <w:tab/>
      </w:r>
      <w:r w:rsidR="00F22241" w:rsidRPr="005E594C">
        <w:rPr>
          <w:rFonts w:ascii="Times New Roman" w:hAnsi="Times New Roman"/>
          <w:sz w:val="24"/>
          <w:szCs w:val="24"/>
          <w:lang w:val="lt-LT" w:eastAsia="lt-LT"/>
        </w:rPr>
        <w:t>2. Savivaldybės mero fondas sudaromas atstovavimo (reprezentacinėms) Lietuvoje ir užsienyje išlaidoms finansuoti.</w:t>
      </w:r>
    </w:p>
    <w:p w:rsidR="00F22241" w:rsidRPr="005E594C" w:rsidRDefault="00C86020" w:rsidP="005E594C">
      <w:pPr>
        <w:pStyle w:val="Betarp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5E594C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F22241" w:rsidRPr="005E594C">
        <w:rPr>
          <w:rFonts w:ascii="Times New Roman" w:hAnsi="Times New Roman"/>
          <w:color w:val="000000"/>
          <w:sz w:val="24"/>
          <w:szCs w:val="24"/>
          <w:lang w:val="lt-LT" w:eastAsia="lt-LT"/>
        </w:rPr>
        <w:t>3. Atstovavimo (reprezentacinėms) išlaidoms priskiriamos išlaidos, reglamentuotos Lietuvos Respublikos Vyriausybės 2002 m. birželio 17 d. nutarimu Nr. 919 ,,Dėl reprezentacinių išlaidų“.</w:t>
      </w:r>
    </w:p>
    <w:p w:rsidR="00F22241" w:rsidRPr="005E594C" w:rsidRDefault="00F22241" w:rsidP="005E594C">
      <w:pPr>
        <w:pStyle w:val="Betarp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:rsidR="00F22241" w:rsidRPr="005E594C" w:rsidRDefault="00F22241" w:rsidP="005E594C">
      <w:pPr>
        <w:pStyle w:val="Betarp"/>
        <w:jc w:val="center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 w:rsidRPr="005E594C">
        <w:rPr>
          <w:rFonts w:ascii="Times New Roman" w:hAnsi="Times New Roman"/>
          <w:b/>
          <w:bCs/>
          <w:sz w:val="24"/>
          <w:szCs w:val="24"/>
          <w:lang w:val="lt-LT" w:eastAsia="lt-LT"/>
        </w:rPr>
        <w:t>II. SAVIVALDYBĖS MERO FONDO LĖŠOS</w:t>
      </w:r>
    </w:p>
    <w:p w:rsidR="00F22241" w:rsidRPr="005E594C" w:rsidRDefault="00F22241" w:rsidP="005E594C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 w:eastAsia="lt-LT"/>
        </w:rPr>
      </w:pPr>
    </w:p>
    <w:p w:rsidR="00F22241" w:rsidRPr="005E594C" w:rsidRDefault="00C86020" w:rsidP="005E594C">
      <w:pPr>
        <w:pStyle w:val="Betarp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5E594C">
        <w:rPr>
          <w:rFonts w:ascii="Times New Roman" w:hAnsi="Times New Roman"/>
          <w:sz w:val="24"/>
          <w:szCs w:val="24"/>
          <w:lang w:val="lt-LT" w:eastAsia="lt-LT"/>
        </w:rPr>
        <w:tab/>
      </w:r>
      <w:r w:rsidR="00F22241" w:rsidRPr="005E594C">
        <w:rPr>
          <w:rFonts w:ascii="Times New Roman" w:hAnsi="Times New Roman"/>
          <w:sz w:val="24"/>
          <w:szCs w:val="24"/>
          <w:lang w:val="lt-LT" w:eastAsia="lt-LT"/>
        </w:rPr>
        <w:t>4. Savivaldybės mero fondo dydis per mėnesį yra iki vieno Lietuvos Respublikos statistikos departamento paskutiniojo paskelbto Lietuvos ūkio vidutinio mėnesinio darbo užmokesčio dydžio.</w:t>
      </w:r>
    </w:p>
    <w:p w:rsidR="00F22241" w:rsidRPr="005E594C" w:rsidRDefault="00C86020" w:rsidP="005E594C">
      <w:pPr>
        <w:pStyle w:val="Betarp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5E594C">
        <w:rPr>
          <w:rFonts w:ascii="Times New Roman" w:hAnsi="Times New Roman"/>
          <w:sz w:val="24"/>
          <w:szCs w:val="24"/>
          <w:lang w:val="lt-LT" w:eastAsia="lt-LT"/>
        </w:rPr>
        <w:tab/>
      </w:r>
      <w:r w:rsidR="00F22241" w:rsidRPr="005E594C">
        <w:rPr>
          <w:rFonts w:ascii="Times New Roman" w:hAnsi="Times New Roman"/>
          <w:sz w:val="24"/>
          <w:szCs w:val="24"/>
          <w:lang w:val="lt-LT" w:eastAsia="lt-LT"/>
        </w:rPr>
        <w:t xml:space="preserve">5. Savivaldybės mero fondo lėšos numatomos tvirtinant savivaldybės biudžetą nedidinant bendrų Savivaldybės reprezentacijai skirtų lėšų. </w:t>
      </w:r>
    </w:p>
    <w:p w:rsidR="00C86020" w:rsidRPr="00F22241" w:rsidRDefault="00C86020" w:rsidP="005E594C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F22241" w:rsidRDefault="00F22241" w:rsidP="005E594C">
      <w:pPr>
        <w:pStyle w:val="Betarp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III. SAVIVALDYBĖS MERO FONDO NAUDOJIMO TVARKA</w:t>
      </w:r>
    </w:p>
    <w:p w:rsidR="00C86020" w:rsidRPr="00F22241" w:rsidRDefault="00C86020" w:rsidP="005E594C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F22241" w:rsidRPr="00F22241" w:rsidRDefault="00F22241" w:rsidP="005E594C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ab/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6.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Savivaldybės mero fondo 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>lėšas naudoja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Savivaldybės meras.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7.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Savivaldybės mero fondo lėšos naudojamos Savivaldybės reprezentacijos reikmėms – atstovauti Savivaldybei šalies viduje ir užsienyje.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8.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Savivaldybės mero fondo lėšos gali būti naudojamos šioms reprezentacijos reikmėmis: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8.1.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atvykstančių oficialių asmenų, svečių ir juos lydinčių asmenų priėmimo išlaidoms 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(maitinimui, gėlėms, suvenyrams,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kitoms prekėms ir paslaugoms);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8.</w:t>
      </w:r>
      <w:r w:rsidR="00DF7475">
        <w:rPr>
          <w:rFonts w:ascii="Times New Roman" w:eastAsia="Times New Roman" w:hAnsi="Times New Roman"/>
          <w:sz w:val="24"/>
          <w:szCs w:val="24"/>
          <w:lang w:val="lt-LT" w:eastAsia="lt-LT"/>
        </w:rPr>
        <w:t>2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darbo susitikimų išlaidoms (maisto produktų, nealkoholinių ir alkoholinių gėrimų, kitų prekių, skirtų savivaldybės atstovų susitikimams darbo klausimams aptarti, svarstyti, derinti su kitų savivaldybių, įstaigų, įmonių, organizacijų atstovais, pirkimo išlaidoms);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8.</w:t>
      </w:r>
      <w:r w:rsidR="00DF7475">
        <w:rPr>
          <w:rFonts w:ascii="Times New Roman" w:eastAsia="Times New Roman" w:hAnsi="Times New Roman"/>
          <w:sz w:val="24"/>
          <w:szCs w:val="24"/>
          <w:lang w:val="lt-LT" w:eastAsia="lt-LT"/>
        </w:rPr>
        <w:t>3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išlaidoms atminimo dovan</w:t>
      </w:r>
      <w:r w:rsidR="00DF7475">
        <w:rPr>
          <w:rFonts w:ascii="Times New Roman" w:eastAsia="Times New Roman" w:hAnsi="Times New Roman"/>
          <w:sz w:val="24"/>
          <w:szCs w:val="24"/>
          <w:lang w:val="lt-LT" w:eastAsia="lt-LT"/>
        </w:rPr>
        <w:t>ėlėms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, suvenyrams, gėlėms, sveikinimo raštams, atvirukams, nuotrauko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>ms, savivaldybės tarybos narių,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savivaldybei nusipelniusių asmenų jubiliejų, valstybės, tarptautinių organizacijų, kitų apdovanojimų skyrimo savivaldybės tarybo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>s nariams, savivaldybės įstaigų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darbuotojams, įstatymų nustatytų atmintinų ir švenčių dienų, profesijų dienų </w:t>
      </w:r>
      <w:r w:rsidR="00DF747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ir asmeninių švenčių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progomis; 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8.</w:t>
      </w:r>
      <w:r w:rsidR="00DF7475">
        <w:rPr>
          <w:rFonts w:ascii="Times New Roman" w:eastAsia="Times New Roman" w:hAnsi="Times New Roman"/>
          <w:sz w:val="24"/>
          <w:szCs w:val="24"/>
          <w:lang w:val="lt-LT" w:eastAsia="lt-LT"/>
        </w:rPr>
        <w:t>4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išlaidoms vizitinėms kortelėms</w:t>
      </w:r>
      <w:r w:rsidR="00DF7475">
        <w:rPr>
          <w:rFonts w:ascii="Times New Roman" w:eastAsia="Times New Roman" w:hAnsi="Times New Roman"/>
          <w:sz w:val="24"/>
          <w:szCs w:val="24"/>
          <w:lang w:val="lt-LT" w:eastAsia="lt-LT"/>
        </w:rPr>
        <w:t>;</w:t>
      </w:r>
    </w:p>
    <w:p w:rsidR="00DF7475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8.</w:t>
      </w:r>
      <w:r w:rsidR="00DF7475">
        <w:rPr>
          <w:rFonts w:ascii="Times New Roman" w:eastAsia="Times New Roman" w:hAnsi="Times New Roman"/>
          <w:sz w:val="24"/>
          <w:szCs w:val="24"/>
          <w:lang w:val="lt-LT" w:eastAsia="lt-LT"/>
        </w:rPr>
        <w:t>5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išlaidoms, susijusioms su dalyvavimu labdaros, kultūros, sporto ir kituose visuomeniniuose renginiuose (išlaidos dovanė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>lėms švenčių proga ikimokyklinio ugdymo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, mokymo, sveikatos apsaugos, vaikų, senelių, neįgaliųjų globos įstaigų auklėtiniams ir globotiniams, socialiai remtinoms šeimoms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>)</w:t>
      </w:r>
      <w:r w:rsidR="00DF7475">
        <w:rPr>
          <w:rFonts w:ascii="Times New Roman" w:eastAsia="Times New Roman" w:hAnsi="Times New Roman"/>
          <w:sz w:val="24"/>
          <w:szCs w:val="24"/>
          <w:lang w:val="lt-LT" w:eastAsia="lt-LT"/>
        </w:rPr>
        <w:t>;</w:t>
      </w:r>
    </w:p>
    <w:p w:rsidR="00F22241" w:rsidRPr="00F22241" w:rsidRDefault="00DF7475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8.6.</w:t>
      </w:r>
      <w:r w:rsid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F22241"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oficialiam vizitui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>,</w:t>
      </w:r>
      <w:r w:rsidR="00F22241"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raštiškai pakviesto oficialaus asmens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>,</w:t>
      </w:r>
      <w:r w:rsidR="00F22241"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sutuoktinio ar kito lydinčio šeimos nario, vizito metu atliekančio atitinkamas valstybinio ir diplomatinio protokolo nustatytas funkcijas, vykimo į vizito vietą ir atgal visų rūšių transporto priemonėmis išlaidoms.</w:t>
      </w:r>
    </w:p>
    <w:p w:rsid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9.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Repreze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>ntacijos išlaidoms nepriskiriamos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išlaidos, susijusios su politine reklama.</w:t>
      </w:r>
    </w:p>
    <w:p w:rsidR="00F22241" w:rsidRDefault="00F22241" w:rsidP="00E658AE">
      <w:pPr>
        <w:pStyle w:val="Betarp"/>
        <w:jc w:val="center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lastRenderedPageBreak/>
        <w:t>IV. SAVIVALDYBĖS MERO FONDO LĖŠŲ APSKAITA, ATSISKAITYMAS IR KONTROLĖ</w:t>
      </w:r>
    </w:p>
    <w:p w:rsidR="00C86020" w:rsidRPr="00F22241" w:rsidRDefault="00C86020" w:rsidP="005E594C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F22241" w:rsidRPr="00F22241" w:rsidRDefault="00F22241" w:rsidP="005E594C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ab/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10. Savivaldybės mero fondo lėšų apskaitą tvarko </w:t>
      </w:r>
      <w:r w:rsidR="00FA7C2D">
        <w:rPr>
          <w:rFonts w:ascii="Times New Roman" w:eastAsia="Times New Roman" w:hAnsi="Times New Roman"/>
          <w:sz w:val="24"/>
          <w:szCs w:val="24"/>
          <w:lang w:val="lt-LT" w:eastAsia="lt-LT"/>
        </w:rPr>
        <w:t>A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pskaitos skyrius.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11.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>Organizuojant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0B1BDD">
        <w:rPr>
          <w:rFonts w:ascii="Times New Roman" w:eastAsia="Times New Roman" w:hAnsi="Times New Roman"/>
          <w:sz w:val="24"/>
          <w:szCs w:val="24"/>
          <w:lang w:val="lt-LT" w:eastAsia="lt-LT"/>
        </w:rPr>
        <w:t>atvykstančių oficialių asmenų priėmimą</w:t>
      </w:r>
      <w:r w:rsidR="000B1BDD"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iš Savivaldybės mero fondo lėšų, sudaroma išlaidų sąmata, kurią tvirtina Savivaldybės meras.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12.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Repre</w:t>
      </w:r>
      <w:r w:rsidRPr="00F22241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ze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ntacijos</w:t>
      </w:r>
      <w:r w:rsidR="000B1BDD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reikmėms skirtos išlaidos apmokamos pagal pateiktus faktines išlaidas patvirtinančius </w:t>
      </w:r>
      <w:r w:rsidR="000B1BDD">
        <w:rPr>
          <w:rFonts w:ascii="Times New Roman" w:eastAsia="Times New Roman" w:hAnsi="Times New Roman"/>
          <w:sz w:val="24"/>
          <w:szCs w:val="24"/>
          <w:lang w:val="lt-LT" w:eastAsia="lt-LT"/>
        </w:rPr>
        <w:t>buhalterinės apskaitos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dokumentus, atitinkančius Buhalterinės apskaitos įstatymo nustatytus reikalavimus, taikomus apskaitos dokumentams.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13.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>A</w:t>
      </w:r>
      <w:r w:rsidR="00FA7C2D">
        <w:rPr>
          <w:rFonts w:ascii="Times New Roman" w:eastAsia="Times New Roman" w:hAnsi="Times New Roman"/>
          <w:sz w:val="24"/>
          <w:szCs w:val="24"/>
          <w:lang w:val="lt-LT" w:eastAsia="lt-LT"/>
        </w:rPr>
        <w:t>pskaitos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skyrius pasibaigus ketvirčiui sudaro Savivaldybės mero lėšų panaudojimo </w:t>
      </w:r>
      <w:r w:rsidR="00C86020">
        <w:rPr>
          <w:rFonts w:ascii="Times New Roman" w:eastAsia="Times New Roman" w:hAnsi="Times New Roman"/>
          <w:sz w:val="24"/>
          <w:szCs w:val="24"/>
          <w:lang w:val="lt-LT" w:eastAsia="lt-LT"/>
        </w:rPr>
        <w:t>ataskaitą ir iki kito ketvirčio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pirmo mėnesio 15 d. pateikia Savivaldybės merui.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14.</w:t>
      </w:r>
      <w:r w:rsidR="00194D82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Ataskaitinį ketvirtį nepanaudojus visų nustatyto dydžio lėšų, jas galima naudoti vėlesniais tų pačių biudžetinių metų ketvirčiais.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15.</w:t>
      </w:r>
      <w:r w:rsidR="00194D82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Savivaldybės meras už per kalendorinius metus panaudotas Savivaldybės mero fondo lėšas atsiskaito 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="00194D82">
        <w:rPr>
          <w:rFonts w:ascii="Times New Roman" w:eastAsia="Times New Roman" w:hAnsi="Times New Roman"/>
          <w:sz w:val="24"/>
          <w:szCs w:val="24"/>
          <w:lang w:val="lt-LT" w:eastAsia="lt-LT"/>
        </w:rPr>
        <w:t>avivaldybės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tarybai</w:t>
      </w:r>
      <w:r w:rsidR="00194D82">
        <w:rPr>
          <w:rFonts w:ascii="Times New Roman" w:eastAsia="Times New Roman" w:hAnsi="Times New Roman"/>
          <w:sz w:val="24"/>
          <w:szCs w:val="24"/>
          <w:lang w:val="lt-LT" w:eastAsia="lt-LT"/>
        </w:rPr>
        <w:t>,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teikdamas savo veiklos ataskaitą.</w:t>
      </w:r>
    </w:p>
    <w:p w:rsidR="00F22241" w:rsidRPr="00F22241" w:rsidRDefault="00F22241" w:rsidP="00E658AE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16.</w:t>
      </w:r>
      <w:r w:rsidR="00194D82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Savivaldybės mero fondo lėšų panaudojimo kontrolę atlieka </w:t>
      </w:r>
      <w:r w:rsidR="00C86020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="00E658AE">
        <w:rPr>
          <w:rFonts w:ascii="Times New Roman" w:eastAsia="Times New Roman" w:hAnsi="Times New Roman"/>
          <w:sz w:val="24"/>
          <w:szCs w:val="24"/>
          <w:lang w:val="lt-LT" w:eastAsia="lt-LT"/>
        </w:rPr>
        <w:t>avivaldybės K</w:t>
      </w:r>
      <w:r w:rsidRPr="00F22241">
        <w:rPr>
          <w:rFonts w:ascii="Times New Roman" w:eastAsia="Times New Roman" w:hAnsi="Times New Roman"/>
          <w:sz w:val="24"/>
          <w:szCs w:val="24"/>
          <w:lang w:val="lt-LT" w:eastAsia="lt-LT"/>
        </w:rPr>
        <w:t>ontrolės ir audito tarnyba.</w:t>
      </w:r>
      <w:r w:rsidRPr="00F22241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 </w:t>
      </w:r>
    </w:p>
    <w:p w:rsidR="00F22241" w:rsidRPr="00F22241" w:rsidRDefault="00194D82" w:rsidP="00E658AE">
      <w:pPr>
        <w:pStyle w:val="Betarp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________________________</w:t>
      </w:r>
    </w:p>
    <w:p w:rsidR="00CE0023" w:rsidRDefault="00CE0023" w:rsidP="005E594C">
      <w:pPr>
        <w:pStyle w:val="Betarp"/>
        <w:jc w:val="both"/>
      </w:pPr>
    </w:p>
    <w:p w:rsidR="00C86020" w:rsidRPr="00F22241" w:rsidRDefault="00C86020" w:rsidP="005E594C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sectPr w:rsidR="00C86020" w:rsidRPr="00F22241" w:rsidSect="00396C4B">
      <w:headerReference w:type="even" r:id="rId6"/>
      <w:headerReference w:type="default" r:id="rId7"/>
      <w:footerReference w:type="first" r:id="rId8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D84" w:rsidRDefault="00387D84">
      <w:r>
        <w:separator/>
      </w:r>
    </w:p>
  </w:endnote>
  <w:endnote w:type="continuationSeparator" w:id="0">
    <w:p w:rsidR="00387D84" w:rsidRDefault="0038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4B" w:rsidRDefault="00396C4B" w:rsidP="00396C4B">
    <w:pPr>
      <w:pStyle w:val="Porat"/>
      <w:jc w:val="right"/>
      <w:rPr>
        <w:lang w:val="de-DE"/>
      </w:rPr>
    </w:pPr>
    <w:r>
      <w:rPr>
        <w:sz w:val="8"/>
      </w:rPr>
      <w:fldChar w:fldCharType="begin"/>
    </w:r>
    <w:r w:rsidRPr="00081921">
      <w:rPr>
        <w:sz w:val="8"/>
        <w:lang w:val="pt-BR"/>
      </w:rPr>
      <w:instrText xml:space="preserve"> FILENAME \p </w:instrText>
    </w:r>
    <w:r>
      <w:rPr>
        <w:sz w:val="8"/>
      </w:rPr>
      <w:fldChar w:fldCharType="separate"/>
    </w:r>
    <w:r w:rsidR="00A70532">
      <w:rPr>
        <w:noProof/>
        <w:sz w:val="8"/>
        <w:lang w:val="pt-BR"/>
      </w:rPr>
      <w:t>D:\dokumentai\2015\Sprendimai\0730\7sp6prie.doc</w:t>
    </w:r>
    <w:r>
      <w:rPr>
        <w:sz w:val="8"/>
      </w:rPr>
      <w:fldChar w:fldCharType="end"/>
    </w:r>
  </w:p>
  <w:p w:rsidR="00396C4B" w:rsidRPr="00396C4B" w:rsidRDefault="00396C4B">
    <w:pPr>
      <w:pStyle w:val="Pora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D84" w:rsidRDefault="00387D84">
      <w:r>
        <w:separator/>
      </w:r>
    </w:p>
  </w:footnote>
  <w:footnote w:type="continuationSeparator" w:id="0">
    <w:p w:rsidR="00387D84" w:rsidRDefault="00387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4B" w:rsidRDefault="00396C4B" w:rsidP="00D337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96C4B" w:rsidRDefault="00396C4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8AE" w:rsidRDefault="00E658A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A22F8" w:rsidRPr="00EA22F8">
      <w:rPr>
        <w:noProof/>
        <w:lang w:val="lt-LT"/>
      </w:rPr>
      <w:t>2</w:t>
    </w:r>
    <w:r>
      <w:fldChar w:fldCharType="end"/>
    </w:r>
  </w:p>
  <w:p w:rsidR="00396C4B" w:rsidRDefault="00396C4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41"/>
    <w:rsid w:val="000B1BDD"/>
    <w:rsid w:val="00194D82"/>
    <w:rsid w:val="00387D84"/>
    <w:rsid w:val="00396C4B"/>
    <w:rsid w:val="0049028A"/>
    <w:rsid w:val="004E6660"/>
    <w:rsid w:val="00523651"/>
    <w:rsid w:val="00532164"/>
    <w:rsid w:val="005374E4"/>
    <w:rsid w:val="005E594C"/>
    <w:rsid w:val="00685ACB"/>
    <w:rsid w:val="008024ED"/>
    <w:rsid w:val="008602FA"/>
    <w:rsid w:val="00973803"/>
    <w:rsid w:val="00997B1B"/>
    <w:rsid w:val="00A11683"/>
    <w:rsid w:val="00A70532"/>
    <w:rsid w:val="00A972A0"/>
    <w:rsid w:val="00C86020"/>
    <w:rsid w:val="00CE0023"/>
    <w:rsid w:val="00D337CC"/>
    <w:rsid w:val="00D528E0"/>
    <w:rsid w:val="00DF7475"/>
    <w:rsid w:val="00E658AE"/>
    <w:rsid w:val="00EA22F8"/>
    <w:rsid w:val="00F22241"/>
    <w:rsid w:val="00FA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AF0B2-FD4F-431D-8DAC-DB5B3C05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96C4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6C4B"/>
  </w:style>
  <w:style w:type="paragraph" w:styleId="Porat">
    <w:name w:val="footer"/>
    <w:basedOn w:val="prastasis"/>
    <w:rsid w:val="00396C4B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5E594C"/>
    <w:rPr>
      <w:sz w:val="22"/>
      <w:szCs w:val="22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E658A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Gene Sarkiuniene</cp:lastModifiedBy>
  <cp:revision>2</cp:revision>
  <cp:lastPrinted>2015-07-30T09:52:00Z</cp:lastPrinted>
  <dcterms:created xsi:type="dcterms:W3CDTF">2016-02-18T11:53:00Z</dcterms:created>
  <dcterms:modified xsi:type="dcterms:W3CDTF">2016-02-18T11:53:00Z</dcterms:modified>
</cp:coreProperties>
</file>