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032" w:rsidRPr="00B13FC2" w:rsidRDefault="00D24032" w:rsidP="00D24032">
      <w:pPr>
        <w:widowControl w:val="0"/>
        <w:tabs>
          <w:tab w:val="center" w:pos="4153"/>
          <w:tab w:val="right" w:pos="8306"/>
        </w:tabs>
        <w:suppressAutoHyphens/>
        <w:spacing w:after="0" w:line="240" w:lineRule="auto"/>
        <w:jc w:val="center"/>
        <w:rPr>
          <w:rFonts w:ascii="Times New Roman" w:eastAsia="SimSun" w:hAnsi="Times New Roman"/>
          <w:kern w:val="1"/>
          <w:sz w:val="24"/>
          <w:szCs w:val="24"/>
          <w:lang w:eastAsia="hi-IN" w:bidi="hi-IN"/>
        </w:rPr>
      </w:pPr>
      <w:r w:rsidRPr="00B13FC2">
        <w:rPr>
          <w:rFonts w:ascii="Times New Roman" w:eastAsia="SimSun" w:hAnsi="Times New Roman"/>
          <w:noProof/>
          <w:kern w:val="1"/>
          <w:sz w:val="24"/>
          <w:szCs w:val="24"/>
          <w:lang w:eastAsia="lt-LT"/>
        </w:rPr>
        <w:drawing>
          <wp:inline distT="0" distB="0" distL="0" distR="0" wp14:anchorId="3B49442B" wp14:editId="04C8F10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D24032" w:rsidRPr="00B13FC2" w:rsidRDefault="00D24032" w:rsidP="00D24032">
      <w:pPr>
        <w:spacing w:line="254" w:lineRule="auto"/>
        <w:jc w:val="right"/>
        <w:rPr>
          <w:rFonts w:ascii="Times New Roman" w:hAnsi="Times New Roman"/>
          <w:b/>
          <w:sz w:val="24"/>
          <w:szCs w:val="24"/>
        </w:rPr>
      </w:pPr>
      <w:r w:rsidRPr="00B13FC2">
        <w:rPr>
          <w:rFonts w:ascii="Times New Roman" w:eastAsia="SimSun" w:hAnsi="Times New Roman"/>
          <w:kern w:val="1"/>
          <w:sz w:val="24"/>
          <w:szCs w:val="24"/>
          <w:lang w:eastAsia="hi-IN" w:bidi="hi-IN"/>
        </w:rPr>
        <w:tab/>
      </w:r>
    </w:p>
    <w:p w:rsidR="00D24032" w:rsidRPr="00B13FC2" w:rsidRDefault="00D24032" w:rsidP="00D24032">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B13FC2">
        <w:rPr>
          <w:rFonts w:ascii="Times New Roman" w:eastAsia="SimSun" w:hAnsi="Times New Roman"/>
          <w:b/>
          <w:kern w:val="1"/>
          <w:sz w:val="28"/>
          <w:szCs w:val="28"/>
          <w:lang w:eastAsia="hi-IN" w:bidi="hi-IN"/>
        </w:rPr>
        <w:t>PANEVĖŽIO RAJONO SAVIVALDYBĖS TARYBA</w:t>
      </w:r>
    </w:p>
    <w:p w:rsidR="00D24032" w:rsidRPr="00B13FC2" w:rsidRDefault="00D24032" w:rsidP="00D24032">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p>
    <w:p w:rsidR="00D24032" w:rsidRPr="00B13FC2" w:rsidRDefault="00D24032" w:rsidP="00D24032">
      <w:pPr>
        <w:widowControl w:val="0"/>
        <w:tabs>
          <w:tab w:val="center" w:pos="4153"/>
          <w:tab w:val="right" w:pos="8306"/>
        </w:tabs>
        <w:suppressAutoHyphens/>
        <w:spacing w:after="0" w:line="240" w:lineRule="auto"/>
        <w:jc w:val="center"/>
        <w:rPr>
          <w:rFonts w:ascii="Times New Roman" w:eastAsia="SimSun" w:hAnsi="Times New Roman"/>
          <w:b/>
          <w:kern w:val="1"/>
          <w:sz w:val="28"/>
          <w:szCs w:val="28"/>
          <w:lang w:eastAsia="hi-IN" w:bidi="hi-IN"/>
        </w:rPr>
      </w:pPr>
      <w:r w:rsidRPr="00B13FC2">
        <w:rPr>
          <w:rFonts w:ascii="Times New Roman" w:eastAsia="SimSun" w:hAnsi="Times New Roman"/>
          <w:b/>
          <w:kern w:val="1"/>
          <w:sz w:val="28"/>
          <w:szCs w:val="28"/>
          <w:lang w:eastAsia="hi-IN" w:bidi="hi-IN"/>
        </w:rPr>
        <w:t>SPRENDIMAS</w:t>
      </w:r>
    </w:p>
    <w:p w:rsidR="00D24032" w:rsidRPr="00B13FC2" w:rsidRDefault="00D24032" w:rsidP="00D24032">
      <w:pPr>
        <w:widowControl w:val="0"/>
        <w:tabs>
          <w:tab w:val="left" w:pos="1440"/>
        </w:tabs>
        <w:suppressAutoHyphens/>
        <w:spacing w:after="0" w:line="240" w:lineRule="auto"/>
        <w:jc w:val="center"/>
        <w:rPr>
          <w:rFonts w:ascii="Times New Roman" w:eastAsia="SimSun" w:hAnsi="Times New Roman"/>
          <w:kern w:val="1"/>
          <w:sz w:val="24"/>
          <w:szCs w:val="24"/>
          <w:lang w:eastAsia="hi-IN" w:bidi="hi-IN"/>
        </w:rPr>
      </w:pPr>
      <w:r w:rsidRPr="00B13FC2">
        <w:rPr>
          <w:rFonts w:ascii="Times New Roman" w:eastAsia="SimSun" w:hAnsi="Times New Roman"/>
          <w:b/>
          <w:kern w:val="1"/>
          <w:sz w:val="24"/>
          <w:szCs w:val="24"/>
          <w:lang w:eastAsia="hi-IN" w:bidi="hi-IN"/>
        </w:rPr>
        <w:t>DĖL PANEVĖŽIO RAJONO SAVIVALDYBĖS TARYBOS 2010 M. BIRŽELIO 3 D. SPRENDIMO NR. T-116 „DĖL PANEVĖŽIO RAJONO SAVIVALDYBĖS PRIEŠGAISRINĖS TARNYBOS NUOSTATŲ PATVIRTINIMO“ PAKEITIMO</w:t>
      </w:r>
    </w:p>
    <w:p w:rsidR="00D24032" w:rsidRDefault="00D24032" w:rsidP="00D24032">
      <w:pPr>
        <w:widowControl w:val="0"/>
        <w:suppressAutoHyphens/>
        <w:spacing w:after="0" w:line="240" w:lineRule="auto"/>
        <w:jc w:val="center"/>
        <w:rPr>
          <w:rFonts w:ascii="Times New Roman" w:eastAsia="SimSun" w:hAnsi="Times New Roman"/>
          <w:kern w:val="1"/>
          <w:sz w:val="24"/>
          <w:szCs w:val="24"/>
          <w:lang w:eastAsia="hi-IN" w:bidi="hi-IN"/>
        </w:rPr>
      </w:pPr>
    </w:p>
    <w:p w:rsidR="00D24032" w:rsidRPr="00B13FC2" w:rsidRDefault="00D24032" w:rsidP="00D24032">
      <w:pPr>
        <w:widowControl w:val="0"/>
        <w:suppressAutoHyphens/>
        <w:spacing w:after="0" w:line="240" w:lineRule="auto"/>
        <w:jc w:val="center"/>
        <w:rPr>
          <w:rFonts w:ascii="Times New Roman" w:eastAsia="SimSun" w:hAnsi="Times New Roman"/>
          <w:kern w:val="1"/>
          <w:sz w:val="24"/>
          <w:szCs w:val="24"/>
          <w:lang w:eastAsia="hi-IN" w:bidi="hi-IN"/>
        </w:rPr>
      </w:pPr>
    </w:p>
    <w:p w:rsidR="00D24032" w:rsidRPr="00B13FC2" w:rsidRDefault="00D24032" w:rsidP="00D24032">
      <w:pPr>
        <w:pStyle w:val="Sraopastraipa"/>
        <w:spacing w:after="0" w:line="240" w:lineRule="auto"/>
        <w:jc w:val="center"/>
        <w:rPr>
          <w:rFonts w:ascii="Times New Roman" w:hAnsi="Times New Roman"/>
          <w:sz w:val="24"/>
          <w:szCs w:val="24"/>
        </w:rPr>
      </w:pPr>
      <w:r w:rsidRPr="00B13FC2">
        <w:rPr>
          <w:rFonts w:ascii="Times New Roman" w:hAnsi="Times New Roman"/>
          <w:sz w:val="24"/>
          <w:szCs w:val="24"/>
        </w:rPr>
        <w:t>2015 m. gruodžio 21 d. Nr. T-</w:t>
      </w:r>
      <w:r>
        <w:rPr>
          <w:rFonts w:ascii="Times New Roman" w:hAnsi="Times New Roman"/>
          <w:sz w:val="24"/>
          <w:szCs w:val="24"/>
        </w:rPr>
        <w:t>245</w:t>
      </w:r>
    </w:p>
    <w:p w:rsidR="00D24032" w:rsidRPr="00B13FC2" w:rsidRDefault="00D24032" w:rsidP="00D24032">
      <w:pPr>
        <w:pStyle w:val="Sraopastraipa"/>
        <w:spacing w:after="0" w:line="240" w:lineRule="auto"/>
        <w:jc w:val="center"/>
        <w:rPr>
          <w:rFonts w:ascii="Times New Roman" w:hAnsi="Times New Roman"/>
          <w:sz w:val="24"/>
          <w:szCs w:val="24"/>
        </w:rPr>
      </w:pPr>
      <w:r w:rsidRPr="00B13FC2">
        <w:rPr>
          <w:rFonts w:ascii="Times New Roman" w:hAnsi="Times New Roman"/>
          <w:sz w:val="24"/>
          <w:szCs w:val="24"/>
        </w:rPr>
        <w:t>Panevėžys</w:t>
      </w:r>
    </w:p>
    <w:p w:rsidR="00D24032" w:rsidRDefault="00D24032" w:rsidP="00D24032">
      <w:pPr>
        <w:pStyle w:val="Sraopastraipa"/>
        <w:spacing w:after="0" w:line="240" w:lineRule="auto"/>
        <w:rPr>
          <w:rFonts w:ascii="Times New Roman" w:hAnsi="Times New Roman"/>
          <w:sz w:val="24"/>
          <w:szCs w:val="24"/>
        </w:rPr>
      </w:pPr>
    </w:p>
    <w:p w:rsidR="00D24032" w:rsidRPr="00B13FC2" w:rsidRDefault="00D24032" w:rsidP="00D24032">
      <w:pPr>
        <w:pStyle w:val="Sraopastraipa"/>
        <w:spacing w:after="0" w:line="240" w:lineRule="auto"/>
        <w:rPr>
          <w:rFonts w:ascii="Times New Roman" w:hAnsi="Times New Roman"/>
          <w:sz w:val="24"/>
          <w:szCs w:val="24"/>
        </w:rPr>
      </w:pPr>
    </w:p>
    <w:p w:rsidR="00D24032" w:rsidRPr="004B32BC" w:rsidRDefault="00D24032" w:rsidP="00D24032">
      <w:pPr>
        <w:pStyle w:val="Sraopastraipa"/>
        <w:spacing w:after="0" w:line="240" w:lineRule="auto"/>
        <w:ind w:left="0" w:firstLine="720"/>
        <w:jc w:val="both"/>
        <w:rPr>
          <w:rFonts w:ascii="Times New Roman" w:hAnsi="Times New Roman"/>
          <w:sz w:val="24"/>
          <w:szCs w:val="24"/>
        </w:rPr>
      </w:pPr>
      <w:r w:rsidRPr="004B32BC">
        <w:rPr>
          <w:rFonts w:ascii="Times New Roman" w:hAnsi="Times New Roman"/>
          <w:sz w:val="24"/>
          <w:szCs w:val="24"/>
        </w:rPr>
        <w:t>Vadovaudamasi Lietuvos Respublikos vietos savivaldos įstatymo 18 straipsnio 1 dalimi, Lietuvos Respublikos biudžetinių įstaigų įstatymo 4 straipsnio 3 dalies 1 punktu, Lietuvos Respublikos priešgaisrinės saugos įstatymo (</w:t>
      </w:r>
      <w:r w:rsidRPr="004B32BC">
        <w:rPr>
          <w:rFonts w:ascii="Times New Roman" w:hAnsi="Times New Roman"/>
          <w:color w:val="000000"/>
          <w:sz w:val="24"/>
          <w:szCs w:val="24"/>
        </w:rPr>
        <w:t xml:space="preserve">2014 m. lapkričio 13 d. įstatymo Nr. XII-1330 redakcija) 2 straipsnio </w:t>
      </w:r>
      <w:r>
        <w:rPr>
          <w:rFonts w:ascii="Times New Roman" w:hAnsi="Times New Roman"/>
          <w:color w:val="000000"/>
          <w:sz w:val="24"/>
          <w:szCs w:val="24"/>
        </w:rPr>
        <w:t xml:space="preserve"> </w:t>
      </w:r>
      <w:r w:rsidRPr="004B32BC">
        <w:rPr>
          <w:rFonts w:ascii="Times New Roman" w:hAnsi="Times New Roman"/>
          <w:color w:val="000000"/>
          <w:sz w:val="24"/>
          <w:szCs w:val="24"/>
        </w:rPr>
        <w:t>12 dalimi,</w:t>
      </w:r>
      <w:r w:rsidRPr="004B32BC">
        <w:rPr>
          <w:rFonts w:ascii="Times New Roman" w:hAnsi="Times New Roman"/>
          <w:sz w:val="24"/>
          <w:szCs w:val="24"/>
        </w:rPr>
        <w:t xml:space="preserve"> Savivaldybės taryba  n u s p r e n d ž i a:</w:t>
      </w:r>
    </w:p>
    <w:p w:rsidR="00D24032" w:rsidRPr="004B32BC" w:rsidRDefault="00D24032" w:rsidP="00D24032">
      <w:pPr>
        <w:numPr>
          <w:ilvl w:val="2"/>
          <w:numId w:val="1"/>
        </w:numPr>
        <w:tabs>
          <w:tab w:val="left" w:pos="1185"/>
        </w:tabs>
        <w:suppressAutoHyphens/>
        <w:spacing w:after="0" w:line="240" w:lineRule="auto"/>
        <w:ind w:left="0" w:firstLine="840"/>
        <w:jc w:val="both"/>
        <w:rPr>
          <w:rFonts w:ascii="Times New Roman" w:eastAsia="Times New Roman" w:hAnsi="Times New Roman"/>
          <w:color w:val="000000"/>
          <w:kern w:val="1"/>
          <w:sz w:val="24"/>
          <w:szCs w:val="24"/>
          <w:lang w:eastAsia="hi-IN" w:bidi="hi-IN"/>
        </w:rPr>
      </w:pPr>
      <w:r w:rsidRPr="004B32BC">
        <w:rPr>
          <w:rFonts w:ascii="Times New Roman" w:eastAsia="Times New Roman" w:hAnsi="Times New Roman"/>
          <w:color w:val="000000"/>
          <w:kern w:val="1"/>
          <w:sz w:val="24"/>
          <w:szCs w:val="24"/>
          <w:lang w:eastAsia="hi-IN" w:bidi="hi-IN"/>
        </w:rPr>
        <w:t xml:space="preserve">Pakeisti Panevėžio rajono savivaldybės priešgaisrinės tarnybos nuostatus, patvirtintus Panevėžio rajono savivaldybės tarybos 2010 m. birželio 3 d. sprendimu Nr. T-116 </w:t>
      </w:r>
      <w:r w:rsidRPr="004B32BC">
        <w:rPr>
          <w:rFonts w:ascii="Times New Roman" w:eastAsia="SimSun" w:hAnsi="Times New Roman"/>
          <w:kern w:val="1"/>
          <w:sz w:val="24"/>
          <w:szCs w:val="24"/>
          <w:lang w:eastAsia="hi-IN" w:bidi="hi-IN"/>
        </w:rPr>
        <w:t>„Dėl Panevėžio rajono savivaldybės priešgaisrinės tarnybos nuostatų patvirtinimo“:</w:t>
      </w:r>
    </w:p>
    <w:p w:rsidR="00D24032" w:rsidRDefault="00D24032" w:rsidP="00D24032">
      <w:pPr>
        <w:numPr>
          <w:ilvl w:val="1"/>
          <w:numId w:val="2"/>
        </w:numPr>
        <w:tabs>
          <w:tab w:val="left" w:pos="1185"/>
        </w:tabs>
        <w:suppressAutoHyphens/>
        <w:spacing w:after="0" w:line="240" w:lineRule="auto"/>
        <w:ind w:hanging="491"/>
        <w:jc w:val="both"/>
        <w:rPr>
          <w:rFonts w:ascii="Times New Roman" w:eastAsia="Times New Roman" w:hAnsi="Times New Roman"/>
          <w:color w:val="000000"/>
          <w:kern w:val="1"/>
          <w:sz w:val="24"/>
          <w:szCs w:val="24"/>
          <w:lang w:eastAsia="hi-IN" w:bidi="hi-IN"/>
        </w:rPr>
      </w:pPr>
      <w:r w:rsidRPr="004B32BC">
        <w:rPr>
          <w:rFonts w:ascii="Times New Roman" w:eastAsia="Times New Roman" w:hAnsi="Times New Roman"/>
          <w:color w:val="000000"/>
          <w:kern w:val="1"/>
          <w:sz w:val="24"/>
          <w:szCs w:val="24"/>
          <w:lang w:eastAsia="hi-IN" w:bidi="hi-IN"/>
        </w:rPr>
        <w:t xml:space="preserve"> </w:t>
      </w:r>
      <w:r>
        <w:rPr>
          <w:rFonts w:ascii="Times New Roman" w:eastAsia="Times New Roman" w:hAnsi="Times New Roman"/>
          <w:color w:val="000000"/>
          <w:kern w:val="1"/>
          <w:sz w:val="24"/>
          <w:szCs w:val="24"/>
          <w:lang w:eastAsia="hi-IN" w:bidi="hi-IN"/>
        </w:rPr>
        <w:t>1 punktą išdėstyti taip:</w:t>
      </w:r>
    </w:p>
    <w:p w:rsidR="00D24032" w:rsidRPr="00482179" w:rsidRDefault="00D24032" w:rsidP="00D24032">
      <w:pPr>
        <w:tabs>
          <w:tab w:val="left" w:pos="1185"/>
        </w:tabs>
        <w:suppressAutoHyphens/>
        <w:spacing w:after="0" w:line="240" w:lineRule="auto"/>
        <w:ind w:firstLine="709"/>
        <w:jc w:val="both"/>
        <w:rPr>
          <w:rFonts w:ascii="Times New Roman" w:eastAsia="Times New Roman" w:hAnsi="Times New Roman"/>
          <w:color w:val="000000"/>
          <w:kern w:val="1"/>
          <w:sz w:val="24"/>
          <w:szCs w:val="24"/>
          <w:lang w:eastAsia="hi-IN" w:bidi="hi-IN"/>
        </w:rPr>
      </w:pPr>
      <w:r>
        <w:rPr>
          <w:rFonts w:ascii="Times New Roman" w:eastAsia="Times New Roman" w:hAnsi="Times New Roman"/>
          <w:color w:val="000000"/>
          <w:kern w:val="1"/>
          <w:sz w:val="24"/>
          <w:szCs w:val="24"/>
          <w:lang w:eastAsia="hi-IN" w:bidi="hi-IN"/>
        </w:rPr>
        <w:t xml:space="preserve">„1. </w:t>
      </w:r>
      <w:r w:rsidRPr="00482179">
        <w:rPr>
          <w:rFonts w:ascii="Times New Roman" w:eastAsia="Times New Roman" w:hAnsi="Times New Roman"/>
          <w:color w:val="000000"/>
          <w:kern w:val="1"/>
          <w:sz w:val="24"/>
          <w:szCs w:val="24"/>
          <w:lang w:eastAsia="hi-IN" w:bidi="hi-IN"/>
        </w:rPr>
        <w:t>Panevėžio rajono sa</w:t>
      </w:r>
      <w:r>
        <w:rPr>
          <w:rFonts w:ascii="Times New Roman" w:eastAsia="Times New Roman" w:hAnsi="Times New Roman"/>
          <w:color w:val="000000"/>
          <w:kern w:val="1"/>
          <w:sz w:val="24"/>
          <w:szCs w:val="24"/>
          <w:lang w:eastAsia="hi-IN" w:bidi="hi-IN"/>
        </w:rPr>
        <w:t>vivaldybės priešgaisrinės tarnybos nuostatai reglamentuoja</w:t>
      </w:r>
      <w:r w:rsidRPr="00482179">
        <w:rPr>
          <w:rFonts w:ascii="Times New Roman" w:eastAsia="Times New Roman" w:hAnsi="Times New Roman"/>
          <w:color w:val="000000"/>
          <w:kern w:val="1"/>
          <w:sz w:val="24"/>
          <w:szCs w:val="24"/>
          <w:lang w:eastAsia="hi-IN" w:bidi="hi-IN"/>
        </w:rPr>
        <w:t xml:space="preserve"> </w:t>
      </w:r>
      <w:r>
        <w:rPr>
          <w:rFonts w:ascii="Times New Roman" w:eastAsia="Times New Roman" w:hAnsi="Times New Roman"/>
          <w:color w:val="000000"/>
          <w:kern w:val="1"/>
          <w:sz w:val="24"/>
          <w:szCs w:val="24"/>
          <w:lang w:eastAsia="hi-IN" w:bidi="hi-IN"/>
        </w:rPr>
        <w:t xml:space="preserve">biudžetinės įstaigos </w:t>
      </w:r>
      <w:r w:rsidRPr="00482179">
        <w:rPr>
          <w:rFonts w:ascii="Times New Roman" w:eastAsia="Times New Roman" w:hAnsi="Times New Roman"/>
          <w:color w:val="000000"/>
          <w:kern w:val="1"/>
          <w:sz w:val="24"/>
          <w:szCs w:val="24"/>
          <w:lang w:eastAsia="hi-IN" w:bidi="hi-IN"/>
        </w:rPr>
        <w:t>Panevėžio rajono sa</w:t>
      </w:r>
      <w:r>
        <w:rPr>
          <w:rFonts w:ascii="Times New Roman" w:eastAsia="Times New Roman" w:hAnsi="Times New Roman"/>
          <w:color w:val="000000"/>
          <w:kern w:val="1"/>
          <w:sz w:val="24"/>
          <w:szCs w:val="24"/>
          <w:lang w:eastAsia="hi-IN" w:bidi="hi-IN"/>
        </w:rPr>
        <w:t>vivaldybės priešgaisrinės tarnybos (toliau – tarnyba) pavadinimą, savininką, savininko teises ir pareigas įgyvendinančią instituciją ir jos kompetenciją, veiklos laikotarpį, priskirtas funkcijas ir veiklos tikslus, vadovo kompetenciją, skyrimo ir atleidimo tvarką, šaltinį, kuriame skelbiami vieši pranešimai, nuostatų keitimo tvarką, tarnybos pertvarkymo, reorganizavimo ir likvidavimo tvarką. Tarnyba yra ribotos civilinės atsakomybės viešasis juridinis asmuo.“</w:t>
      </w:r>
    </w:p>
    <w:p w:rsidR="00D24032" w:rsidRPr="004B32BC" w:rsidRDefault="00D24032" w:rsidP="00D24032">
      <w:pPr>
        <w:numPr>
          <w:ilvl w:val="1"/>
          <w:numId w:val="2"/>
        </w:numPr>
        <w:tabs>
          <w:tab w:val="left" w:pos="1185"/>
        </w:tabs>
        <w:suppressAutoHyphens/>
        <w:spacing w:after="0" w:line="240" w:lineRule="auto"/>
        <w:ind w:hanging="491"/>
        <w:jc w:val="both"/>
        <w:rPr>
          <w:rFonts w:ascii="Times New Roman" w:eastAsia="Times New Roman" w:hAnsi="Times New Roman"/>
          <w:color w:val="000000"/>
          <w:kern w:val="1"/>
          <w:sz w:val="24"/>
          <w:szCs w:val="24"/>
          <w:lang w:eastAsia="hi-IN" w:bidi="hi-IN"/>
        </w:rPr>
      </w:pPr>
      <w:r w:rsidRPr="004B32BC">
        <w:rPr>
          <w:rFonts w:ascii="Times New Roman" w:eastAsia="Times New Roman" w:hAnsi="Times New Roman"/>
          <w:color w:val="000000"/>
          <w:kern w:val="1"/>
          <w:sz w:val="24"/>
          <w:szCs w:val="24"/>
          <w:lang w:eastAsia="hi-IN" w:bidi="hi-IN"/>
        </w:rPr>
        <w:t>5.3 punktą išdėstyti taip:</w:t>
      </w:r>
    </w:p>
    <w:p w:rsidR="00D24032" w:rsidRPr="004B32BC" w:rsidRDefault="00D24032" w:rsidP="00D24032">
      <w:pPr>
        <w:suppressAutoHyphens/>
        <w:spacing w:after="0" w:line="240" w:lineRule="auto"/>
        <w:ind w:firstLine="709"/>
        <w:jc w:val="both"/>
        <w:rPr>
          <w:rFonts w:ascii="Times New Roman" w:hAnsi="Times New Roman"/>
          <w:sz w:val="24"/>
          <w:szCs w:val="24"/>
        </w:rPr>
      </w:pPr>
      <w:r w:rsidRPr="004B32BC">
        <w:rPr>
          <w:rFonts w:ascii="Times New Roman" w:eastAsia="Times New Roman" w:hAnsi="Times New Roman"/>
          <w:color w:val="000000"/>
          <w:kern w:val="1"/>
          <w:sz w:val="24"/>
          <w:szCs w:val="24"/>
          <w:lang w:eastAsia="hi-IN" w:bidi="hi-IN"/>
        </w:rPr>
        <w:t>„5.3. priima sprendimą dėl tarnybos pertvarkymo, reorganizavimo ar likvidavimo;</w:t>
      </w:r>
      <w:r w:rsidRPr="004B32BC">
        <w:rPr>
          <w:rFonts w:ascii="Times New Roman" w:hAnsi="Times New Roman"/>
          <w:sz w:val="24"/>
          <w:szCs w:val="24"/>
        </w:rPr>
        <w:t>“</w:t>
      </w:r>
    </w:p>
    <w:p w:rsidR="00D24032" w:rsidRPr="004B32BC" w:rsidRDefault="00D24032" w:rsidP="00D24032">
      <w:pPr>
        <w:suppressAutoHyphens/>
        <w:spacing w:after="0" w:line="240" w:lineRule="auto"/>
        <w:ind w:firstLine="709"/>
        <w:jc w:val="both"/>
        <w:rPr>
          <w:rFonts w:ascii="Times New Roman" w:hAnsi="Times New Roman"/>
          <w:sz w:val="24"/>
          <w:szCs w:val="24"/>
        </w:rPr>
      </w:pPr>
      <w:r w:rsidRPr="004B32BC">
        <w:rPr>
          <w:rFonts w:ascii="Times New Roman" w:hAnsi="Times New Roman"/>
          <w:sz w:val="24"/>
          <w:szCs w:val="24"/>
        </w:rPr>
        <w:t>1.</w:t>
      </w:r>
      <w:r>
        <w:rPr>
          <w:rFonts w:ascii="Times New Roman" w:hAnsi="Times New Roman"/>
          <w:sz w:val="24"/>
          <w:szCs w:val="24"/>
        </w:rPr>
        <w:t>3</w:t>
      </w:r>
      <w:r w:rsidRPr="004B32BC">
        <w:rPr>
          <w:rFonts w:ascii="Times New Roman" w:hAnsi="Times New Roman"/>
          <w:sz w:val="24"/>
          <w:szCs w:val="24"/>
        </w:rPr>
        <w:t>. 8 punktą išdėstyti taip:</w:t>
      </w:r>
    </w:p>
    <w:p w:rsidR="00D24032" w:rsidRDefault="00D24032" w:rsidP="00D24032">
      <w:pPr>
        <w:spacing w:after="0" w:line="240" w:lineRule="auto"/>
        <w:ind w:firstLine="709"/>
        <w:jc w:val="both"/>
        <w:rPr>
          <w:rFonts w:ascii="Times New Roman" w:hAnsi="Times New Roman"/>
          <w:sz w:val="24"/>
          <w:szCs w:val="24"/>
        </w:rPr>
      </w:pPr>
      <w:r w:rsidRPr="004B32BC">
        <w:rPr>
          <w:rFonts w:ascii="Times New Roman" w:hAnsi="Times New Roman"/>
          <w:sz w:val="24"/>
          <w:szCs w:val="24"/>
        </w:rPr>
        <w:t>„8. Tarnybos viršininkas į darbą priimamas konkurso būdu. Tarnybos viršininką į pareigas skiria ir atleidžia iš jų meras, taip pat meras įgyvendina kitas funkcijas, susijusias su tarnybos viršininko darbo santykiais, Darbo kodekso ir kitų teisės aktų nustatyta tvarka.“</w:t>
      </w:r>
    </w:p>
    <w:p w:rsidR="00D24032" w:rsidRDefault="00D24032" w:rsidP="00D24032">
      <w:pPr>
        <w:spacing w:after="0" w:line="240" w:lineRule="auto"/>
        <w:ind w:firstLine="709"/>
        <w:jc w:val="both"/>
        <w:rPr>
          <w:rFonts w:ascii="Times New Roman" w:hAnsi="Times New Roman"/>
          <w:sz w:val="24"/>
          <w:szCs w:val="24"/>
        </w:rPr>
      </w:pPr>
      <w:r>
        <w:rPr>
          <w:rFonts w:ascii="Times New Roman" w:hAnsi="Times New Roman"/>
          <w:sz w:val="24"/>
          <w:szCs w:val="24"/>
        </w:rPr>
        <w:t>1.4. 11 punktą išdėstyti taip:</w:t>
      </w:r>
    </w:p>
    <w:p w:rsidR="00D24032" w:rsidRDefault="00D24032" w:rsidP="00D24032">
      <w:pPr>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Pr="000E739D">
        <w:rPr>
          <w:rFonts w:ascii="Times New Roman" w:eastAsiaTheme="minorHAnsi" w:hAnsi="Times New Roman"/>
          <w:color w:val="000000"/>
          <w:sz w:val="24"/>
          <w:szCs w:val="24"/>
        </w:rPr>
        <w:t xml:space="preserve">Kai tarnybos pranešimai turi būti paskelbti viešai, jie skelbiami įstatymų nustatytais terminais ir tvarka </w:t>
      </w:r>
      <w:r w:rsidRPr="000E739D">
        <w:rPr>
          <w:rFonts w:ascii="Times New Roman" w:hAnsi="Times New Roman"/>
          <w:sz w:val="24"/>
          <w:szCs w:val="24"/>
        </w:rPr>
        <w:t>VĮ Registrų centro leidžiamame elektroniniame leidinyje „Juridinių asmenų vieši pranešimai“.</w:t>
      </w:r>
    </w:p>
    <w:p w:rsidR="00D24032" w:rsidRDefault="00D24032" w:rsidP="00D24032">
      <w:pPr>
        <w:spacing w:after="0" w:line="240" w:lineRule="auto"/>
        <w:ind w:firstLine="709"/>
        <w:jc w:val="both"/>
        <w:rPr>
          <w:rFonts w:ascii="Times New Roman" w:hAnsi="Times New Roman"/>
          <w:sz w:val="24"/>
          <w:szCs w:val="24"/>
        </w:rPr>
      </w:pPr>
      <w:r>
        <w:rPr>
          <w:rFonts w:ascii="Times New Roman" w:hAnsi="Times New Roman"/>
          <w:sz w:val="24"/>
          <w:szCs w:val="24"/>
        </w:rPr>
        <w:t>1.5. V skyriaus pavadinimą išdėstyti taip:</w:t>
      </w:r>
    </w:p>
    <w:p w:rsidR="00D24032" w:rsidRPr="004B32BC" w:rsidRDefault="00D24032" w:rsidP="00D24032">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C25CF">
        <w:rPr>
          <w:rFonts w:ascii="Times New Roman" w:hAnsi="Times New Roman"/>
          <w:b/>
          <w:sz w:val="24"/>
          <w:szCs w:val="24"/>
        </w:rPr>
        <w:t>V. TARNYBOS PERTVARKYMAS, REORGANIZAVIMAS IR LIKVIDAVIMAS</w:t>
      </w:r>
      <w:r>
        <w:rPr>
          <w:rFonts w:ascii="Times New Roman" w:hAnsi="Times New Roman"/>
          <w:sz w:val="24"/>
          <w:szCs w:val="24"/>
        </w:rPr>
        <w:t>“</w:t>
      </w:r>
    </w:p>
    <w:p w:rsidR="00D24032" w:rsidRPr="004B32BC" w:rsidRDefault="00D24032" w:rsidP="00D24032">
      <w:pPr>
        <w:spacing w:after="0" w:line="240" w:lineRule="auto"/>
        <w:ind w:firstLine="709"/>
        <w:jc w:val="both"/>
        <w:rPr>
          <w:rFonts w:ascii="Times New Roman" w:hAnsi="Times New Roman"/>
          <w:sz w:val="24"/>
          <w:szCs w:val="24"/>
        </w:rPr>
      </w:pPr>
      <w:r w:rsidRPr="004B32BC">
        <w:rPr>
          <w:rFonts w:ascii="Times New Roman" w:hAnsi="Times New Roman"/>
          <w:sz w:val="24"/>
          <w:szCs w:val="24"/>
        </w:rPr>
        <w:t>1.</w:t>
      </w:r>
      <w:r>
        <w:rPr>
          <w:rFonts w:ascii="Times New Roman" w:hAnsi="Times New Roman"/>
          <w:sz w:val="24"/>
          <w:szCs w:val="24"/>
        </w:rPr>
        <w:t>6</w:t>
      </w:r>
      <w:r w:rsidRPr="004B32BC">
        <w:rPr>
          <w:rFonts w:ascii="Times New Roman" w:hAnsi="Times New Roman"/>
          <w:sz w:val="24"/>
          <w:szCs w:val="24"/>
        </w:rPr>
        <w:t>. 18 punktą išdėstyti taip:</w:t>
      </w:r>
    </w:p>
    <w:p w:rsidR="00D24032" w:rsidRPr="004B32BC" w:rsidRDefault="00D24032" w:rsidP="00D24032">
      <w:pPr>
        <w:spacing w:after="0" w:line="240" w:lineRule="auto"/>
        <w:ind w:firstLine="709"/>
        <w:jc w:val="both"/>
        <w:rPr>
          <w:rFonts w:ascii="Times New Roman" w:hAnsi="Times New Roman"/>
          <w:sz w:val="24"/>
          <w:szCs w:val="24"/>
        </w:rPr>
      </w:pPr>
      <w:r w:rsidRPr="004B32BC">
        <w:rPr>
          <w:rFonts w:ascii="Times New Roman" w:hAnsi="Times New Roman"/>
          <w:sz w:val="24"/>
          <w:szCs w:val="24"/>
        </w:rPr>
        <w:t>„18. Tarnyba pertvarkoma, reorganizuojama arba likviduojama Lietuvos Respublikos civiliniame kodekse ir kituose įstatymuose nustatytais juridinių asmenų pertvarkymo, reorganizavimo ir likvidavimo pagrindais ir tvarka.“</w:t>
      </w:r>
    </w:p>
    <w:p w:rsidR="00D24032" w:rsidRPr="004B32BC" w:rsidRDefault="00D24032" w:rsidP="00D24032">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hAnsi="Times New Roman"/>
          <w:sz w:val="24"/>
          <w:szCs w:val="24"/>
        </w:rPr>
        <w:tab/>
        <w:t>2. P</w:t>
      </w:r>
      <w:r w:rsidRPr="004B32BC">
        <w:rPr>
          <w:rFonts w:ascii="Times New Roman" w:eastAsia="Times New Roman" w:hAnsi="Times New Roman"/>
          <w:color w:val="000000"/>
          <w:kern w:val="1"/>
          <w:sz w:val="24"/>
          <w:szCs w:val="24"/>
          <w:lang w:eastAsia="hi-IN" w:bidi="hi-IN"/>
        </w:rPr>
        <w:t xml:space="preserve">apildyti Panevėžio rajono savivaldybės priešgaisrinės tarnybos nuostatus, patvirtintus Panevėžio rajono savivaldybės tarybos 2010 m. birželio 3 d. sprendimu Nr. T-116 </w:t>
      </w:r>
      <w:r w:rsidRPr="004B32BC">
        <w:rPr>
          <w:rFonts w:ascii="Times New Roman" w:eastAsia="SimSun" w:hAnsi="Times New Roman"/>
          <w:kern w:val="1"/>
          <w:sz w:val="24"/>
          <w:szCs w:val="24"/>
          <w:lang w:eastAsia="hi-IN" w:bidi="hi-IN"/>
        </w:rPr>
        <w:t>„Dėl Panevėžio rajono savivaldybės priešgaisrinės tarnybos nuostatų patvirtinimo“ 7</w:t>
      </w:r>
      <w:r>
        <w:rPr>
          <w:rFonts w:ascii="Times New Roman" w:eastAsia="SimSun" w:hAnsi="Times New Roman"/>
          <w:kern w:val="1"/>
          <w:sz w:val="24"/>
          <w:szCs w:val="24"/>
          <w:lang w:eastAsia="hi-IN" w:bidi="hi-IN"/>
        </w:rPr>
        <w:t>.6</w:t>
      </w:r>
      <w:r w:rsidRPr="004B32BC">
        <w:rPr>
          <w:rFonts w:ascii="Times New Roman" w:eastAsia="SimSun" w:hAnsi="Times New Roman"/>
          <w:kern w:val="1"/>
          <w:sz w:val="24"/>
          <w:szCs w:val="24"/>
          <w:lang w:eastAsia="hi-IN" w:bidi="hi-IN"/>
        </w:rPr>
        <w:t xml:space="preserve"> ir 9.9 punktais:</w:t>
      </w:r>
    </w:p>
    <w:p w:rsidR="00D24032" w:rsidRPr="004B32BC" w:rsidRDefault="00D24032" w:rsidP="00D24032">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eastAsia="SimSun" w:hAnsi="Times New Roman"/>
          <w:kern w:val="1"/>
          <w:sz w:val="24"/>
          <w:szCs w:val="24"/>
          <w:lang w:eastAsia="hi-IN" w:bidi="hi-IN"/>
        </w:rPr>
        <w:tab/>
        <w:t>2.1. 7.6</w:t>
      </w:r>
      <w:r>
        <w:rPr>
          <w:rFonts w:ascii="Times New Roman" w:eastAsia="SimSun" w:hAnsi="Times New Roman"/>
          <w:kern w:val="1"/>
          <w:sz w:val="24"/>
          <w:szCs w:val="24"/>
          <w:lang w:eastAsia="hi-IN" w:bidi="hi-IN"/>
        </w:rPr>
        <w:t xml:space="preserve"> punktą</w:t>
      </w:r>
      <w:r w:rsidRPr="004B32BC">
        <w:rPr>
          <w:rFonts w:ascii="Times New Roman" w:eastAsia="SimSun" w:hAnsi="Times New Roman"/>
          <w:kern w:val="1"/>
          <w:sz w:val="24"/>
          <w:szCs w:val="24"/>
          <w:lang w:eastAsia="hi-IN" w:bidi="hi-IN"/>
        </w:rPr>
        <w:t xml:space="preserve"> išdėstyti taip:</w:t>
      </w:r>
    </w:p>
    <w:p w:rsidR="00D24032" w:rsidRPr="004B32BC" w:rsidRDefault="00D24032" w:rsidP="00D24032">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eastAsia="SimSun" w:hAnsi="Times New Roman"/>
          <w:kern w:val="1"/>
          <w:sz w:val="24"/>
          <w:szCs w:val="24"/>
          <w:lang w:eastAsia="hi-IN" w:bidi="hi-IN"/>
        </w:rPr>
        <w:tab/>
        <w:t xml:space="preserve">„7.6. </w:t>
      </w:r>
      <w:r w:rsidRPr="004B32BC">
        <w:rPr>
          <w:rFonts w:ascii="Times New Roman" w:hAnsi="Times New Roman"/>
          <w:color w:val="000000"/>
          <w:sz w:val="24"/>
          <w:szCs w:val="24"/>
        </w:rPr>
        <w:t>vykdo savanorių ugniagesių veiklos organizatoriaus funkcijas.“</w:t>
      </w:r>
    </w:p>
    <w:p w:rsidR="00D24032" w:rsidRPr="004B32BC" w:rsidRDefault="00D24032" w:rsidP="00D24032">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eastAsia="SimSun" w:hAnsi="Times New Roman"/>
          <w:kern w:val="1"/>
          <w:sz w:val="24"/>
          <w:szCs w:val="24"/>
          <w:lang w:eastAsia="hi-IN" w:bidi="hi-IN"/>
        </w:rPr>
        <w:tab/>
        <w:t>2.2.  9.9 punktą išdėstyti taip:</w:t>
      </w:r>
    </w:p>
    <w:p w:rsidR="00D24032" w:rsidRPr="004B32BC" w:rsidRDefault="00D24032" w:rsidP="00D24032">
      <w:pPr>
        <w:tabs>
          <w:tab w:val="left" w:pos="709"/>
        </w:tabs>
        <w:suppressAutoHyphens/>
        <w:spacing w:after="0" w:line="240" w:lineRule="auto"/>
        <w:jc w:val="both"/>
        <w:rPr>
          <w:rFonts w:ascii="Times New Roman" w:eastAsia="SimSun" w:hAnsi="Times New Roman"/>
          <w:kern w:val="1"/>
          <w:sz w:val="24"/>
          <w:szCs w:val="24"/>
          <w:lang w:eastAsia="hi-IN" w:bidi="hi-IN"/>
        </w:rPr>
      </w:pPr>
      <w:r w:rsidRPr="004B32BC">
        <w:rPr>
          <w:rFonts w:ascii="Times New Roman" w:eastAsia="SimSun" w:hAnsi="Times New Roman"/>
          <w:kern w:val="1"/>
          <w:sz w:val="24"/>
          <w:szCs w:val="24"/>
          <w:lang w:eastAsia="hi-IN" w:bidi="hi-IN"/>
        </w:rPr>
        <w:tab/>
        <w:t>„9.9. organizuoti savanorių ugniagesių veiklą;“</w:t>
      </w:r>
    </w:p>
    <w:p w:rsidR="00D24032" w:rsidRDefault="00D24032" w:rsidP="00D24032">
      <w:pPr>
        <w:tabs>
          <w:tab w:val="left" w:pos="709"/>
        </w:tabs>
        <w:suppressAutoHyphens/>
        <w:spacing w:after="0" w:line="240" w:lineRule="auto"/>
        <w:jc w:val="center"/>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w:t>
      </w:r>
    </w:p>
    <w:p w:rsidR="00D24032" w:rsidRPr="004B32BC" w:rsidRDefault="00D24032" w:rsidP="00D24032">
      <w:pPr>
        <w:tabs>
          <w:tab w:val="left" w:pos="709"/>
        </w:tabs>
        <w:suppressAutoHyphens/>
        <w:spacing w:after="0" w:line="240" w:lineRule="auto"/>
        <w:jc w:val="both"/>
        <w:rPr>
          <w:rFonts w:ascii="Times New Roman" w:hAnsi="Times New Roman"/>
          <w:sz w:val="24"/>
          <w:szCs w:val="24"/>
        </w:rPr>
      </w:pPr>
      <w:r>
        <w:rPr>
          <w:rFonts w:ascii="Times New Roman" w:eastAsia="SimSun" w:hAnsi="Times New Roman"/>
          <w:kern w:val="1"/>
          <w:sz w:val="24"/>
          <w:szCs w:val="24"/>
          <w:lang w:eastAsia="hi-IN" w:bidi="hi-IN"/>
        </w:rPr>
        <w:lastRenderedPageBreak/>
        <w:tab/>
      </w:r>
      <w:r w:rsidRPr="004B32BC">
        <w:rPr>
          <w:rFonts w:ascii="Times New Roman" w:eastAsia="SimSun" w:hAnsi="Times New Roman"/>
          <w:kern w:val="1"/>
          <w:sz w:val="24"/>
          <w:szCs w:val="24"/>
          <w:lang w:eastAsia="hi-IN" w:bidi="hi-IN"/>
        </w:rPr>
        <w:t xml:space="preserve">3. </w:t>
      </w:r>
      <w:r w:rsidRPr="004B32BC">
        <w:rPr>
          <w:rFonts w:ascii="Times New Roman" w:eastAsia="Times New Roman" w:hAnsi="Times New Roman"/>
          <w:color w:val="000000"/>
          <w:kern w:val="1"/>
          <w:sz w:val="24"/>
          <w:szCs w:val="24"/>
          <w:lang w:eastAsia="hi-IN" w:bidi="hi-IN"/>
        </w:rPr>
        <w:t xml:space="preserve">Panevėžio rajono savivaldybės priešgaisrinės tarnybos nuostatų, patvirtintų Panevėžio rajono savivaldybės tarybos 2010 m. birželio 3 d. sprendimu Nr. T-116 </w:t>
      </w:r>
      <w:r w:rsidRPr="004B32BC">
        <w:rPr>
          <w:rFonts w:ascii="Times New Roman" w:eastAsia="SimSun" w:hAnsi="Times New Roman"/>
          <w:kern w:val="1"/>
          <w:sz w:val="24"/>
          <w:szCs w:val="24"/>
          <w:lang w:eastAsia="hi-IN" w:bidi="hi-IN"/>
        </w:rPr>
        <w:t>„Dėl Panevėžio rajono savivaldybės priešgaisrinės tarnybos nuostatų patvirtinimo“, 9.9 punktą laikyti 9.10 punktu.</w:t>
      </w:r>
    </w:p>
    <w:p w:rsidR="00D24032" w:rsidRPr="004B32BC" w:rsidRDefault="00D24032" w:rsidP="00D24032">
      <w:pPr>
        <w:spacing w:after="0" w:line="240" w:lineRule="auto"/>
        <w:ind w:firstLine="709"/>
        <w:jc w:val="both"/>
        <w:rPr>
          <w:rFonts w:ascii="Times New Roman" w:eastAsia="Times New Roman" w:hAnsi="Times New Roman"/>
          <w:color w:val="000000"/>
          <w:sz w:val="24"/>
          <w:szCs w:val="24"/>
          <w:lang w:eastAsia="lt-LT"/>
        </w:rPr>
      </w:pPr>
      <w:r w:rsidRPr="004B32BC">
        <w:rPr>
          <w:rFonts w:ascii="Times New Roman" w:hAnsi="Times New Roman"/>
          <w:sz w:val="24"/>
          <w:szCs w:val="24"/>
        </w:rPr>
        <w:t>4. Patvirtinti Panevėžio rajono savivaldybės priešgaisrinės tarnybos nuostatus nauja redakcija (pridedama).</w:t>
      </w:r>
    </w:p>
    <w:p w:rsidR="00D24032" w:rsidRPr="004B32BC" w:rsidRDefault="00D24032" w:rsidP="00D24032">
      <w:pPr>
        <w:spacing w:after="0" w:line="240" w:lineRule="auto"/>
        <w:ind w:firstLine="709"/>
        <w:jc w:val="both"/>
        <w:rPr>
          <w:rFonts w:ascii="Times New Roman" w:eastAsia="Times New Roman" w:hAnsi="Times New Roman"/>
          <w:color w:val="000000"/>
          <w:sz w:val="24"/>
          <w:szCs w:val="24"/>
          <w:lang w:eastAsia="lt-LT"/>
        </w:rPr>
      </w:pPr>
      <w:r w:rsidRPr="004B32BC">
        <w:rPr>
          <w:rFonts w:ascii="Times New Roman" w:eastAsia="Times New Roman" w:hAnsi="Times New Roman"/>
          <w:color w:val="000000"/>
          <w:sz w:val="24"/>
          <w:szCs w:val="24"/>
          <w:lang w:eastAsia="lt-LT"/>
        </w:rPr>
        <w:t xml:space="preserve">5. Įgalioti Panevėžio rajono savivaldybės priešgaisrinės tarnybos viršininką pasirašyti </w:t>
      </w:r>
      <w:r w:rsidRPr="004B32BC">
        <w:rPr>
          <w:rFonts w:ascii="Times New Roman" w:hAnsi="Times New Roman"/>
          <w:sz w:val="24"/>
          <w:szCs w:val="24"/>
        </w:rPr>
        <w:t xml:space="preserve">Panevėžio rajono savivaldybės priešgaisrinės tarnybos nuostatus, pateikti šio sprendimo kopiją Juridinių asmenų registrui ir įregistruoti Panevėžio rajono savivaldybės priešgaisrinės tarnybos nuostatus Juridinių asmenų registre. </w:t>
      </w:r>
    </w:p>
    <w:p w:rsidR="00D24032" w:rsidRPr="004B32BC" w:rsidRDefault="00D24032" w:rsidP="00D24032">
      <w:pPr>
        <w:spacing w:after="0" w:line="240" w:lineRule="auto"/>
        <w:jc w:val="both"/>
        <w:rPr>
          <w:rFonts w:ascii="Times New Roman" w:hAnsi="Times New Roman"/>
          <w:sz w:val="24"/>
          <w:szCs w:val="24"/>
        </w:rPr>
      </w:pPr>
      <w:r w:rsidRPr="004B32BC">
        <w:rPr>
          <w:rFonts w:ascii="Times New Roman" w:hAnsi="Times New Roman"/>
          <w:sz w:val="24"/>
          <w:szCs w:val="24"/>
        </w:rPr>
        <w:t xml:space="preserve">            6. Sprendimas įsigalioja 2016 m</w:t>
      </w:r>
      <w:r>
        <w:rPr>
          <w:rFonts w:ascii="Times New Roman" w:hAnsi="Times New Roman"/>
          <w:sz w:val="24"/>
          <w:szCs w:val="24"/>
        </w:rPr>
        <w:t>.</w:t>
      </w:r>
      <w:r w:rsidRPr="004B32BC">
        <w:rPr>
          <w:rFonts w:ascii="Times New Roman" w:hAnsi="Times New Roman"/>
          <w:sz w:val="24"/>
          <w:szCs w:val="24"/>
        </w:rPr>
        <w:t xml:space="preserve"> sausio 1 d.</w:t>
      </w:r>
    </w:p>
    <w:p w:rsidR="00D24032" w:rsidRDefault="00D24032" w:rsidP="00D24032">
      <w:pPr>
        <w:tabs>
          <w:tab w:val="left" w:pos="0"/>
          <w:tab w:val="left" w:pos="720"/>
        </w:tabs>
        <w:jc w:val="both"/>
        <w:rPr>
          <w:rFonts w:ascii="Times New Roman" w:hAnsi="Times New Roman"/>
          <w:sz w:val="24"/>
          <w:szCs w:val="24"/>
        </w:rPr>
      </w:pPr>
      <w:r w:rsidRPr="004B32BC">
        <w:rPr>
          <w:rFonts w:ascii="Times New Roman" w:hAnsi="Times New Roman"/>
          <w:sz w:val="24"/>
          <w:szCs w:val="24"/>
        </w:rPr>
        <w:t xml:space="preserve">            Sprendimas gali būti skundžiamas Lietuvos Respublikos administracinių bylų teisenos įstatymo nustatyta tvarka.</w:t>
      </w: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tabs>
          <w:tab w:val="left" w:pos="0"/>
          <w:tab w:val="left" w:pos="720"/>
        </w:tabs>
        <w:jc w:val="both"/>
        <w:rPr>
          <w:rFonts w:ascii="Times New Roman" w:hAnsi="Times New Roman"/>
          <w:sz w:val="24"/>
          <w:szCs w:val="24"/>
        </w:rPr>
      </w:pPr>
    </w:p>
    <w:p w:rsidR="00D24032" w:rsidRDefault="00D24032" w:rsidP="00D24032">
      <w:pPr>
        <w:spacing w:after="0" w:line="240" w:lineRule="auto"/>
        <w:jc w:val="both"/>
        <w:rPr>
          <w:rFonts w:ascii="Times New Roman" w:hAnsi="Times New Roman"/>
          <w:sz w:val="24"/>
          <w:szCs w:val="24"/>
        </w:rPr>
      </w:pPr>
    </w:p>
    <w:p w:rsidR="00D24032" w:rsidRDefault="00D24032" w:rsidP="00D24032">
      <w:pPr>
        <w:spacing w:after="0" w:line="240" w:lineRule="auto"/>
        <w:jc w:val="both"/>
        <w:rPr>
          <w:rFonts w:ascii="Times New Roman" w:hAnsi="Times New Roman"/>
          <w:sz w:val="24"/>
          <w:szCs w:val="24"/>
        </w:rPr>
      </w:pPr>
    </w:p>
    <w:p w:rsidR="00D24032" w:rsidRDefault="00D24032" w:rsidP="00D24032">
      <w:pPr>
        <w:spacing w:after="0" w:line="240" w:lineRule="auto"/>
        <w:jc w:val="both"/>
        <w:rPr>
          <w:rFonts w:ascii="Times New Roman" w:hAnsi="Times New Roman"/>
          <w:sz w:val="24"/>
          <w:szCs w:val="24"/>
        </w:rPr>
      </w:pPr>
    </w:p>
    <w:p w:rsidR="00D24032" w:rsidRDefault="00D24032" w:rsidP="00D24032">
      <w:pPr>
        <w:spacing w:after="0" w:line="240" w:lineRule="auto"/>
        <w:jc w:val="both"/>
        <w:rPr>
          <w:rFonts w:ascii="Times New Roman" w:hAnsi="Times New Roman"/>
          <w:sz w:val="24"/>
          <w:szCs w:val="24"/>
        </w:rPr>
      </w:pPr>
    </w:p>
    <w:p w:rsidR="00D24032" w:rsidRDefault="00D24032" w:rsidP="00D24032">
      <w:pPr>
        <w:spacing w:after="0" w:line="240" w:lineRule="auto"/>
        <w:jc w:val="both"/>
        <w:rPr>
          <w:rFonts w:ascii="Times New Roman" w:hAnsi="Times New Roman"/>
          <w:sz w:val="24"/>
          <w:szCs w:val="24"/>
        </w:rPr>
      </w:pPr>
    </w:p>
    <w:p w:rsidR="00D24032" w:rsidRDefault="00D24032" w:rsidP="00D24032">
      <w:pPr>
        <w:spacing w:after="0" w:line="240" w:lineRule="auto"/>
        <w:jc w:val="both"/>
        <w:rPr>
          <w:rFonts w:ascii="Times New Roman" w:hAnsi="Times New Roman"/>
          <w:sz w:val="24"/>
          <w:szCs w:val="24"/>
        </w:rPr>
      </w:pPr>
    </w:p>
    <w:p w:rsidR="00D24032" w:rsidRDefault="00D24032" w:rsidP="00D24032">
      <w:pPr>
        <w:spacing w:after="0" w:line="240" w:lineRule="auto"/>
        <w:jc w:val="both"/>
        <w:rPr>
          <w:rFonts w:ascii="Times New Roman" w:hAnsi="Times New Roman"/>
          <w:sz w:val="24"/>
          <w:szCs w:val="24"/>
        </w:rPr>
      </w:pPr>
    </w:p>
    <w:p w:rsidR="00D24032" w:rsidRDefault="00D24032" w:rsidP="00D24032">
      <w:pPr>
        <w:spacing w:after="0" w:line="240" w:lineRule="auto"/>
        <w:jc w:val="both"/>
        <w:rPr>
          <w:rFonts w:ascii="Times New Roman" w:hAnsi="Times New Roman"/>
          <w:sz w:val="24"/>
          <w:szCs w:val="24"/>
        </w:rPr>
      </w:pPr>
    </w:p>
    <w:p w:rsidR="00D24032" w:rsidRPr="004B32BC" w:rsidRDefault="00D24032" w:rsidP="00D24032">
      <w:pPr>
        <w:spacing w:after="0" w:line="240" w:lineRule="auto"/>
        <w:jc w:val="both"/>
        <w:rPr>
          <w:rFonts w:ascii="Times New Roman" w:hAnsi="Times New Roman"/>
          <w:sz w:val="24"/>
          <w:szCs w:val="24"/>
        </w:rPr>
      </w:pPr>
      <w:bookmarkStart w:id="0" w:name="_GoBack"/>
      <w:bookmarkEnd w:id="0"/>
    </w:p>
    <w:p w:rsidR="00D24032" w:rsidRPr="004B32BC" w:rsidRDefault="00D24032" w:rsidP="00D24032">
      <w:pPr>
        <w:spacing w:after="0" w:line="240" w:lineRule="auto"/>
        <w:ind w:left="3888"/>
        <w:jc w:val="both"/>
        <w:rPr>
          <w:rFonts w:ascii="Times New Roman" w:hAnsi="Times New Roman"/>
          <w:bCs/>
          <w:sz w:val="24"/>
          <w:szCs w:val="24"/>
        </w:rPr>
      </w:pPr>
      <w:r w:rsidRPr="004B32BC">
        <w:rPr>
          <w:rFonts w:ascii="Times New Roman" w:hAnsi="Times New Roman"/>
          <w:bCs/>
          <w:sz w:val="24"/>
          <w:szCs w:val="24"/>
        </w:rPr>
        <w:t xml:space="preserve">             PATVIRTINTA</w:t>
      </w:r>
    </w:p>
    <w:p w:rsidR="00D24032" w:rsidRPr="004B32BC" w:rsidRDefault="00D24032" w:rsidP="00D24032">
      <w:pPr>
        <w:autoSpaceDE w:val="0"/>
        <w:autoSpaceDN w:val="0"/>
        <w:adjustRightInd w:val="0"/>
        <w:spacing w:after="0" w:line="240" w:lineRule="auto"/>
        <w:jc w:val="both"/>
        <w:rPr>
          <w:rFonts w:ascii="Times New Roman" w:hAnsi="Times New Roman"/>
          <w:bCs/>
          <w:sz w:val="24"/>
          <w:szCs w:val="24"/>
        </w:rPr>
      </w:pPr>
      <w:r w:rsidRPr="004B32BC">
        <w:rPr>
          <w:rFonts w:ascii="Times New Roman" w:hAnsi="Times New Roman"/>
          <w:bCs/>
          <w:sz w:val="24"/>
          <w:szCs w:val="24"/>
        </w:rPr>
        <w:t xml:space="preserve">                                                                              Panevėžio rajono savivaldybės tarybos </w:t>
      </w:r>
    </w:p>
    <w:p w:rsidR="00D24032" w:rsidRPr="004B32BC" w:rsidRDefault="00D24032" w:rsidP="00D24032">
      <w:pPr>
        <w:autoSpaceDE w:val="0"/>
        <w:autoSpaceDN w:val="0"/>
        <w:adjustRightInd w:val="0"/>
        <w:spacing w:after="0" w:line="240" w:lineRule="auto"/>
        <w:jc w:val="both"/>
        <w:rPr>
          <w:rFonts w:ascii="Times New Roman" w:hAnsi="Times New Roman"/>
          <w:bCs/>
          <w:sz w:val="24"/>
          <w:szCs w:val="24"/>
        </w:rPr>
      </w:pPr>
      <w:r w:rsidRPr="004B32BC">
        <w:rPr>
          <w:rFonts w:ascii="Times New Roman" w:hAnsi="Times New Roman"/>
          <w:bCs/>
          <w:sz w:val="24"/>
          <w:szCs w:val="24"/>
        </w:rPr>
        <w:tab/>
      </w:r>
      <w:r w:rsidRPr="004B32BC">
        <w:rPr>
          <w:rFonts w:ascii="Times New Roman" w:hAnsi="Times New Roman"/>
          <w:bCs/>
          <w:sz w:val="24"/>
          <w:szCs w:val="24"/>
        </w:rPr>
        <w:tab/>
      </w:r>
      <w:r w:rsidRPr="004B32BC">
        <w:rPr>
          <w:rFonts w:ascii="Times New Roman" w:hAnsi="Times New Roman"/>
          <w:bCs/>
          <w:sz w:val="24"/>
          <w:szCs w:val="24"/>
        </w:rPr>
        <w:tab/>
        <w:t xml:space="preserve">             2010 m. </w:t>
      </w:r>
      <w:r w:rsidRPr="004B32BC">
        <w:rPr>
          <w:rFonts w:ascii="Times New Roman" w:hAnsi="Times New Roman"/>
          <w:sz w:val="24"/>
          <w:szCs w:val="24"/>
          <w:lang w:val="pt-PT"/>
        </w:rPr>
        <w:t>birželio 3 d. sprendimu Nr. T-116</w:t>
      </w:r>
    </w:p>
    <w:p w:rsidR="00D24032" w:rsidRPr="004B32BC" w:rsidRDefault="00D24032" w:rsidP="00D24032">
      <w:pPr>
        <w:autoSpaceDE w:val="0"/>
        <w:autoSpaceDN w:val="0"/>
        <w:adjustRightInd w:val="0"/>
        <w:spacing w:after="0" w:line="240" w:lineRule="auto"/>
        <w:ind w:left="3888"/>
        <w:jc w:val="both"/>
        <w:rPr>
          <w:rFonts w:ascii="Times New Roman" w:hAnsi="Times New Roman"/>
          <w:bCs/>
          <w:sz w:val="24"/>
          <w:szCs w:val="24"/>
        </w:rPr>
      </w:pPr>
      <w:r w:rsidRPr="004B32BC">
        <w:rPr>
          <w:rFonts w:ascii="Times New Roman" w:hAnsi="Times New Roman"/>
          <w:bCs/>
          <w:sz w:val="24"/>
          <w:szCs w:val="24"/>
        </w:rPr>
        <w:t xml:space="preserve">             (Panevėžio rajono savivaldybės tarybos</w:t>
      </w:r>
    </w:p>
    <w:p w:rsidR="00D24032" w:rsidRPr="004B32BC" w:rsidRDefault="00D24032" w:rsidP="00D24032">
      <w:pPr>
        <w:autoSpaceDE w:val="0"/>
        <w:autoSpaceDN w:val="0"/>
        <w:adjustRightInd w:val="0"/>
        <w:spacing w:after="0" w:line="240" w:lineRule="auto"/>
        <w:ind w:left="3888"/>
        <w:jc w:val="both"/>
        <w:rPr>
          <w:rFonts w:ascii="Times New Roman" w:hAnsi="Times New Roman"/>
          <w:bCs/>
          <w:sz w:val="24"/>
          <w:szCs w:val="24"/>
        </w:rPr>
      </w:pPr>
      <w:r w:rsidRPr="004B32BC">
        <w:rPr>
          <w:rFonts w:ascii="Times New Roman" w:hAnsi="Times New Roman"/>
          <w:bCs/>
          <w:sz w:val="24"/>
          <w:szCs w:val="24"/>
        </w:rPr>
        <w:t xml:space="preserve">             2015 m. gruodžio 21 d. sprendimo Nr. T-</w:t>
      </w:r>
      <w:r>
        <w:rPr>
          <w:rFonts w:ascii="Times New Roman" w:hAnsi="Times New Roman"/>
          <w:bCs/>
          <w:sz w:val="24"/>
          <w:szCs w:val="24"/>
        </w:rPr>
        <w:t xml:space="preserve">245 </w:t>
      </w:r>
      <w:r w:rsidRPr="004B32BC">
        <w:rPr>
          <w:rFonts w:ascii="Times New Roman" w:hAnsi="Times New Roman"/>
          <w:bCs/>
          <w:sz w:val="24"/>
          <w:szCs w:val="24"/>
        </w:rPr>
        <w:t>redakcija)</w:t>
      </w:r>
    </w:p>
    <w:p w:rsidR="00D24032" w:rsidRDefault="00D24032" w:rsidP="00D24032">
      <w:pPr>
        <w:autoSpaceDE w:val="0"/>
        <w:autoSpaceDN w:val="0"/>
        <w:adjustRightInd w:val="0"/>
        <w:jc w:val="center"/>
        <w:rPr>
          <w:rFonts w:ascii="Times New Roman" w:hAnsi="Times New Roman"/>
          <w:b/>
          <w:bCs/>
          <w:sz w:val="24"/>
          <w:szCs w:val="24"/>
        </w:rPr>
      </w:pPr>
    </w:p>
    <w:p w:rsidR="00D24032" w:rsidRPr="004B32BC" w:rsidRDefault="00D24032" w:rsidP="00D24032">
      <w:pPr>
        <w:autoSpaceDE w:val="0"/>
        <w:autoSpaceDN w:val="0"/>
        <w:adjustRightInd w:val="0"/>
        <w:jc w:val="center"/>
        <w:rPr>
          <w:rFonts w:ascii="Times New Roman" w:hAnsi="Times New Roman"/>
          <w:b/>
          <w:bCs/>
          <w:sz w:val="24"/>
          <w:szCs w:val="24"/>
        </w:rPr>
      </w:pPr>
    </w:p>
    <w:p w:rsidR="00D24032" w:rsidRPr="004B32BC" w:rsidRDefault="00D24032" w:rsidP="00D24032">
      <w:pPr>
        <w:autoSpaceDE w:val="0"/>
        <w:autoSpaceDN w:val="0"/>
        <w:adjustRightInd w:val="0"/>
        <w:spacing w:after="0" w:line="240" w:lineRule="auto"/>
        <w:jc w:val="center"/>
        <w:rPr>
          <w:rFonts w:ascii="Times New Roman" w:eastAsiaTheme="minorHAnsi" w:hAnsi="Times New Roman"/>
          <w:b/>
          <w:color w:val="000000"/>
          <w:sz w:val="24"/>
          <w:szCs w:val="24"/>
        </w:rPr>
      </w:pPr>
      <w:r w:rsidRPr="004B32BC">
        <w:rPr>
          <w:rFonts w:ascii="Times New Roman" w:eastAsiaTheme="minorHAnsi" w:hAnsi="Times New Roman"/>
          <w:b/>
          <w:bCs/>
          <w:color w:val="000000"/>
          <w:sz w:val="24"/>
          <w:szCs w:val="24"/>
        </w:rPr>
        <w:t xml:space="preserve">PANEVĖŽIO RAJONO SAVIVALDYBĖS PRIEŠGAISRINĖS TARNYBOS </w:t>
      </w:r>
    </w:p>
    <w:p w:rsidR="00D24032" w:rsidRDefault="00D24032" w:rsidP="00D24032">
      <w:pPr>
        <w:autoSpaceDE w:val="0"/>
        <w:autoSpaceDN w:val="0"/>
        <w:adjustRightInd w:val="0"/>
        <w:spacing w:after="0" w:line="240" w:lineRule="auto"/>
        <w:jc w:val="center"/>
        <w:outlineLvl w:val="0"/>
        <w:rPr>
          <w:rFonts w:ascii="Times New Roman" w:eastAsiaTheme="minorHAnsi" w:hAnsi="Times New Roman"/>
          <w:b/>
          <w:bCs/>
          <w:color w:val="000000"/>
          <w:sz w:val="24"/>
          <w:szCs w:val="24"/>
        </w:rPr>
      </w:pPr>
      <w:r w:rsidRPr="004B32BC">
        <w:rPr>
          <w:rFonts w:ascii="Times New Roman" w:eastAsiaTheme="minorHAnsi" w:hAnsi="Times New Roman"/>
          <w:b/>
          <w:bCs/>
          <w:color w:val="000000"/>
          <w:sz w:val="24"/>
          <w:szCs w:val="24"/>
        </w:rPr>
        <w:t xml:space="preserve">NUOSTATAI </w:t>
      </w:r>
    </w:p>
    <w:p w:rsidR="00D24032" w:rsidRPr="004B32BC" w:rsidRDefault="00D24032" w:rsidP="00D24032">
      <w:pPr>
        <w:autoSpaceDE w:val="0"/>
        <w:autoSpaceDN w:val="0"/>
        <w:adjustRightInd w:val="0"/>
        <w:spacing w:after="0" w:line="240" w:lineRule="auto"/>
        <w:jc w:val="center"/>
        <w:outlineLvl w:val="0"/>
        <w:rPr>
          <w:rFonts w:ascii="Times New Roman" w:eastAsiaTheme="minorHAnsi" w:hAnsi="Times New Roman"/>
          <w:b/>
          <w:color w:val="000000"/>
          <w:sz w:val="24"/>
          <w:szCs w:val="24"/>
        </w:rPr>
      </w:pPr>
    </w:p>
    <w:p w:rsidR="00D24032" w:rsidRDefault="00D24032" w:rsidP="00D24032">
      <w:pPr>
        <w:autoSpaceDE w:val="0"/>
        <w:autoSpaceDN w:val="0"/>
        <w:adjustRightInd w:val="0"/>
        <w:spacing w:before="240" w:after="60" w:line="240" w:lineRule="auto"/>
        <w:jc w:val="center"/>
        <w:outlineLvl w:val="1"/>
        <w:rPr>
          <w:rFonts w:ascii="Times New Roman" w:eastAsiaTheme="minorHAnsi" w:hAnsi="Times New Roman"/>
          <w:b/>
          <w:bCs/>
          <w:color w:val="000000"/>
          <w:sz w:val="24"/>
          <w:szCs w:val="24"/>
        </w:rPr>
      </w:pPr>
      <w:r w:rsidRPr="004B32BC">
        <w:rPr>
          <w:rFonts w:ascii="Times New Roman" w:eastAsiaTheme="minorHAnsi" w:hAnsi="Times New Roman"/>
          <w:b/>
          <w:bCs/>
          <w:color w:val="000000"/>
          <w:sz w:val="24"/>
          <w:szCs w:val="24"/>
        </w:rPr>
        <w:t xml:space="preserve">I. BENDROJI DALIS </w:t>
      </w:r>
    </w:p>
    <w:p w:rsidR="00D24032" w:rsidRPr="00FF4A8A"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 </w:t>
      </w:r>
      <w:r w:rsidRPr="00FF4A8A">
        <w:rPr>
          <w:rFonts w:ascii="Times New Roman" w:eastAsia="Times New Roman" w:hAnsi="Times New Roman"/>
          <w:color w:val="000000"/>
          <w:kern w:val="1"/>
          <w:sz w:val="24"/>
          <w:szCs w:val="24"/>
          <w:lang w:eastAsia="hi-IN" w:bidi="hi-IN"/>
        </w:rPr>
        <w:t>Panevėžio rajono savivaldybės priešgaisrinė</w:t>
      </w:r>
      <w:r>
        <w:rPr>
          <w:rFonts w:ascii="Times New Roman" w:eastAsia="Times New Roman" w:hAnsi="Times New Roman"/>
          <w:color w:val="000000"/>
          <w:kern w:val="1"/>
          <w:sz w:val="24"/>
          <w:szCs w:val="24"/>
          <w:lang w:eastAsia="hi-IN" w:bidi="hi-IN"/>
        </w:rPr>
        <w:t>s</w:t>
      </w:r>
      <w:r w:rsidRPr="00FF4A8A">
        <w:rPr>
          <w:rFonts w:ascii="Times New Roman" w:eastAsia="Times New Roman" w:hAnsi="Times New Roman"/>
          <w:color w:val="000000"/>
          <w:kern w:val="1"/>
          <w:sz w:val="24"/>
          <w:szCs w:val="24"/>
          <w:lang w:eastAsia="hi-IN" w:bidi="hi-IN"/>
        </w:rPr>
        <w:t xml:space="preserve"> tarnybos nuostatai reglamentuoja biudžetinės įstaigos Panevėžio rajono savivaldybės priešgaisrinė</w:t>
      </w:r>
      <w:r>
        <w:rPr>
          <w:rFonts w:ascii="Times New Roman" w:eastAsia="Times New Roman" w:hAnsi="Times New Roman"/>
          <w:color w:val="000000"/>
          <w:kern w:val="1"/>
          <w:sz w:val="24"/>
          <w:szCs w:val="24"/>
          <w:lang w:eastAsia="hi-IN" w:bidi="hi-IN"/>
        </w:rPr>
        <w:t>s</w:t>
      </w:r>
      <w:r w:rsidRPr="00FF4A8A">
        <w:rPr>
          <w:rFonts w:ascii="Times New Roman" w:eastAsia="Times New Roman" w:hAnsi="Times New Roman"/>
          <w:color w:val="000000"/>
          <w:kern w:val="1"/>
          <w:sz w:val="24"/>
          <w:szCs w:val="24"/>
          <w:lang w:eastAsia="hi-IN" w:bidi="hi-IN"/>
        </w:rPr>
        <w:t xml:space="preserve"> tarnybos (toliau – tarnyba) pavadinimą, savininką, savininko teises ir pareigas įgyvendinančią instituciją ir jos kompetenciją, veiklos laikotarpį, priskirtas funkcijas ir veiklos tikslus, vadovo kompetenciją, skyrimo ir atleidimo tvarką, šaltinį, kuriame skelbiami vieši pranešimai, nuostatų keitimo tvarką, tarnybos pertvarkymo, reorganizavimo ir likvidavimo tvarką. Tarnyba yra ribotos civilinės atsakomybės viešasis juridinis asmuo.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2. Teisinė forma – biudžetinė įstaiga.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3. Tarnybos savininkas – Panevėžio rajono savivaldybė, kurios, kaip savininkės, teises ir pareigas įgyvendina Panevėžio rajono savivaldybės taryba. </w:t>
      </w:r>
    </w:p>
    <w:p w:rsidR="00D24032"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4. Tarnybos veikla neterminuota.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p>
    <w:p w:rsidR="00D24032" w:rsidRPr="004B32BC" w:rsidRDefault="00D24032" w:rsidP="00D24032">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II. SAVININKO TEISES IR PAREIGAS ĮGYVENDINANČIOS INSTITUCIJOS KOMPETENCIJA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 Tarnybos savininko teises ir pareigas įgyvendinančios institucijos – Panevėžio rajono savivaldybės tarybos kompetencija: </w:t>
      </w:r>
    </w:p>
    <w:p w:rsidR="00D24032" w:rsidRPr="004B32BC" w:rsidRDefault="00D24032" w:rsidP="00D24032">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5.1. tvirtina tarnybos nuostatus; </w:t>
      </w:r>
    </w:p>
    <w:p w:rsidR="00D24032" w:rsidRPr="004B32BC" w:rsidRDefault="00D24032" w:rsidP="00D24032">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5.2. priima sprendimą dėl tarnybos buveinės pakeitimo; </w:t>
      </w:r>
    </w:p>
    <w:p w:rsidR="00D24032" w:rsidRPr="004B32BC" w:rsidRDefault="00D24032" w:rsidP="00D24032">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5.3. </w:t>
      </w:r>
      <w:r w:rsidRPr="004B32BC">
        <w:rPr>
          <w:rFonts w:ascii="Times New Roman" w:eastAsia="Times New Roman" w:hAnsi="Times New Roman"/>
          <w:color w:val="000000"/>
          <w:kern w:val="1"/>
          <w:sz w:val="24"/>
          <w:szCs w:val="24"/>
          <w:lang w:eastAsia="hi-IN" w:bidi="hi-IN"/>
        </w:rPr>
        <w:t>priima sprendimą dėl tarnybos pertvarkymo, reorganizavimo ar likvidavimo;</w:t>
      </w:r>
      <w:r w:rsidRPr="004B32BC">
        <w:rPr>
          <w:rFonts w:ascii="Times New Roman" w:eastAsiaTheme="minorHAnsi" w:hAnsi="Times New Roman"/>
          <w:color w:val="000000"/>
          <w:sz w:val="24"/>
          <w:szCs w:val="24"/>
        </w:rPr>
        <w:t xml:space="preserve"> </w:t>
      </w:r>
    </w:p>
    <w:p w:rsidR="00D24032" w:rsidRPr="004B32BC" w:rsidRDefault="00D24032" w:rsidP="00D24032">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5.4. priima sprendimą dėl tarnybos filialo steigimo ir jo veiklos nutraukimo; </w:t>
      </w:r>
    </w:p>
    <w:p w:rsidR="00D24032" w:rsidRPr="004B32BC" w:rsidRDefault="00D24032" w:rsidP="00D24032">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5.5. skiria ir atleidžia likvidatorių arba sudaro likvidacinę komisiją ir nutraukia jos įgaliojimus; </w:t>
      </w:r>
    </w:p>
    <w:p w:rsidR="00D24032"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5.6. sprendžia kitus Lietuvos Respublikos biudžetinių įstaigų įstatyme, kituose įstatymuose ir tarnybos nuostatuose jos kompetencijai priskirtus klausimus.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p>
    <w:p w:rsidR="00D24032" w:rsidRPr="004B32BC" w:rsidRDefault="00D24032" w:rsidP="00D24032">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III. TARNYBOS FUNKCIJOS IR VEIKLOS TIKSLAI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6. Pagrindinis tarnybos veiklos tikslas – išsaugoti žmonių gyvybę, sveikatą, turtą, apsaugoti aplinką nuo ekstremalių įvykių ir situacijų poveikio.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 Tarnybos funkcijos: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7.1. gaisrų gesinimas ir žmonių bei turto gelbėjimas nelaimės vietose;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7.2. pirminių gelbėjimo darbų vykdymas avarijų, katastrofų bei stichinių nelaimių atvejais;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7.3. kitos neatidėliotinos pagalbos teikimas ekstremalių įvykių ir situacijų atvejais;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7.4. sąveikos su rajono savivaldybės operatyvinėmis ir kitomis tarnybomis gesinant gaisrus bei vykdant pirminius gelbėjimo darbus tarpusavio bendradarbiavimo tvarka su kaimyninių savivaldybių priešgaisrinėmis tarnybomis užtikrinimas;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7.5. kontroliuoti priešgaisrinių vandens šaltinių (gaisrinių hidrantų, rezervuarų, kitų vandens šaltinių bei privažiavimų prie jų) būklę;</w:t>
      </w:r>
    </w:p>
    <w:p w:rsidR="00D24032" w:rsidRDefault="00D24032" w:rsidP="00D24032">
      <w:pPr>
        <w:autoSpaceDE w:val="0"/>
        <w:autoSpaceDN w:val="0"/>
        <w:adjustRightInd w:val="0"/>
        <w:spacing w:after="0" w:line="240" w:lineRule="auto"/>
        <w:jc w:val="both"/>
        <w:rPr>
          <w:rFonts w:ascii="Times New Roman" w:hAnsi="Times New Roman"/>
          <w:color w:val="000000"/>
          <w:sz w:val="24"/>
          <w:szCs w:val="24"/>
        </w:rPr>
      </w:pPr>
      <w:r w:rsidRPr="004B32BC">
        <w:rPr>
          <w:rFonts w:ascii="Times New Roman" w:eastAsia="SimSun" w:hAnsi="Times New Roman"/>
          <w:kern w:val="1"/>
          <w:sz w:val="24"/>
          <w:szCs w:val="24"/>
          <w:lang w:eastAsia="hi-IN" w:bidi="hi-IN"/>
        </w:rPr>
        <w:t xml:space="preserve">7.6. </w:t>
      </w:r>
      <w:r w:rsidRPr="004B32BC">
        <w:rPr>
          <w:rFonts w:ascii="Times New Roman" w:hAnsi="Times New Roman"/>
          <w:color w:val="000000"/>
          <w:sz w:val="24"/>
          <w:szCs w:val="24"/>
        </w:rPr>
        <w:t>vykdo savanorių ugniagesių veiklos organizatoriaus funkcijas.</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p>
    <w:p w:rsidR="00D24032" w:rsidRDefault="00D24032" w:rsidP="00D24032">
      <w:pPr>
        <w:autoSpaceDE w:val="0"/>
        <w:autoSpaceDN w:val="0"/>
        <w:adjustRightInd w:val="0"/>
        <w:spacing w:before="240" w:after="60" w:line="240" w:lineRule="auto"/>
        <w:jc w:val="center"/>
        <w:rPr>
          <w:rFonts w:ascii="Times New Roman" w:eastAsiaTheme="minorHAnsi" w:hAnsi="Times New Roman"/>
          <w:bCs/>
          <w:color w:val="000000"/>
          <w:sz w:val="24"/>
          <w:szCs w:val="24"/>
        </w:rPr>
      </w:pPr>
    </w:p>
    <w:p w:rsidR="00D24032" w:rsidRPr="002607F9" w:rsidRDefault="00D24032" w:rsidP="00D24032">
      <w:pPr>
        <w:autoSpaceDE w:val="0"/>
        <w:autoSpaceDN w:val="0"/>
        <w:adjustRightInd w:val="0"/>
        <w:spacing w:before="240" w:after="60" w:line="240" w:lineRule="auto"/>
        <w:jc w:val="center"/>
        <w:rPr>
          <w:rFonts w:ascii="Times New Roman" w:eastAsiaTheme="minorHAnsi" w:hAnsi="Times New Roman"/>
          <w:bCs/>
          <w:color w:val="000000"/>
          <w:sz w:val="24"/>
          <w:szCs w:val="24"/>
        </w:rPr>
      </w:pPr>
      <w:r w:rsidRPr="002607F9">
        <w:rPr>
          <w:rFonts w:ascii="Times New Roman" w:eastAsiaTheme="minorHAnsi" w:hAnsi="Times New Roman"/>
          <w:bCs/>
          <w:color w:val="000000"/>
          <w:sz w:val="24"/>
          <w:szCs w:val="24"/>
        </w:rPr>
        <w:lastRenderedPageBreak/>
        <w:t>2</w:t>
      </w:r>
    </w:p>
    <w:p w:rsidR="00D24032" w:rsidRPr="004B32BC" w:rsidRDefault="00D24032" w:rsidP="00D24032">
      <w:pPr>
        <w:autoSpaceDE w:val="0"/>
        <w:autoSpaceDN w:val="0"/>
        <w:adjustRightInd w:val="0"/>
        <w:spacing w:before="240" w:after="6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IV. TARNYBOS VADOVO KOMPETENCIJA, SKYRIMO IR ATLEIDIMO TVARKA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8. </w:t>
      </w:r>
      <w:r w:rsidRPr="004B32BC">
        <w:rPr>
          <w:rFonts w:ascii="Times New Roman" w:hAnsi="Times New Roman"/>
          <w:sz w:val="24"/>
          <w:szCs w:val="24"/>
        </w:rPr>
        <w:t>Tarnybos viršininkas į darbą priimamas konkurso būdu. Tarnybos viršininką į pareigas skiria ir atleidžia iš jų meras, taip pat meras įgyvendina kitas funkcijas, susijusias su tarnybos viršininko darbo santykiais, Darbo kodekso ir kitų teisės aktų nustatyta tvarka.</w:t>
      </w:r>
      <w:r w:rsidRPr="004B32BC">
        <w:rPr>
          <w:rFonts w:ascii="Times New Roman" w:eastAsiaTheme="minorHAnsi" w:hAnsi="Times New Roman"/>
          <w:color w:val="000000"/>
          <w:sz w:val="24"/>
          <w:szCs w:val="24"/>
        </w:rPr>
        <w:t xml:space="preserve"> </w:t>
      </w:r>
    </w:p>
    <w:p w:rsidR="00D24032"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 Tarnybos viršininko pareigos: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9.1. organizuoti tarnybos darbą, kad būtų įgyvendinami tarnybos tikslai ir atliekamos nustatytos funkcijos;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9.2. nustatyta tvarka priimti ir atleisti darbuotojus;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9.3. tvirtinti tarnybos struktūrą ir pareigybių sąrašą, darbo tvarkos taisykles, darbuotojų pareigybių aprašymus;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9.4. analizuoti tarnybos veiklą, numatyti priemones jai tobulinti;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9.5. spręsti priešgaisrinės tarnybos materialinio techninio aprūpinimo, pastatų statybos, remonto klausimus ir užtikrinti racionalų bei taupų lėšų ir turto naudojimą bei veiksmingą tarnybos vidaus kontrolės sistemos sukūrimą, jos veikimą, tobulinimą;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9.6. pagal savo kompetenciją leisti įsakymus, kitus tvarkomuosius dokumentus;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9.7. tarnybos vardu sudaryti sutartis su fiziniais ar juridiniais asmenimis tarnybos veiklos klausimais, pasirašyti dokumentus ir įgalioti asmenis vykdyti tarnybos viršininko kompetencijos funkcijas;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9.8. atstovauti tarnybai teisme ir kitose institucijose;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9.9. </w:t>
      </w:r>
      <w:r w:rsidRPr="004B32BC">
        <w:rPr>
          <w:rFonts w:ascii="Times New Roman" w:eastAsia="SimSun" w:hAnsi="Times New Roman"/>
          <w:kern w:val="1"/>
          <w:sz w:val="24"/>
          <w:szCs w:val="24"/>
          <w:lang w:eastAsia="hi-IN" w:bidi="hi-IN"/>
        </w:rPr>
        <w:t>organizuoti savanorių ugniagesių veiklą;</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9.10. vykdyti kitas funkcijas, numatytas pareigybės aprašyme.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10. Tarnybos viršininkas gali turėti ir kitų jam teisės aktuose nustatytų pareigų. </w:t>
      </w:r>
    </w:p>
    <w:p w:rsidR="00D24032" w:rsidRDefault="00D24032" w:rsidP="00D24032">
      <w:pPr>
        <w:autoSpaceDE w:val="0"/>
        <w:autoSpaceDN w:val="0"/>
        <w:adjustRightInd w:val="0"/>
        <w:spacing w:after="0" w:line="240" w:lineRule="auto"/>
        <w:jc w:val="center"/>
        <w:rPr>
          <w:rFonts w:ascii="Times New Roman" w:eastAsiaTheme="minorHAnsi" w:hAnsi="Times New Roman"/>
          <w:b/>
          <w:bCs/>
          <w:color w:val="000000"/>
          <w:sz w:val="24"/>
          <w:szCs w:val="24"/>
        </w:rPr>
      </w:pPr>
    </w:p>
    <w:p w:rsidR="00D24032" w:rsidRPr="004B32BC" w:rsidRDefault="00D24032" w:rsidP="00D24032">
      <w:pPr>
        <w:autoSpaceDE w:val="0"/>
        <w:autoSpaceDN w:val="0"/>
        <w:adjustRightInd w:val="0"/>
        <w:spacing w:after="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 ŠALTINIS, KURIAME SKELBIAMI VIEŠI PRANEŠIMAI </w:t>
      </w:r>
    </w:p>
    <w:p w:rsidR="00D24032" w:rsidRPr="000E739D"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0E739D">
        <w:rPr>
          <w:rFonts w:ascii="Times New Roman" w:eastAsiaTheme="minorHAnsi" w:hAnsi="Times New Roman"/>
          <w:color w:val="000000"/>
          <w:sz w:val="24"/>
          <w:szCs w:val="24"/>
        </w:rPr>
        <w:t xml:space="preserve">11. Kai tarnybos pranešimai turi būti paskelbti viešai, jie skelbiami įstatymų nustatytais terminais ir tvarka </w:t>
      </w:r>
      <w:r w:rsidRPr="000E739D">
        <w:rPr>
          <w:rFonts w:ascii="Times New Roman" w:hAnsi="Times New Roman"/>
          <w:sz w:val="24"/>
          <w:szCs w:val="24"/>
        </w:rPr>
        <w:t>VĮ Registrų centro leidžiamame elektroniniame leidinyje „Juridinių asmenų vieši pranešimai“.</w:t>
      </w:r>
      <w:r w:rsidRPr="000E739D">
        <w:rPr>
          <w:rFonts w:ascii="Times New Roman" w:eastAsiaTheme="minorHAnsi" w:hAnsi="Times New Roman"/>
          <w:color w:val="000000"/>
          <w:sz w:val="24"/>
          <w:szCs w:val="24"/>
        </w:rPr>
        <w:t xml:space="preserve">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12. Kiti tarnybos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13. Už pranešimų išsiuntimą ar jų įteikimą laiku atsako tarnybos viršininkas. </w:t>
      </w:r>
    </w:p>
    <w:p w:rsidR="00D24032" w:rsidRPr="004B32BC" w:rsidRDefault="00D24032" w:rsidP="00D24032">
      <w:pPr>
        <w:autoSpaceDE w:val="0"/>
        <w:autoSpaceDN w:val="0"/>
        <w:adjustRightInd w:val="0"/>
        <w:spacing w:after="120" w:line="240" w:lineRule="auto"/>
        <w:ind w:left="280"/>
        <w:jc w:val="center"/>
        <w:rPr>
          <w:rFonts w:ascii="Times New Roman" w:eastAsiaTheme="minorHAnsi" w:hAnsi="Times New Roman"/>
          <w:b/>
          <w:bCs/>
          <w:color w:val="000000"/>
          <w:sz w:val="24"/>
          <w:szCs w:val="24"/>
        </w:rPr>
      </w:pPr>
    </w:p>
    <w:p w:rsidR="00D24032" w:rsidRPr="004B32BC" w:rsidRDefault="00D24032" w:rsidP="00D24032">
      <w:pPr>
        <w:autoSpaceDE w:val="0"/>
        <w:autoSpaceDN w:val="0"/>
        <w:adjustRightInd w:val="0"/>
        <w:spacing w:after="0" w:line="240" w:lineRule="auto"/>
        <w:ind w:left="280"/>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VI. NUOSTATŲ KEITIMO TVARKA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14. Tarnybos nuostatai keičiami ir tvirtinamas visas nuostatų tekstas Panevėžio rajono savivaldybės tarybos sprendimu. </w:t>
      </w:r>
    </w:p>
    <w:p w:rsidR="00D24032" w:rsidRPr="004B32BC" w:rsidRDefault="00D24032" w:rsidP="00D24032">
      <w:pPr>
        <w:autoSpaceDE w:val="0"/>
        <w:autoSpaceDN w:val="0"/>
        <w:adjustRightInd w:val="0"/>
        <w:spacing w:after="0" w:line="240" w:lineRule="auto"/>
        <w:jc w:val="both"/>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15. Pakeistus nuostatus pasirašo Panevėžio rajono savivaldybės tarybos įgaliotas asmuo. </w:t>
      </w:r>
    </w:p>
    <w:p w:rsidR="00D24032" w:rsidRPr="004B32BC" w:rsidRDefault="00D24032" w:rsidP="00D24032">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16. Pakeisti nuostatai įsigalioja nuo jų įregistravimo Juridinių asmenų registre. </w:t>
      </w:r>
    </w:p>
    <w:p w:rsidR="00D24032" w:rsidRPr="004B32BC" w:rsidRDefault="00D24032" w:rsidP="00D24032">
      <w:pPr>
        <w:autoSpaceDE w:val="0"/>
        <w:autoSpaceDN w:val="0"/>
        <w:adjustRightInd w:val="0"/>
        <w:spacing w:after="0" w:line="240" w:lineRule="auto"/>
        <w:rPr>
          <w:rFonts w:ascii="Times New Roman" w:eastAsiaTheme="minorHAnsi" w:hAnsi="Times New Roman"/>
          <w:color w:val="000000"/>
          <w:sz w:val="24"/>
          <w:szCs w:val="24"/>
        </w:rPr>
      </w:pPr>
      <w:r w:rsidRPr="004B32BC">
        <w:rPr>
          <w:rFonts w:ascii="Times New Roman" w:eastAsiaTheme="minorHAnsi" w:hAnsi="Times New Roman"/>
          <w:color w:val="000000"/>
          <w:sz w:val="24"/>
          <w:szCs w:val="24"/>
        </w:rPr>
        <w:t xml:space="preserve">17. Tarnybos nuostatus pasirašiusių asmenų parašų tikrumas notaro netvirtinamas. </w:t>
      </w:r>
    </w:p>
    <w:p w:rsidR="00D24032" w:rsidRPr="004B32BC" w:rsidRDefault="00D24032" w:rsidP="00D24032">
      <w:pPr>
        <w:autoSpaceDE w:val="0"/>
        <w:autoSpaceDN w:val="0"/>
        <w:adjustRightInd w:val="0"/>
        <w:spacing w:after="0" w:line="240" w:lineRule="auto"/>
        <w:jc w:val="center"/>
        <w:rPr>
          <w:rFonts w:ascii="Times New Roman" w:eastAsiaTheme="minorHAnsi" w:hAnsi="Times New Roman"/>
          <w:b/>
          <w:bCs/>
          <w:color w:val="000000"/>
          <w:sz w:val="24"/>
          <w:szCs w:val="24"/>
        </w:rPr>
      </w:pPr>
    </w:p>
    <w:p w:rsidR="00D24032" w:rsidRPr="004B32BC" w:rsidRDefault="00D24032" w:rsidP="00D24032">
      <w:pPr>
        <w:autoSpaceDE w:val="0"/>
        <w:autoSpaceDN w:val="0"/>
        <w:adjustRightInd w:val="0"/>
        <w:spacing w:after="0" w:line="240" w:lineRule="auto"/>
        <w:jc w:val="center"/>
        <w:rPr>
          <w:rFonts w:ascii="Times New Roman" w:eastAsiaTheme="minorHAnsi" w:hAnsi="Times New Roman"/>
          <w:color w:val="000000"/>
          <w:sz w:val="24"/>
          <w:szCs w:val="24"/>
        </w:rPr>
      </w:pPr>
      <w:r w:rsidRPr="004B32BC">
        <w:rPr>
          <w:rFonts w:ascii="Times New Roman" w:eastAsiaTheme="minorHAnsi" w:hAnsi="Times New Roman"/>
          <w:b/>
          <w:bCs/>
          <w:color w:val="000000"/>
          <w:sz w:val="24"/>
          <w:szCs w:val="24"/>
        </w:rPr>
        <w:t xml:space="preserve">VII. TARNYBOS </w:t>
      </w:r>
      <w:r>
        <w:rPr>
          <w:rFonts w:ascii="Times New Roman" w:eastAsiaTheme="minorHAnsi" w:hAnsi="Times New Roman"/>
          <w:b/>
          <w:bCs/>
          <w:color w:val="000000"/>
          <w:sz w:val="24"/>
          <w:szCs w:val="24"/>
        </w:rPr>
        <w:t xml:space="preserve">PERTVARKYMAS, </w:t>
      </w:r>
      <w:r w:rsidRPr="004B32BC">
        <w:rPr>
          <w:rFonts w:ascii="Times New Roman" w:eastAsiaTheme="minorHAnsi" w:hAnsi="Times New Roman"/>
          <w:b/>
          <w:bCs/>
          <w:color w:val="000000"/>
          <w:sz w:val="24"/>
          <w:szCs w:val="24"/>
        </w:rPr>
        <w:t xml:space="preserve">REORGANIZAVIMAS IR LIKVIDAVIMAS </w:t>
      </w:r>
    </w:p>
    <w:p w:rsidR="00D24032" w:rsidRPr="004B32BC" w:rsidRDefault="00D24032" w:rsidP="00D24032">
      <w:pPr>
        <w:autoSpaceDE w:val="0"/>
        <w:autoSpaceDN w:val="0"/>
        <w:adjustRightInd w:val="0"/>
        <w:spacing w:after="0" w:line="240" w:lineRule="auto"/>
        <w:jc w:val="both"/>
        <w:rPr>
          <w:rFonts w:ascii="Times New Roman" w:hAnsi="Times New Roman"/>
          <w:sz w:val="24"/>
          <w:szCs w:val="24"/>
        </w:rPr>
      </w:pPr>
      <w:r w:rsidRPr="004B32BC">
        <w:rPr>
          <w:rFonts w:ascii="Times New Roman" w:eastAsiaTheme="minorHAnsi" w:hAnsi="Times New Roman"/>
          <w:color w:val="000000"/>
          <w:sz w:val="24"/>
          <w:szCs w:val="24"/>
        </w:rPr>
        <w:t xml:space="preserve">18. </w:t>
      </w:r>
      <w:r w:rsidRPr="004B32BC">
        <w:rPr>
          <w:rFonts w:ascii="Times New Roman" w:hAnsi="Times New Roman"/>
          <w:sz w:val="24"/>
          <w:szCs w:val="24"/>
        </w:rPr>
        <w:t>Tarnyba pertvarkoma, reorganizuojama arba likviduojama Lietuvos Respublikos civiliniame kodekse ir kituose įstatymuose nustatytais juridinių asmenų pertvarkymo, reorganizavimo ir likvidavimo pagrindais ir tvarka.</w:t>
      </w:r>
    </w:p>
    <w:p w:rsidR="00D24032" w:rsidRPr="004B32BC" w:rsidRDefault="00D24032" w:rsidP="00D24032">
      <w:pPr>
        <w:autoSpaceDE w:val="0"/>
        <w:autoSpaceDN w:val="0"/>
        <w:adjustRightInd w:val="0"/>
        <w:spacing w:after="0" w:line="240" w:lineRule="auto"/>
        <w:jc w:val="both"/>
        <w:rPr>
          <w:rFonts w:ascii="Times New Roman" w:hAnsi="Times New Roman"/>
          <w:sz w:val="24"/>
          <w:szCs w:val="24"/>
        </w:rPr>
      </w:pPr>
    </w:p>
    <w:p w:rsidR="00D24032" w:rsidRPr="004B32BC" w:rsidRDefault="00D24032" w:rsidP="00D24032">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 xml:space="preserve">Įgaliotas asmuo </w:t>
      </w:r>
    </w:p>
    <w:p w:rsidR="00D24032" w:rsidRPr="004B32BC" w:rsidRDefault="00D24032" w:rsidP="00D24032">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 xml:space="preserve">Panevėžio rajono priešgaisrinės </w:t>
      </w:r>
    </w:p>
    <w:p w:rsidR="00D24032" w:rsidRPr="004B32BC" w:rsidRDefault="00D24032" w:rsidP="00D24032">
      <w:pPr>
        <w:autoSpaceDE w:val="0"/>
        <w:autoSpaceDN w:val="0"/>
        <w:adjustRightInd w:val="0"/>
        <w:spacing w:after="0" w:line="240" w:lineRule="auto"/>
        <w:rPr>
          <w:rFonts w:ascii="Times New Roman" w:eastAsiaTheme="minorHAnsi" w:hAnsi="Times New Roman"/>
          <w:sz w:val="24"/>
          <w:szCs w:val="24"/>
        </w:rPr>
      </w:pPr>
      <w:r w:rsidRPr="004B32BC">
        <w:rPr>
          <w:rFonts w:ascii="Times New Roman" w:eastAsiaTheme="minorHAnsi" w:hAnsi="Times New Roman"/>
          <w:sz w:val="24"/>
          <w:szCs w:val="24"/>
        </w:rPr>
        <w:t>tarnybos viršininkas</w:t>
      </w:r>
      <w:r w:rsidRPr="004B32BC">
        <w:rPr>
          <w:rFonts w:ascii="Times New Roman" w:eastAsiaTheme="minorHAnsi" w:hAnsi="Times New Roman"/>
          <w:sz w:val="24"/>
          <w:szCs w:val="24"/>
        </w:rPr>
        <w:tab/>
      </w:r>
      <w:r w:rsidRPr="004B32BC">
        <w:rPr>
          <w:rFonts w:ascii="Times New Roman" w:eastAsiaTheme="minorHAnsi" w:hAnsi="Times New Roman"/>
          <w:sz w:val="24"/>
          <w:szCs w:val="24"/>
        </w:rPr>
        <w:tab/>
      </w:r>
      <w:r w:rsidRPr="004B32BC">
        <w:rPr>
          <w:rFonts w:ascii="Times New Roman" w:eastAsiaTheme="minorHAnsi" w:hAnsi="Times New Roman"/>
          <w:sz w:val="24"/>
          <w:szCs w:val="24"/>
        </w:rPr>
        <w:tab/>
      </w:r>
      <w:r w:rsidRPr="004B32BC">
        <w:rPr>
          <w:rFonts w:ascii="Times New Roman" w:eastAsiaTheme="minorHAnsi" w:hAnsi="Times New Roman"/>
          <w:sz w:val="24"/>
          <w:szCs w:val="24"/>
          <w:u w:val="single"/>
        </w:rPr>
        <w:tab/>
      </w:r>
      <w:r w:rsidRPr="004B32BC">
        <w:rPr>
          <w:rFonts w:ascii="Times New Roman" w:eastAsiaTheme="minorHAnsi" w:hAnsi="Times New Roman"/>
          <w:sz w:val="24"/>
          <w:szCs w:val="24"/>
        </w:rPr>
        <w:tab/>
        <w:t>Arūnas Blaževičius</w:t>
      </w:r>
    </w:p>
    <w:p w:rsidR="00D24032" w:rsidRPr="004B32BC" w:rsidRDefault="00D24032" w:rsidP="00D24032">
      <w:pPr>
        <w:autoSpaceDE w:val="0"/>
        <w:autoSpaceDN w:val="0"/>
        <w:adjustRightInd w:val="0"/>
        <w:spacing w:after="0" w:line="240" w:lineRule="auto"/>
        <w:jc w:val="both"/>
        <w:rPr>
          <w:rFonts w:ascii="Times New Roman" w:hAnsi="Times New Roman"/>
          <w:sz w:val="24"/>
          <w:szCs w:val="24"/>
        </w:rPr>
      </w:pPr>
      <w:r w:rsidRPr="004B32BC">
        <w:rPr>
          <w:rFonts w:ascii="Times New Roman" w:hAnsi="Times New Roman"/>
          <w:sz w:val="24"/>
          <w:szCs w:val="24"/>
        </w:rPr>
        <w:tab/>
      </w:r>
      <w:r w:rsidRPr="004B32BC">
        <w:rPr>
          <w:rFonts w:ascii="Times New Roman" w:hAnsi="Times New Roman"/>
          <w:sz w:val="24"/>
          <w:szCs w:val="24"/>
        </w:rPr>
        <w:tab/>
      </w:r>
      <w:r w:rsidRPr="004B32BC">
        <w:rPr>
          <w:rFonts w:ascii="Times New Roman" w:hAnsi="Times New Roman"/>
          <w:sz w:val="24"/>
          <w:szCs w:val="24"/>
        </w:rPr>
        <w:tab/>
      </w:r>
      <w:r w:rsidRPr="004B32BC">
        <w:rPr>
          <w:rFonts w:ascii="Times New Roman" w:hAnsi="Times New Roman"/>
          <w:sz w:val="24"/>
          <w:szCs w:val="24"/>
        </w:rPr>
        <w:tab/>
        <w:t>(parašas)</w:t>
      </w:r>
    </w:p>
    <w:p w:rsidR="00943820" w:rsidRDefault="00943820" w:rsidP="00D24032">
      <w:pPr>
        <w:tabs>
          <w:tab w:val="left" w:pos="6946"/>
        </w:tabs>
        <w:spacing w:after="0" w:line="240" w:lineRule="auto"/>
        <w:jc w:val="both"/>
      </w:pPr>
    </w:p>
    <w:sectPr w:rsidR="00943820" w:rsidSect="00E746CB">
      <w:pgSz w:w="11906" w:h="16838"/>
      <w:pgMar w:top="851" w:right="56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26CA59A0"/>
    <w:multiLevelType w:val="multilevel"/>
    <w:tmpl w:val="4146A390"/>
    <w:lvl w:ilvl="0">
      <w:start w:val="1"/>
      <w:numFmt w:val="decimal"/>
      <w:lvlText w:val="%1."/>
      <w:lvlJc w:val="left"/>
      <w:pPr>
        <w:ind w:left="360" w:hanging="360"/>
      </w:pPr>
      <w:rPr>
        <w:rFonts w:eastAsia="SimSun" w:cs="Mangal" w:hint="default"/>
        <w:color w:val="auto"/>
      </w:rPr>
    </w:lvl>
    <w:lvl w:ilvl="1">
      <w:start w:val="1"/>
      <w:numFmt w:val="decimal"/>
      <w:lvlText w:val="%1.%2."/>
      <w:lvlJc w:val="left"/>
      <w:pPr>
        <w:ind w:left="1200" w:hanging="360"/>
      </w:pPr>
      <w:rPr>
        <w:rFonts w:eastAsia="SimSun" w:cs="Mangal" w:hint="default"/>
        <w:color w:val="auto"/>
      </w:rPr>
    </w:lvl>
    <w:lvl w:ilvl="2">
      <w:start w:val="1"/>
      <w:numFmt w:val="decimal"/>
      <w:lvlText w:val="%1.%2.%3."/>
      <w:lvlJc w:val="left"/>
      <w:pPr>
        <w:ind w:left="2400" w:hanging="720"/>
      </w:pPr>
      <w:rPr>
        <w:rFonts w:eastAsia="SimSun" w:cs="Mangal" w:hint="default"/>
        <w:color w:val="auto"/>
      </w:rPr>
    </w:lvl>
    <w:lvl w:ilvl="3">
      <w:start w:val="1"/>
      <w:numFmt w:val="decimal"/>
      <w:lvlText w:val="%1.%2.%3.%4."/>
      <w:lvlJc w:val="left"/>
      <w:pPr>
        <w:ind w:left="3240" w:hanging="720"/>
      </w:pPr>
      <w:rPr>
        <w:rFonts w:eastAsia="SimSun" w:cs="Mangal" w:hint="default"/>
        <w:color w:val="auto"/>
      </w:rPr>
    </w:lvl>
    <w:lvl w:ilvl="4">
      <w:start w:val="1"/>
      <w:numFmt w:val="decimal"/>
      <w:lvlText w:val="%1.%2.%3.%4.%5."/>
      <w:lvlJc w:val="left"/>
      <w:pPr>
        <w:ind w:left="4440" w:hanging="1080"/>
      </w:pPr>
      <w:rPr>
        <w:rFonts w:eastAsia="SimSun" w:cs="Mangal" w:hint="default"/>
        <w:color w:val="auto"/>
      </w:rPr>
    </w:lvl>
    <w:lvl w:ilvl="5">
      <w:start w:val="1"/>
      <w:numFmt w:val="decimal"/>
      <w:lvlText w:val="%1.%2.%3.%4.%5.%6."/>
      <w:lvlJc w:val="left"/>
      <w:pPr>
        <w:ind w:left="5280" w:hanging="1080"/>
      </w:pPr>
      <w:rPr>
        <w:rFonts w:eastAsia="SimSun" w:cs="Mangal" w:hint="default"/>
        <w:color w:val="auto"/>
      </w:rPr>
    </w:lvl>
    <w:lvl w:ilvl="6">
      <w:start w:val="1"/>
      <w:numFmt w:val="decimal"/>
      <w:lvlText w:val="%1.%2.%3.%4.%5.%6.%7."/>
      <w:lvlJc w:val="left"/>
      <w:pPr>
        <w:ind w:left="6480" w:hanging="1440"/>
      </w:pPr>
      <w:rPr>
        <w:rFonts w:eastAsia="SimSun" w:cs="Mangal" w:hint="default"/>
        <w:color w:val="auto"/>
      </w:rPr>
    </w:lvl>
    <w:lvl w:ilvl="7">
      <w:start w:val="1"/>
      <w:numFmt w:val="decimal"/>
      <w:lvlText w:val="%1.%2.%3.%4.%5.%6.%7.%8."/>
      <w:lvlJc w:val="left"/>
      <w:pPr>
        <w:ind w:left="7320" w:hanging="1440"/>
      </w:pPr>
      <w:rPr>
        <w:rFonts w:eastAsia="SimSun" w:cs="Mangal" w:hint="default"/>
        <w:color w:val="auto"/>
      </w:rPr>
    </w:lvl>
    <w:lvl w:ilvl="8">
      <w:start w:val="1"/>
      <w:numFmt w:val="decimal"/>
      <w:lvlText w:val="%1.%2.%3.%4.%5.%6.%7.%8.%9."/>
      <w:lvlJc w:val="left"/>
      <w:pPr>
        <w:ind w:left="8520" w:hanging="1800"/>
      </w:pPr>
      <w:rPr>
        <w:rFonts w:eastAsia="SimSun" w:cs="Mangal"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32"/>
    <w:rsid w:val="00943820"/>
    <w:rsid w:val="00D24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E0138-B868-4E6D-A05D-4DC2359C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403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2403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6149</Words>
  <Characters>3505</Characters>
  <Application>Microsoft Office Word</Application>
  <DocSecurity>0</DocSecurity>
  <Lines>29</Lines>
  <Paragraphs>19</Paragraphs>
  <ScaleCrop>false</ScaleCrop>
  <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2015-12-21T11:07:00Z</dcterms:created>
  <dcterms:modified xsi:type="dcterms:W3CDTF">2015-12-21T11:10:00Z</dcterms:modified>
</cp:coreProperties>
</file>