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B448F7">
      <w:pPr>
        <w:pStyle w:val="Header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507035217" r:id="rId8"/>
        </w:object>
      </w:r>
    </w:p>
    <w:p w:rsidR="00000000" w:rsidRDefault="00B448F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000000" w:rsidRDefault="00B448F7">
      <w:pPr>
        <w:pStyle w:val="Header"/>
        <w:jc w:val="center"/>
        <w:rPr>
          <w:b/>
          <w:sz w:val="28"/>
        </w:rPr>
      </w:pPr>
    </w:p>
    <w:p w:rsidR="00000000" w:rsidRDefault="00B448F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00000" w:rsidRDefault="00B448F7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SAVIVALDYBĖS TARYBOS 2015 M. RUGPJŪČIO 20 D. SPRENDIMO NR. T-165 „DĖL PANE</w:t>
      </w:r>
      <w:r>
        <w:rPr>
          <w:b/>
          <w:bCs/>
          <w:sz w:val="24"/>
          <w:szCs w:val="24"/>
        </w:rPr>
        <w:t>VĖŽIO RAJONO SAVIVALDYBĖS SMULKAUS IR VIDUTINIO VERSLO RĖMIMO NUOSTATŲ PATVIRTINIMO“ PAKEITIMO</w:t>
      </w:r>
    </w:p>
    <w:p w:rsidR="00000000" w:rsidRDefault="00B448F7">
      <w:pPr>
        <w:pStyle w:val="Header"/>
        <w:jc w:val="center"/>
        <w:rPr>
          <w:b/>
          <w:sz w:val="24"/>
          <w:szCs w:val="24"/>
        </w:rPr>
      </w:pPr>
    </w:p>
    <w:p w:rsidR="00000000" w:rsidRDefault="00B448F7">
      <w:pPr>
        <w:jc w:val="center"/>
        <w:rPr>
          <w:sz w:val="24"/>
          <w:szCs w:val="24"/>
        </w:rPr>
      </w:pPr>
      <w:r>
        <w:rPr>
          <w:sz w:val="24"/>
          <w:szCs w:val="24"/>
        </w:rPr>
        <w:t>2015 m. spalio 22 d. Nr. T-211</w:t>
      </w:r>
    </w:p>
    <w:p w:rsidR="00000000" w:rsidRDefault="00B448F7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000000" w:rsidRDefault="00B448F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00000" w:rsidRDefault="00B448F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vietos savivaldos įstatymo 18 straipsnio 1 dalimi ir atsižvelgdama į Vyriausybės </w:t>
      </w:r>
      <w:r>
        <w:rPr>
          <w:sz w:val="24"/>
          <w:szCs w:val="24"/>
        </w:rPr>
        <w:t xml:space="preserve">atstovo Panevėžio apskrityje tarnybos 2015 m. spalio 5 d. teikimą </w:t>
      </w:r>
      <w:r>
        <w:rPr>
          <w:sz w:val="24"/>
          <w:szCs w:val="24"/>
        </w:rPr>
        <w:br/>
        <w:t>Nr. T-32 (2.1) „Dėl 2015 m. rugpjūčio 20 d. sprendimo Nr. T-165 dalies pakeitimo ar panaikinimo“, Savivaldybės taryba n u s p r e n d ž i a:</w:t>
      </w:r>
    </w:p>
    <w:p w:rsidR="00000000" w:rsidRDefault="00B448F7">
      <w:pPr>
        <w:ind w:left="15" w:right="30" w:firstLine="586"/>
        <w:jc w:val="both"/>
        <w:rPr>
          <w:sz w:val="24"/>
        </w:rPr>
      </w:pPr>
      <w:r>
        <w:rPr>
          <w:sz w:val="24"/>
        </w:rPr>
        <w:t xml:space="preserve">Pakeisti Panevėžio rajono savivaldybės smulkaus </w:t>
      </w:r>
      <w:r>
        <w:rPr>
          <w:sz w:val="24"/>
        </w:rPr>
        <w:t>ir vidutinio verslo rėmimo nuostatų, patvirtintų Savivaldybės tarybos 2015 m. rugpjūčio 20 d. sprendimu Nr. T-165 „Dėl Panevėžio rajono savivaldybės smulkaus ir vidutinio verslo rėmimo nuostatų patvirtinimo“ 8 ir 9 punktus ir juos išdėstyti taip:</w:t>
      </w:r>
    </w:p>
    <w:p w:rsidR="00000000" w:rsidRDefault="00B448F7">
      <w:pPr>
        <w:ind w:left="68" w:right="-8" w:firstLine="586"/>
        <w:jc w:val="both"/>
        <w:rPr>
          <w:sz w:val="24"/>
          <w:szCs w:val="24"/>
        </w:rPr>
      </w:pPr>
      <w:r>
        <w:rPr>
          <w:sz w:val="24"/>
        </w:rPr>
        <w:t>„</w:t>
      </w:r>
      <w:r>
        <w:rPr>
          <w:sz w:val="24"/>
        </w:rPr>
        <w:t xml:space="preserve">8. </w:t>
      </w:r>
      <w:r>
        <w:rPr>
          <w:sz w:val="24"/>
          <w:szCs w:val="24"/>
        </w:rPr>
        <w:t>Finan</w:t>
      </w:r>
      <w:r>
        <w:rPr>
          <w:sz w:val="24"/>
          <w:szCs w:val="24"/>
        </w:rPr>
        <w:t>sinė parama gali būti teikiama įmonėms, kurių buveinė registruota Panevėžio rajone ir jose ne mažiau kaip 20 proc. darbuotojų gyvenamąją vietą deklaravę Panevėžio rajone.</w:t>
      </w:r>
    </w:p>
    <w:p w:rsidR="00000000" w:rsidRDefault="00B448F7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9. Paramos rūšys:</w:t>
      </w:r>
    </w:p>
    <w:p w:rsidR="00000000" w:rsidRDefault="00B448F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9.1. palūkanų kompensavimas įmonėms, gavusioms kreditą iš kredito</w:t>
      </w:r>
      <w:r>
        <w:rPr>
          <w:sz w:val="24"/>
          <w:szCs w:val="24"/>
        </w:rPr>
        <w:t xml:space="preserve"> įstaigos (-ų) ar lizingo bendrovės (-</w:t>
      </w:r>
      <w:proofErr w:type="spellStart"/>
      <w:r>
        <w:rPr>
          <w:sz w:val="24"/>
          <w:szCs w:val="24"/>
        </w:rPr>
        <w:t>ių</w:t>
      </w:r>
      <w:proofErr w:type="spellEnd"/>
      <w:r>
        <w:rPr>
          <w:sz w:val="24"/>
          <w:szCs w:val="24"/>
        </w:rPr>
        <w:t>) – kai įsipareigojama kompensuoti priskaičiuotas ir sumokėtas palūkanas. Palūkanų kompensavimas gali būti vykdomas ne ilgiau kaip dvejus metus nuo sutarties (-</w:t>
      </w:r>
      <w:proofErr w:type="spellStart"/>
      <w:r>
        <w:rPr>
          <w:sz w:val="24"/>
          <w:szCs w:val="24"/>
        </w:rPr>
        <w:t>čių</w:t>
      </w:r>
      <w:proofErr w:type="spellEnd"/>
      <w:r>
        <w:rPr>
          <w:sz w:val="24"/>
          <w:szCs w:val="24"/>
        </w:rPr>
        <w:t>) su Savivaldybės administracija sudarymo. Maksimalus</w:t>
      </w:r>
      <w:r>
        <w:rPr>
          <w:sz w:val="24"/>
          <w:szCs w:val="24"/>
        </w:rPr>
        <w:t xml:space="preserve"> paramos dydis – 1 000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. Įmonėms po sutarties su Savivaldybės administracija pasibaigimo 2 metus ši paramos rūšis negali būti taikoma;</w:t>
      </w:r>
    </w:p>
    <w:p w:rsidR="00000000" w:rsidRDefault="00B448F7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9.2. įmonėms darbuotojų mokymo, konsultavimo, kvalifikacijos įgijimo, kėlimo ar perkvalifikavimo kursų, seminarų, org</w:t>
      </w:r>
      <w:r>
        <w:rPr>
          <w:sz w:val="24"/>
          <w:szCs w:val="24"/>
        </w:rPr>
        <w:t xml:space="preserve">anizuojamų Lietuvos Respublikoje, 50 proc. išlaidoms padengti. Maksimalus paramos dydis – 600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kalendoriniais metais;</w:t>
      </w:r>
    </w:p>
    <w:p w:rsidR="00000000" w:rsidRDefault="00B448F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9.3. įmonėms mugių, parodų ir kitų renginių išlaidoms padengti. Maksimalus paramos dydis kalendoriniais metais – 1 600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, iš jų – 60</w:t>
      </w:r>
      <w:r>
        <w:rPr>
          <w:sz w:val="24"/>
          <w:szCs w:val="24"/>
        </w:rPr>
        <w:t xml:space="preserve">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mugėms, parodoms ir kitiems renginiams, organizuojamiems Lietuvos Respublikoje, ir 1 000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mugėms, parodoms ir kitiems renginiams, organizuojamiems už Lietuvos Respublikos ribų;</w:t>
      </w:r>
    </w:p>
    <w:p w:rsidR="00000000" w:rsidRDefault="00B448F7">
      <w:pPr>
        <w:ind w:left="68" w:right="-8" w:firstLine="586"/>
        <w:jc w:val="both"/>
        <w:rPr>
          <w:sz w:val="24"/>
          <w:szCs w:val="24"/>
        </w:rPr>
      </w:pPr>
      <w:r>
        <w:rPr>
          <w:sz w:val="24"/>
          <w:szCs w:val="24"/>
        </w:rPr>
        <w:t>9.4. naujai įregistruotų įmonių įsteigimo išlaidoms padengti, jei įmon</w:t>
      </w:r>
      <w:r>
        <w:rPr>
          <w:sz w:val="24"/>
          <w:szCs w:val="24"/>
        </w:rPr>
        <w:t xml:space="preserve">ė kreipiasi nuo įmonės įregistravimo dienos per 1 (vienerius) metus. Maksimalus paramos dydis – 120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.“</w:t>
      </w:r>
    </w:p>
    <w:p w:rsidR="00000000" w:rsidRDefault="00B448F7">
      <w:pPr>
        <w:ind w:firstLine="720"/>
        <w:jc w:val="both"/>
        <w:rPr>
          <w:sz w:val="24"/>
        </w:rPr>
      </w:pPr>
      <w:r>
        <w:rPr>
          <w:sz w:val="24"/>
        </w:rPr>
        <w:t xml:space="preserve">           </w:t>
      </w:r>
    </w:p>
    <w:p w:rsidR="00000000" w:rsidRDefault="00B448F7">
      <w:pPr>
        <w:ind w:firstLine="720"/>
        <w:jc w:val="both"/>
        <w:rPr>
          <w:sz w:val="24"/>
        </w:rPr>
      </w:pPr>
    </w:p>
    <w:p w:rsidR="00000000" w:rsidRDefault="00B448F7">
      <w:pPr>
        <w:jc w:val="both"/>
        <w:rPr>
          <w:sz w:val="24"/>
        </w:rPr>
      </w:pPr>
      <w:r>
        <w:rPr>
          <w:sz w:val="24"/>
        </w:rPr>
        <w:t>Savivaldybės meras                                                                                                       Povilas Žagunis</w:t>
      </w:r>
    </w:p>
    <w:p w:rsidR="00000000" w:rsidRDefault="00B448F7">
      <w:pPr>
        <w:jc w:val="both"/>
        <w:rPr>
          <w:sz w:val="24"/>
        </w:rPr>
      </w:pPr>
      <w:bookmarkStart w:id="0" w:name="_GoBack"/>
      <w:bookmarkEnd w:id="0"/>
    </w:p>
    <w:p w:rsidR="00B448F7" w:rsidRDefault="00B448F7"/>
    <w:sectPr w:rsidR="00B448F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90" w:right="476" w:bottom="1134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8F7" w:rsidRDefault="00B448F7">
      <w:r>
        <w:separator/>
      </w:r>
    </w:p>
  </w:endnote>
  <w:endnote w:type="continuationSeparator" w:id="0">
    <w:p w:rsidR="00B448F7" w:rsidRDefault="00B4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448F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448F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448F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8F7" w:rsidRDefault="00B448F7">
      <w:r>
        <w:separator/>
      </w:r>
    </w:p>
  </w:footnote>
  <w:footnote w:type="continuationSeparator" w:id="0">
    <w:p w:rsidR="00B448F7" w:rsidRDefault="00B44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448F7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448F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CAF"/>
    <w:rsid w:val="00B448F7"/>
    <w:rsid w:val="00F1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C5ED5267-88E1-467B-A576-A39DE05A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8">
    <w:name w:val="Numatytasis pastraipos šriftas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">
    <w:name w:val="WW-Absatz-Standardschriftart1111111111111111111111111111111111"/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">
    <w:name w:val="Debesėlio tekstas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">
    <w:name w:val="Be tarpų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Pagrindiniotekstotrauka32">
    <w:name w:val="Pagrindinio teksto įtrauka 32"/>
    <w:basedOn w:val="Normal"/>
    <w:pPr>
      <w:ind w:left="426" w:hanging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Visvaldas Beinaras</cp:lastModifiedBy>
  <cp:revision>2</cp:revision>
  <cp:lastPrinted>2015-10-22T11:33:00Z</cp:lastPrinted>
  <dcterms:created xsi:type="dcterms:W3CDTF">2015-10-22T13:07:00Z</dcterms:created>
  <dcterms:modified xsi:type="dcterms:W3CDTF">2015-10-22T13:07:00Z</dcterms:modified>
</cp:coreProperties>
</file>