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83A2C">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07035315" r:id="rId8"/>
        </w:object>
      </w:r>
    </w:p>
    <w:p w:rsidR="00000000" w:rsidRDefault="00C83A2C">
      <w:pPr>
        <w:pStyle w:val="Header"/>
        <w:jc w:val="center"/>
      </w:pPr>
    </w:p>
    <w:p w:rsidR="00000000" w:rsidRDefault="00C83A2C">
      <w:pPr>
        <w:pStyle w:val="Header"/>
        <w:jc w:val="center"/>
        <w:rPr>
          <w:b/>
          <w:sz w:val="28"/>
        </w:rPr>
      </w:pPr>
      <w:r>
        <w:rPr>
          <w:b/>
          <w:sz w:val="28"/>
        </w:rPr>
        <w:t>PANEVĖŽIO RAJONO SAVIVALDYBĖS TARYBA</w:t>
      </w:r>
    </w:p>
    <w:p w:rsidR="00000000" w:rsidRDefault="00C83A2C">
      <w:pPr>
        <w:pStyle w:val="Header"/>
        <w:jc w:val="center"/>
        <w:rPr>
          <w:b/>
          <w:sz w:val="28"/>
        </w:rPr>
      </w:pPr>
    </w:p>
    <w:p w:rsidR="00000000" w:rsidRDefault="00C83A2C">
      <w:pPr>
        <w:pStyle w:val="Header"/>
        <w:jc w:val="center"/>
        <w:rPr>
          <w:b/>
          <w:sz w:val="28"/>
        </w:rPr>
      </w:pPr>
      <w:r>
        <w:rPr>
          <w:b/>
          <w:sz w:val="28"/>
        </w:rPr>
        <w:t>SPRENDIMAS</w:t>
      </w:r>
    </w:p>
    <w:p w:rsidR="00000000" w:rsidRDefault="00C83A2C">
      <w:pPr>
        <w:pStyle w:val="Normal0"/>
        <w:jc w:val="center"/>
        <w:rPr>
          <w:b/>
        </w:rPr>
      </w:pPr>
      <w:r>
        <w:rPr>
          <w:b/>
        </w:rPr>
        <w:t xml:space="preserve">DĖL PANEVĖŽIO RAJONO SAVIVALDYBĖS BŪSTO </w:t>
      </w:r>
      <w:r>
        <w:rPr>
          <w:b/>
        </w:rPr>
        <w:t>NUOMOS MOKESČIŲ</w:t>
      </w:r>
      <w:r>
        <w:rPr>
          <w:b/>
        </w:rPr>
        <w:t xml:space="preserve"> DYDŽIO NUSTATYMO</w:t>
      </w:r>
    </w:p>
    <w:p w:rsidR="00000000" w:rsidRDefault="00C83A2C">
      <w:pPr>
        <w:pStyle w:val="Normal0"/>
        <w:jc w:val="center"/>
        <w:rPr>
          <w:b/>
        </w:rPr>
      </w:pPr>
    </w:p>
    <w:p w:rsidR="00000000" w:rsidRDefault="00C83A2C">
      <w:pPr>
        <w:jc w:val="center"/>
        <w:rPr>
          <w:sz w:val="24"/>
          <w:szCs w:val="24"/>
        </w:rPr>
      </w:pPr>
      <w:r>
        <w:rPr>
          <w:sz w:val="24"/>
          <w:szCs w:val="24"/>
        </w:rPr>
        <w:t>2015</w:t>
      </w:r>
      <w:r>
        <w:rPr>
          <w:sz w:val="24"/>
          <w:szCs w:val="24"/>
        </w:rPr>
        <w:t xml:space="preserve"> m. spalio 22 d. Nr. T-212</w:t>
      </w:r>
    </w:p>
    <w:p w:rsidR="00000000" w:rsidRDefault="00C83A2C">
      <w:pPr>
        <w:jc w:val="center"/>
        <w:rPr>
          <w:sz w:val="24"/>
          <w:szCs w:val="24"/>
        </w:rPr>
      </w:pPr>
      <w:r>
        <w:rPr>
          <w:sz w:val="24"/>
          <w:szCs w:val="24"/>
        </w:rPr>
        <w:t>Panevėžys</w:t>
      </w:r>
    </w:p>
    <w:p w:rsidR="00000000" w:rsidRDefault="00C83A2C">
      <w:pPr>
        <w:jc w:val="both"/>
        <w:rPr>
          <w:sz w:val="24"/>
          <w:szCs w:val="24"/>
        </w:rPr>
      </w:pPr>
      <w:r>
        <w:rPr>
          <w:sz w:val="24"/>
          <w:szCs w:val="24"/>
        </w:rPr>
        <w:tab/>
      </w:r>
    </w:p>
    <w:p w:rsidR="00000000" w:rsidRDefault="00C83A2C">
      <w:pPr>
        <w:jc w:val="both"/>
        <w:rPr>
          <w:rStyle w:val="DefaultParagraphFont0"/>
          <w:spacing w:val="40"/>
          <w:sz w:val="24"/>
          <w:szCs w:val="24"/>
        </w:rPr>
      </w:pPr>
      <w:r>
        <w:rPr>
          <w:sz w:val="24"/>
          <w:szCs w:val="24"/>
        </w:rPr>
        <w:tab/>
      </w:r>
      <w:r>
        <w:rPr>
          <w:rStyle w:val="DefaultParagraphFont0"/>
          <w:sz w:val="24"/>
          <w:szCs w:val="24"/>
        </w:rPr>
        <w:t xml:space="preserve">Vadovaudamasi Lietuvos Respublikos vietos savivaldos įstatymo 16 straipsnio 2 dalies </w:t>
      </w:r>
      <w:r>
        <w:rPr>
          <w:rStyle w:val="DefaultParagraphFont0"/>
          <w:sz w:val="24"/>
          <w:szCs w:val="24"/>
        </w:rPr>
        <w:br/>
        <w:t xml:space="preserve">31 punktu, Lietuvos Respublikos paramos būstui įsigyti ar išsinuomoti įstatymo 4 straipsnio 5 dalies </w:t>
      </w:r>
      <w:r>
        <w:rPr>
          <w:rStyle w:val="DefaultParagraphFont0"/>
          <w:sz w:val="24"/>
          <w:szCs w:val="24"/>
        </w:rPr>
        <w:br/>
        <w:t>5 punktu ir 21 straipsniu, S</w:t>
      </w:r>
      <w:r>
        <w:rPr>
          <w:rStyle w:val="DefaultParagraphFont0"/>
          <w:sz w:val="24"/>
          <w:szCs w:val="24"/>
        </w:rPr>
        <w:t xml:space="preserve">avivaldybės būsto, socialinio būsto </w:t>
      </w:r>
      <w:r>
        <w:rPr>
          <w:rStyle w:val="DefaultParagraphFont0"/>
          <w:sz w:val="24"/>
          <w:szCs w:val="24"/>
        </w:rPr>
        <w:t>nuomos mokesčių</w:t>
      </w:r>
      <w:r>
        <w:rPr>
          <w:rStyle w:val="DefaultParagraphFont0"/>
          <w:sz w:val="24"/>
          <w:szCs w:val="24"/>
        </w:rPr>
        <w:t xml:space="preserve"> ir būsto nuomos ar išperkamosios būsto nuomos mokesčių dalies kompensavimo dydžio apskaičiavimo metodika, patvirtinta Lietuvos Respublikos Vyriausybės 2001 m. balandžio 25 d. nutarimu Nr. 472 „Dėl Savival</w:t>
      </w:r>
      <w:r>
        <w:rPr>
          <w:rStyle w:val="DefaultParagraphFont0"/>
          <w:sz w:val="24"/>
          <w:szCs w:val="24"/>
        </w:rPr>
        <w:t>dybės būsto, socialinio būsto nuomos mokesčių ir būsto nuomos ar išperkamosios būsto nuomos mokesčių dalies kompensacijos dydžio apskaičiavimo metodikos ir bazinio būsto nuomos ar išperkamosios nuomos mokesčių dalies kompensacijos dydžio perskaičiavimo koe</w:t>
      </w:r>
      <w:r>
        <w:rPr>
          <w:rStyle w:val="DefaultParagraphFont0"/>
          <w:sz w:val="24"/>
          <w:szCs w:val="24"/>
        </w:rPr>
        <w:t>ficiento patvirtinimo“, Savivaldybės tarybos 2015 m. birželio 11 d. sprendimu Nr. T-121 „Dėl koeficientų Panevėžio rajono savivaldybės būsto ir socialinio būsto nuomos mokesčių dydžiui apskaičiuoti nustatymo“, Savivaldybės tarybos 2015 m. rugsėjo 17 d. spr</w:t>
      </w:r>
      <w:r>
        <w:rPr>
          <w:rStyle w:val="DefaultParagraphFont0"/>
          <w:sz w:val="24"/>
          <w:szCs w:val="24"/>
        </w:rPr>
        <w:t>endimu Nr. T-200 „Dėl Panevėžio rajono savivaldybės tarybos 2015 m. kovo 27 d. sprendimo Nr. T-54 „Dėl Panevėžio rajono savivaldybės būsto fondo sąrašo ir Panevėžio rajono savivaldybės socialinio būsto, kaip savivaldybės būsto fondo dalies, sąrašo patvirti</w:t>
      </w:r>
      <w:r>
        <w:rPr>
          <w:rStyle w:val="DefaultParagraphFont0"/>
          <w:sz w:val="24"/>
          <w:szCs w:val="24"/>
        </w:rPr>
        <w:t xml:space="preserve">nimo“ pakeitimo“, Panevėžio rajono savivaldybės taryba </w:t>
      </w:r>
      <w:r>
        <w:rPr>
          <w:rStyle w:val="DefaultParagraphFont0"/>
          <w:spacing w:val="40"/>
          <w:sz w:val="24"/>
          <w:szCs w:val="24"/>
        </w:rPr>
        <w:t>nusprendžia:</w:t>
      </w:r>
    </w:p>
    <w:p w:rsidR="00000000" w:rsidRDefault="00C83A2C">
      <w:pPr>
        <w:pStyle w:val="Normal0"/>
        <w:ind w:firstLine="720"/>
        <w:jc w:val="both"/>
        <w:rPr>
          <w:rStyle w:val="DefaultParagraphFont0"/>
        </w:rPr>
      </w:pPr>
      <w:r>
        <w:rPr>
          <w:rStyle w:val="DefaultParagraphFont0"/>
        </w:rPr>
        <w:t>1. Nustatyti šių savivaldybės būstų nuomos mokesčių dydį:</w:t>
      </w:r>
    </w:p>
    <w:p w:rsidR="00000000" w:rsidRDefault="00C83A2C">
      <w:pPr>
        <w:pStyle w:val="Normal0"/>
        <w:ind w:firstLine="720"/>
        <w:jc w:val="both"/>
      </w:pPr>
    </w:p>
    <w:tbl>
      <w:tblPr>
        <w:tblW w:w="0" w:type="auto"/>
        <w:tblInd w:w="59" w:type="dxa"/>
        <w:tblLayout w:type="fixed"/>
        <w:tblCellMar>
          <w:top w:w="55" w:type="dxa"/>
          <w:left w:w="55" w:type="dxa"/>
          <w:bottom w:w="55" w:type="dxa"/>
          <w:right w:w="55" w:type="dxa"/>
        </w:tblCellMar>
        <w:tblLook w:val="0000" w:firstRow="0" w:lastRow="0" w:firstColumn="0" w:lastColumn="0" w:noHBand="0" w:noVBand="0"/>
      </w:tblPr>
      <w:tblGrid>
        <w:gridCol w:w="480"/>
        <w:gridCol w:w="5295"/>
        <w:gridCol w:w="2310"/>
        <w:gridCol w:w="1803"/>
      </w:tblGrid>
      <w:tr w:rsidR="00000000">
        <w:tc>
          <w:tcPr>
            <w:tcW w:w="480" w:type="dxa"/>
            <w:tcBorders>
              <w:top w:val="single" w:sz="1" w:space="0" w:color="000000"/>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 xml:space="preserve">Eil. Nr. </w:t>
            </w:r>
          </w:p>
        </w:tc>
        <w:tc>
          <w:tcPr>
            <w:tcW w:w="5295" w:type="dxa"/>
            <w:tcBorders>
              <w:top w:val="single" w:sz="1" w:space="0" w:color="000000"/>
              <w:left w:val="single" w:sz="1" w:space="0" w:color="000000"/>
              <w:bottom w:val="single" w:sz="1" w:space="0" w:color="000000"/>
            </w:tcBorders>
            <w:shd w:val="clear" w:color="auto" w:fill="auto"/>
          </w:tcPr>
          <w:p w:rsidR="00000000" w:rsidRDefault="00C83A2C">
            <w:pPr>
              <w:pStyle w:val="TableContents"/>
              <w:snapToGrid w:val="0"/>
              <w:jc w:val="center"/>
              <w:rPr>
                <w:sz w:val="24"/>
                <w:szCs w:val="24"/>
              </w:rPr>
            </w:pPr>
            <w:r>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000000" w:rsidRDefault="00C83A2C">
            <w:pPr>
              <w:pStyle w:val="TableContents"/>
              <w:snapToGrid w:val="0"/>
              <w:jc w:val="center"/>
              <w:rPr>
                <w:sz w:val="24"/>
                <w:szCs w:val="24"/>
              </w:rPr>
            </w:pPr>
            <w:r>
              <w:rPr>
                <w:sz w:val="24"/>
                <w:szCs w:val="24"/>
              </w:rPr>
              <w:t>Unikalus numeris</w:t>
            </w:r>
          </w:p>
        </w:tc>
        <w:tc>
          <w:tcPr>
            <w:tcW w:w="1803"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C83A2C">
            <w:pPr>
              <w:pStyle w:val="Normal0"/>
              <w:snapToGrid w:val="0"/>
              <w:jc w:val="center"/>
              <w:rPr>
                <w:rStyle w:val="DefaultParagraphFont0"/>
              </w:rPr>
            </w:pPr>
            <w:r>
              <w:t xml:space="preserve">Nuomos mokesčių dydis </w:t>
            </w:r>
            <w:proofErr w:type="spellStart"/>
            <w:r>
              <w:rPr>
                <w:rStyle w:val="DefaultParagraphFont0"/>
              </w:rPr>
              <w:t>Eur</w:t>
            </w:r>
            <w:proofErr w:type="spellEnd"/>
            <w:r>
              <w:rPr>
                <w:rStyle w:val="DefaultParagraphFont0"/>
              </w:rPr>
              <w:t>/per mėn.</w:t>
            </w:r>
          </w:p>
        </w:tc>
      </w:tr>
      <w:tr w:rsidR="00000000">
        <w:tc>
          <w:tcPr>
            <w:tcW w:w="480" w:type="dxa"/>
            <w:tcBorders>
              <w:left w:val="single" w:sz="1" w:space="0" w:color="000000"/>
              <w:bottom w:val="single" w:sz="1" w:space="0" w:color="000000"/>
            </w:tcBorders>
            <w:shd w:val="clear" w:color="auto" w:fill="auto"/>
          </w:tcPr>
          <w:p w:rsidR="00000000" w:rsidRDefault="00C83A2C">
            <w:pPr>
              <w:pStyle w:val="Lentelsturinys"/>
              <w:snapToGrid w:val="0"/>
              <w:rPr>
                <w:sz w:val="24"/>
                <w:szCs w:val="24"/>
              </w:rPr>
            </w:pPr>
            <w:r>
              <w:rPr>
                <w:sz w:val="24"/>
                <w:szCs w:val="24"/>
              </w:rPr>
              <w:t>1.</w:t>
            </w:r>
          </w:p>
        </w:tc>
        <w:tc>
          <w:tcPr>
            <w:tcW w:w="5295" w:type="dxa"/>
            <w:tcBorders>
              <w:left w:val="single" w:sz="1" w:space="0" w:color="000000"/>
              <w:bottom w:val="single" w:sz="1" w:space="0" w:color="000000"/>
            </w:tcBorders>
            <w:shd w:val="clear" w:color="auto" w:fill="auto"/>
          </w:tcPr>
          <w:p w:rsidR="00000000" w:rsidRDefault="00C83A2C">
            <w:pPr>
              <w:pStyle w:val="Lentelsturinys"/>
              <w:snapToGrid w:val="0"/>
              <w:rPr>
                <w:b/>
                <w:bCs/>
                <w:sz w:val="24"/>
                <w:szCs w:val="24"/>
              </w:rPr>
            </w:pPr>
            <w:r>
              <w:rPr>
                <w:b/>
                <w:bCs/>
                <w:sz w:val="24"/>
                <w:szCs w:val="24"/>
              </w:rPr>
              <w:t>KREKENAVOS SENIŪNIJA</w:t>
            </w:r>
          </w:p>
        </w:tc>
        <w:tc>
          <w:tcPr>
            <w:tcW w:w="2310" w:type="dxa"/>
            <w:tcBorders>
              <w:left w:val="single" w:sz="1" w:space="0" w:color="000000"/>
              <w:bottom w:val="single" w:sz="1" w:space="0" w:color="000000"/>
            </w:tcBorders>
            <w:shd w:val="clear" w:color="auto" w:fill="auto"/>
          </w:tcPr>
          <w:p w:rsidR="00000000" w:rsidRDefault="00C83A2C">
            <w:pPr>
              <w:pStyle w:val="Lentelsturinys"/>
              <w:snapToGrid w:val="0"/>
              <w:rPr>
                <w:sz w:val="24"/>
                <w:szCs w:val="24"/>
              </w:rPr>
            </w:pPr>
          </w:p>
        </w:tc>
        <w:tc>
          <w:tcPr>
            <w:tcW w:w="1803" w:type="dxa"/>
            <w:tcBorders>
              <w:left w:val="single" w:sz="1" w:space="0" w:color="000000"/>
              <w:bottom w:val="single" w:sz="1" w:space="0" w:color="000000"/>
              <w:right w:val="single" w:sz="1" w:space="0" w:color="000000"/>
            </w:tcBorders>
            <w:shd w:val="clear" w:color="auto" w:fill="auto"/>
          </w:tcPr>
          <w:p w:rsidR="00000000" w:rsidRDefault="00C83A2C">
            <w:pPr>
              <w:pStyle w:val="Lentelsturinys"/>
              <w:snapToGrid w:val="0"/>
              <w:rPr>
                <w:sz w:val="24"/>
                <w:szCs w:val="24"/>
              </w:rPr>
            </w:pPr>
          </w:p>
        </w:tc>
      </w:tr>
      <w:tr w:rsidR="00000000">
        <w:tc>
          <w:tcPr>
            <w:tcW w:w="480" w:type="dxa"/>
            <w:tcBorders>
              <w:left w:val="single" w:sz="1" w:space="0" w:color="000000"/>
              <w:bottom w:val="single" w:sz="1" w:space="0" w:color="000000"/>
            </w:tcBorders>
            <w:shd w:val="clear" w:color="auto" w:fill="auto"/>
          </w:tcPr>
          <w:p w:rsidR="00000000" w:rsidRDefault="00C83A2C">
            <w:pPr>
              <w:pStyle w:val="Lentelsturinys"/>
              <w:snapToGrid w:val="0"/>
              <w:rPr>
                <w:sz w:val="24"/>
                <w:szCs w:val="24"/>
              </w:rPr>
            </w:pPr>
            <w:r>
              <w:rPr>
                <w:sz w:val="24"/>
                <w:szCs w:val="24"/>
              </w:rPr>
              <w:t>1</w:t>
            </w:r>
            <w:r>
              <w:rPr>
                <w:sz w:val="24"/>
                <w:szCs w:val="24"/>
              </w:rPr>
              <w:t>.</w:t>
            </w:r>
          </w:p>
        </w:tc>
        <w:tc>
          <w:tcPr>
            <w:tcW w:w="5295"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Butas / patalpa – butas su bendro naudojimo patalpa (plotas 3,63 kv. m), 3 kambarių, bendras ir naudingas plotas 77,01 kv. m, Šventupių g. 29, Šventupių k.</w:t>
            </w:r>
          </w:p>
        </w:tc>
        <w:tc>
          <w:tcPr>
            <w:tcW w:w="2310"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4400-0345-8986:3270</w:t>
            </w:r>
          </w:p>
        </w:tc>
        <w:tc>
          <w:tcPr>
            <w:tcW w:w="1803" w:type="dxa"/>
            <w:tcBorders>
              <w:left w:val="single" w:sz="1" w:space="0" w:color="000000"/>
              <w:bottom w:val="single" w:sz="1" w:space="0" w:color="000000"/>
              <w:right w:val="single" w:sz="1" w:space="0" w:color="000000"/>
            </w:tcBorders>
            <w:shd w:val="clear" w:color="auto" w:fill="auto"/>
          </w:tcPr>
          <w:p w:rsidR="00000000" w:rsidRDefault="00C83A2C">
            <w:pPr>
              <w:pStyle w:val="TableContents"/>
              <w:snapToGrid w:val="0"/>
              <w:jc w:val="center"/>
              <w:rPr>
                <w:sz w:val="24"/>
                <w:szCs w:val="24"/>
              </w:rPr>
            </w:pPr>
            <w:r>
              <w:rPr>
                <w:sz w:val="24"/>
                <w:szCs w:val="24"/>
              </w:rPr>
              <w:t>3,56</w:t>
            </w:r>
          </w:p>
        </w:tc>
      </w:tr>
      <w:tr w:rsidR="00000000">
        <w:tc>
          <w:tcPr>
            <w:tcW w:w="480" w:type="dxa"/>
            <w:tcBorders>
              <w:left w:val="single" w:sz="1" w:space="0" w:color="000000"/>
              <w:bottom w:val="single" w:sz="1" w:space="0" w:color="000000"/>
            </w:tcBorders>
            <w:shd w:val="clear" w:color="auto" w:fill="auto"/>
          </w:tcPr>
          <w:p w:rsidR="00000000" w:rsidRDefault="00C83A2C">
            <w:pPr>
              <w:pStyle w:val="Lentelsturinys"/>
              <w:snapToGrid w:val="0"/>
              <w:rPr>
                <w:sz w:val="24"/>
                <w:szCs w:val="24"/>
              </w:rPr>
            </w:pPr>
            <w:r>
              <w:rPr>
                <w:sz w:val="24"/>
                <w:szCs w:val="24"/>
              </w:rPr>
              <w:t>1.2.</w:t>
            </w:r>
          </w:p>
        </w:tc>
        <w:tc>
          <w:tcPr>
            <w:tcW w:w="5295"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Butas / patalpa – butas, 3 kambarių, bendras ir naudingas plotas 76</w:t>
            </w:r>
            <w:r>
              <w:rPr>
                <w:sz w:val="24"/>
                <w:szCs w:val="24"/>
              </w:rPr>
              <w:t>,19 kv. m, Sporto g. 7-6, Krekenavos mstl.</w:t>
            </w:r>
          </w:p>
        </w:tc>
        <w:tc>
          <w:tcPr>
            <w:tcW w:w="2310"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6697-9003-9018:0014</w:t>
            </w:r>
          </w:p>
        </w:tc>
        <w:tc>
          <w:tcPr>
            <w:tcW w:w="1803" w:type="dxa"/>
            <w:tcBorders>
              <w:left w:val="single" w:sz="1" w:space="0" w:color="000000"/>
              <w:bottom w:val="single" w:sz="1" w:space="0" w:color="000000"/>
              <w:right w:val="single" w:sz="1" w:space="0" w:color="000000"/>
            </w:tcBorders>
            <w:shd w:val="clear" w:color="auto" w:fill="auto"/>
          </w:tcPr>
          <w:p w:rsidR="00000000" w:rsidRDefault="00C83A2C">
            <w:pPr>
              <w:pStyle w:val="TableContents"/>
              <w:snapToGrid w:val="0"/>
              <w:jc w:val="center"/>
              <w:rPr>
                <w:sz w:val="24"/>
                <w:szCs w:val="24"/>
              </w:rPr>
            </w:pPr>
            <w:r>
              <w:rPr>
                <w:sz w:val="24"/>
                <w:szCs w:val="24"/>
              </w:rPr>
              <w:t>14,09</w:t>
            </w:r>
          </w:p>
        </w:tc>
      </w:tr>
      <w:tr w:rsidR="00000000">
        <w:tc>
          <w:tcPr>
            <w:tcW w:w="480" w:type="dxa"/>
            <w:tcBorders>
              <w:left w:val="single" w:sz="1" w:space="0" w:color="000000"/>
              <w:bottom w:val="single" w:sz="1" w:space="0" w:color="000000"/>
            </w:tcBorders>
            <w:shd w:val="clear" w:color="auto" w:fill="auto"/>
          </w:tcPr>
          <w:p w:rsidR="00000000" w:rsidRDefault="00C83A2C">
            <w:pPr>
              <w:pStyle w:val="Lentelsturinys"/>
              <w:snapToGrid w:val="0"/>
              <w:rPr>
                <w:sz w:val="24"/>
                <w:szCs w:val="24"/>
              </w:rPr>
            </w:pPr>
            <w:r>
              <w:rPr>
                <w:sz w:val="24"/>
                <w:szCs w:val="24"/>
              </w:rPr>
              <w:t>1.3.</w:t>
            </w:r>
          </w:p>
        </w:tc>
        <w:tc>
          <w:tcPr>
            <w:tcW w:w="5295"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 xml:space="preserve">Butas / patalpa – butas su rūsiu, 1 kambario, bendras ir naudingas plotas 33,56 kv. m, Sporto g. 9-2, Krekenavos mstl. </w:t>
            </w:r>
          </w:p>
        </w:tc>
        <w:tc>
          <w:tcPr>
            <w:tcW w:w="2310"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6698-3002-7014:0023</w:t>
            </w:r>
          </w:p>
        </w:tc>
        <w:tc>
          <w:tcPr>
            <w:tcW w:w="1803" w:type="dxa"/>
            <w:tcBorders>
              <w:left w:val="single" w:sz="1" w:space="0" w:color="000000"/>
              <w:bottom w:val="single" w:sz="1" w:space="0" w:color="000000"/>
              <w:right w:val="single" w:sz="1" w:space="0" w:color="000000"/>
            </w:tcBorders>
            <w:shd w:val="clear" w:color="auto" w:fill="auto"/>
          </w:tcPr>
          <w:p w:rsidR="00000000" w:rsidRDefault="00C83A2C">
            <w:pPr>
              <w:pStyle w:val="TableContents"/>
              <w:snapToGrid w:val="0"/>
              <w:jc w:val="center"/>
              <w:rPr>
                <w:sz w:val="24"/>
                <w:szCs w:val="24"/>
              </w:rPr>
            </w:pPr>
            <w:r>
              <w:rPr>
                <w:sz w:val="24"/>
                <w:szCs w:val="24"/>
              </w:rPr>
              <w:t>6,48</w:t>
            </w:r>
          </w:p>
        </w:tc>
      </w:tr>
      <w:tr w:rsidR="00000000">
        <w:tc>
          <w:tcPr>
            <w:tcW w:w="480" w:type="dxa"/>
            <w:tcBorders>
              <w:left w:val="single" w:sz="1" w:space="0" w:color="000000"/>
              <w:bottom w:val="single" w:sz="1" w:space="0" w:color="000000"/>
            </w:tcBorders>
            <w:shd w:val="clear" w:color="auto" w:fill="auto"/>
          </w:tcPr>
          <w:p w:rsidR="00000000" w:rsidRDefault="00C83A2C">
            <w:pPr>
              <w:pStyle w:val="Lentelsturinys"/>
              <w:snapToGrid w:val="0"/>
              <w:rPr>
                <w:sz w:val="24"/>
                <w:szCs w:val="24"/>
              </w:rPr>
            </w:pPr>
          </w:p>
        </w:tc>
        <w:tc>
          <w:tcPr>
            <w:tcW w:w="5295" w:type="dxa"/>
            <w:tcBorders>
              <w:left w:val="single" w:sz="1" w:space="0" w:color="000000"/>
              <w:bottom w:val="single" w:sz="1" w:space="0" w:color="000000"/>
            </w:tcBorders>
            <w:shd w:val="clear" w:color="auto" w:fill="auto"/>
          </w:tcPr>
          <w:p w:rsidR="00000000" w:rsidRDefault="00C83A2C">
            <w:pPr>
              <w:pStyle w:val="TableContents"/>
              <w:snapToGrid w:val="0"/>
              <w:rPr>
                <w:b/>
                <w:bCs/>
                <w:sz w:val="24"/>
                <w:szCs w:val="24"/>
              </w:rPr>
            </w:pPr>
            <w:r>
              <w:rPr>
                <w:b/>
                <w:bCs/>
                <w:sz w:val="24"/>
                <w:szCs w:val="24"/>
              </w:rPr>
              <w:t>RAMYGALOS SENIŪNIJA</w:t>
            </w:r>
          </w:p>
        </w:tc>
        <w:tc>
          <w:tcPr>
            <w:tcW w:w="2310" w:type="dxa"/>
            <w:tcBorders>
              <w:left w:val="single" w:sz="1" w:space="0" w:color="000000"/>
              <w:bottom w:val="single" w:sz="1" w:space="0" w:color="000000"/>
            </w:tcBorders>
            <w:shd w:val="clear" w:color="auto" w:fill="auto"/>
          </w:tcPr>
          <w:p w:rsidR="00000000" w:rsidRDefault="00C83A2C">
            <w:pPr>
              <w:pStyle w:val="TableContents"/>
              <w:snapToGrid w:val="0"/>
              <w:rPr>
                <w:sz w:val="24"/>
                <w:szCs w:val="24"/>
              </w:rPr>
            </w:pPr>
          </w:p>
        </w:tc>
        <w:tc>
          <w:tcPr>
            <w:tcW w:w="1803" w:type="dxa"/>
            <w:tcBorders>
              <w:left w:val="single" w:sz="1" w:space="0" w:color="000000"/>
              <w:bottom w:val="single" w:sz="1" w:space="0" w:color="000000"/>
              <w:right w:val="single" w:sz="1" w:space="0" w:color="000000"/>
            </w:tcBorders>
            <w:shd w:val="clear" w:color="auto" w:fill="auto"/>
          </w:tcPr>
          <w:p w:rsidR="00000000" w:rsidRDefault="00C83A2C">
            <w:pPr>
              <w:pStyle w:val="TableContents"/>
              <w:snapToGrid w:val="0"/>
              <w:rPr>
                <w:sz w:val="24"/>
                <w:szCs w:val="24"/>
              </w:rPr>
            </w:pPr>
          </w:p>
        </w:tc>
      </w:tr>
      <w:tr w:rsidR="00000000" w:rsidTr="008D78A4">
        <w:tc>
          <w:tcPr>
            <w:tcW w:w="480" w:type="dxa"/>
            <w:tcBorders>
              <w:left w:val="single" w:sz="1" w:space="0" w:color="000000"/>
              <w:bottom w:val="single" w:sz="4" w:space="0" w:color="auto"/>
            </w:tcBorders>
            <w:shd w:val="clear" w:color="auto" w:fill="auto"/>
          </w:tcPr>
          <w:p w:rsidR="00000000" w:rsidRDefault="00C83A2C">
            <w:pPr>
              <w:pStyle w:val="Lentelsturinys"/>
              <w:snapToGrid w:val="0"/>
              <w:rPr>
                <w:sz w:val="24"/>
                <w:szCs w:val="24"/>
              </w:rPr>
            </w:pPr>
            <w:r>
              <w:rPr>
                <w:sz w:val="24"/>
                <w:szCs w:val="24"/>
              </w:rPr>
              <w:t>1.4.</w:t>
            </w:r>
          </w:p>
        </w:tc>
        <w:tc>
          <w:tcPr>
            <w:tcW w:w="5295" w:type="dxa"/>
            <w:tcBorders>
              <w:left w:val="single" w:sz="1" w:space="0" w:color="000000"/>
              <w:bottom w:val="single" w:sz="4" w:space="0" w:color="auto"/>
            </w:tcBorders>
            <w:shd w:val="clear" w:color="auto" w:fill="auto"/>
          </w:tcPr>
          <w:p w:rsidR="00000000" w:rsidRDefault="00C83A2C">
            <w:pPr>
              <w:pStyle w:val="TableContents"/>
              <w:snapToGrid w:val="0"/>
              <w:rPr>
                <w:sz w:val="24"/>
                <w:szCs w:val="24"/>
              </w:rPr>
            </w:pPr>
            <w:r>
              <w:rPr>
                <w:sz w:val="24"/>
                <w:szCs w:val="24"/>
              </w:rPr>
              <w:t>Pastat</w:t>
            </w:r>
            <w:r>
              <w:rPr>
                <w:sz w:val="24"/>
                <w:szCs w:val="24"/>
              </w:rPr>
              <w:t xml:space="preserve">as – gyvenamasis namas (1979 m., mūrinis, vienbutis), bendras plotas 121,87 kv. m, naudingas plotas 118,52 kv. m, A. </w:t>
            </w:r>
            <w:proofErr w:type="spellStart"/>
            <w:r>
              <w:rPr>
                <w:sz w:val="24"/>
                <w:szCs w:val="24"/>
              </w:rPr>
              <w:t>Čyplio</w:t>
            </w:r>
            <w:proofErr w:type="spellEnd"/>
            <w:r>
              <w:rPr>
                <w:sz w:val="24"/>
                <w:szCs w:val="24"/>
              </w:rPr>
              <w:t xml:space="preserve"> g. 35, </w:t>
            </w:r>
            <w:proofErr w:type="spellStart"/>
            <w:r>
              <w:rPr>
                <w:sz w:val="24"/>
                <w:szCs w:val="24"/>
              </w:rPr>
              <w:t>Garuckų</w:t>
            </w:r>
            <w:proofErr w:type="spellEnd"/>
            <w:r>
              <w:rPr>
                <w:sz w:val="24"/>
                <w:szCs w:val="24"/>
              </w:rPr>
              <w:t xml:space="preserve"> k.</w:t>
            </w:r>
          </w:p>
        </w:tc>
        <w:tc>
          <w:tcPr>
            <w:tcW w:w="2310" w:type="dxa"/>
            <w:tcBorders>
              <w:left w:val="single" w:sz="1" w:space="0" w:color="000000"/>
              <w:bottom w:val="single" w:sz="4" w:space="0" w:color="auto"/>
            </w:tcBorders>
            <w:shd w:val="clear" w:color="auto" w:fill="auto"/>
          </w:tcPr>
          <w:p w:rsidR="00000000" w:rsidRDefault="00C83A2C">
            <w:pPr>
              <w:pStyle w:val="TableContents"/>
              <w:snapToGrid w:val="0"/>
              <w:rPr>
                <w:sz w:val="24"/>
                <w:szCs w:val="24"/>
              </w:rPr>
            </w:pPr>
            <w:r>
              <w:rPr>
                <w:sz w:val="24"/>
                <w:szCs w:val="24"/>
              </w:rPr>
              <w:t>6697-9005-1010</w:t>
            </w:r>
          </w:p>
        </w:tc>
        <w:tc>
          <w:tcPr>
            <w:tcW w:w="1803" w:type="dxa"/>
            <w:tcBorders>
              <w:left w:val="single" w:sz="1" w:space="0" w:color="000000"/>
              <w:bottom w:val="single" w:sz="4" w:space="0" w:color="auto"/>
              <w:right w:val="single" w:sz="1" w:space="0" w:color="000000"/>
            </w:tcBorders>
            <w:shd w:val="clear" w:color="auto" w:fill="auto"/>
          </w:tcPr>
          <w:p w:rsidR="00000000" w:rsidRDefault="00C83A2C">
            <w:pPr>
              <w:pStyle w:val="TableContents"/>
              <w:snapToGrid w:val="0"/>
              <w:jc w:val="center"/>
              <w:rPr>
                <w:sz w:val="24"/>
                <w:szCs w:val="24"/>
              </w:rPr>
            </w:pPr>
            <w:r>
              <w:rPr>
                <w:sz w:val="24"/>
                <w:szCs w:val="24"/>
              </w:rPr>
              <w:t>6,78</w:t>
            </w:r>
          </w:p>
        </w:tc>
      </w:tr>
      <w:tr w:rsidR="00000000" w:rsidTr="008D78A4">
        <w:trPr>
          <w:trHeight w:val="81"/>
        </w:trPr>
        <w:tc>
          <w:tcPr>
            <w:tcW w:w="480" w:type="dxa"/>
            <w:tcBorders>
              <w:top w:val="single" w:sz="4" w:space="0" w:color="auto"/>
              <w:left w:val="single" w:sz="4" w:space="0" w:color="auto"/>
              <w:bottom w:val="single" w:sz="4" w:space="0" w:color="auto"/>
              <w:right w:val="single" w:sz="4" w:space="0" w:color="auto"/>
            </w:tcBorders>
            <w:shd w:val="clear" w:color="auto" w:fill="auto"/>
          </w:tcPr>
          <w:p w:rsidR="00000000" w:rsidRDefault="00C83A2C">
            <w:pPr>
              <w:pStyle w:val="Lentelsturinys"/>
              <w:snapToGrid w:val="0"/>
              <w:rPr>
                <w:sz w:val="24"/>
                <w:szCs w:val="24"/>
              </w:rPr>
            </w:pPr>
          </w:p>
        </w:tc>
        <w:tc>
          <w:tcPr>
            <w:tcW w:w="5295" w:type="dxa"/>
            <w:tcBorders>
              <w:top w:val="single" w:sz="4" w:space="0" w:color="auto"/>
              <w:left w:val="single" w:sz="4" w:space="0" w:color="auto"/>
              <w:bottom w:val="single" w:sz="4" w:space="0" w:color="auto"/>
              <w:right w:val="single" w:sz="4" w:space="0" w:color="auto"/>
            </w:tcBorders>
            <w:shd w:val="clear" w:color="auto" w:fill="auto"/>
          </w:tcPr>
          <w:p w:rsidR="00000000" w:rsidRDefault="00C83A2C">
            <w:pPr>
              <w:pStyle w:val="TableContents"/>
              <w:snapToGrid w:val="0"/>
              <w:rPr>
                <w:b/>
                <w:bCs/>
                <w:sz w:val="24"/>
                <w:szCs w:val="24"/>
              </w:rPr>
            </w:pPr>
            <w:r>
              <w:rPr>
                <w:b/>
                <w:bCs/>
                <w:sz w:val="24"/>
                <w:szCs w:val="24"/>
              </w:rPr>
              <w:t>PANEVĖŽIO SENIŪNIJA</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000000" w:rsidRDefault="00C83A2C">
            <w:pPr>
              <w:pStyle w:val="TableContents"/>
              <w:snapToGrid w:val="0"/>
              <w:rPr>
                <w:sz w:val="24"/>
                <w:szCs w:val="24"/>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000000" w:rsidRDefault="00C83A2C">
            <w:pPr>
              <w:pStyle w:val="TableContents"/>
              <w:snapToGrid w:val="0"/>
              <w:rPr>
                <w:sz w:val="24"/>
                <w:szCs w:val="24"/>
              </w:rPr>
            </w:pPr>
          </w:p>
        </w:tc>
      </w:tr>
      <w:tr w:rsidR="00000000" w:rsidTr="008D78A4">
        <w:tc>
          <w:tcPr>
            <w:tcW w:w="480" w:type="dxa"/>
            <w:tcBorders>
              <w:top w:val="single" w:sz="4" w:space="0" w:color="auto"/>
              <w:left w:val="single" w:sz="1" w:space="0" w:color="000000"/>
              <w:bottom w:val="single" w:sz="1" w:space="0" w:color="000000"/>
            </w:tcBorders>
            <w:shd w:val="clear" w:color="auto" w:fill="auto"/>
          </w:tcPr>
          <w:p w:rsidR="00000000" w:rsidRDefault="00C83A2C">
            <w:pPr>
              <w:pStyle w:val="Lentelsturinys"/>
              <w:snapToGrid w:val="0"/>
              <w:rPr>
                <w:sz w:val="24"/>
                <w:szCs w:val="24"/>
              </w:rPr>
            </w:pPr>
            <w:r>
              <w:rPr>
                <w:sz w:val="24"/>
                <w:szCs w:val="24"/>
              </w:rPr>
              <w:t>1.5.</w:t>
            </w:r>
          </w:p>
        </w:tc>
        <w:tc>
          <w:tcPr>
            <w:tcW w:w="5295" w:type="dxa"/>
            <w:tcBorders>
              <w:top w:val="single" w:sz="4" w:space="0" w:color="auto"/>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Butas / patalpa – butas Nr. 2, bendras plotas 86,23 kv. m, Nevėž</w:t>
            </w:r>
            <w:r>
              <w:rPr>
                <w:sz w:val="24"/>
                <w:szCs w:val="24"/>
              </w:rPr>
              <w:t>io g. 2-2, Berniūnų k.</w:t>
            </w:r>
          </w:p>
        </w:tc>
        <w:tc>
          <w:tcPr>
            <w:tcW w:w="2310" w:type="dxa"/>
            <w:tcBorders>
              <w:top w:val="single" w:sz="4" w:space="0" w:color="auto"/>
              <w:left w:val="single" w:sz="1" w:space="0" w:color="000000"/>
              <w:bottom w:val="single" w:sz="1" w:space="0" w:color="000000"/>
            </w:tcBorders>
            <w:shd w:val="clear" w:color="auto" w:fill="auto"/>
          </w:tcPr>
          <w:p w:rsidR="00000000" w:rsidRDefault="00C83A2C">
            <w:pPr>
              <w:pStyle w:val="TableContents"/>
              <w:snapToGrid w:val="0"/>
              <w:rPr>
                <w:sz w:val="24"/>
                <w:szCs w:val="24"/>
              </w:rPr>
            </w:pPr>
            <w:r>
              <w:rPr>
                <w:sz w:val="24"/>
                <w:szCs w:val="24"/>
              </w:rPr>
              <w:t>6697-1012-5013:0002</w:t>
            </w:r>
          </w:p>
        </w:tc>
        <w:tc>
          <w:tcPr>
            <w:tcW w:w="1803" w:type="dxa"/>
            <w:tcBorders>
              <w:top w:val="single" w:sz="4" w:space="0" w:color="auto"/>
              <w:left w:val="single" w:sz="1" w:space="0" w:color="000000"/>
              <w:bottom w:val="single" w:sz="1" w:space="0" w:color="000000"/>
              <w:right w:val="single" w:sz="1" w:space="0" w:color="000000"/>
            </w:tcBorders>
            <w:shd w:val="clear" w:color="auto" w:fill="auto"/>
          </w:tcPr>
          <w:p w:rsidR="00000000" w:rsidRDefault="00C83A2C">
            <w:pPr>
              <w:pStyle w:val="TableContents"/>
              <w:snapToGrid w:val="0"/>
              <w:jc w:val="center"/>
              <w:rPr>
                <w:sz w:val="24"/>
                <w:szCs w:val="24"/>
              </w:rPr>
            </w:pPr>
            <w:r>
              <w:rPr>
                <w:sz w:val="24"/>
                <w:szCs w:val="24"/>
              </w:rPr>
              <w:t>3,26</w:t>
            </w:r>
          </w:p>
        </w:tc>
      </w:tr>
    </w:tbl>
    <w:p w:rsidR="00000000" w:rsidRDefault="00C83A2C"/>
    <w:p w:rsidR="00000000" w:rsidRDefault="00C83A2C">
      <w:pPr>
        <w:rPr>
          <w:sz w:val="24"/>
          <w:szCs w:val="24"/>
        </w:rPr>
      </w:pPr>
      <w:r>
        <w:rPr>
          <w:sz w:val="24"/>
          <w:szCs w:val="24"/>
        </w:rPr>
        <w:tab/>
        <w:t>2. Panevėžio rajono savivaldybės būsto nuomos mokestis gali būti perskaičiuojamas kartą per metus, skaičiuojant nuo savivaldybės būsto nuomos sutarties sudarymo.</w:t>
      </w:r>
    </w:p>
    <w:p w:rsidR="00000000" w:rsidRDefault="00C83A2C">
      <w:pPr>
        <w:ind w:firstLine="720"/>
        <w:rPr>
          <w:sz w:val="24"/>
          <w:szCs w:val="24"/>
        </w:rPr>
      </w:pPr>
      <w:r>
        <w:rPr>
          <w:sz w:val="24"/>
          <w:szCs w:val="24"/>
        </w:rPr>
        <w:t>3. Šis sprendimas įsigalioja 2015 m. lapkri</w:t>
      </w:r>
      <w:r>
        <w:rPr>
          <w:sz w:val="24"/>
          <w:szCs w:val="24"/>
        </w:rPr>
        <w:t xml:space="preserve">čio </w:t>
      </w:r>
      <w:r>
        <w:rPr>
          <w:sz w:val="24"/>
          <w:szCs w:val="24"/>
        </w:rPr>
        <w:t>1 d.</w:t>
      </w:r>
    </w:p>
    <w:p w:rsidR="00000000" w:rsidRDefault="00C83A2C">
      <w:pPr>
        <w:ind w:firstLine="720"/>
      </w:pPr>
    </w:p>
    <w:p w:rsidR="00000000" w:rsidRDefault="00C83A2C">
      <w:pPr>
        <w:rPr>
          <w:sz w:val="24"/>
          <w:szCs w:val="24"/>
        </w:rPr>
      </w:pPr>
    </w:p>
    <w:p w:rsidR="00000000" w:rsidRDefault="00C83A2C">
      <w:pPr>
        <w:rPr>
          <w:sz w:val="24"/>
          <w:szCs w:val="24"/>
        </w:rPr>
      </w:pPr>
      <w:r>
        <w:rPr>
          <w:sz w:val="24"/>
          <w:szCs w:val="24"/>
        </w:rPr>
        <w:t>Savivaldybės meras                                                                                                     Povilas Žagunis</w:t>
      </w:r>
    </w:p>
    <w:p w:rsidR="00000000" w:rsidRDefault="00C83A2C">
      <w:pPr>
        <w:rPr>
          <w:sz w:val="24"/>
          <w:szCs w:val="24"/>
        </w:rPr>
      </w:pPr>
      <w:bookmarkStart w:id="0" w:name="_GoBack"/>
      <w:bookmarkEnd w:id="0"/>
    </w:p>
    <w:p w:rsidR="00C83A2C" w:rsidRDefault="00C83A2C">
      <w:r>
        <w:rPr>
          <w:b/>
          <w:sz w:val="24"/>
          <w:szCs w:val="24"/>
        </w:rPr>
        <w:t xml:space="preserve">                           </w:t>
      </w:r>
    </w:p>
    <w:sectPr w:rsidR="00C83A2C">
      <w:headerReference w:type="default" r:id="rId9"/>
      <w:footerReference w:type="even" r:id="rId10"/>
      <w:footerReference w:type="default" r:id="rId11"/>
      <w:headerReference w:type="first" r:id="rId12"/>
      <w:footerReference w:type="first" r:id="rId13"/>
      <w:pgSz w:w="11906" w:h="16821"/>
      <w:pgMar w:top="1421" w:right="476" w:bottom="1446" w:left="1515" w:header="1190" w:footer="1215"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2C" w:rsidRDefault="00C83A2C">
      <w:r>
        <w:separator/>
      </w:r>
    </w:p>
  </w:endnote>
  <w:endnote w:type="continuationSeparator" w:id="0">
    <w:p w:rsidR="00C83A2C" w:rsidRDefault="00C8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3A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3A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3A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2C" w:rsidRDefault="00C83A2C">
      <w:r>
        <w:separator/>
      </w:r>
    </w:p>
  </w:footnote>
  <w:footnote w:type="continuationSeparator" w:id="0">
    <w:p w:rsidR="00C83A2C" w:rsidRDefault="00C83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3A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3A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A4"/>
    <w:rsid w:val="008D78A4"/>
    <w:rsid w:val="00C83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212C30A-CE14-493B-98B9-445FC076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
    <w:name w:val="Numatytasis pastraipos šriftas"/>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styleId="DefaultParagraphFont0">
    <w:name w:val="Default Paragraph Fon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7">
    <w:name w:val="Numatytasis pastraipos šriftas7"/>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Numatytasispastraiposriftas6">
    <w:name w:val="Numatytasis pastraipos šriftas6"/>
  </w:style>
  <w:style w:type="character" w:customStyle="1" w:styleId="WW-Absatz-Standardschriftart111111111111111111111111111">
    <w:name w:val="WW-Absatz-Standardschriftart111111111111111111111111111"/>
  </w:style>
  <w:style w:type="character" w:customStyle="1" w:styleId="Numatytasispastraiposriftas5">
    <w:name w:val="Numatytasis pastraipos šriftas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4">
    <w:name w:val="Numatytasis pastraipos šriftas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3">
    <w:name w:val="Numatytasis pastraipos šriftas3"/>
  </w:style>
  <w:style w:type="character" w:customStyle="1" w:styleId="WW-Absatz-Standardschriftart111111111111111111111111111111111111">
    <w:name w:val="WW-Absatz-Standardschriftart111111111111111111111111111111111111"/>
  </w:style>
  <w:style w:type="character" w:customStyle="1" w:styleId="Numatytasispastraiposriftas2">
    <w:name w:val="Numatytasis pastraipos šriftas2"/>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
    <w:name w:val="WW-Absatz-Standardschriftart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AntratsDiagrama">
    <w:name w:val="Antraštės Diagrama"/>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styleId="Normal0">
    <w:name w:val="Normal"/>
    <w:pPr>
      <w:widowControl w:val="0"/>
      <w:suppressAutoHyphens/>
    </w:pPr>
    <w:rPr>
      <w:rFonts w:eastAsia="SimSun" w:cs="Mangal"/>
      <w:sz w:val="24"/>
      <w:szCs w:val="24"/>
      <w:lang w:eastAsia="hi-IN" w:bidi="hi-IN"/>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Visvaldas Beinaras</cp:lastModifiedBy>
  <cp:revision>2</cp:revision>
  <cp:lastPrinted>2015-10-22T11:35:00Z</cp:lastPrinted>
  <dcterms:created xsi:type="dcterms:W3CDTF">2015-10-22T13:09:00Z</dcterms:created>
  <dcterms:modified xsi:type="dcterms:W3CDTF">2015-10-22T13:09:00Z</dcterms:modified>
</cp:coreProperties>
</file>