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C713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01669828" r:id="rId8"/>
        </w:object>
      </w:r>
      <w:r>
        <w:t xml:space="preserve">                                                          </w:t>
      </w:r>
    </w:p>
    <w:p w:rsidR="00000000" w:rsidRDefault="003C7135">
      <w:pPr>
        <w:pStyle w:val="Header"/>
        <w:jc w:val="center"/>
      </w:pPr>
    </w:p>
    <w:p w:rsidR="00000000" w:rsidRDefault="003C7135">
      <w:pPr>
        <w:pStyle w:val="Header"/>
        <w:jc w:val="center"/>
        <w:rPr>
          <w:b/>
          <w:sz w:val="28"/>
        </w:rPr>
      </w:pPr>
      <w:r>
        <w:rPr>
          <w:b/>
          <w:sz w:val="28"/>
        </w:rPr>
        <w:t>PANEVĖŽIO RAJONO SAVIVALDYBĖS TARYBA</w:t>
      </w:r>
    </w:p>
    <w:p w:rsidR="00000000" w:rsidRDefault="003C7135">
      <w:pPr>
        <w:pStyle w:val="Header"/>
        <w:jc w:val="center"/>
        <w:rPr>
          <w:b/>
          <w:sz w:val="28"/>
        </w:rPr>
      </w:pPr>
    </w:p>
    <w:p w:rsidR="00000000" w:rsidRDefault="003C7135">
      <w:pPr>
        <w:pStyle w:val="Header"/>
        <w:jc w:val="center"/>
        <w:rPr>
          <w:b/>
          <w:sz w:val="28"/>
        </w:rPr>
      </w:pPr>
      <w:r>
        <w:rPr>
          <w:b/>
          <w:sz w:val="28"/>
        </w:rPr>
        <w:t>SPRENDIMAS</w:t>
      </w:r>
    </w:p>
    <w:p w:rsidR="00000000" w:rsidRDefault="003C7135">
      <w:pPr>
        <w:jc w:val="center"/>
        <w:rPr>
          <w:b/>
          <w:bCs/>
          <w:sz w:val="24"/>
          <w:szCs w:val="24"/>
        </w:rPr>
      </w:pPr>
      <w:r>
        <w:rPr>
          <w:b/>
          <w:bCs/>
          <w:sz w:val="24"/>
          <w:szCs w:val="24"/>
        </w:rPr>
        <w:t>DĖL BŪSTO NUOMOS AR IŠPERKAMOSIOS BŪSTO NUOMOS MOKESČIŲ DALIES KOMPENSACIJŲ</w:t>
      </w:r>
      <w:r>
        <w:rPr>
          <w:b/>
          <w:bCs/>
          <w:sz w:val="24"/>
          <w:szCs w:val="24"/>
        </w:rPr>
        <w:t xml:space="preserve"> MOKĖJIMO IR PERMOKĖTŲ KOMPENSACIJŲ GRĄŽINIMO PANEVĖŽIO RAJONO SAVIVALDYBĖJE TVARKOS APRAŠO PATVIRTINIMO</w:t>
      </w:r>
    </w:p>
    <w:p w:rsidR="00000000" w:rsidRDefault="003C7135">
      <w:pPr>
        <w:pStyle w:val="Header"/>
        <w:jc w:val="center"/>
        <w:rPr>
          <w:b/>
          <w:sz w:val="24"/>
          <w:szCs w:val="24"/>
        </w:rPr>
      </w:pPr>
    </w:p>
    <w:p w:rsidR="00000000" w:rsidRDefault="003C7135">
      <w:pPr>
        <w:pStyle w:val="Header"/>
        <w:jc w:val="center"/>
        <w:rPr>
          <w:sz w:val="24"/>
          <w:szCs w:val="24"/>
        </w:rPr>
      </w:pPr>
    </w:p>
    <w:p w:rsidR="00000000" w:rsidRDefault="003C7135">
      <w:pPr>
        <w:jc w:val="center"/>
        <w:rPr>
          <w:sz w:val="24"/>
          <w:szCs w:val="24"/>
        </w:rPr>
      </w:pPr>
      <w:r>
        <w:rPr>
          <w:sz w:val="24"/>
          <w:szCs w:val="24"/>
        </w:rPr>
        <w:t>2015 m. rugpjūčio 20 d. Nr. T-166</w:t>
      </w:r>
    </w:p>
    <w:p w:rsidR="00000000" w:rsidRDefault="003C7135">
      <w:pPr>
        <w:jc w:val="center"/>
        <w:rPr>
          <w:sz w:val="24"/>
          <w:szCs w:val="24"/>
        </w:rPr>
      </w:pPr>
      <w:r>
        <w:rPr>
          <w:sz w:val="24"/>
          <w:szCs w:val="24"/>
        </w:rPr>
        <w:t>Panevėžys</w:t>
      </w:r>
    </w:p>
    <w:p w:rsidR="00000000" w:rsidRDefault="003C7135">
      <w:pPr>
        <w:jc w:val="both"/>
        <w:rPr>
          <w:sz w:val="24"/>
          <w:szCs w:val="24"/>
        </w:rPr>
      </w:pPr>
      <w:r>
        <w:rPr>
          <w:sz w:val="24"/>
          <w:szCs w:val="24"/>
        </w:rPr>
        <w:tab/>
      </w:r>
    </w:p>
    <w:p w:rsidR="00000000" w:rsidRDefault="003C7135">
      <w:pPr>
        <w:jc w:val="both"/>
        <w:rPr>
          <w:sz w:val="24"/>
          <w:szCs w:val="24"/>
        </w:rPr>
      </w:pPr>
      <w:r>
        <w:rPr>
          <w:sz w:val="24"/>
          <w:szCs w:val="24"/>
        </w:rPr>
        <w:tab/>
      </w:r>
    </w:p>
    <w:p w:rsidR="00000000" w:rsidRDefault="003C7135">
      <w:pPr>
        <w:ind w:firstLine="720"/>
        <w:jc w:val="both"/>
        <w:rPr>
          <w:sz w:val="24"/>
          <w:szCs w:val="24"/>
        </w:rPr>
      </w:pPr>
      <w:r>
        <w:rPr>
          <w:sz w:val="24"/>
          <w:szCs w:val="24"/>
        </w:rPr>
        <w:t xml:space="preserve">Vadovaudamasi Lietuvos Respublikos vietos savivaldos įstatymo 16 straipsnio 2 dalies </w:t>
      </w:r>
      <w:r>
        <w:rPr>
          <w:sz w:val="24"/>
          <w:szCs w:val="24"/>
        </w:rPr>
        <w:br/>
        <w:t>31 punktu, Liet</w:t>
      </w:r>
      <w:r>
        <w:rPr>
          <w:sz w:val="24"/>
          <w:szCs w:val="24"/>
        </w:rPr>
        <w:t xml:space="preserve">uvos Respublikos paramos būstui įsigyti ar išsinuomoti įstatymo 4 straipsnio 5 dalies </w:t>
      </w:r>
      <w:r>
        <w:rPr>
          <w:sz w:val="24"/>
          <w:szCs w:val="24"/>
        </w:rPr>
        <w:br/>
        <w:t>1 punktu, Panevėžio rajono savivaldybės taryba n u s p r e n d ž i a:</w:t>
      </w:r>
    </w:p>
    <w:p w:rsidR="00000000" w:rsidRDefault="003C7135">
      <w:pPr>
        <w:ind w:firstLine="720"/>
        <w:jc w:val="both"/>
        <w:rPr>
          <w:sz w:val="24"/>
          <w:szCs w:val="24"/>
        </w:rPr>
      </w:pPr>
      <w:r>
        <w:rPr>
          <w:sz w:val="24"/>
          <w:szCs w:val="24"/>
        </w:rPr>
        <w:t>Patvirtinti Būsto nuomos ar išperkamosios būsto nuomos mokesčių dalies kompensacijų mokėjimo ir per</w:t>
      </w:r>
      <w:r>
        <w:rPr>
          <w:sz w:val="24"/>
          <w:szCs w:val="24"/>
        </w:rPr>
        <w:t>mokėtų kompensacijų grąžinimo Panevėžio rajono savivaldybėje tvarkos aprašą (pridedama).</w:t>
      </w:r>
    </w:p>
    <w:p w:rsidR="00000000" w:rsidRDefault="003C7135">
      <w:pPr>
        <w:jc w:val="both"/>
        <w:rPr>
          <w:sz w:val="24"/>
          <w:szCs w:val="24"/>
        </w:rPr>
      </w:pPr>
    </w:p>
    <w:p w:rsidR="00000000" w:rsidRDefault="003C7135">
      <w:pPr>
        <w:jc w:val="both"/>
        <w:rPr>
          <w:sz w:val="24"/>
        </w:rPr>
      </w:pPr>
    </w:p>
    <w:p w:rsidR="00000000" w:rsidRDefault="003C7135">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Povilas Žagunis</w:t>
      </w:r>
      <w:bookmarkStart w:id="0" w:name="_GoBack"/>
      <w:bookmarkEnd w:id="0"/>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rPr>
      </w:pPr>
    </w:p>
    <w:p w:rsidR="00000000" w:rsidRDefault="003C7135">
      <w:pPr>
        <w:jc w:val="both"/>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rPr>
          <w:sz w:val="24"/>
          <w:szCs w:val="24"/>
        </w:rPr>
      </w:pPr>
    </w:p>
    <w:p w:rsidR="00000000" w:rsidRDefault="003C7135">
      <w:pPr>
        <w:sectPr w:rsidR="00000000">
          <w:headerReference w:type="default" r:id="rId9"/>
          <w:footerReference w:type="even" r:id="rId10"/>
          <w:footerReference w:type="default" r:id="rId11"/>
          <w:headerReference w:type="first" r:id="rId12"/>
          <w:footerReference w:type="first" r:id="rId13"/>
          <w:pgSz w:w="11906" w:h="16820"/>
          <w:pgMar w:top="1190" w:right="476" w:bottom="1134" w:left="1515" w:header="1134" w:footer="720" w:gutter="0"/>
          <w:cols w:space="1296"/>
          <w:docGrid w:linePitch="600" w:charSpace="40960"/>
        </w:sectPr>
      </w:pPr>
    </w:p>
    <w:p w:rsidR="00000000" w:rsidRDefault="003C7135">
      <w:pPr>
        <w:ind w:right="-120"/>
        <w:rPr>
          <w:sz w:val="24"/>
          <w:szCs w:val="24"/>
        </w:rPr>
      </w:pPr>
      <w:r>
        <w:rPr>
          <w:sz w:val="24"/>
          <w:szCs w:val="24"/>
        </w:rPr>
        <w:lastRenderedPageBreak/>
        <w:t xml:space="preserve">                                                                                      </w:t>
      </w:r>
      <w:r>
        <w:rPr>
          <w:sz w:val="24"/>
          <w:szCs w:val="24"/>
        </w:rPr>
        <w:t xml:space="preserve">       </w:t>
      </w:r>
      <w:r>
        <w:rPr>
          <w:sz w:val="24"/>
          <w:szCs w:val="24"/>
        </w:rPr>
        <w:t>PATVIRTINTA</w:t>
      </w:r>
    </w:p>
    <w:p w:rsidR="00000000" w:rsidRDefault="003C7135">
      <w:pPr>
        <w:ind w:right="-120"/>
        <w:rPr>
          <w:sz w:val="24"/>
          <w:szCs w:val="24"/>
        </w:rPr>
      </w:pPr>
      <w:r>
        <w:rPr>
          <w:sz w:val="24"/>
          <w:szCs w:val="24"/>
        </w:rPr>
        <w:t xml:space="preserve">                                                                                             </w:t>
      </w:r>
      <w:r>
        <w:rPr>
          <w:sz w:val="24"/>
          <w:szCs w:val="24"/>
        </w:rPr>
        <w:t xml:space="preserve">Panevėžio rajono savivaldybės tarybos </w:t>
      </w:r>
    </w:p>
    <w:p w:rsidR="00000000" w:rsidRDefault="003C7135">
      <w:pPr>
        <w:ind w:right="-120"/>
        <w:rPr>
          <w:sz w:val="24"/>
          <w:szCs w:val="24"/>
        </w:rPr>
      </w:pPr>
      <w:r>
        <w:rPr>
          <w:sz w:val="24"/>
          <w:szCs w:val="24"/>
        </w:rPr>
        <w:t xml:space="preserve">                                                                                             </w:t>
      </w:r>
      <w:r>
        <w:rPr>
          <w:sz w:val="24"/>
          <w:szCs w:val="24"/>
        </w:rPr>
        <w:t>2015 m. rugp</w:t>
      </w:r>
      <w:r>
        <w:rPr>
          <w:sz w:val="24"/>
          <w:szCs w:val="24"/>
        </w:rPr>
        <w:t>jūčio 20 d. sprendimu Nr. T-166</w:t>
      </w:r>
    </w:p>
    <w:p w:rsidR="00000000" w:rsidRDefault="003C7135">
      <w:pPr>
        <w:ind w:right="-120"/>
        <w:rPr>
          <w:sz w:val="24"/>
          <w:szCs w:val="24"/>
        </w:rPr>
      </w:pPr>
    </w:p>
    <w:p w:rsidR="00000000" w:rsidRDefault="003C7135">
      <w:pPr>
        <w:jc w:val="center"/>
        <w:rPr>
          <w:b/>
          <w:bCs/>
          <w:sz w:val="24"/>
          <w:szCs w:val="24"/>
        </w:rPr>
      </w:pPr>
      <w:r>
        <w:rPr>
          <w:b/>
          <w:bCs/>
          <w:sz w:val="24"/>
          <w:szCs w:val="24"/>
        </w:rPr>
        <w:t>BŪSTO NUOMOS AR IŠPERKAMOSIOS  BŪSTO NUOMOS MOKESČIŲ DALIES KOMPENSACIJŲ MOKĖJIMO IR PERMOKĖTŲ KOMPENSACIJŲ GRĄŽINIMO PANEVĖŽIO RAJONO SAVIVALDYBĖJE TVARKOS APRAŠAS</w:t>
      </w:r>
    </w:p>
    <w:p w:rsidR="00000000" w:rsidRDefault="003C7135">
      <w:pPr>
        <w:jc w:val="center"/>
        <w:rPr>
          <w:sz w:val="24"/>
          <w:szCs w:val="24"/>
        </w:rPr>
      </w:pPr>
    </w:p>
    <w:p w:rsidR="00000000" w:rsidRDefault="003C7135">
      <w:pPr>
        <w:jc w:val="center"/>
        <w:rPr>
          <w:b/>
          <w:bCs/>
          <w:sz w:val="24"/>
          <w:szCs w:val="24"/>
        </w:rPr>
      </w:pPr>
      <w:r>
        <w:rPr>
          <w:b/>
          <w:bCs/>
          <w:sz w:val="24"/>
          <w:szCs w:val="24"/>
        </w:rPr>
        <w:t>I. BENDROSIOS  NUOSTATOS</w:t>
      </w:r>
    </w:p>
    <w:p w:rsidR="00000000" w:rsidRDefault="003C7135">
      <w:pPr>
        <w:rPr>
          <w:sz w:val="24"/>
          <w:szCs w:val="24"/>
        </w:rPr>
      </w:pPr>
    </w:p>
    <w:p w:rsidR="00000000" w:rsidRDefault="003C7135">
      <w:pPr>
        <w:jc w:val="both"/>
        <w:rPr>
          <w:sz w:val="24"/>
          <w:szCs w:val="24"/>
        </w:rPr>
      </w:pPr>
      <w:r>
        <w:rPr>
          <w:sz w:val="24"/>
          <w:szCs w:val="24"/>
        </w:rPr>
        <w:tab/>
        <w:t>1. Būsto nuomos ar išperkamosi</w:t>
      </w:r>
      <w:r>
        <w:rPr>
          <w:sz w:val="24"/>
          <w:szCs w:val="24"/>
        </w:rPr>
        <w:t>os būsto nuomos mokesčių dalies  kompensacijų (toliau – kompensacijos) mokėjimo ir permokėtų kompensacijų grąžinimo Panevėžio rajono savivaldybėje tvarkos aprašas (toliau – Tvarkos aprašas) nustato būsto nuomos ar išperkamosios būsto nuomos mokesčių dalies</w:t>
      </w:r>
      <w:r>
        <w:rPr>
          <w:sz w:val="24"/>
          <w:szCs w:val="24"/>
        </w:rPr>
        <w:t xml:space="preserve"> kompensacijos (toliau – kompensacija) skyrimo ir mokėjimo tvarką gyventojams, turintiems teisę į savivaldybės būstą ir socialinį būstą pagal Lietuvos Respublikos paramos būstui įsigyti ar išsinuomoti įstatymą (toliau – Įstatymas) ir permokėtų kompensacijų</w:t>
      </w:r>
      <w:r>
        <w:rPr>
          <w:sz w:val="24"/>
          <w:szCs w:val="24"/>
        </w:rPr>
        <w:t xml:space="preserve"> grąžinimo tvarką.</w:t>
      </w:r>
    </w:p>
    <w:p w:rsidR="00000000" w:rsidRDefault="003C7135">
      <w:pPr>
        <w:jc w:val="both"/>
        <w:rPr>
          <w:sz w:val="24"/>
          <w:szCs w:val="24"/>
        </w:rPr>
      </w:pPr>
      <w:r>
        <w:rPr>
          <w:sz w:val="24"/>
          <w:szCs w:val="24"/>
        </w:rPr>
        <w:tab/>
        <w:t>2. Tvarkos aprašas parengtas vadovaujantis Lietuvos Respublikos civiliniu kodeksu, Lietuvos Respublikos paramos būstui įsigyti ar išsinuomoti įstatymu.</w:t>
      </w:r>
    </w:p>
    <w:p w:rsidR="00000000" w:rsidRDefault="003C7135">
      <w:pPr>
        <w:jc w:val="both"/>
        <w:rPr>
          <w:sz w:val="24"/>
          <w:szCs w:val="24"/>
        </w:rPr>
      </w:pPr>
      <w:r>
        <w:rPr>
          <w:sz w:val="24"/>
          <w:szCs w:val="24"/>
        </w:rPr>
        <w:tab/>
        <w:t>3. Būsto nuomos ar išperkamosios būsto nuomos mokesčių dalies kompensacijos mokamos</w:t>
      </w:r>
      <w:r>
        <w:rPr>
          <w:sz w:val="24"/>
          <w:szCs w:val="24"/>
        </w:rPr>
        <w:t xml:space="preserve"> iš valstybės specialiosios tikslinės dotacijos savivaldybių biudžetams.</w:t>
      </w:r>
    </w:p>
    <w:p w:rsidR="00000000" w:rsidRDefault="003C7135">
      <w:pPr>
        <w:jc w:val="both"/>
        <w:rPr>
          <w:sz w:val="24"/>
          <w:szCs w:val="24"/>
        </w:rPr>
      </w:pPr>
      <w:r>
        <w:rPr>
          <w:sz w:val="24"/>
          <w:szCs w:val="24"/>
        </w:rPr>
        <w:tab/>
        <w:t>4. Tvarkos apraše vartojamos sąvokos atitinka Įstatyme apibrėžtas sąvokas.</w:t>
      </w:r>
    </w:p>
    <w:p w:rsidR="00000000" w:rsidRDefault="003C7135">
      <w:pPr>
        <w:jc w:val="both"/>
        <w:rPr>
          <w:sz w:val="24"/>
          <w:szCs w:val="24"/>
        </w:rPr>
      </w:pPr>
      <w:r>
        <w:rPr>
          <w:sz w:val="24"/>
          <w:szCs w:val="24"/>
        </w:rPr>
        <w:tab/>
        <w:t>5. Kompensacijas skiria ir moka  savivaldybės administracijos direktorius, vadovaudamasis Įstatymu ir šiuo</w:t>
      </w:r>
      <w:r>
        <w:rPr>
          <w:sz w:val="24"/>
          <w:szCs w:val="24"/>
        </w:rPr>
        <w:t xml:space="preserve"> Tvarkos aprašu.</w:t>
      </w:r>
    </w:p>
    <w:p w:rsidR="00000000" w:rsidRDefault="003C7135">
      <w:pPr>
        <w:rPr>
          <w:sz w:val="24"/>
          <w:szCs w:val="24"/>
        </w:rPr>
      </w:pPr>
    </w:p>
    <w:p w:rsidR="00000000" w:rsidRDefault="003C7135">
      <w:pPr>
        <w:jc w:val="center"/>
        <w:rPr>
          <w:b/>
          <w:bCs/>
          <w:sz w:val="24"/>
          <w:szCs w:val="24"/>
        </w:rPr>
      </w:pPr>
      <w:r>
        <w:rPr>
          <w:b/>
          <w:bCs/>
          <w:sz w:val="24"/>
          <w:szCs w:val="24"/>
        </w:rPr>
        <w:t>II. BŪSTO NUOMOS AR IŠPERKAMOSIOS BŪSTO NUOMOS  MOKESČIŲ DALIES KOMPENSACIJŲ MOKĖJIMO SĄLYGOS</w:t>
      </w:r>
    </w:p>
    <w:p w:rsidR="00000000" w:rsidRDefault="003C7135">
      <w:pPr>
        <w:rPr>
          <w:sz w:val="24"/>
          <w:szCs w:val="24"/>
        </w:rPr>
      </w:pPr>
    </w:p>
    <w:p w:rsidR="00000000" w:rsidRDefault="003C7135">
      <w:pPr>
        <w:jc w:val="both"/>
        <w:rPr>
          <w:sz w:val="24"/>
          <w:szCs w:val="24"/>
        </w:rPr>
      </w:pPr>
      <w:r>
        <w:rPr>
          <w:sz w:val="24"/>
          <w:szCs w:val="24"/>
        </w:rPr>
        <w:tab/>
        <w:t>6. Teisę į  kompensacijas turi asmenys ir šeimos deklaruojantys gyvenamąją vietą savivaldybėje, kurie atitinka įstatymo 10 straipsnyje nurodyt</w:t>
      </w:r>
      <w:r>
        <w:rPr>
          <w:sz w:val="24"/>
          <w:szCs w:val="24"/>
        </w:rPr>
        <w:t>us reikalavimus ir Panevėžio rajono savivaldybės administracijos direktoriaus įsakymu įrašyti į vieną iš sąrašų asmenų ir šeimų, turinčių teisę į paramą būstui išsinuomoti.</w:t>
      </w:r>
    </w:p>
    <w:p w:rsidR="00000000" w:rsidRDefault="003C7135">
      <w:pPr>
        <w:jc w:val="both"/>
        <w:rPr>
          <w:sz w:val="24"/>
          <w:szCs w:val="24"/>
        </w:rPr>
      </w:pPr>
      <w:r>
        <w:rPr>
          <w:sz w:val="24"/>
          <w:szCs w:val="24"/>
        </w:rPr>
        <w:tab/>
        <w:t>7. Asmenų ir šeimų, kalendoriniais metais gaunančių kompensaciją, skaičius savival</w:t>
      </w:r>
      <w:r>
        <w:rPr>
          <w:sz w:val="24"/>
          <w:szCs w:val="24"/>
        </w:rPr>
        <w:t>dybėje nustatomas atsižvelgiant į valstybės biudžeto specialiosios tikslinės dotacijos savivaldybės biudžetui dydį, skirtą kompensacijoms mokėti, ir kompensacijos dydį vienam asmeniui.</w:t>
      </w:r>
    </w:p>
    <w:p w:rsidR="00000000" w:rsidRDefault="003C7135">
      <w:pPr>
        <w:jc w:val="both"/>
        <w:rPr>
          <w:sz w:val="24"/>
          <w:szCs w:val="24"/>
        </w:rPr>
      </w:pPr>
      <w:r>
        <w:rPr>
          <w:sz w:val="24"/>
          <w:szCs w:val="24"/>
        </w:rPr>
        <w:tab/>
        <w:t>8. Sprendimą dėl asmenų ir šeimų, gaunančių kompensaciją, skaičiaus ir</w:t>
      </w:r>
      <w:r>
        <w:rPr>
          <w:sz w:val="24"/>
          <w:szCs w:val="24"/>
        </w:rPr>
        <w:t xml:space="preserve"> dėl pasiūlymo asmenims ir šeimoms, įrašytiems į asmenų ir šeimų, turinčių teisę į paramą būstui išsinuomoti, sąrašus ir sulaukusiems eilės paramai būstui išsinuomoti, pasinaudoti kompensacija, priima savivaldybės administracijos direktorius, atsižvelgdama</w:t>
      </w:r>
      <w:r>
        <w:rPr>
          <w:sz w:val="24"/>
          <w:szCs w:val="24"/>
        </w:rPr>
        <w:t xml:space="preserve">s į Ekonomikos ir turto valdymo skyriaus  tarnautojo pateiktą informaciją apie asmenų  ir šeimų skaičių, galinčių pasinaudoti kompensacija. </w:t>
      </w:r>
    </w:p>
    <w:p w:rsidR="00000000" w:rsidRDefault="003C7135">
      <w:pPr>
        <w:jc w:val="both"/>
        <w:rPr>
          <w:sz w:val="24"/>
          <w:szCs w:val="24"/>
        </w:rPr>
      </w:pPr>
      <w:r>
        <w:rPr>
          <w:sz w:val="24"/>
          <w:szCs w:val="24"/>
        </w:rPr>
        <w:tab/>
        <w:t>9. Asmenims ir šeimoms, įrašytiems į asmenų ir šeimų, turinčių teisę į paramą būstui išsinuomoti, sąrašus, priėmus</w:t>
      </w:r>
      <w:r>
        <w:rPr>
          <w:sz w:val="24"/>
          <w:szCs w:val="24"/>
        </w:rPr>
        <w:t xml:space="preserve"> Aprašo 8 punkte nurodytą sprendimą pasinaudoti parama, per 20 darbo dienų parengiami ir išsiunčiami raštiški pasiūlymai pasinaudoti kompensacija. Raštiški pasiūlymai pasinaudoti kompensacija asmeniui ir šeimai  išsiunčiami registruotu laišku.</w:t>
      </w:r>
    </w:p>
    <w:p w:rsidR="00000000" w:rsidRDefault="003C7135">
      <w:pPr>
        <w:jc w:val="both"/>
        <w:rPr>
          <w:sz w:val="24"/>
          <w:szCs w:val="24"/>
        </w:rPr>
      </w:pPr>
      <w:r>
        <w:rPr>
          <w:sz w:val="24"/>
          <w:szCs w:val="24"/>
        </w:rPr>
        <w:tab/>
        <w:t>10. Asmenys</w:t>
      </w:r>
      <w:r>
        <w:rPr>
          <w:sz w:val="24"/>
          <w:szCs w:val="24"/>
        </w:rPr>
        <w:t xml:space="preserve"> ir šeimos, gavę pasiūlymą pasinaudoti kompensacija, per 30 kalendorinių dienų turi informuoti raštu savivaldybės administraciją, ar pasinaudos kompensacija. </w:t>
      </w:r>
    </w:p>
    <w:p w:rsidR="00000000" w:rsidRDefault="003C7135">
      <w:pPr>
        <w:jc w:val="both"/>
        <w:rPr>
          <w:sz w:val="24"/>
          <w:szCs w:val="24"/>
        </w:rPr>
      </w:pPr>
      <w:r>
        <w:rPr>
          <w:sz w:val="24"/>
          <w:szCs w:val="24"/>
        </w:rPr>
        <w:tab/>
        <w:t>11. Asmenys ir šeimos, sutikę pasinaudoti kompensacija,  ne vėliau kaip per 3 mėnesius nuo pasiū</w:t>
      </w:r>
      <w:r>
        <w:rPr>
          <w:sz w:val="24"/>
          <w:szCs w:val="24"/>
        </w:rPr>
        <w:t>lymo pateikimo dienos kartu su prašymu įrašyti juos į vieną iš Įstatymo 16 straipsnio 2 dalyje nurodytų asmenų ir šeimų, gaunančių kompensaciją, sąrašų pateikia savivaldybės administracijai  pagal Civiliniame kodekse nustatytas sąlygas ne trumpiau kaip vie</w:t>
      </w:r>
      <w:r>
        <w:rPr>
          <w:sz w:val="24"/>
          <w:szCs w:val="24"/>
        </w:rPr>
        <w:t xml:space="preserve">niems metams sudarytą būsto nuomos  ar išperkamosios  būsto nuomos sutartį, asmens tapatybę patvirtinantį dokumentą ir asmens banko </w:t>
      </w:r>
      <w:r>
        <w:rPr>
          <w:sz w:val="24"/>
          <w:szCs w:val="24"/>
        </w:rPr>
        <w:lastRenderedPageBreak/>
        <w:t>atsiskaitomosios  sąskaitos numerį. Būsto nuomos ar išperkamosios būsto nuomos sutartis privalo būti įregistruota Lietuvos R</w:t>
      </w:r>
      <w:r>
        <w:rPr>
          <w:sz w:val="24"/>
          <w:szCs w:val="24"/>
        </w:rPr>
        <w:t>espublikos nekilnojamojo turto registre.</w:t>
      </w:r>
    </w:p>
    <w:p w:rsidR="00000000" w:rsidRDefault="003C7135">
      <w:pPr>
        <w:jc w:val="both"/>
        <w:rPr>
          <w:sz w:val="24"/>
          <w:szCs w:val="24"/>
        </w:rPr>
      </w:pPr>
    </w:p>
    <w:p w:rsidR="00000000" w:rsidRDefault="003C7135">
      <w:pPr>
        <w:jc w:val="both"/>
        <w:rPr>
          <w:sz w:val="24"/>
          <w:szCs w:val="24"/>
        </w:rPr>
      </w:pPr>
    </w:p>
    <w:p w:rsidR="00000000" w:rsidRDefault="003C7135">
      <w:pPr>
        <w:jc w:val="center"/>
        <w:rPr>
          <w:b/>
          <w:bCs/>
          <w:sz w:val="24"/>
          <w:szCs w:val="24"/>
        </w:rPr>
      </w:pPr>
      <w:r>
        <w:rPr>
          <w:b/>
          <w:bCs/>
          <w:sz w:val="24"/>
          <w:szCs w:val="24"/>
        </w:rPr>
        <w:t>III. BŪSTO NUOMOS AR IŠPERKAMOSIOS BŪSTO NUOMOS MOKESČIŲ DALIES KOMPENSACIJŲ MOKĖJIMAS</w:t>
      </w:r>
    </w:p>
    <w:p w:rsidR="00000000" w:rsidRDefault="003C7135">
      <w:pPr>
        <w:jc w:val="both"/>
        <w:rPr>
          <w:sz w:val="24"/>
          <w:szCs w:val="24"/>
        </w:rPr>
      </w:pPr>
    </w:p>
    <w:p w:rsidR="00000000" w:rsidRDefault="003C7135">
      <w:pPr>
        <w:jc w:val="both"/>
        <w:rPr>
          <w:sz w:val="24"/>
          <w:szCs w:val="24"/>
        </w:rPr>
      </w:pPr>
      <w:r>
        <w:rPr>
          <w:sz w:val="24"/>
          <w:szCs w:val="24"/>
        </w:rPr>
        <w:tab/>
        <w:t>12. Savivaldybės administracijos direktoriaus įsakymas dėl būsto nuomos ar išperkamosios būsto nuomos mokesčių dalies kompen</w:t>
      </w:r>
      <w:r>
        <w:rPr>
          <w:sz w:val="24"/>
          <w:szCs w:val="24"/>
        </w:rPr>
        <w:t>sacijos mokėjimo ir asmens ar šeimos įrašymo į  asmenų ir šeimų, gaunančių būsto nuomos ar išperkamosios būsto nuomos mokesčių dalies kompensaciją, sąrašus parengiamas ne vėliau kaip per 30 kalendorinių dienų nuo prašymo pateikimo dienos.</w:t>
      </w:r>
    </w:p>
    <w:p w:rsidR="00000000" w:rsidRDefault="003C7135">
      <w:pPr>
        <w:jc w:val="both"/>
        <w:rPr>
          <w:sz w:val="24"/>
          <w:szCs w:val="24"/>
        </w:rPr>
      </w:pPr>
      <w:r>
        <w:rPr>
          <w:sz w:val="24"/>
          <w:szCs w:val="24"/>
        </w:rPr>
        <w:tab/>
        <w:t>13. Kompensacija</w:t>
      </w:r>
      <w:r>
        <w:rPr>
          <w:sz w:val="24"/>
          <w:szCs w:val="24"/>
        </w:rPr>
        <w:t xml:space="preserve">  mokama už laikotarpį nuo būsto nuomos ar išperkamosios būsto nuomos sutarties sudarymo dienos, bet ne anksčiau kaip nuo savivaldybės administracijos direktoriaus sprendimo pasiūlyti pasinaudoti būsto nuomos ar išperkamosios būsto nuomos mokesčių dalies k</w:t>
      </w:r>
      <w:r>
        <w:rPr>
          <w:sz w:val="24"/>
          <w:szCs w:val="24"/>
        </w:rPr>
        <w:t xml:space="preserve">ompensacija priėmimo dienos. </w:t>
      </w:r>
    </w:p>
    <w:p w:rsidR="00000000" w:rsidRDefault="003C7135">
      <w:pPr>
        <w:jc w:val="both"/>
        <w:rPr>
          <w:sz w:val="24"/>
          <w:szCs w:val="24"/>
        </w:rPr>
      </w:pPr>
      <w:r>
        <w:rPr>
          <w:sz w:val="24"/>
          <w:szCs w:val="24"/>
        </w:rPr>
        <w:tab/>
        <w:t>14.  Kompensacija mokama  už praėjusį mėnesį (mokant pirmą kartą, savivaldybės direktoriui priėmus sprendimą mokėti būsto  nuomos ar išperkamosios būsto nuomos mokesčių dalies kompensaciją, – už visą laikotarpį nuo būsto nuom</w:t>
      </w:r>
      <w:r>
        <w:rPr>
          <w:sz w:val="24"/>
          <w:szCs w:val="24"/>
        </w:rPr>
        <w:t>os ar išperkamosios būsto nuomos sutarties sudarymo dienos, bet ne anksčiau kaip nuo savivaldybės vykdomosios institucijos sprendimo pasiūlyti pasinaudoti būsto nuomos ar išperkamosios būsto nuomos mokesčių dalies kompensacija priėmimo dienos) ir pervedama</w:t>
      </w:r>
      <w:r>
        <w:rPr>
          <w:sz w:val="24"/>
          <w:szCs w:val="24"/>
        </w:rPr>
        <w:t xml:space="preserve"> ne vėliau kaip iki einamojo mėnesio dvidešimt penktos kalendorinės dienos nuomininkui arba rašytiniu nuomininko prašymu tiesiogiai nuomotojui.                     </w:t>
      </w:r>
    </w:p>
    <w:p w:rsidR="00000000" w:rsidRDefault="003C7135">
      <w:pPr>
        <w:jc w:val="both"/>
        <w:rPr>
          <w:sz w:val="24"/>
          <w:szCs w:val="24"/>
        </w:rPr>
      </w:pPr>
      <w:r>
        <w:rPr>
          <w:sz w:val="24"/>
          <w:szCs w:val="24"/>
        </w:rPr>
        <w:tab/>
        <w:t xml:space="preserve">15. Asmenys ir šeimos, gaunantys kompensaciją, neišbraukiami iš asmenų ir šeimų, turinčių </w:t>
      </w:r>
      <w:r>
        <w:rPr>
          <w:sz w:val="24"/>
          <w:szCs w:val="24"/>
        </w:rPr>
        <w:t>teisę į paramą būstui išsinuomoti, sąrašų, tačiau kompensacijos gavimo laikotarpis neįskaitomas į buvimo tokių asmenų ir šeimų sąrašuose laikotarpį.</w:t>
      </w:r>
    </w:p>
    <w:p w:rsidR="00000000" w:rsidRDefault="003C7135">
      <w:pPr>
        <w:jc w:val="both"/>
        <w:rPr>
          <w:sz w:val="24"/>
          <w:szCs w:val="24"/>
        </w:rPr>
      </w:pPr>
      <w:r>
        <w:rPr>
          <w:sz w:val="24"/>
          <w:szCs w:val="24"/>
        </w:rPr>
        <w:tab/>
        <w:t>16. Būsto nuomos ar išperkamosios  būsto nuomos mokesčių dalies kompensacijos dydis vienam asmeniui ar šei</w:t>
      </w:r>
      <w:r>
        <w:rPr>
          <w:sz w:val="24"/>
          <w:szCs w:val="24"/>
        </w:rPr>
        <w:t>mos nariui apskaičiuojamas vadovaujantis savivaldybės būsto, socialinio būsto nuomos mokesčių ir būsto nuomos ar išperkamosios būsto nuomos mokesčių dalies dydžio apskaičiavimo metodika.</w:t>
      </w:r>
    </w:p>
    <w:p w:rsidR="00000000" w:rsidRDefault="003C7135">
      <w:pPr>
        <w:jc w:val="both"/>
        <w:rPr>
          <w:sz w:val="24"/>
          <w:szCs w:val="24"/>
        </w:rPr>
      </w:pPr>
      <w:r>
        <w:rPr>
          <w:sz w:val="24"/>
          <w:szCs w:val="24"/>
        </w:rPr>
        <w:tab/>
        <w:t>17. Būsto nuomos ar išperkamosios būsto nuomos mokesčių dalies kompe</w:t>
      </w:r>
      <w:r>
        <w:rPr>
          <w:sz w:val="24"/>
          <w:szCs w:val="24"/>
        </w:rPr>
        <w:t xml:space="preserve">nsacijos dydis perskaičiuojamas pagal Lietuvos Respublikos Vyriausybės patvirtintą bazinio būsto nuomos ar išperkamosios būsto nuomos mokesčių dalies kompensacijos dydžio perskaičiavimo koeficientą.  </w:t>
      </w:r>
    </w:p>
    <w:p w:rsidR="00000000" w:rsidRDefault="003C7135">
      <w:pPr>
        <w:jc w:val="both"/>
        <w:rPr>
          <w:sz w:val="24"/>
          <w:szCs w:val="24"/>
        </w:rPr>
      </w:pPr>
      <w:r>
        <w:rPr>
          <w:sz w:val="24"/>
          <w:szCs w:val="24"/>
        </w:rPr>
        <w:tab/>
        <w:t>18. Asmeniui ar šeimai, išsinuomojusiam būstą, kurio n</w:t>
      </w:r>
      <w:r>
        <w:rPr>
          <w:sz w:val="24"/>
          <w:szCs w:val="24"/>
        </w:rPr>
        <w:t>audingasis plotas, tenkantis vienam asmeniui ar šeimos nariui, yra didesnis kaip 8 kvadratiniai metrai, mokama tik pagal asmeniui ar šeimos nariui nustatytą tinkamo būsto naudingojo ploto normatyvą apskaičiuota kompensacija.</w:t>
      </w:r>
    </w:p>
    <w:p w:rsidR="00000000" w:rsidRDefault="003C7135">
      <w:pPr>
        <w:jc w:val="both"/>
        <w:rPr>
          <w:sz w:val="24"/>
          <w:szCs w:val="24"/>
        </w:rPr>
      </w:pPr>
      <w:r>
        <w:rPr>
          <w:sz w:val="24"/>
          <w:szCs w:val="24"/>
        </w:rPr>
        <w:tab/>
        <w:t>19. Kompensacija gali būti mok</w:t>
      </w:r>
      <w:r>
        <w:rPr>
          <w:sz w:val="24"/>
          <w:szCs w:val="24"/>
        </w:rPr>
        <w:t xml:space="preserve">ama ir neįrašytiems į asmenų ir šeimų, turinčių teisę į paramą būstui išsinuomoti, sąrašus asmenims ir šeimoms, turintiems teisę į socialinio būsto nuomą savivaldybėje, jeigu šie asmenys ir šeimos Lietuvos Respublikos  teritorijoje nuosavybės teise neturi </w:t>
      </w:r>
      <w:r>
        <w:rPr>
          <w:sz w:val="24"/>
          <w:szCs w:val="24"/>
        </w:rPr>
        <w:t>kito tinkamo būsto:</w:t>
      </w:r>
    </w:p>
    <w:p w:rsidR="00000000" w:rsidRDefault="003C7135">
      <w:pPr>
        <w:jc w:val="both"/>
        <w:rPr>
          <w:sz w:val="24"/>
          <w:szCs w:val="24"/>
        </w:rPr>
      </w:pPr>
      <w:r>
        <w:rPr>
          <w:sz w:val="24"/>
          <w:szCs w:val="24"/>
        </w:rPr>
        <w:tab/>
        <w:t>19.1. netekusiems turėto būsto dėl gaisrų, potvynių, stiprių vėjų ar kitų nuo žmogaus valios nepriklausančių aplinkybių;</w:t>
      </w:r>
    </w:p>
    <w:p w:rsidR="00000000" w:rsidRDefault="003C7135">
      <w:pPr>
        <w:jc w:val="both"/>
        <w:rPr>
          <w:sz w:val="24"/>
          <w:szCs w:val="24"/>
        </w:rPr>
      </w:pPr>
      <w:r>
        <w:rPr>
          <w:sz w:val="24"/>
          <w:szCs w:val="24"/>
        </w:rPr>
        <w:tab/>
        <w:t>19.2. asmenims, kuriems yra nustatytas 0–25 procentų darbingumo lygis;</w:t>
      </w:r>
    </w:p>
    <w:p w:rsidR="00000000" w:rsidRDefault="003C7135">
      <w:pPr>
        <w:jc w:val="both"/>
        <w:rPr>
          <w:sz w:val="24"/>
          <w:szCs w:val="24"/>
        </w:rPr>
      </w:pPr>
      <w:r>
        <w:rPr>
          <w:sz w:val="24"/>
          <w:szCs w:val="24"/>
        </w:rPr>
        <w:tab/>
        <w:t>19.3. šeimoms, auginančioms penkis ir dau</w:t>
      </w:r>
      <w:r>
        <w:rPr>
          <w:sz w:val="24"/>
          <w:szCs w:val="24"/>
        </w:rPr>
        <w:t>giau vaikų;</w:t>
      </w:r>
    </w:p>
    <w:p w:rsidR="00000000" w:rsidRDefault="003C7135">
      <w:pPr>
        <w:jc w:val="both"/>
        <w:rPr>
          <w:sz w:val="24"/>
          <w:szCs w:val="24"/>
        </w:rPr>
      </w:pPr>
      <w:r>
        <w:rPr>
          <w:sz w:val="24"/>
          <w:szCs w:val="24"/>
        </w:rPr>
        <w:tab/>
        <w:t>19.4. šeimoms, kurioms vienu kartu gimsta trys ir daugiau vaikų;</w:t>
      </w:r>
    </w:p>
    <w:p w:rsidR="00000000" w:rsidRDefault="003C7135">
      <w:pPr>
        <w:jc w:val="both"/>
        <w:rPr>
          <w:sz w:val="24"/>
          <w:szCs w:val="24"/>
        </w:rPr>
      </w:pPr>
      <w:r>
        <w:rPr>
          <w:sz w:val="24"/>
          <w:szCs w:val="24"/>
        </w:rPr>
        <w:tab/>
        <w:t>19.5. šeimoms, kuriose abiem sutuoktiniams yra nustatytas 0–25 procentų darbingumo lygis ir kurios augina vaiką (vaikus);</w:t>
      </w:r>
    </w:p>
    <w:p w:rsidR="00000000" w:rsidRDefault="003C7135">
      <w:pPr>
        <w:jc w:val="both"/>
        <w:rPr>
          <w:sz w:val="24"/>
          <w:szCs w:val="24"/>
        </w:rPr>
      </w:pPr>
      <w:r>
        <w:rPr>
          <w:sz w:val="24"/>
          <w:szCs w:val="24"/>
        </w:rPr>
        <w:tab/>
        <w:t>19.6. neįgaliesiems, vieniems auginantiems vaiką (vaik</w:t>
      </w:r>
      <w:r>
        <w:rPr>
          <w:sz w:val="24"/>
          <w:szCs w:val="24"/>
        </w:rPr>
        <w:t>us);</w:t>
      </w:r>
    </w:p>
    <w:p w:rsidR="00000000" w:rsidRDefault="003C7135">
      <w:pPr>
        <w:jc w:val="both"/>
        <w:rPr>
          <w:sz w:val="24"/>
          <w:szCs w:val="24"/>
        </w:rPr>
      </w:pPr>
      <w:r>
        <w:rPr>
          <w:sz w:val="24"/>
          <w:szCs w:val="24"/>
        </w:rPr>
        <w:tab/>
        <w:t>19.7. šeimoms, auginančioms vaikus, kai ne mažiau kaip dviem vaikams yra nustatytas sunkus neįgalumo lygis;</w:t>
      </w:r>
    </w:p>
    <w:p w:rsidR="00000000" w:rsidRDefault="003C7135">
      <w:pPr>
        <w:jc w:val="both"/>
        <w:rPr>
          <w:sz w:val="24"/>
          <w:szCs w:val="24"/>
        </w:rPr>
      </w:pPr>
      <w:r>
        <w:rPr>
          <w:sz w:val="24"/>
          <w:szCs w:val="24"/>
        </w:rPr>
        <w:tab/>
        <w:t>19.8. šeimoms, kuriose ne mažiau kaip dviem šeimos nariams yra nustatytas 0–25 procentų darbingumo lygis.</w:t>
      </w:r>
    </w:p>
    <w:p w:rsidR="00000000" w:rsidRDefault="003C7135">
      <w:pPr>
        <w:jc w:val="both"/>
        <w:rPr>
          <w:sz w:val="24"/>
          <w:szCs w:val="24"/>
        </w:rPr>
      </w:pPr>
      <w:r>
        <w:rPr>
          <w:sz w:val="24"/>
          <w:szCs w:val="24"/>
        </w:rPr>
        <w:lastRenderedPageBreak/>
        <w:tab/>
        <w:t>20. Kompensacija išimties tvarka g</w:t>
      </w:r>
      <w:r>
        <w:rPr>
          <w:sz w:val="24"/>
          <w:szCs w:val="24"/>
        </w:rPr>
        <w:t>ali būti skiriama asmenims ir šeimoms, nurodytiems aprašo 19 punkte ir pateikusiems prašymą pasinaudoti kompensacija, atsižvelgiant į jų buvimo asmenų ir šeimų, turinčių teisę į paramą būstui išsinuomoti, sąrašuose laikotarpį, o neįrašytiems į sąrašus asme</w:t>
      </w:r>
      <w:r>
        <w:rPr>
          <w:sz w:val="24"/>
          <w:szCs w:val="24"/>
        </w:rPr>
        <w:t>nims ir šeimoms, atsižvelgiant į prašymo pasinaudoti kompensacija pateikimo datą ir įvertinus:</w:t>
      </w:r>
    </w:p>
    <w:p w:rsidR="00000000" w:rsidRDefault="003C7135">
      <w:pPr>
        <w:jc w:val="both"/>
        <w:rPr>
          <w:sz w:val="24"/>
          <w:szCs w:val="24"/>
        </w:rPr>
      </w:pPr>
      <w:r>
        <w:rPr>
          <w:sz w:val="24"/>
          <w:szCs w:val="24"/>
        </w:rPr>
        <w:tab/>
        <w:t>20.1. skirtos valstybės biudžeto specialiosios tikslinės dotacijos savivaldybės biudžetui kompensacijai mokėti dydį;</w:t>
      </w:r>
    </w:p>
    <w:p w:rsidR="00000000" w:rsidRDefault="003C7135">
      <w:pPr>
        <w:jc w:val="both"/>
        <w:rPr>
          <w:sz w:val="24"/>
          <w:szCs w:val="24"/>
        </w:rPr>
      </w:pPr>
      <w:r>
        <w:rPr>
          <w:sz w:val="24"/>
          <w:szCs w:val="24"/>
        </w:rPr>
        <w:tab/>
        <w:t>20.2. asmenų ir šeimų, gaunančių kompensac</w:t>
      </w:r>
      <w:r>
        <w:rPr>
          <w:sz w:val="24"/>
          <w:szCs w:val="24"/>
        </w:rPr>
        <w:t>iją, skaičių;</w:t>
      </w:r>
    </w:p>
    <w:p w:rsidR="00000000" w:rsidRDefault="003C7135">
      <w:pPr>
        <w:jc w:val="both"/>
        <w:rPr>
          <w:sz w:val="24"/>
          <w:szCs w:val="24"/>
        </w:rPr>
      </w:pPr>
      <w:r>
        <w:rPr>
          <w:sz w:val="24"/>
          <w:szCs w:val="24"/>
        </w:rPr>
        <w:tab/>
        <w:t>20.3. nepanaudotos kompensacijos lėšų likutį;</w:t>
      </w:r>
    </w:p>
    <w:p w:rsidR="00000000" w:rsidRDefault="003C7135">
      <w:pPr>
        <w:jc w:val="both"/>
        <w:rPr>
          <w:sz w:val="24"/>
          <w:szCs w:val="24"/>
        </w:rPr>
      </w:pPr>
      <w:r>
        <w:rPr>
          <w:sz w:val="24"/>
          <w:szCs w:val="24"/>
        </w:rPr>
        <w:tab/>
        <w:t>20.4. asmenų ir šeimų, nurodytų aprašo 19 punkte, šeimos narių skaičių.</w:t>
      </w:r>
    </w:p>
    <w:p w:rsidR="00000000" w:rsidRDefault="003C7135">
      <w:pPr>
        <w:jc w:val="both"/>
        <w:rPr>
          <w:sz w:val="24"/>
          <w:szCs w:val="24"/>
        </w:rPr>
      </w:pPr>
      <w:r>
        <w:rPr>
          <w:sz w:val="24"/>
          <w:szCs w:val="24"/>
        </w:rPr>
        <w:tab/>
        <w:t>21. Sprendimą dėl kompensacijų skyrimo asmenims ir šeimoms, nurodytiems aprašo 19 punkte, priima savivaldybės administrac</w:t>
      </w:r>
      <w:r>
        <w:rPr>
          <w:sz w:val="24"/>
          <w:szCs w:val="24"/>
        </w:rPr>
        <w:t>ijos direktorius.</w:t>
      </w:r>
    </w:p>
    <w:p w:rsidR="00000000" w:rsidRDefault="003C7135">
      <w:pPr>
        <w:rPr>
          <w:sz w:val="24"/>
          <w:szCs w:val="24"/>
        </w:rPr>
      </w:pPr>
    </w:p>
    <w:p w:rsidR="00000000" w:rsidRDefault="003C7135">
      <w:pPr>
        <w:rPr>
          <w:sz w:val="24"/>
          <w:szCs w:val="24"/>
        </w:rPr>
      </w:pPr>
    </w:p>
    <w:p w:rsidR="00000000" w:rsidRDefault="003C7135">
      <w:pPr>
        <w:jc w:val="center"/>
        <w:rPr>
          <w:b/>
          <w:bCs/>
          <w:sz w:val="24"/>
          <w:szCs w:val="24"/>
        </w:rPr>
      </w:pPr>
      <w:r>
        <w:rPr>
          <w:b/>
          <w:bCs/>
          <w:sz w:val="24"/>
          <w:szCs w:val="24"/>
        </w:rPr>
        <w:t>IV. BŪSTO NUOMOS AR IŠPERKAMOSIOS BŪSTO NUOMOS MOKESČIŲ DALIES KOMPENSACIJOS MOKĖJIMO SUSTABDYMAS,  NUTRAUKIMAS IR IŠIEŠKOJIMAS</w:t>
      </w:r>
    </w:p>
    <w:p w:rsidR="00000000" w:rsidRDefault="003C7135">
      <w:pPr>
        <w:rPr>
          <w:sz w:val="24"/>
          <w:szCs w:val="24"/>
        </w:rPr>
      </w:pPr>
    </w:p>
    <w:p w:rsidR="00000000" w:rsidRDefault="003C7135">
      <w:pPr>
        <w:jc w:val="both"/>
        <w:rPr>
          <w:sz w:val="24"/>
          <w:szCs w:val="24"/>
        </w:rPr>
      </w:pPr>
      <w:r>
        <w:rPr>
          <w:sz w:val="24"/>
          <w:szCs w:val="24"/>
        </w:rPr>
        <w:tab/>
        <w:t>22. Asmenims ir šeimoms kompensacijos mokėjimas nutraukiamas savivaldybės administracijos direktoriaus spr</w:t>
      </w:r>
      <w:r>
        <w:rPr>
          <w:sz w:val="24"/>
          <w:szCs w:val="24"/>
        </w:rPr>
        <w:t>endimu. Asmenys ir šeimos iš asmenų ir šeimų,  gaunančių kompensaciją, sąrašų išbraukiami, kai:</w:t>
      </w:r>
    </w:p>
    <w:p w:rsidR="00000000" w:rsidRDefault="003C7135">
      <w:pPr>
        <w:jc w:val="both"/>
        <w:rPr>
          <w:sz w:val="24"/>
          <w:szCs w:val="24"/>
        </w:rPr>
      </w:pPr>
      <w:r>
        <w:rPr>
          <w:sz w:val="24"/>
          <w:szCs w:val="24"/>
        </w:rPr>
        <w:tab/>
        <w:t>22.1. asmuo ir šeima įsigyja būstą nuosavybės teise, išskyrus atvejus, kai įsigyto būsto naudingasis plotas, tenkantis vienam asmeniui, yra mažesnis už nustaty</w:t>
      </w:r>
      <w:r>
        <w:rPr>
          <w:sz w:val="24"/>
          <w:szCs w:val="24"/>
        </w:rPr>
        <w:t>tą Įstatymo 9 straipsnyje, 2 dalyje;</w:t>
      </w:r>
    </w:p>
    <w:p w:rsidR="00000000" w:rsidRDefault="003C7135">
      <w:pPr>
        <w:jc w:val="both"/>
        <w:rPr>
          <w:sz w:val="24"/>
          <w:szCs w:val="24"/>
        </w:rPr>
      </w:pPr>
      <w:r>
        <w:rPr>
          <w:sz w:val="24"/>
          <w:szCs w:val="24"/>
        </w:rPr>
        <w:tab/>
        <w:t>22.2. Gyventojų turto deklaravimo įstatyme nustatyta tvarka už  kalendorinius metus asmens ar šeimos  deklaruotas turtas (įskaitant gautas pajamas) daugiau kaip 20 procentų viršija Įstatymo 11 straipsnio 2 punkte nusta</w:t>
      </w:r>
      <w:r>
        <w:rPr>
          <w:sz w:val="24"/>
          <w:szCs w:val="24"/>
        </w:rPr>
        <w:t>tytus metinius pajamų ir turto dydžius;</w:t>
      </w:r>
    </w:p>
    <w:p w:rsidR="00000000" w:rsidRDefault="003C7135">
      <w:pPr>
        <w:jc w:val="both"/>
        <w:rPr>
          <w:sz w:val="24"/>
          <w:szCs w:val="24"/>
        </w:rPr>
      </w:pPr>
      <w:r>
        <w:rPr>
          <w:sz w:val="24"/>
          <w:szCs w:val="24"/>
        </w:rPr>
        <w:tab/>
        <w:t>22.3. asmuo ir šeima pasibaigus kalendoriniams metams (iki kitų metų gegužės 1 dienos) nepateikė Gyventojų turto deklaravimo įstatyme nustatyta tvarka turto (įskaitant pajamas) deklaracijos;</w:t>
      </w:r>
    </w:p>
    <w:p w:rsidR="00000000" w:rsidRDefault="003C7135">
      <w:pPr>
        <w:jc w:val="both"/>
        <w:rPr>
          <w:sz w:val="24"/>
          <w:szCs w:val="24"/>
        </w:rPr>
      </w:pPr>
      <w:r>
        <w:rPr>
          <w:sz w:val="24"/>
          <w:szCs w:val="24"/>
        </w:rPr>
        <w:tab/>
        <w:t>22.4. pasibaigia Nekiln</w:t>
      </w:r>
      <w:r>
        <w:rPr>
          <w:sz w:val="24"/>
          <w:szCs w:val="24"/>
        </w:rPr>
        <w:t>ojamojo turto registre įregistruota ir nepratęsiama ar nesudaroma nauja būsto nuomos ar išperkamosios nuomos sutartis;</w:t>
      </w:r>
    </w:p>
    <w:p w:rsidR="00000000" w:rsidRDefault="003C7135">
      <w:pPr>
        <w:jc w:val="both"/>
        <w:rPr>
          <w:sz w:val="24"/>
          <w:szCs w:val="24"/>
        </w:rPr>
      </w:pPr>
      <w:r>
        <w:rPr>
          <w:sz w:val="24"/>
          <w:szCs w:val="24"/>
        </w:rPr>
        <w:tab/>
        <w:t>22.5. asmuo ar šeima pateikia rašytinį prašymą nutraukti kompensacijos mokėjimą.</w:t>
      </w:r>
    </w:p>
    <w:p w:rsidR="00000000" w:rsidRDefault="003C7135">
      <w:pPr>
        <w:jc w:val="both"/>
        <w:rPr>
          <w:sz w:val="24"/>
          <w:szCs w:val="24"/>
        </w:rPr>
      </w:pPr>
      <w:r>
        <w:rPr>
          <w:sz w:val="24"/>
          <w:szCs w:val="24"/>
        </w:rPr>
        <w:tab/>
        <w:t>23. Jeigu asmuo ar šeima, pasibaigus būsto nuomos ar i</w:t>
      </w:r>
      <w:r>
        <w:rPr>
          <w:sz w:val="24"/>
          <w:szCs w:val="24"/>
        </w:rPr>
        <w:t>šperkamosios būsto nuomos sutarčiai, nepraranda teisės į kompensaciją,  kompensacija asmeniui ar šeimai pateikus prašymą mokama pagal naują nekilnojamojo turto registre įregistruotą būsto nuomos ar išperkamosios būsto nuomos sutartį.</w:t>
      </w:r>
    </w:p>
    <w:p w:rsidR="00000000" w:rsidRDefault="003C7135">
      <w:pPr>
        <w:jc w:val="both"/>
        <w:rPr>
          <w:sz w:val="24"/>
          <w:szCs w:val="24"/>
        </w:rPr>
      </w:pPr>
      <w:r>
        <w:rPr>
          <w:sz w:val="24"/>
          <w:szCs w:val="24"/>
        </w:rPr>
        <w:tab/>
        <w:t>24. Asmeniui ir šeima</w:t>
      </w:r>
      <w:r>
        <w:rPr>
          <w:sz w:val="24"/>
          <w:szCs w:val="24"/>
        </w:rPr>
        <w:t>i, kurių įsiskolinimas už būsto nuomą ar išperkamąją būsto nuomą viršija 3 mėnesių būsto nuomos ar išperkamosios būsto nuomos sutartyje nustatytą nuomos  mokesčių dydį, kompensacijos mokėjimas savivaldybės administracijos direktoriaus įsakymu stabdomas, ko</w:t>
      </w:r>
      <w:r>
        <w:rPr>
          <w:sz w:val="24"/>
          <w:szCs w:val="24"/>
        </w:rPr>
        <w:t>l bus padengtas įsiskolinimas arba pateikta Civilinio kodekso 6.90 straipsnyje nurodyta garantija, atitinkanti įsiskolinimo sumą. Kompensacijos mokėjimas atnaujinamas savivaldybės administracijos direktoriaus įsakymu, asmeniui ar šeimai pateikus dokumentus</w:t>
      </w:r>
      <w:r>
        <w:rPr>
          <w:sz w:val="24"/>
          <w:szCs w:val="24"/>
        </w:rPr>
        <w:t xml:space="preserve">, patvirtinančius, kad įsiskolinimas padengtas, arba Civilinio kodekso 6.90 straipsnyje nurodytą garantiją, atitinkančią įsiskolinimo sumą. Atnaujinus kompensacijos mokėjimą, kompensacija išmokama ir už laikotarpį, kai mokėjimas buvo sustabdytas.          </w:t>
      </w:r>
      <w:r>
        <w:rPr>
          <w:sz w:val="24"/>
          <w:szCs w:val="24"/>
        </w:rPr>
        <w:t xml:space="preserve">             </w:t>
      </w:r>
    </w:p>
    <w:p w:rsidR="00000000" w:rsidRDefault="003C7135">
      <w:pPr>
        <w:jc w:val="both"/>
        <w:rPr>
          <w:sz w:val="24"/>
          <w:szCs w:val="24"/>
        </w:rPr>
      </w:pPr>
      <w:r>
        <w:rPr>
          <w:sz w:val="24"/>
          <w:szCs w:val="24"/>
        </w:rPr>
        <w:tab/>
        <w:t>25. Nustačius, kad asmenys ar šeimos būsto nuomos ar išperkamosios būsto nuomos mokesčių dalies kompensaciją gavo neteisėtai, nes kreipimosi metu pateikė neteisingus duomenis ar kompensacijos teikimo laikotarpiu per mėnesį nepranešė apie gyv</w:t>
      </w:r>
      <w:r>
        <w:rPr>
          <w:sz w:val="24"/>
          <w:szCs w:val="24"/>
        </w:rPr>
        <w:t>enamosios vietos pakeitimą, būsto įsigijimą, materialinės padėties pasikeitimą, kuris lemia Įstatymo 11 straipsnyje nustatytų pajamų ir turto dydžių viršijimą, būsto nuomos ar išperkamosios būsto nuomos sutarties pasibaigimą arba teisės į kompensaciją prar</w:t>
      </w:r>
      <w:r>
        <w:rPr>
          <w:sz w:val="24"/>
          <w:szCs w:val="24"/>
        </w:rPr>
        <w:t xml:space="preserve">adimą, neteisėtai gauta būsto nuomos ar išperkamosios būsto nuomos mokesčių dalies kompensacija grąžinama 26 ir 27 punktuose nustatyta tvarka. </w:t>
      </w:r>
    </w:p>
    <w:p w:rsidR="00000000" w:rsidRDefault="003C7135">
      <w:pPr>
        <w:jc w:val="both"/>
        <w:rPr>
          <w:sz w:val="24"/>
          <w:szCs w:val="24"/>
        </w:rPr>
      </w:pPr>
      <w:r>
        <w:rPr>
          <w:sz w:val="24"/>
          <w:szCs w:val="24"/>
        </w:rPr>
        <w:tab/>
        <w:t>26. Atsiradus aplinkybėms, nustatytoms aprašo 21.1 ir 21.4 punktuose, permokėta kompensacija apskaičiuojama nuo</w:t>
      </w:r>
      <w:r>
        <w:rPr>
          <w:sz w:val="24"/>
          <w:szCs w:val="24"/>
        </w:rPr>
        <w:t xml:space="preserve"> kito kalendorinio mėnesio, kuris eina po aplinkybių atsiradimo mėnesio, pirmos dienos ir grąžinama visa iš karto arba pagal aprašo 28 punkte nurodytą prašymą dalimis.</w:t>
      </w:r>
    </w:p>
    <w:p w:rsidR="00000000" w:rsidRDefault="003C7135">
      <w:pPr>
        <w:jc w:val="both"/>
        <w:rPr>
          <w:sz w:val="24"/>
          <w:szCs w:val="24"/>
        </w:rPr>
      </w:pPr>
      <w:r>
        <w:rPr>
          <w:sz w:val="24"/>
          <w:szCs w:val="24"/>
        </w:rPr>
        <w:lastRenderedPageBreak/>
        <w:tab/>
        <w:t>27. Aprašo 21.2 ir 20.3 punktuose nustatytais atvejais permokėta kompensacija apskaičiu</w:t>
      </w:r>
      <w:r>
        <w:rPr>
          <w:sz w:val="24"/>
          <w:szCs w:val="24"/>
        </w:rPr>
        <w:t>ojama  nuo einamųjų metų sausio 1 d., išskyrus atvejus, nustatytus aprašo 26 punkte ir grąžinama visa iš karto arba pagal aprašo 28 punkte nurodytą prašymą dalimis.</w:t>
      </w:r>
    </w:p>
    <w:p w:rsidR="00000000" w:rsidRDefault="003C7135">
      <w:pPr>
        <w:jc w:val="both"/>
        <w:rPr>
          <w:sz w:val="24"/>
          <w:szCs w:val="24"/>
        </w:rPr>
      </w:pPr>
      <w:r>
        <w:rPr>
          <w:sz w:val="24"/>
          <w:szCs w:val="24"/>
        </w:rPr>
        <w:tab/>
        <w:t>28. Asmenys ir šeimos, norintys grąžinti permokėtą kompensaciją dalimis, pateikia rašytinį</w:t>
      </w:r>
      <w:r>
        <w:rPr>
          <w:sz w:val="24"/>
          <w:szCs w:val="24"/>
        </w:rPr>
        <w:t xml:space="preserve"> prašymą, kuriame nurodo laikotarpį, per kurį ketina grąžinti permokėtą kompensaciją, ir nurodo kas mėnesį grąžinamų lėšų dydį. Sprendimą dėl kompensacijos grąžinimo dalimis priima administracijos direktorius.</w:t>
      </w:r>
    </w:p>
    <w:p w:rsidR="00000000" w:rsidRDefault="003C7135">
      <w:pPr>
        <w:jc w:val="both"/>
        <w:rPr>
          <w:sz w:val="24"/>
          <w:szCs w:val="24"/>
        </w:rPr>
      </w:pPr>
      <w:r>
        <w:rPr>
          <w:sz w:val="24"/>
          <w:szCs w:val="24"/>
        </w:rPr>
        <w:tab/>
        <w:t>29. Savivaldybės administracijos direktoriaus</w:t>
      </w:r>
      <w:r>
        <w:rPr>
          <w:sz w:val="24"/>
          <w:szCs w:val="24"/>
        </w:rPr>
        <w:t xml:space="preserve"> įsakymas dėl neteisėtai gautos būsto nuomos ar išperkamosios būsto nuomos mokesčių dalies kompensacijos grąžinimo yra vykdomasis dokumentas. Jeigu šis sprendimas nevykdomas, jis gali būti priverstinai vykdomas Lietuvos Respublikos civilinio kodekso nustat</w:t>
      </w:r>
      <w:r>
        <w:rPr>
          <w:sz w:val="24"/>
          <w:szCs w:val="24"/>
        </w:rPr>
        <w:t>yta tvarka, jeigu su išieškojimu susijusios išlaidos neviršija išieškotinos sumos.</w:t>
      </w:r>
    </w:p>
    <w:p w:rsidR="00000000" w:rsidRDefault="003C7135">
      <w:pPr>
        <w:jc w:val="both"/>
        <w:rPr>
          <w:sz w:val="24"/>
          <w:szCs w:val="24"/>
        </w:rPr>
      </w:pPr>
    </w:p>
    <w:p w:rsidR="00000000" w:rsidRDefault="003C7135">
      <w:pPr>
        <w:jc w:val="center"/>
        <w:rPr>
          <w:b/>
          <w:bCs/>
          <w:sz w:val="24"/>
          <w:szCs w:val="24"/>
        </w:rPr>
      </w:pPr>
      <w:r>
        <w:rPr>
          <w:b/>
          <w:bCs/>
          <w:sz w:val="24"/>
          <w:szCs w:val="24"/>
        </w:rPr>
        <w:t>V. BAIGIAMOSIOS  NUOSTATOS</w:t>
      </w:r>
    </w:p>
    <w:p w:rsidR="00000000" w:rsidRDefault="003C7135">
      <w:pPr>
        <w:rPr>
          <w:sz w:val="24"/>
          <w:szCs w:val="24"/>
        </w:rPr>
      </w:pPr>
    </w:p>
    <w:p w:rsidR="00000000" w:rsidRDefault="003C7135">
      <w:pPr>
        <w:jc w:val="both"/>
        <w:rPr>
          <w:sz w:val="24"/>
          <w:szCs w:val="24"/>
        </w:rPr>
      </w:pPr>
      <w:r>
        <w:rPr>
          <w:sz w:val="24"/>
          <w:szCs w:val="24"/>
        </w:rPr>
        <w:tab/>
        <w:t>30. Aprašas keičiamas, stabdomas jo galiojimas ar jis naikinamas savivaldybės tarybos sprendimu.</w:t>
      </w:r>
    </w:p>
    <w:p w:rsidR="00000000" w:rsidRDefault="003C7135">
      <w:pPr>
        <w:jc w:val="both"/>
        <w:rPr>
          <w:sz w:val="24"/>
          <w:szCs w:val="24"/>
        </w:rPr>
      </w:pPr>
      <w:r>
        <w:rPr>
          <w:sz w:val="24"/>
          <w:szCs w:val="24"/>
        </w:rPr>
        <w:tab/>
        <w:t>31. Šalių ginčai dėl šio aprašo taikymo spren</w:t>
      </w:r>
      <w:r>
        <w:rPr>
          <w:sz w:val="24"/>
          <w:szCs w:val="24"/>
        </w:rPr>
        <w:t>džiami įstatymų nustatyta tvarka.</w:t>
      </w:r>
    </w:p>
    <w:p w:rsidR="00000000" w:rsidRDefault="003C7135">
      <w:pPr>
        <w:jc w:val="both"/>
        <w:rPr>
          <w:sz w:val="24"/>
          <w:szCs w:val="24"/>
        </w:rPr>
      </w:pPr>
      <w:r>
        <w:rPr>
          <w:sz w:val="24"/>
          <w:szCs w:val="24"/>
        </w:rPr>
        <w:tab/>
        <w:t>32. Tai, kas nenustatyta Tvarkos apraše, sprendžiama taip, kaip nustatyta  Lietuvos Respublikos teisės aktuose.</w:t>
      </w:r>
    </w:p>
    <w:p w:rsidR="00000000" w:rsidRDefault="003C7135">
      <w:pPr>
        <w:jc w:val="center"/>
        <w:rPr>
          <w:sz w:val="24"/>
          <w:szCs w:val="24"/>
        </w:rPr>
      </w:pPr>
      <w:r>
        <w:rPr>
          <w:sz w:val="24"/>
          <w:szCs w:val="24"/>
        </w:rPr>
        <w:t>____________________</w:t>
      </w:r>
    </w:p>
    <w:p w:rsidR="00000000" w:rsidRDefault="003C7135">
      <w:pPr>
        <w:jc w:val="center"/>
        <w:rPr>
          <w:sz w:val="24"/>
          <w:szCs w:val="24"/>
        </w:rPr>
      </w:pPr>
    </w:p>
    <w:p w:rsidR="00000000" w:rsidRDefault="003C7135">
      <w:pPr>
        <w:ind w:right="-120"/>
        <w:jc w:val="center"/>
        <w:rPr>
          <w:sz w:val="24"/>
          <w:szCs w:val="24"/>
        </w:rPr>
      </w:pPr>
    </w:p>
    <w:p w:rsidR="00000000" w:rsidRDefault="003C7135">
      <w:pPr>
        <w:pStyle w:val="BodyText"/>
        <w:ind w:right="-120"/>
        <w:rPr>
          <w:sz w:val="24"/>
          <w:szCs w:val="24"/>
        </w:rPr>
      </w:pPr>
    </w:p>
    <w:p w:rsidR="00000000" w:rsidRDefault="003C7135">
      <w:pPr>
        <w:pStyle w:val="BodyText"/>
        <w:ind w:right="-120"/>
        <w:rPr>
          <w:b/>
          <w:sz w:val="24"/>
          <w:szCs w:val="24"/>
        </w:rPr>
      </w:pPr>
    </w:p>
    <w:p w:rsidR="00000000" w:rsidRDefault="003C7135">
      <w:pPr>
        <w:ind w:right="-1185"/>
        <w:jc w:val="center"/>
        <w:rPr>
          <w:b/>
          <w:sz w:val="24"/>
          <w:szCs w:val="24"/>
        </w:rPr>
      </w:pPr>
    </w:p>
    <w:p w:rsidR="00000000" w:rsidRDefault="003C7135">
      <w:pPr>
        <w:ind w:right="-1185"/>
        <w:jc w:val="center"/>
        <w:rPr>
          <w:b/>
          <w:sz w:val="24"/>
          <w:szCs w:val="24"/>
        </w:rPr>
      </w:pPr>
    </w:p>
    <w:p w:rsidR="00000000" w:rsidRDefault="003C7135">
      <w:pPr>
        <w:ind w:right="-1185"/>
        <w:jc w:val="center"/>
        <w:rPr>
          <w:b/>
          <w:sz w:val="24"/>
          <w:szCs w:val="24"/>
        </w:rPr>
      </w:pPr>
    </w:p>
    <w:p w:rsidR="003C7135" w:rsidRDefault="003C7135">
      <w:pPr>
        <w:ind w:right="-1185"/>
        <w:jc w:val="center"/>
      </w:pPr>
    </w:p>
    <w:sectPr w:rsidR="003C7135">
      <w:headerReference w:type="even" r:id="rId14"/>
      <w:headerReference w:type="default" r:id="rId15"/>
      <w:footerReference w:type="even" r:id="rId16"/>
      <w:footerReference w:type="default" r:id="rId17"/>
      <w:headerReference w:type="first" r:id="rId18"/>
      <w:footerReference w:type="first" r:id="rId19"/>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35" w:rsidRDefault="003C7135">
      <w:r>
        <w:separator/>
      </w:r>
    </w:p>
  </w:endnote>
  <w:endnote w:type="continuationSeparator" w:id="0">
    <w:p w:rsidR="003C7135" w:rsidRDefault="003C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35" w:rsidRDefault="003C7135">
      <w:r>
        <w:separator/>
      </w:r>
    </w:p>
  </w:footnote>
  <w:footnote w:type="continuationSeparator" w:id="0">
    <w:p w:rsidR="003C7135" w:rsidRDefault="003C7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1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60"/>
    <w:rsid w:val="003C7135"/>
    <w:rsid w:val="007F1360"/>
    <w:rsid w:val="00D66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BDAB203-E405-435F-A622-0FDB7B47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
    <w:name w:val="Numatytasis pastraipos šriftas"/>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7">
    <w:name w:val="Numatytasis pastraipos šriftas7"/>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6">
    <w:name w:val="Numatytasis pastraipos šriftas6"/>
  </w:style>
  <w:style w:type="character" w:customStyle="1" w:styleId="WW-Absatz-Standardschriftart11111111111111111111">
    <w:name w:val="WW-Absatz-Standardschriftart11111111111111111111"/>
  </w:style>
  <w:style w:type="character" w:customStyle="1" w:styleId="Numatytasispastraiposriftas5">
    <w:name w:val="Numatytasis pastraipos šriftas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4">
    <w:name w:val="Numatytasis pastraipos šriftas4"/>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Numatytasispastraiposriftas2">
    <w:name w:val="Numatytasis pastraipos šriftas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1">
    <w:name w:val="Numatytasis pastraipos šriftas1"/>
  </w:style>
  <w:style w:type="character" w:customStyle="1" w:styleId="WW-Absatz-Standardschriftart11111111111111111111111111111111111">
    <w:name w:val="WW-Absatz-Standardschriftart111111111111111111111111111111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
    <w:name w:val="Be tarpų"/>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8715</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Visvaldas Beinaras</cp:lastModifiedBy>
  <cp:revision>4</cp:revision>
  <cp:lastPrinted>2015-08-21T10:08:00Z</cp:lastPrinted>
  <dcterms:created xsi:type="dcterms:W3CDTF">2015-08-21T10:15:00Z</dcterms:created>
  <dcterms:modified xsi:type="dcterms:W3CDTF">2015-08-21T10:44:00Z</dcterms:modified>
</cp:coreProperties>
</file>