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E2C1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4959A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20</w:t>
      </w:r>
      <w:r w:rsidR="00210746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>d.  Nr. T-</w:t>
      </w:r>
      <w:r w:rsidR="004E2C13">
        <w:rPr>
          <w:sz w:val="24"/>
          <w:lang w:val="lt-LT"/>
        </w:rPr>
        <w:t>153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B4777C">
        <w:rPr>
          <w:sz w:val="24"/>
          <w:lang w:val="lt-LT"/>
        </w:rPr>
        <w:t xml:space="preserve"> ir atsižvelgdama į Savivaldybės tarybos 2011 m. gruodžio 13 d. sprendimą Nr. T-253 „Dėl Panevėžio rajono savivaldybės ikimokyklinio ugdymo įstaigų etatų normatyvų tvirtinimo“</w:t>
      </w:r>
      <w:r w:rsidR="003C02C6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255031">
        <w:rPr>
          <w:sz w:val="24"/>
          <w:lang w:val="lt-LT"/>
        </w:rPr>
        <w:t xml:space="preserve">         </w:t>
      </w:r>
      <w:r w:rsidR="00B35562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959AF">
      <w:pPr>
        <w:ind w:firstLine="71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2014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rugpjūčio</w:t>
      </w:r>
      <w:proofErr w:type="spellEnd"/>
      <w:r w:rsidR="004959AF">
        <w:rPr>
          <w:sz w:val="24"/>
          <w:szCs w:val="24"/>
        </w:rPr>
        <w:t xml:space="preserve"> 28</w:t>
      </w:r>
      <w:r w:rsidR="00B95CEE">
        <w:rPr>
          <w:sz w:val="24"/>
          <w:szCs w:val="24"/>
        </w:rPr>
        <w:t xml:space="preserve"> d. </w:t>
      </w:r>
      <w:proofErr w:type="spellStart"/>
      <w:r w:rsidR="00B95CEE">
        <w:rPr>
          <w:sz w:val="24"/>
          <w:szCs w:val="24"/>
        </w:rPr>
        <w:t>sprendimą</w:t>
      </w:r>
      <w:proofErr w:type="spellEnd"/>
      <w:r w:rsidR="00B95CEE">
        <w:rPr>
          <w:sz w:val="24"/>
          <w:szCs w:val="24"/>
        </w:rPr>
        <w:t xml:space="preserve">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 xml:space="preserve">T-153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B07407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3. Sprendimas įsigalioja nuo 2015 m. rugsėjo 1 d.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E2C13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tarybos 2015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B95CEE">
        <w:rPr>
          <w:rFonts w:eastAsia="SimSun" w:cs="Mangal"/>
          <w:kern w:val="1"/>
          <w:sz w:val="24"/>
          <w:szCs w:val="24"/>
          <w:lang w:val="lt-LT"/>
        </w:rPr>
        <w:t>rugpjūčio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20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  <w:r w:rsidR="004E2C13">
        <w:rPr>
          <w:rFonts w:eastAsia="SimSun" w:cs="Mangal"/>
          <w:kern w:val="1"/>
          <w:sz w:val="24"/>
          <w:szCs w:val="24"/>
          <w:lang w:val="lt-LT"/>
        </w:rPr>
        <w:t>153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C3384C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A6A57" w:rsidP="00A36C6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35,63</w:t>
            </w:r>
            <w:r w:rsidR="006B54CF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(1,6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A6A57" w:rsidP="00A36C6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(</w:t>
            </w:r>
            <w:r w:rsidR="006B54CF">
              <w:rPr>
                <w:rFonts w:eastAsia="SimSun" w:cs="Mangal"/>
                <w:kern w:val="1"/>
                <w:sz w:val="24"/>
                <w:szCs w:val="24"/>
                <w:lang w:val="lt-LT"/>
              </w:rPr>
              <w:t>2,6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30573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30,25</w:t>
            </w:r>
            <w:r w:rsidR="0000192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6514E5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14E5" w:rsidRPr="00C3384C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14E5" w:rsidRPr="00C3384C" w:rsidRDefault="006514E5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vidurinė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14E5" w:rsidRPr="00901E5B" w:rsidRDefault="006514E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2A374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Geležių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959A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15,94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18,5 (0,5*)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17,6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(1,12*)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A6325D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12,9</w:t>
            </w:r>
            <w:r w:rsidR="00F726F7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 (1,65*)</w:t>
            </w:r>
          </w:p>
        </w:tc>
      </w:tr>
      <w:tr w:rsidR="002A3748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15,44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442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3270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(0,56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9512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(2,37*)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 (3,93*)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29,42 (6,95*)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22,05 (4,49*)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23,62 (4,11*)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 (3,99 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15,45 (3,52*)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81511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24,92 (5,8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DF18CB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C3384C" w:rsidRDefault="002C2A6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34,09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(6,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DF18CB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7C7CFE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7,5 (5,75*)</w:t>
            </w:r>
          </w:p>
        </w:tc>
      </w:tr>
      <w:tr w:rsidR="00C3384C" w:rsidRPr="00C3384C" w:rsidTr="007C7CFE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959A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55,75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  <w:t>*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didžiausio leistino pareigybių skaičiaus dalis, finansuojama iš valstybės biudžeto, taikant ikimokyklinio ugdymo krepšelio finansavimo bei mokinių krepše</w:t>
      </w:r>
      <w:r>
        <w:rPr>
          <w:rFonts w:eastAsia="SimSun" w:cs="Mangal"/>
          <w:kern w:val="1"/>
          <w:sz w:val="24"/>
          <w:szCs w:val="24"/>
          <w:lang w:val="lt-LT"/>
        </w:rPr>
        <w:t>lio lėšų paskirstymo principus.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sz w:val="24"/>
          <w:szCs w:val="24"/>
        </w:rPr>
      </w:pPr>
    </w:p>
    <w:p w:rsidR="00B95CEE" w:rsidRDefault="00B95CEE">
      <w:pPr>
        <w:jc w:val="center"/>
        <w:rPr>
          <w:sz w:val="24"/>
          <w:szCs w:val="24"/>
        </w:rPr>
      </w:pPr>
    </w:p>
    <w:p w:rsidR="007C7CFE" w:rsidRDefault="007C7CFE">
      <w:pPr>
        <w:jc w:val="center"/>
        <w:rPr>
          <w:sz w:val="24"/>
          <w:szCs w:val="24"/>
        </w:rPr>
      </w:pPr>
    </w:p>
    <w:p w:rsidR="007C7CFE" w:rsidRDefault="007C7CFE">
      <w:pPr>
        <w:jc w:val="center"/>
        <w:rPr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  <w:bookmarkStart w:id="0" w:name="_GoBack"/>
      <w:bookmarkEnd w:id="0"/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15088"/>
    <w:rsid w:val="0023599D"/>
    <w:rsid w:val="00255031"/>
    <w:rsid w:val="00255619"/>
    <w:rsid w:val="002759FB"/>
    <w:rsid w:val="002A3748"/>
    <w:rsid w:val="002C2A60"/>
    <w:rsid w:val="002E035E"/>
    <w:rsid w:val="00305732"/>
    <w:rsid w:val="0033312E"/>
    <w:rsid w:val="00341F8A"/>
    <w:rsid w:val="00376730"/>
    <w:rsid w:val="00383E43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2BE1"/>
    <w:rsid w:val="004E2C13"/>
    <w:rsid w:val="00521799"/>
    <w:rsid w:val="005254CD"/>
    <w:rsid w:val="00535B46"/>
    <w:rsid w:val="0053782D"/>
    <w:rsid w:val="0057757D"/>
    <w:rsid w:val="005B5F89"/>
    <w:rsid w:val="005F3F29"/>
    <w:rsid w:val="0060012D"/>
    <w:rsid w:val="006514E5"/>
    <w:rsid w:val="006573E7"/>
    <w:rsid w:val="006737E7"/>
    <w:rsid w:val="00682B54"/>
    <w:rsid w:val="006870ED"/>
    <w:rsid w:val="006B54CF"/>
    <w:rsid w:val="006E5BC3"/>
    <w:rsid w:val="006E74F3"/>
    <w:rsid w:val="006E7C16"/>
    <w:rsid w:val="00736A97"/>
    <w:rsid w:val="007548A4"/>
    <w:rsid w:val="00777C8F"/>
    <w:rsid w:val="007934C5"/>
    <w:rsid w:val="007A0378"/>
    <w:rsid w:val="007A5322"/>
    <w:rsid w:val="007B56CB"/>
    <w:rsid w:val="007B6765"/>
    <w:rsid w:val="007C7CFE"/>
    <w:rsid w:val="007E4FB1"/>
    <w:rsid w:val="008142EE"/>
    <w:rsid w:val="00815117"/>
    <w:rsid w:val="008471B7"/>
    <w:rsid w:val="00884634"/>
    <w:rsid w:val="008B0C0B"/>
    <w:rsid w:val="008B2125"/>
    <w:rsid w:val="008B40F9"/>
    <w:rsid w:val="008E2329"/>
    <w:rsid w:val="00901E5B"/>
    <w:rsid w:val="00910EB6"/>
    <w:rsid w:val="00917144"/>
    <w:rsid w:val="009512E0"/>
    <w:rsid w:val="00970912"/>
    <w:rsid w:val="00987E81"/>
    <w:rsid w:val="009B2B6E"/>
    <w:rsid w:val="009C3732"/>
    <w:rsid w:val="009F0A93"/>
    <w:rsid w:val="009F5720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4777C"/>
    <w:rsid w:val="00B66A36"/>
    <w:rsid w:val="00B95CEE"/>
    <w:rsid w:val="00C110CA"/>
    <w:rsid w:val="00C1233D"/>
    <w:rsid w:val="00C12D8F"/>
    <w:rsid w:val="00C3384C"/>
    <w:rsid w:val="00C35A32"/>
    <w:rsid w:val="00C44CDC"/>
    <w:rsid w:val="00C72940"/>
    <w:rsid w:val="00C76545"/>
    <w:rsid w:val="00CA309B"/>
    <w:rsid w:val="00CA6A57"/>
    <w:rsid w:val="00CE2F45"/>
    <w:rsid w:val="00CE7BD6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D34C8"/>
    <w:rsid w:val="00F156EB"/>
    <w:rsid w:val="00F21F41"/>
    <w:rsid w:val="00F658B1"/>
    <w:rsid w:val="00F707EE"/>
    <w:rsid w:val="00F726F7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BE3D-1BBA-4007-93B9-AB88AC75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2015-08-21T07:14:00Z</cp:lastPrinted>
  <dcterms:created xsi:type="dcterms:W3CDTF">2015-08-21T08:28:00Z</dcterms:created>
  <dcterms:modified xsi:type="dcterms:W3CDTF">2015-08-21T08:28:00Z</dcterms:modified>
</cp:coreProperties>
</file>