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7D" w:rsidRDefault="00597B7D" w:rsidP="00597B7D">
      <w:pPr>
        <w:ind w:firstLine="720"/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</w:t>
      </w:r>
      <w:proofErr w:type="spellStart"/>
      <w:r>
        <w:rPr>
          <w:rFonts w:ascii="Times New Roman" w:hAnsi="Times New Roman"/>
          <w:b/>
          <w:bCs/>
          <w:szCs w:val="24"/>
        </w:rPr>
        <w:t>Bendras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lėšų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poreikis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ir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numatomi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finansavimo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šaltiniai</w:t>
      </w:r>
      <w:proofErr w:type="spellEnd"/>
    </w:p>
    <w:p w:rsidR="00597B7D" w:rsidRDefault="00597B7D" w:rsidP="00597B7D">
      <w:pPr>
        <w:ind w:left="6480" w:firstLine="1296"/>
        <w:jc w:val="center"/>
        <w:rPr>
          <w:b/>
          <w:bCs/>
          <w:szCs w:val="22"/>
        </w:rPr>
      </w:pPr>
      <w:proofErr w:type="spellStart"/>
      <w:proofErr w:type="gramStart"/>
      <w:r>
        <w:rPr>
          <w:rFonts w:ascii="Times New Roman" w:hAnsi="Times New Roman"/>
          <w:b/>
          <w:bCs/>
          <w:szCs w:val="24"/>
        </w:rPr>
        <w:t>tūkst</w:t>
      </w:r>
      <w:proofErr w:type="spellEnd"/>
      <w:proofErr w:type="gramEnd"/>
      <w:r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Cs w:val="24"/>
        </w:rPr>
        <w:t>Eur</w:t>
      </w:r>
      <w:proofErr w:type="spellEnd"/>
    </w:p>
    <w:tbl>
      <w:tblPr>
        <w:tblW w:w="9908" w:type="dxa"/>
        <w:jc w:val="center"/>
        <w:tblLayout w:type="fixed"/>
        <w:tblLook w:val="00A0" w:firstRow="1" w:lastRow="0" w:firstColumn="1" w:lastColumn="0" w:noHBand="0" w:noVBand="0"/>
      </w:tblPr>
      <w:tblGrid>
        <w:gridCol w:w="4238"/>
        <w:gridCol w:w="1276"/>
        <w:gridCol w:w="1275"/>
        <w:gridCol w:w="1418"/>
        <w:gridCol w:w="1701"/>
      </w:tblGrid>
      <w:tr w:rsidR="00857E20" w:rsidRPr="00315DFD" w:rsidTr="00315DFD">
        <w:trPr>
          <w:trHeight w:val="977"/>
          <w:jc w:val="center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Ekonominės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klasifikacijos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grupės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2015-ųjų m.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išlaidų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projektas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57E20" w:rsidRPr="00315DFD" w:rsidRDefault="00857E20" w:rsidP="00315DF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15DFD">
              <w:rPr>
                <w:rFonts w:ascii="Times New Roman" w:hAnsi="Times New Roman"/>
                <w:b/>
                <w:bCs/>
                <w:sz w:val="20"/>
              </w:rPr>
              <w:t xml:space="preserve">2015-ųjų m. </w:t>
            </w:r>
            <w:proofErr w:type="spellStart"/>
            <w:r w:rsidR="00315DFD" w:rsidRPr="00315DFD">
              <w:rPr>
                <w:rFonts w:ascii="Times New Roman" w:hAnsi="Times New Roman"/>
                <w:b/>
                <w:bCs/>
                <w:sz w:val="20"/>
              </w:rPr>
              <w:t>maksimalių</w:t>
            </w:r>
            <w:proofErr w:type="spellEnd"/>
            <w:r w:rsidR="00315DFD" w:rsidRPr="00315DF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315DFD" w:rsidRPr="00315DFD">
              <w:rPr>
                <w:rFonts w:ascii="Times New Roman" w:hAnsi="Times New Roman"/>
                <w:b/>
                <w:bCs/>
                <w:sz w:val="20"/>
              </w:rPr>
              <w:t>asignavimų</w:t>
            </w:r>
            <w:proofErr w:type="spellEnd"/>
            <w:r w:rsidR="00315DFD" w:rsidRPr="00315DF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315DFD" w:rsidRPr="00315DFD">
              <w:rPr>
                <w:rFonts w:ascii="Times New Roman" w:hAnsi="Times New Roman"/>
                <w:b/>
                <w:bCs/>
                <w:sz w:val="20"/>
              </w:rPr>
              <w:t>planas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2016-ųjų m.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išlaidų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projektas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7E20" w:rsidRPr="00315DFD" w:rsidRDefault="00857E20" w:rsidP="00DC084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2017-ųjų m.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išlaidų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projektas</w:t>
            </w:r>
            <w:proofErr w:type="spellEnd"/>
          </w:p>
        </w:tc>
      </w:tr>
      <w:tr w:rsidR="00857E20" w:rsidRPr="00315DFD" w:rsidTr="00857E20">
        <w:trPr>
          <w:trHeight w:val="189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857E20" w:rsidRPr="00315DFD" w:rsidRDefault="00857E20" w:rsidP="001F7C7F">
            <w:pPr>
              <w:pStyle w:val="Sraopastraipa"/>
              <w:numPr>
                <w:ilvl w:val="0"/>
                <w:numId w:val="1"/>
              </w:numPr>
              <w:tabs>
                <w:tab w:val="left" w:pos="303"/>
              </w:tabs>
              <w:spacing w:line="256" w:lineRule="auto"/>
              <w:ind w:left="0" w:firstLine="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IŠ VISO LĖŠŲ POREIKIS: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38679,60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:rsidR="00857E20" w:rsidRPr="00315DFD" w:rsidRDefault="003217F1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28353,88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32207,55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33050,47</w:t>
            </w:r>
          </w:p>
        </w:tc>
      </w:tr>
      <w:tr w:rsidR="00857E20" w:rsidRPr="00315DFD" w:rsidTr="00857E20">
        <w:trPr>
          <w:trHeight w:val="189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857E20" w:rsidRPr="00315DFD" w:rsidRDefault="00857E20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Finansavimo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šaltiniai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7E20" w:rsidRPr="00315DFD" w:rsidTr="00857E20">
        <w:trPr>
          <w:trHeight w:val="212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:rsidR="00857E20" w:rsidRPr="00315DFD" w:rsidRDefault="00857E20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2.1.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Savivaldybės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valstybės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biudžeto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iš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viso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37054,60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857E20" w:rsidRPr="00315DFD" w:rsidRDefault="003217F1" w:rsidP="003217F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28353,88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32177,79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33050,47</w:t>
            </w:r>
          </w:p>
        </w:tc>
      </w:tr>
      <w:tr w:rsidR="00857E20" w:rsidRPr="00315DFD" w:rsidTr="00857E20">
        <w:trPr>
          <w:trHeight w:val="420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tabs>
                <w:tab w:val="right" w:pos="563"/>
              </w:tabs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2.1.1.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Savivaldybės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biudžeto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5SB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18527,00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315DFD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13786,5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14260,5</w:t>
            </w:r>
          </w:p>
        </w:tc>
      </w:tr>
      <w:tr w:rsidR="00857E20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2.1.2.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Savivaldybės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aplinkos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apsaugos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rėmimo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5SB(AA)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88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129,15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150,15</w:t>
            </w:r>
          </w:p>
        </w:tc>
      </w:tr>
      <w:tr w:rsidR="00AA0FDA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A0FDA" w:rsidRPr="00315DFD" w:rsidRDefault="00AA0FDA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2.1.3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Savivaldybės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aplinkos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apsaugos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rėmimo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likutis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5SB(AA)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>LL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FDA" w:rsidRPr="00315DFD" w:rsidRDefault="00AA0F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DA" w:rsidRPr="00315DFD" w:rsidRDefault="00AA0F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38,13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FDA" w:rsidRPr="00315DFD" w:rsidRDefault="00AA0F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A0FDA" w:rsidRPr="00315DFD" w:rsidRDefault="00AA0FD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57E20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2.1.4.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pajamos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teikiamas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paslaugas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) 5SB(SP1)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118,00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98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120,52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122,77 </w:t>
            </w:r>
          </w:p>
        </w:tc>
      </w:tr>
      <w:tr w:rsidR="00857E20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2.1.5.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Įmokos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paslaugas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švietimo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soc.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apsaugos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ir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kitose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įstaigose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5SB(SP2)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284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280,12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287,02</w:t>
            </w:r>
          </w:p>
        </w:tc>
      </w:tr>
      <w:tr w:rsidR="00857E20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2.1.6.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pajamos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turto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nuomą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) 5SB(SP3)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61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35,77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36,47</w:t>
            </w:r>
          </w:p>
        </w:tc>
      </w:tr>
      <w:tr w:rsidR="00857E20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57E20" w:rsidRPr="00315DFD" w:rsidRDefault="00857E2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2.1.7.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pajamos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teikiamas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paslaugas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).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likutis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5SB(SP1)LL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0" w:rsidRPr="00315DFD" w:rsidRDefault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30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7E20" w:rsidRPr="00315DFD" w:rsidRDefault="00857E2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6055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2.1.8.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pajamos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teikiamas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paslaugas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).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likutis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5SB(SP3)LL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24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A377F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A377F" w:rsidRPr="00315DFD" w:rsidRDefault="006A377F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2.1.9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Savivaldybės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biudžeto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likutis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 xml:space="preserve"> 5SB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>LL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77F" w:rsidRPr="00315DFD" w:rsidRDefault="006A377F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7F" w:rsidRPr="00315DFD" w:rsidRDefault="006A377F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1685,77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377F" w:rsidRPr="00315DFD" w:rsidRDefault="006A377F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A377F" w:rsidRPr="00315DFD" w:rsidRDefault="006A377F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A377F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A377F" w:rsidRPr="00315DFD" w:rsidRDefault="006A377F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2.1.10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Įmokos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už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paslaugas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švietimo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soc.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apsaugos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ir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kitose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įstaigose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likutis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>5SB(SP2)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>LL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77F" w:rsidRPr="00315DFD" w:rsidRDefault="006A377F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7F" w:rsidRPr="00315DFD" w:rsidRDefault="007C0D61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71,26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377F" w:rsidRPr="00315DFD" w:rsidRDefault="007C0D61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A377F" w:rsidRPr="00315DFD" w:rsidRDefault="007C0D61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96055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2.1.11. Valstybės biudžeto pajamų mažėjimui kompensuoti (Bendros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dot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komp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.). </w:t>
            </w:r>
            <w:r w:rsidRPr="00315DFD">
              <w:rPr>
                <w:rFonts w:ascii="Times New Roman" w:hAnsi="Times New Roman"/>
                <w:sz w:val="22"/>
                <w:szCs w:val="22"/>
              </w:rPr>
              <w:t>4VB(V)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2684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1484</w:t>
            </w:r>
            <w:r w:rsidR="003217F1" w:rsidRPr="00315DFD">
              <w:rPr>
                <w:rFonts w:ascii="Times New Roman" w:hAnsi="Times New Roman"/>
                <w:sz w:val="22"/>
                <w:szCs w:val="22"/>
              </w:rPr>
              <w:t>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2704,39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2728,22</w:t>
            </w:r>
          </w:p>
        </w:tc>
      </w:tr>
      <w:tr w:rsidR="00C96055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2.1.12.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valstybinėms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funkcijoms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atlikti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4VB(VD)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2739,00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4237</w:t>
            </w:r>
            <w:r w:rsidR="0049380B" w:rsidRPr="00315DFD">
              <w:rPr>
                <w:rFonts w:ascii="Times New Roman" w:hAnsi="Times New Roman"/>
                <w:sz w:val="22"/>
                <w:szCs w:val="22"/>
              </w:rPr>
              <w:t>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2800,97</w:t>
            </w:r>
          </w:p>
        </w:tc>
      </w:tr>
      <w:tr w:rsidR="00C96055" w:rsidRPr="00315DFD" w:rsidTr="00857E20">
        <w:trPr>
          <w:trHeight w:val="697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2.1.13.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Valstybės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biudžeto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specialiosios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tikslinės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dotacijos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iš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valstybės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investicijų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programos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). 4VB(VIP)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272,00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506</w:t>
            </w:r>
            <w:r w:rsidR="00F11C37" w:rsidRPr="00315DFD">
              <w:rPr>
                <w:rFonts w:ascii="Times New Roman" w:hAnsi="Times New Roman"/>
                <w:sz w:val="22"/>
                <w:szCs w:val="22"/>
              </w:rPr>
              <w:t>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6055" w:rsidRPr="00315DFD" w:rsidTr="00315DFD">
        <w:trPr>
          <w:trHeight w:val="511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2.1.14.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Moksleivio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krepšelio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4VB(MK)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5657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6049</w:t>
            </w:r>
            <w:r w:rsidR="00F11C37" w:rsidRPr="00315DFD">
              <w:rPr>
                <w:rFonts w:ascii="Times New Roman" w:hAnsi="Times New Roman"/>
                <w:sz w:val="22"/>
                <w:szCs w:val="22"/>
              </w:rPr>
              <w:t>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6024,98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6320,36</w:t>
            </w:r>
          </w:p>
        </w:tc>
      </w:tr>
      <w:tr w:rsidR="00C96055" w:rsidRPr="00315DFD" w:rsidTr="00315DFD">
        <w:trPr>
          <w:trHeight w:val="365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2.1.17.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Valstybės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biudžeto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4LRVB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4858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4756,36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4751,11</w:t>
            </w:r>
          </w:p>
        </w:tc>
      </w:tr>
      <w:tr w:rsidR="00C96055" w:rsidRPr="00315DFD" w:rsidTr="00315DFD">
        <w:trPr>
          <w:trHeight w:val="525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2.1.18. Valstybės lėšos. Kelių direkcija. 4LAKD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1528,6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1563,9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15DFD">
              <w:rPr>
                <w:rFonts w:ascii="Times New Roman" w:hAnsi="Times New Roman"/>
                <w:sz w:val="22"/>
                <w:szCs w:val="22"/>
                <w:lang w:val="lt-LT"/>
              </w:rPr>
              <w:t>1592,9</w:t>
            </w:r>
          </w:p>
        </w:tc>
      </w:tr>
      <w:tr w:rsidR="00C96055" w:rsidRPr="00315DFD" w:rsidTr="00857E20">
        <w:trPr>
          <w:trHeight w:val="355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2.1.20.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Kredito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linija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5P(L)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192,00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6055" w:rsidRPr="00315DFD" w:rsidTr="00857E20">
        <w:trPr>
          <w:trHeight w:val="206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 xml:space="preserve">2.2.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Kiti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šaltiniai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iš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viso</w:t>
            </w:r>
            <w:proofErr w:type="spellEnd"/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1625,00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29,76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5DFD">
              <w:rPr>
                <w:rFonts w:ascii="Times New Roman" w:hAnsi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C96055" w:rsidRPr="00315DFD" w:rsidTr="00857E20">
        <w:trPr>
          <w:trHeight w:val="411"/>
          <w:jc w:val="center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96055" w:rsidRPr="00315DFD" w:rsidRDefault="00C96055" w:rsidP="00C9605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 xml:space="preserve">2.2.1.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Europos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Sąjungos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paramos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DFD">
              <w:rPr>
                <w:rFonts w:ascii="Times New Roman" w:hAnsi="Times New Roman"/>
                <w:sz w:val="22"/>
                <w:szCs w:val="22"/>
              </w:rPr>
              <w:t>lėšos</w:t>
            </w:r>
            <w:proofErr w:type="spellEnd"/>
            <w:r w:rsidRPr="00315DFD">
              <w:rPr>
                <w:rFonts w:ascii="Times New Roman" w:hAnsi="Times New Roman"/>
                <w:sz w:val="22"/>
                <w:szCs w:val="22"/>
              </w:rPr>
              <w:t>. 3ES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1625,00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29,76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055" w:rsidRPr="00315DFD" w:rsidRDefault="00C96055" w:rsidP="00C9605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5DF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597B7D" w:rsidRPr="00315DFD" w:rsidRDefault="00597B7D" w:rsidP="00597B7D">
      <w:pPr>
        <w:tabs>
          <w:tab w:val="left" w:pos="4680"/>
          <w:tab w:val="left" w:pos="7320"/>
        </w:tabs>
        <w:ind w:firstLine="720"/>
        <w:jc w:val="both"/>
        <w:rPr>
          <w:sz w:val="22"/>
          <w:szCs w:val="22"/>
        </w:rPr>
      </w:pPr>
    </w:p>
    <w:p w:rsidR="00B92E2B" w:rsidRDefault="00B92E2B"/>
    <w:sectPr w:rsidR="00B92E2B" w:rsidSect="00087DAD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2D03"/>
    <w:multiLevelType w:val="hybridMultilevel"/>
    <w:tmpl w:val="27DA4A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7D"/>
    <w:rsid w:val="00001F7C"/>
    <w:rsid w:val="00006809"/>
    <w:rsid w:val="000165AD"/>
    <w:rsid w:val="00021353"/>
    <w:rsid w:val="000262D7"/>
    <w:rsid w:val="00034654"/>
    <w:rsid w:val="00040CE1"/>
    <w:rsid w:val="00042F6F"/>
    <w:rsid w:val="00076FCB"/>
    <w:rsid w:val="00082BAE"/>
    <w:rsid w:val="00087DAD"/>
    <w:rsid w:val="000904E0"/>
    <w:rsid w:val="000A157F"/>
    <w:rsid w:val="000A20FA"/>
    <w:rsid w:val="000A39A0"/>
    <w:rsid w:val="000A3E11"/>
    <w:rsid w:val="000B1D49"/>
    <w:rsid w:val="000C1DC7"/>
    <w:rsid w:val="000C5B7D"/>
    <w:rsid w:val="000E5E1D"/>
    <w:rsid w:val="000E6847"/>
    <w:rsid w:val="000F0E8A"/>
    <w:rsid w:val="000F673F"/>
    <w:rsid w:val="000F7199"/>
    <w:rsid w:val="000F78E4"/>
    <w:rsid w:val="0011394F"/>
    <w:rsid w:val="00120EE3"/>
    <w:rsid w:val="0012185D"/>
    <w:rsid w:val="001366C2"/>
    <w:rsid w:val="0014068B"/>
    <w:rsid w:val="0015282E"/>
    <w:rsid w:val="00153C42"/>
    <w:rsid w:val="001A2976"/>
    <w:rsid w:val="001E1755"/>
    <w:rsid w:val="00250666"/>
    <w:rsid w:val="00257B27"/>
    <w:rsid w:val="002F24CE"/>
    <w:rsid w:val="002F57EE"/>
    <w:rsid w:val="00303425"/>
    <w:rsid w:val="00310C15"/>
    <w:rsid w:val="00314B83"/>
    <w:rsid w:val="00315DFD"/>
    <w:rsid w:val="003217F1"/>
    <w:rsid w:val="0033234F"/>
    <w:rsid w:val="0033521B"/>
    <w:rsid w:val="003426BC"/>
    <w:rsid w:val="00345273"/>
    <w:rsid w:val="00355E34"/>
    <w:rsid w:val="00367E49"/>
    <w:rsid w:val="0037269D"/>
    <w:rsid w:val="00373096"/>
    <w:rsid w:val="003B1B65"/>
    <w:rsid w:val="003B5564"/>
    <w:rsid w:val="003B7680"/>
    <w:rsid w:val="003C7131"/>
    <w:rsid w:val="003D27BE"/>
    <w:rsid w:val="003E1647"/>
    <w:rsid w:val="003F5017"/>
    <w:rsid w:val="003F5E31"/>
    <w:rsid w:val="00402A5B"/>
    <w:rsid w:val="004076BB"/>
    <w:rsid w:val="004136AB"/>
    <w:rsid w:val="00416575"/>
    <w:rsid w:val="0042266D"/>
    <w:rsid w:val="004243DC"/>
    <w:rsid w:val="00426E42"/>
    <w:rsid w:val="004274AF"/>
    <w:rsid w:val="0042753B"/>
    <w:rsid w:val="00432758"/>
    <w:rsid w:val="00435BCF"/>
    <w:rsid w:val="004361EC"/>
    <w:rsid w:val="00445AE8"/>
    <w:rsid w:val="004469A9"/>
    <w:rsid w:val="004711D5"/>
    <w:rsid w:val="004753F5"/>
    <w:rsid w:val="00484C1A"/>
    <w:rsid w:val="0049380B"/>
    <w:rsid w:val="004A36F7"/>
    <w:rsid w:val="004C5E95"/>
    <w:rsid w:val="004D1DEC"/>
    <w:rsid w:val="004D4E57"/>
    <w:rsid w:val="004E3CC6"/>
    <w:rsid w:val="00500245"/>
    <w:rsid w:val="0050086E"/>
    <w:rsid w:val="0050556E"/>
    <w:rsid w:val="005256A6"/>
    <w:rsid w:val="00546E9E"/>
    <w:rsid w:val="00546ED9"/>
    <w:rsid w:val="00551CC7"/>
    <w:rsid w:val="00560288"/>
    <w:rsid w:val="005814EC"/>
    <w:rsid w:val="00590546"/>
    <w:rsid w:val="005915E0"/>
    <w:rsid w:val="00597B7D"/>
    <w:rsid w:val="005A5053"/>
    <w:rsid w:val="005F359F"/>
    <w:rsid w:val="006044CD"/>
    <w:rsid w:val="006074A1"/>
    <w:rsid w:val="00645522"/>
    <w:rsid w:val="006567AC"/>
    <w:rsid w:val="00660C9E"/>
    <w:rsid w:val="00674B22"/>
    <w:rsid w:val="006870A1"/>
    <w:rsid w:val="006A377F"/>
    <w:rsid w:val="006A5BCC"/>
    <w:rsid w:val="006B0734"/>
    <w:rsid w:val="006C203F"/>
    <w:rsid w:val="006C5DF0"/>
    <w:rsid w:val="006D3B70"/>
    <w:rsid w:val="006E0C9B"/>
    <w:rsid w:val="006F75F8"/>
    <w:rsid w:val="0070743A"/>
    <w:rsid w:val="007230D7"/>
    <w:rsid w:val="00746D11"/>
    <w:rsid w:val="00751EDF"/>
    <w:rsid w:val="007603A3"/>
    <w:rsid w:val="00765F80"/>
    <w:rsid w:val="007704FC"/>
    <w:rsid w:val="0079728A"/>
    <w:rsid w:val="007C0D61"/>
    <w:rsid w:val="007C6A25"/>
    <w:rsid w:val="008162C1"/>
    <w:rsid w:val="00823C00"/>
    <w:rsid w:val="00823DA0"/>
    <w:rsid w:val="00831A0B"/>
    <w:rsid w:val="008337BD"/>
    <w:rsid w:val="00837121"/>
    <w:rsid w:val="00844A82"/>
    <w:rsid w:val="00857E20"/>
    <w:rsid w:val="0089224B"/>
    <w:rsid w:val="008A67D7"/>
    <w:rsid w:val="008C2979"/>
    <w:rsid w:val="008C6096"/>
    <w:rsid w:val="008D109C"/>
    <w:rsid w:val="008E66F3"/>
    <w:rsid w:val="008F0737"/>
    <w:rsid w:val="008F47D0"/>
    <w:rsid w:val="009143B3"/>
    <w:rsid w:val="0091676E"/>
    <w:rsid w:val="009342DA"/>
    <w:rsid w:val="009470A2"/>
    <w:rsid w:val="00955ED5"/>
    <w:rsid w:val="00962FB9"/>
    <w:rsid w:val="00963F53"/>
    <w:rsid w:val="00971285"/>
    <w:rsid w:val="009942CD"/>
    <w:rsid w:val="009A2D8F"/>
    <w:rsid w:val="009A54DA"/>
    <w:rsid w:val="009B0841"/>
    <w:rsid w:val="009B2A73"/>
    <w:rsid w:val="009C3B1D"/>
    <w:rsid w:val="009D23E6"/>
    <w:rsid w:val="009F4D33"/>
    <w:rsid w:val="009F4F72"/>
    <w:rsid w:val="009F62E1"/>
    <w:rsid w:val="00A004B4"/>
    <w:rsid w:val="00A23F74"/>
    <w:rsid w:val="00A3075B"/>
    <w:rsid w:val="00A34B92"/>
    <w:rsid w:val="00A42813"/>
    <w:rsid w:val="00A5180C"/>
    <w:rsid w:val="00A600E9"/>
    <w:rsid w:val="00A85E3B"/>
    <w:rsid w:val="00A92D29"/>
    <w:rsid w:val="00A96431"/>
    <w:rsid w:val="00AA07D5"/>
    <w:rsid w:val="00AA0FDA"/>
    <w:rsid w:val="00AA7A92"/>
    <w:rsid w:val="00AB03A1"/>
    <w:rsid w:val="00AC31D9"/>
    <w:rsid w:val="00AF022C"/>
    <w:rsid w:val="00B1036D"/>
    <w:rsid w:val="00B22E2F"/>
    <w:rsid w:val="00B2313B"/>
    <w:rsid w:val="00B30785"/>
    <w:rsid w:val="00B33969"/>
    <w:rsid w:val="00B775B7"/>
    <w:rsid w:val="00B84D52"/>
    <w:rsid w:val="00B92E2B"/>
    <w:rsid w:val="00BA3A57"/>
    <w:rsid w:val="00BA76F4"/>
    <w:rsid w:val="00BB71AC"/>
    <w:rsid w:val="00BD60B1"/>
    <w:rsid w:val="00BF29F1"/>
    <w:rsid w:val="00C01704"/>
    <w:rsid w:val="00C03392"/>
    <w:rsid w:val="00C175BC"/>
    <w:rsid w:val="00C208CA"/>
    <w:rsid w:val="00C23F36"/>
    <w:rsid w:val="00C254AC"/>
    <w:rsid w:val="00C81483"/>
    <w:rsid w:val="00C8584B"/>
    <w:rsid w:val="00C934EC"/>
    <w:rsid w:val="00C96055"/>
    <w:rsid w:val="00CA0C13"/>
    <w:rsid w:val="00CA7E5D"/>
    <w:rsid w:val="00CE78C1"/>
    <w:rsid w:val="00CF6933"/>
    <w:rsid w:val="00D16AF0"/>
    <w:rsid w:val="00D32A8E"/>
    <w:rsid w:val="00D33BF1"/>
    <w:rsid w:val="00D52E92"/>
    <w:rsid w:val="00D66D24"/>
    <w:rsid w:val="00D71EB0"/>
    <w:rsid w:val="00D9055E"/>
    <w:rsid w:val="00DB1C17"/>
    <w:rsid w:val="00DC0845"/>
    <w:rsid w:val="00DC26F2"/>
    <w:rsid w:val="00DC6ADB"/>
    <w:rsid w:val="00DF27C8"/>
    <w:rsid w:val="00E01397"/>
    <w:rsid w:val="00E15F46"/>
    <w:rsid w:val="00E20344"/>
    <w:rsid w:val="00E316C5"/>
    <w:rsid w:val="00E31E57"/>
    <w:rsid w:val="00E37512"/>
    <w:rsid w:val="00E40ADB"/>
    <w:rsid w:val="00E4425E"/>
    <w:rsid w:val="00E7034E"/>
    <w:rsid w:val="00E722F4"/>
    <w:rsid w:val="00E74F49"/>
    <w:rsid w:val="00E80C6A"/>
    <w:rsid w:val="00E94387"/>
    <w:rsid w:val="00EA2617"/>
    <w:rsid w:val="00EA747B"/>
    <w:rsid w:val="00EB0947"/>
    <w:rsid w:val="00EB37D8"/>
    <w:rsid w:val="00ED0009"/>
    <w:rsid w:val="00EE0787"/>
    <w:rsid w:val="00F059C4"/>
    <w:rsid w:val="00F11C37"/>
    <w:rsid w:val="00F12315"/>
    <w:rsid w:val="00F70CBA"/>
    <w:rsid w:val="00F73C64"/>
    <w:rsid w:val="00FC4499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B174-5865-43F2-9E0C-7728564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7B7D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97B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7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77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739B-C679-4D09-A1B8-25FA399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Virginija Petrauskiene</cp:lastModifiedBy>
  <cp:revision>19</cp:revision>
  <cp:lastPrinted>2015-04-30T08:52:00Z</cp:lastPrinted>
  <dcterms:created xsi:type="dcterms:W3CDTF">2015-01-16T05:51:00Z</dcterms:created>
  <dcterms:modified xsi:type="dcterms:W3CDTF">2015-04-30T09:02:00Z</dcterms:modified>
</cp:coreProperties>
</file>