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AC080A">
      <w:pPr>
        <w:shd w:val="clear" w:color="auto" w:fill="FFFFFF"/>
        <w:spacing w:line="274" w:lineRule="exact"/>
        <w:jc w:val="center"/>
        <w:rPr>
          <w:sz w:val="24"/>
          <w:lang w:val="lt-LT"/>
        </w:rPr>
      </w:pPr>
      <w:r>
        <w:rPr>
          <w:b/>
          <w:spacing w:val="-12"/>
          <w:sz w:val="24"/>
          <w:lang w:val="lt-LT"/>
        </w:rPr>
        <w:t>DĖL PANEVĖŽIO RAJONO SAVIVALDYBĖS ANTIKORUPCIJOS KOMISIJOS SUDARYMO</w:t>
      </w:r>
      <w:r>
        <w:rPr>
          <w:b/>
          <w:spacing w:val="-1"/>
          <w:sz w:val="24"/>
          <w:lang w:val="lt-LT"/>
        </w:rPr>
        <w:t xml:space="preserve"> IR JOS NUOSTATŲ PATVIRTINIMO</w:t>
      </w:r>
    </w:p>
    <w:p w:rsidR="00000000" w:rsidRDefault="00AC080A">
      <w:pPr>
        <w:shd w:val="clear" w:color="auto" w:fill="FFFFFF"/>
        <w:spacing w:line="274" w:lineRule="exact"/>
        <w:jc w:val="center"/>
        <w:rPr>
          <w:sz w:val="24"/>
          <w:lang w:val="lt-LT"/>
        </w:rPr>
      </w:pPr>
    </w:p>
    <w:p w:rsidR="00000000" w:rsidRDefault="00AC080A">
      <w:pPr>
        <w:shd w:val="clear" w:color="auto" w:fill="FFFFFF"/>
        <w:spacing w:line="274" w:lineRule="exact"/>
        <w:jc w:val="center"/>
        <w:rPr>
          <w:sz w:val="24"/>
          <w:lang w:val="lt-LT"/>
        </w:rPr>
      </w:pPr>
    </w:p>
    <w:p w:rsidR="00000000" w:rsidRDefault="00AC080A">
      <w:pPr>
        <w:shd w:val="clear" w:color="auto" w:fill="FFFFFF"/>
        <w:spacing w:line="274" w:lineRule="exact"/>
        <w:jc w:val="center"/>
        <w:rPr>
          <w:sz w:val="24"/>
          <w:lang w:val="lt-LT"/>
        </w:rPr>
      </w:pPr>
      <w:r>
        <w:rPr>
          <w:spacing w:val="-1"/>
          <w:sz w:val="24"/>
          <w:lang w:val="lt-LT"/>
        </w:rPr>
        <w:t>2015 m. birželio 11 d. Nr. T-139</w:t>
      </w:r>
    </w:p>
    <w:p w:rsidR="00000000" w:rsidRDefault="00AC080A">
      <w:pPr>
        <w:shd w:val="clear" w:color="auto" w:fill="FFFFFF"/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000000" w:rsidRDefault="00AC080A">
      <w:pPr>
        <w:shd w:val="clear" w:color="auto" w:fill="FFFFFF"/>
        <w:jc w:val="both"/>
        <w:rPr>
          <w:sz w:val="24"/>
          <w:lang w:val="lt-LT"/>
        </w:rPr>
      </w:pPr>
    </w:p>
    <w:p w:rsidR="00000000" w:rsidRDefault="00AC080A">
      <w:pPr>
        <w:shd w:val="clear" w:color="auto" w:fill="FFFFFF"/>
        <w:jc w:val="both"/>
        <w:rPr>
          <w:sz w:val="24"/>
          <w:lang w:val="lt-LT"/>
        </w:rPr>
      </w:pPr>
    </w:p>
    <w:p w:rsidR="00000000" w:rsidRDefault="00AC080A">
      <w:pPr>
        <w:pStyle w:val="BodyText"/>
        <w:ind w:firstLine="750"/>
        <w:rPr>
          <w:lang w:val="lt-LT"/>
        </w:rPr>
      </w:pPr>
      <w:r>
        <w:rPr>
          <w:lang w:val="lt-LT"/>
        </w:rPr>
        <w:t>Vadovaudamasi Lietuvos Respublikos vietos sa</w:t>
      </w:r>
      <w:r>
        <w:rPr>
          <w:lang w:val="lt-LT"/>
        </w:rPr>
        <w:t xml:space="preserve">vivaldos įstatymo (2015 m. balandžio 16 d. įstatymo Nr. XII-1621 redakcija) 15 straipsnio 1, 4, 6 ir 7 dalimi, 18 straipsnio 1 dalimi </w:t>
      </w:r>
      <w:r>
        <w:rPr>
          <w:color w:val="000000"/>
          <w:szCs w:val="24"/>
          <w:lang w:val="lt-LT"/>
        </w:rPr>
        <w:t xml:space="preserve">bei atsižvelgdama į Panevėžio rajono bendruomenių sąjungos 2015 m. gegužės 26 d. raštą Nr. 5-11 „Dėl atstovų delegavimo“, </w:t>
      </w:r>
      <w:r>
        <w:rPr>
          <w:color w:val="000000"/>
          <w:szCs w:val="24"/>
          <w:lang w:val="lt-LT"/>
        </w:rPr>
        <w:t xml:space="preserve">Savivaldybės taryba n u s p r e n d ž i a: </w:t>
      </w:r>
    </w:p>
    <w:p w:rsidR="00000000" w:rsidRDefault="00AC080A">
      <w:pPr>
        <w:tabs>
          <w:tab w:val="left" w:pos="735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1. Sudaryti Panevėžio rajono savivaldybės tarybos įgaliojimų laikui šios sudėties Panevėžio rajono savivaldybės antikorupcijos komisiją:</w:t>
      </w:r>
    </w:p>
    <w:p w:rsidR="00000000" w:rsidRDefault="00AC080A">
      <w:pPr>
        <w:tabs>
          <w:tab w:val="left" w:pos="735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1.1. Rimantas </w:t>
      </w:r>
      <w:proofErr w:type="spellStart"/>
      <w:r>
        <w:rPr>
          <w:sz w:val="24"/>
          <w:lang w:val="lt-LT"/>
        </w:rPr>
        <w:t>Trota</w:t>
      </w:r>
      <w:proofErr w:type="spellEnd"/>
      <w:r>
        <w:rPr>
          <w:sz w:val="24"/>
          <w:lang w:val="lt-LT"/>
        </w:rPr>
        <w:t xml:space="preserve"> – Savivaldybės tarybos narys (komisijos pirmininkas);</w:t>
      </w:r>
    </w:p>
    <w:p w:rsidR="00000000" w:rsidRDefault="00AC080A">
      <w:pPr>
        <w:tabs>
          <w:tab w:val="left" w:pos="735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1.2. Birutė </w:t>
      </w:r>
      <w:proofErr w:type="spellStart"/>
      <w:r>
        <w:rPr>
          <w:sz w:val="24"/>
          <w:lang w:val="lt-LT"/>
        </w:rPr>
        <w:t>Grabauskienė</w:t>
      </w:r>
      <w:proofErr w:type="spellEnd"/>
      <w:r>
        <w:rPr>
          <w:sz w:val="24"/>
          <w:lang w:val="lt-LT"/>
        </w:rPr>
        <w:t xml:space="preserve"> – </w:t>
      </w:r>
      <w:r>
        <w:rPr>
          <w:color w:val="000000"/>
          <w:spacing w:val="6"/>
          <w:sz w:val="24"/>
          <w:lang w:val="lt-LT"/>
        </w:rPr>
        <w:t>Ėriškių kaimo bendruomenės</w:t>
      </w:r>
      <w:r>
        <w:rPr>
          <w:sz w:val="24"/>
          <w:lang w:val="lt-LT"/>
        </w:rPr>
        <w:t xml:space="preserve"> pirmininkė;</w:t>
      </w:r>
    </w:p>
    <w:p w:rsidR="00000000" w:rsidRDefault="00AC080A">
      <w:pPr>
        <w:tabs>
          <w:tab w:val="left" w:pos="735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1.3. Jonas Katinas – Savivaldybės tarybos narys;</w:t>
      </w:r>
    </w:p>
    <w:p w:rsidR="00000000" w:rsidRDefault="00AC080A">
      <w:pPr>
        <w:tabs>
          <w:tab w:val="left" w:pos="735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1.4. Modesta Petrauskaitė – Savivaldybės tarybos narė;</w:t>
      </w:r>
    </w:p>
    <w:p w:rsidR="00000000" w:rsidRDefault="00AC080A">
      <w:pPr>
        <w:tabs>
          <w:tab w:val="left" w:pos="735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1.5. Gražina Žemaitienė</w:t>
      </w:r>
      <w:r>
        <w:rPr>
          <w:color w:val="000000"/>
          <w:sz w:val="24"/>
          <w:lang w:val="lt-LT"/>
        </w:rPr>
        <w:t xml:space="preserve"> – Karsakiškio bendruomenės</w:t>
      </w:r>
      <w:r>
        <w:rPr>
          <w:sz w:val="24"/>
          <w:lang w:val="lt-LT"/>
        </w:rPr>
        <w:t xml:space="preserve"> pirmininkė.</w:t>
      </w:r>
    </w:p>
    <w:p w:rsidR="00000000" w:rsidRDefault="00AC080A">
      <w:pPr>
        <w:tabs>
          <w:tab w:val="left" w:pos="735"/>
        </w:tabs>
        <w:jc w:val="both"/>
        <w:rPr>
          <w:color w:val="000000"/>
          <w:sz w:val="24"/>
          <w:szCs w:val="24"/>
          <w:lang w:val="lt-LT"/>
        </w:rPr>
      </w:pPr>
      <w:r>
        <w:rPr>
          <w:sz w:val="24"/>
          <w:lang w:val="lt-LT"/>
        </w:rPr>
        <w:tab/>
        <w:t>2</w:t>
      </w:r>
      <w:r>
        <w:rPr>
          <w:color w:val="000000"/>
          <w:sz w:val="24"/>
          <w:szCs w:val="24"/>
          <w:lang w:val="lt-LT"/>
        </w:rPr>
        <w:t>. Patvirtinti Pa</w:t>
      </w:r>
      <w:r>
        <w:rPr>
          <w:color w:val="000000"/>
          <w:sz w:val="24"/>
          <w:szCs w:val="24"/>
          <w:lang w:val="lt-LT"/>
        </w:rPr>
        <w:t xml:space="preserve">nevėžio rajono savivaldybės antikorupcijos komisijos nuostatus (pridedama). </w:t>
      </w:r>
    </w:p>
    <w:p w:rsidR="00000000" w:rsidRDefault="00AC080A">
      <w:pPr>
        <w:tabs>
          <w:tab w:val="left" w:pos="735"/>
        </w:tabs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ab/>
        <w:t>3. Nustatyti, kad šis sprendimas įsigalioja 2015 m. liepos 1 d.</w:t>
      </w:r>
    </w:p>
    <w:p w:rsidR="00000000" w:rsidRDefault="00AC080A">
      <w:pPr>
        <w:tabs>
          <w:tab w:val="left" w:pos="735"/>
        </w:tabs>
        <w:jc w:val="both"/>
        <w:rPr>
          <w:lang w:val="lt-LT"/>
        </w:rPr>
      </w:pPr>
      <w:r>
        <w:rPr>
          <w:color w:val="000000"/>
          <w:sz w:val="24"/>
          <w:szCs w:val="24"/>
          <w:lang w:val="lt-LT"/>
        </w:rPr>
        <w:tab/>
        <w:t>4. Pripažinti netekusiu galios Panevėžio rajono savivaldybės tarybos 2011 m. birželio 29 d. sprendimo Nr. T-160 „</w:t>
      </w:r>
      <w:r>
        <w:rPr>
          <w:color w:val="000000"/>
          <w:sz w:val="24"/>
          <w:szCs w:val="24"/>
          <w:lang w:val="lt-LT"/>
        </w:rPr>
        <w:t>Dėl Panevėžio rajono savivaldybės antikorupcijos komisijos nuostatų patvirtinimo“ 1 punktą.</w:t>
      </w:r>
    </w:p>
    <w:p w:rsidR="00000000" w:rsidRDefault="00AC080A">
      <w:pPr>
        <w:tabs>
          <w:tab w:val="left" w:pos="1050"/>
        </w:tabs>
        <w:ind w:firstLine="720"/>
        <w:jc w:val="both"/>
        <w:rPr>
          <w:lang w:val="lt-LT"/>
        </w:rPr>
      </w:pPr>
    </w:p>
    <w:p w:rsidR="00000000" w:rsidRDefault="00AC080A">
      <w:pPr>
        <w:tabs>
          <w:tab w:val="left" w:pos="1050"/>
        </w:tabs>
        <w:ind w:firstLine="720"/>
        <w:jc w:val="both"/>
        <w:rPr>
          <w:lang w:val="lt-LT"/>
        </w:rPr>
      </w:pPr>
    </w:p>
    <w:p w:rsidR="00000000" w:rsidRDefault="00AC080A">
      <w:pPr>
        <w:tabs>
          <w:tab w:val="left" w:pos="0"/>
          <w:tab w:val="left" w:pos="1320"/>
        </w:tabs>
        <w:jc w:val="both"/>
        <w:rPr>
          <w:rFonts w:ascii="Arial" w:hAnsi="Arial" w:cs="Arial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000000" w:rsidRDefault="00AC080A">
      <w:pPr>
        <w:tabs>
          <w:tab w:val="left" w:pos="0"/>
          <w:tab w:val="left" w:pos="900"/>
        </w:tabs>
        <w:jc w:val="both"/>
        <w:rPr>
          <w:rFonts w:ascii="Arial" w:hAnsi="Arial" w:cs="Arial"/>
          <w:lang w:val="lt-LT"/>
        </w:rPr>
      </w:pPr>
    </w:p>
    <w:p w:rsidR="00000000" w:rsidRDefault="00AC080A">
      <w:pPr>
        <w:tabs>
          <w:tab w:val="left" w:pos="0"/>
          <w:tab w:val="left" w:pos="900"/>
        </w:tabs>
        <w:jc w:val="both"/>
        <w:rPr>
          <w:rFonts w:ascii="Arial" w:hAnsi="Arial" w:cs="Arial"/>
          <w:lang w:val="lt-LT"/>
        </w:rPr>
      </w:pPr>
    </w:p>
    <w:p w:rsidR="00000000" w:rsidRDefault="00AC080A">
      <w:pPr>
        <w:tabs>
          <w:tab w:val="left" w:pos="0"/>
          <w:tab w:val="left" w:pos="900"/>
        </w:tabs>
        <w:jc w:val="both"/>
        <w:rPr>
          <w:rFonts w:ascii="Arial" w:hAnsi="Arial" w:cs="Arial"/>
          <w:lang w:val="lt-LT"/>
        </w:rPr>
      </w:pPr>
    </w:p>
    <w:p w:rsidR="00000000" w:rsidRDefault="00AC080A">
      <w:pPr>
        <w:tabs>
          <w:tab w:val="left" w:pos="0"/>
          <w:tab w:val="left" w:pos="900"/>
        </w:tabs>
        <w:jc w:val="both"/>
        <w:rPr>
          <w:rFonts w:ascii="Arial" w:hAnsi="Arial" w:cs="Arial"/>
          <w:lang w:val="lt-LT"/>
        </w:rPr>
      </w:pPr>
    </w:p>
    <w:p w:rsidR="00000000" w:rsidRDefault="00AC080A">
      <w:pPr>
        <w:tabs>
          <w:tab w:val="left" w:pos="0"/>
          <w:tab w:val="left" w:pos="900"/>
        </w:tabs>
        <w:jc w:val="both"/>
        <w:rPr>
          <w:rFonts w:ascii="Arial" w:hAnsi="Arial" w:cs="Arial"/>
          <w:lang w:val="lt-LT"/>
        </w:rPr>
      </w:pPr>
    </w:p>
    <w:p w:rsidR="00000000" w:rsidRDefault="00AC080A">
      <w:pPr>
        <w:tabs>
          <w:tab w:val="left" w:pos="0"/>
          <w:tab w:val="left" w:pos="900"/>
        </w:tabs>
        <w:jc w:val="both"/>
        <w:rPr>
          <w:rFonts w:ascii="Arial" w:hAnsi="Arial" w:cs="Arial"/>
          <w:lang w:val="lt-LT"/>
        </w:rPr>
      </w:pPr>
    </w:p>
    <w:p w:rsidR="00000000" w:rsidRDefault="00AC080A">
      <w:pPr>
        <w:tabs>
          <w:tab w:val="left" w:pos="0"/>
          <w:tab w:val="left" w:pos="900"/>
        </w:tabs>
        <w:jc w:val="both"/>
        <w:rPr>
          <w:rFonts w:ascii="Arial" w:hAnsi="Arial" w:cs="Arial"/>
          <w:lang w:val="lt-LT"/>
        </w:rPr>
      </w:pPr>
    </w:p>
    <w:p w:rsidR="00000000" w:rsidRDefault="00AC080A">
      <w:pPr>
        <w:tabs>
          <w:tab w:val="left" w:pos="0"/>
          <w:tab w:val="left" w:pos="900"/>
        </w:tabs>
        <w:jc w:val="both"/>
        <w:rPr>
          <w:rFonts w:ascii="Arial" w:hAnsi="Arial" w:cs="Arial"/>
          <w:lang w:val="lt-LT"/>
        </w:rPr>
      </w:pPr>
    </w:p>
    <w:p w:rsidR="00000000" w:rsidRDefault="00AC080A">
      <w:pPr>
        <w:tabs>
          <w:tab w:val="left" w:pos="0"/>
          <w:tab w:val="left" w:pos="900"/>
        </w:tabs>
        <w:jc w:val="both"/>
        <w:rPr>
          <w:rFonts w:ascii="Arial" w:hAnsi="Arial" w:cs="Arial"/>
          <w:lang w:val="lt-LT"/>
        </w:rPr>
      </w:pPr>
    </w:p>
    <w:p w:rsidR="00000000" w:rsidRDefault="00AC080A">
      <w:pPr>
        <w:tabs>
          <w:tab w:val="left" w:pos="0"/>
          <w:tab w:val="left" w:pos="900"/>
        </w:tabs>
        <w:jc w:val="both"/>
        <w:rPr>
          <w:rFonts w:ascii="Arial" w:hAnsi="Arial" w:cs="Arial"/>
          <w:lang w:val="lt-LT"/>
        </w:rPr>
      </w:pPr>
    </w:p>
    <w:p w:rsidR="00000000" w:rsidRDefault="00AC080A">
      <w:pPr>
        <w:tabs>
          <w:tab w:val="left" w:pos="0"/>
          <w:tab w:val="left" w:pos="900"/>
        </w:tabs>
        <w:jc w:val="both"/>
        <w:rPr>
          <w:rFonts w:ascii="Arial" w:hAnsi="Arial" w:cs="Arial"/>
          <w:lang w:val="lt-LT"/>
        </w:rPr>
      </w:pPr>
    </w:p>
    <w:p w:rsidR="00000000" w:rsidRDefault="00AC080A">
      <w:pPr>
        <w:tabs>
          <w:tab w:val="left" w:pos="0"/>
          <w:tab w:val="left" w:pos="900"/>
        </w:tabs>
        <w:jc w:val="both"/>
        <w:rPr>
          <w:rFonts w:ascii="Arial" w:hAnsi="Arial" w:cs="Arial"/>
          <w:lang w:val="lt-LT"/>
        </w:rPr>
      </w:pPr>
    </w:p>
    <w:p w:rsidR="00000000" w:rsidRDefault="00AC080A">
      <w:pPr>
        <w:tabs>
          <w:tab w:val="left" w:pos="0"/>
          <w:tab w:val="left" w:pos="900"/>
        </w:tabs>
        <w:jc w:val="both"/>
        <w:rPr>
          <w:rFonts w:ascii="Arial" w:hAnsi="Arial" w:cs="Arial"/>
          <w:lang w:val="lt-LT"/>
        </w:rPr>
      </w:pPr>
    </w:p>
    <w:p w:rsidR="00000000" w:rsidRDefault="00AC080A">
      <w:pPr>
        <w:tabs>
          <w:tab w:val="left" w:pos="0"/>
          <w:tab w:val="left" w:pos="900"/>
        </w:tabs>
        <w:jc w:val="both"/>
        <w:rPr>
          <w:rFonts w:ascii="Arial" w:hAnsi="Arial" w:cs="Arial"/>
          <w:lang w:val="lt-LT"/>
        </w:rPr>
      </w:pPr>
    </w:p>
    <w:p w:rsidR="00000000" w:rsidRDefault="00AC080A">
      <w:pPr>
        <w:tabs>
          <w:tab w:val="left" w:pos="0"/>
          <w:tab w:val="left" w:pos="900"/>
        </w:tabs>
        <w:jc w:val="both"/>
        <w:rPr>
          <w:rFonts w:ascii="Arial" w:hAnsi="Arial" w:cs="Arial"/>
          <w:lang w:val="lt-LT"/>
        </w:rPr>
      </w:pPr>
    </w:p>
    <w:p w:rsidR="00000000" w:rsidRDefault="00AC080A">
      <w:pPr>
        <w:tabs>
          <w:tab w:val="left" w:pos="0"/>
          <w:tab w:val="left" w:pos="900"/>
        </w:tabs>
        <w:jc w:val="both"/>
        <w:rPr>
          <w:rFonts w:ascii="Arial" w:hAnsi="Arial" w:cs="Arial"/>
          <w:lang w:val="lt-LT"/>
        </w:rPr>
      </w:pPr>
    </w:p>
    <w:p w:rsidR="00000000" w:rsidRDefault="00AB1140" w:rsidP="00AB1140">
      <w:pPr>
        <w:tabs>
          <w:tab w:val="left" w:pos="0"/>
          <w:tab w:val="left" w:pos="900"/>
        </w:tabs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br w:type="page"/>
      </w:r>
      <w:r>
        <w:rPr>
          <w:sz w:val="24"/>
          <w:lang w:val="lt-LT"/>
        </w:rPr>
        <w:lastRenderedPageBreak/>
        <w:tab/>
      </w:r>
      <w:r>
        <w:rPr>
          <w:sz w:val="24"/>
          <w:szCs w:val="24"/>
          <w:lang w:val="lt-LT"/>
        </w:rPr>
        <w:tab/>
      </w:r>
      <w:r w:rsidR="00AC080A">
        <w:rPr>
          <w:sz w:val="24"/>
          <w:szCs w:val="24"/>
          <w:lang w:val="lt-LT"/>
        </w:rPr>
        <w:tab/>
      </w:r>
      <w:r w:rsidR="00AC080A">
        <w:rPr>
          <w:sz w:val="24"/>
          <w:szCs w:val="24"/>
          <w:lang w:val="lt-LT"/>
        </w:rPr>
        <w:tab/>
      </w:r>
      <w:r w:rsidR="00AC080A">
        <w:rPr>
          <w:sz w:val="24"/>
          <w:szCs w:val="24"/>
          <w:lang w:val="lt-LT"/>
        </w:rPr>
        <w:tab/>
        <w:t xml:space="preserve">PATVIRTINTA </w:t>
      </w: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Panevėžio rajono savivaldybės tarybos </w:t>
      </w: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2015 m. birželio 11 d. sprendimu Nr. T-</w:t>
      </w:r>
      <w:r>
        <w:rPr>
          <w:sz w:val="24"/>
          <w:szCs w:val="24"/>
          <w:lang w:val="lt-LT"/>
        </w:rPr>
        <w:t>139</w:t>
      </w:r>
    </w:p>
    <w:p w:rsidR="00000000" w:rsidRDefault="00AC080A">
      <w:pPr>
        <w:jc w:val="both"/>
        <w:rPr>
          <w:sz w:val="24"/>
          <w:szCs w:val="24"/>
          <w:lang w:val="lt-LT"/>
        </w:rPr>
      </w:pPr>
    </w:p>
    <w:p w:rsidR="00000000" w:rsidRDefault="00AC080A">
      <w:pPr>
        <w:jc w:val="both"/>
        <w:rPr>
          <w:sz w:val="24"/>
          <w:szCs w:val="24"/>
          <w:lang w:val="lt-LT"/>
        </w:rPr>
      </w:pPr>
    </w:p>
    <w:p w:rsidR="00000000" w:rsidRDefault="00AC080A">
      <w:pPr>
        <w:jc w:val="center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 xml:space="preserve">PANEVĖŽIO RAJONO SAVIVALDYBĖS ANTIKORUPCIJOS KOMISIJOS </w:t>
      </w:r>
    </w:p>
    <w:p w:rsidR="00000000" w:rsidRDefault="00AC080A">
      <w:pPr>
        <w:jc w:val="center"/>
        <w:rPr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 xml:space="preserve">NUOSTATAI </w:t>
      </w:r>
    </w:p>
    <w:p w:rsidR="00000000" w:rsidRDefault="00AC080A">
      <w:pPr>
        <w:jc w:val="both"/>
        <w:rPr>
          <w:sz w:val="24"/>
          <w:szCs w:val="24"/>
          <w:lang w:val="lt-LT"/>
        </w:rPr>
      </w:pPr>
    </w:p>
    <w:p w:rsidR="00000000" w:rsidRDefault="00AC080A">
      <w:pPr>
        <w:jc w:val="both"/>
        <w:rPr>
          <w:sz w:val="24"/>
          <w:szCs w:val="24"/>
          <w:lang w:val="lt-LT"/>
        </w:rPr>
      </w:pPr>
    </w:p>
    <w:p w:rsidR="00000000" w:rsidRDefault="00AC080A">
      <w:pPr>
        <w:jc w:val="center"/>
        <w:rPr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I. BENDROSIOS NUOSTATOS</w:t>
      </w:r>
    </w:p>
    <w:p w:rsidR="00000000" w:rsidRDefault="00AC080A">
      <w:pPr>
        <w:jc w:val="both"/>
        <w:rPr>
          <w:sz w:val="24"/>
          <w:szCs w:val="24"/>
          <w:lang w:val="lt-LT"/>
        </w:rPr>
      </w:pP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1. Panevėžio rajono savivaldybės antikorupcijos komisijos (toliau – Komisija) nuostatai reglamentuoja Komisijos sudarymą, uždavinius, funkcijas, darbo orga</w:t>
      </w:r>
      <w:r>
        <w:rPr>
          <w:sz w:val="24"/>
          <w:szCs w:val="24"/>
          <w:lang w:val="lt-LT"/>
        </w:rPr>
        <w:t xml:space="preserve">nizavimo tvarką bei Komisijos narių teises ir pareigas. </w:t>
      </w: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2. Komisija savo veikloje vadovaujasi Lietuvos Respublikos Konstitucija, Lietuvos Respublikos korupcijos prevencijos įstatymu, kitais įstatymais ir teisės aktais, taip pat Panevėžio rajono savivaldy</w:t>
      </w:r>
      <w:r>
        <w:rPr>
          <w:sz w:val="24"/>
          <w:szCs w:val="24"/>
          <w:lang w:val="lt-LT"/>
        </w:rPr>
        <w:t xml:space="preserve">bės tarybos sprendimais bei šiais nuostatais. </w:t>
      </w: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3. Komisijos paskirtis – vykdyti Panevėžio rajono savivaldybės korupcijos prevencijos politiką, šalinti korupcijos, kaip neigiamo socialinio reiškinio, priežastis ir pasekmes, skatinti savivaldybės bendradarb</w:t>
      </w:r>
      <w:r>
        <w:rPr>
          <w:sz w:val="24"/>
          <w:szCs w:val="24"/>
          <w:lang w:val="lt-LT"/>
        </w:rPr>
        <w:t>iavimą su visuomene, žiniasklaida, nevyriausybinėmis organizacijomis ir kitais asmenimis korupcijos prevencijos srityje, skatinti savivaldybės institucijų, įstaigų, įmonių, organizacijų, kurių steigėja yra savivaldybė, švietimo įstaigų dalyvavimą korupcijo</w:t>
      </w:r>
      <w:r>
        <w:rPr>
          <w:sz w:val="24"/>
          <w:szCs w:val="24"/>
          <w:lang w:val="lt-LT"/>
        </w:rPr>
        <w:t>s prevencijos srityje.</w:t>
      </w:r>
    </w:p>
    <w:p w:rsidR="00000000" w:rsidRDefault="00AC080A">
      <w:pPr>
        <w:jc w:val="both"/>
        <w:rPr>
          <w:sz w:val="24"/>
          <w:szCs w:val="24"/>
          <w:lang w:val="lt-LT"/>
        </w:rPr>
      </w:pPr>
    </w:p>
    <w:p w:rsidR="00000000" w:rsidRDefault="00AC080A">
      <w:pPr>
        <w:jc w:val="center"/>
        <w:rPr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 xml:space="preserve">II. KOMISIJOS SUDARYMAS </w:t>
      </w:r>
    </w:p>
    <w:p w:rsidR="00000000" w:rsidRDefault="00AC080A">
      <w:pPr>
        <w:jc w:val="both"/>
        <w:rPr>
          <w:sz w:val="24"/>
          <w:szCs w:val="24"/>
          <w:lang w:val="lt-LT"/>
        </w:rPr>
      </w:pP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4. Komisiją sudaro Savivaldybės taryba savo įgaliojimų laikui iš 5 narių. </w:t>
      </w: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5. Komisijos nariais gali būti Savivaldybės tarybos nariai, valstybės tarnautojai, ekspertai,  gyvenamųjų vietovių bendruomenių i</w:t>
      </w:r>
      <w:r>
        <w:rPr>
          <w:sz w:val="24"/>
          <w:szCs w:val="24"/>
          <w:lang w:val="lt-LT"/>
        </w:rPr>
        <w:t>r bendruomeninių organizacijų atstovai, kiti savivaldybės bendruomenės nariai. Gyvenamųjų vietovių bendruomenių atstovai turi sudaryti ne mažiau kaip 1/3 Komisijos narių.</w:t>
      </w: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6. Komisijos pirmininkas mero teikimu skiriamas iš Savivaldybės tarybos narių reglam</w:t>
      </w:r>
      <w:r>
        <w:rPr>
          <w:sz w:val="24"/>
          <w:szCs w:val="24"/>
          <w:lang w:val="lt-LT"/>
        </w:rPr>
        <w:t xml:space="preserve">ento nustatyta tvarka. Komisijos pirmininko pavaduotojas yra išrenkamas pirmame komisijos posėdyje Komisijos pirmininko teikimu. </w:t>
      </w:r>
    </w:p>
    <w:p w:rsidR="00000000" w:rsidRDefault="00AC080A">
      <w:pPr>
        <w:jc w:val="both"/>
        <w:rPr>
          <w:b/>
          <w:bCs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7. Komisijos atsakingojo sekretoriaus pareigas atlieka Savivaldybės administracijos direktoriaus paskirtas valstybės tarnauto</w:t>
      </w:r>
      <w:r>
        <w:rPr>
          <w:sz w:val="24"/>
          <w:szCs w:val="24"/>
          <w:lang w:val="lt-LT"/>
        </w:rPr>
        <w:t xml:space="preserve">jas. Komisijos atsakingasis sekretorius nėra Komisijos narys. </w:t>
      </w:r>
    </w:p>
    <w:p w:rsidR="00000000" w:rsidRDefault="00AC080A">
      <w:pPr>
        <w:jc w:val="center"/>
        <w:rPr>
          <w:b/>
          <w:bCs/>
          <w:sz w:val="24"/>
          <w:szCs w:val="24"/>
          <w:lang w:val="lt-LT"/>
        </w:rPr>
      </w:pPr>
    </w:p>
    <w:p w:rsidR="00000000" w:rsidRDefault="00AC080A">
      <w:pPr>
        <w:jc w:val="center"/>
        <w:rPr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 xml:space="preserve">III. KOMISIJOS UŽDAVINIAI IR FUNKCIJOS </w:t>
      </w:r>
    </w:p>
    <w:p w:rsidR="00000000" w:rsidRDefault="00AC080A">
      <w:pPr>
        <w:jc w:val="both"/>
        <w:rPr>
          <w:sz w:val="24"/>
          <w:szCs w:val="24"/>
          <w:lang w:val="lt-LT"/>
        </w:rPr>
      </w:pP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8. Antikorupcijos komisija:</w:t>
      </w: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8.1. reglamento nustatyta tvarka Savivaldybės tarybos ar mero iniciatyva dalyvauja atliekant savivaldybės institucijų par</w:t>
      </w:r>
      <w:r>
        <w:rPr>
          <w:sz w:val="24"/>
          <w:szCs w:val="24"/>
          <w:lang w:val="lt-LT"/>
        </w:rPr>
        <w:t>engtų teisės aktų projektų antikorupcinį vertinimą;</w:t>
      </w: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8.2. dalyvauja rengiant kovos su korupcija programas ir teikia išvadas Savivaldybės tarybai dėl šių programų ir jų įgyvendinimo;</w:t>
      </w: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8.3. nagrinėja savivaldybės bendruomenės narių, valstybės institucijų, gy</w:t>
      </w:r>
      <w:r>
        <w:rPr>
          <w:sz w:val="24"/>
          <w:szCs w:val="24"/>
          <w:lang w:val="lt-LT"/>
        </w:rPr>
        <w:t>venamųjų vietovių bendruomenių ar bendruomeninių organizacijų atstovų siūlymus ir pastabas dėl kovos su korupcija priemonių vykdymo;</w:t>
      </w:r>
    </w:p>
    <w:p w:rsidR="00AB1140" w:rsidRDefault="00AC080A">
      <w:pPr>
        <w:jc w:val="both"/>
        <w:rPr>
          <w:sz w:val="24"/>
          <w:szCs w:val="24"/>
          <w:lang w:val="lt-LT"/>
        </w:rPr>
        <w:sectPr w:rsidR="00AB1140" w:rsidSect="00AB1140">
          <w:headerReference w:type="first" r:id="rId7"/>
          <w:pgSz w:w="12240" w:h="15840" w:code="1"/>
          <w:pgMar w:top="1134" w:right="567" w:bottom="1134" w:left="1701" w:header="1134" w:footer="567" w:gutter="0"/>
          <w:cols w:space="1296"/>
          <w:titlePg/>
          <w:docGrid w:linePitch="600" w:charSpace="40960"/>
        </w:sectPr>
      </w:pPr>
      <w:r>
        <w:rPr>
          <w:sz w:val="24"/>
          <w:szCs w:val="24"/>
          <w:lang w:val="lt-LT"/>
        </w:rPr>
        <w:tab/>
        <w:t xml:space="preserve">8.4. informuoja visuomenę apie savo veiklą, vykdomas korupcijos prevencijos priemones </w:t>
      </w: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savivaldybėje, taip pat apie kovos s</w:t>
      </w:r>
      <w:r>
        <w:rPr>
          <w:sz w:val="24"/>
          <w:szCs w:val="24"/>
          <w:lang w:val="lt-LT"/>
        </w:rPr>
        <w:t>u korupcija rezultatus;</w:t>
      </w:r>
    </w:p>
    <w:p w:rsidR="00AB1140" w:rsidRDefault="00AC080A">
      <w:pPr>
        <w:jc w:val="both"/>
        <w:rPr>
          <w:sz w:val="24"/>
          <w:szCs w:val="24"/>
          <w:lang w:val="lt-LT"/>
        </w:rPr>
        <w:sectPr w:rsidR="00AB1140" w:rsidSect="00AB1140">
          <w:headerReference w:type="first" r:id="rId8"/>
          <w:pgSz w:w="12240" w:h="15840" w:code="1"/>
          <w:pgMar w:top="1134" w:right="567" w:bottom="1134" w:left="1701" w:header="1134" w:footer="567" w:gutter="0"/>
          <w:pgNumType w:start="2"/>
          <w:cols w:space="1296"/>
          <w:titlePg/>
          <w:docGrid w:linePitch="600" w:charSpace="40960"/>
        </w:sectPr>
      </w:pPr>
      <w:r>
        <w:rPr>
          <w:sz w:val="24"/>
          <w:szCs w:val="24"/>
          <w:lang w:val="lt-LT"/>
        </w:rPr>
        <w:tab/>
        <w:t>8.5. atlieka kitas kituose teisės aktuose nustatytas funkcijas, susijusias su savivaldybėje</w:t>
      </w:r>
    </w:p>
    <w:p w:rsidR="00000000" w:rsidRDefault="00AC080A">
      <w:pPr>
        <w:jc w:val="both"/>
        <w:rPr>
          <w:b/>
          <w:bCs/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 xml:space="preserve"> įgyvendinama valstybės politika korupcijos prevencijos srityje.</w:t>
      </w:r>
    </w:p>
    <w:p w:rsidR="00000000" w:rsidRDefault="00AC080A">
      <w:pPr>
        <w:widowControl/>
        <w:suppressAutoHyphens w:val="0"/>
        <w:jc w:val="center"/>
        <w:rPr>
          <w:b/>
          <w:bCs/>
          <w:sz w:val="24"/>
          <w:szCs w:val="24"/>
          <w:lang w:val="lt-LT"/>
        </w:rPr>
      </w:pPr>
    </w:p>
    <w:p w:rsidR="00000000" w:rsidRDefault="00AC080A">
      <w:pPr>
        <w:jc w:val="center"/>
        <w:rPr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 xml:space="preserve">IV. KOMISIJOS TEISĖS IR PAREIGOS </w:t>
      </w:r>
    </w:p>
    <w:p w:rsidR="00000000" w:rsidRDefault="00AC080A">
      <w:pPr>
        <w:jc w:val="both"/>
        <w:rPr>
          <w:sz w:val="24"/>
          <w:szCs w:val="24"/>
          <w:lang w:val="lt-LT"/>
        </w:rPr>
      </w:pP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>9. Kom</w:t>
      </w:r>
      <w:r>
        <w:rPr>
          <w:sz w:val="24"/>
          <w:szCs w:val="24"/>
          <w:lang w:val="lt-LT"/>
        </w:rPr>
        <w:t xml:space="preserve">isija turi teisę: </w:t>
      </w: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9.1. teis</w:t>
      </w:r>
      <w:r>
        <w:rPr>
          <w:sz w:val="24"/>
          <w:szCs w:val="24"/>
          <w:lang w:val="lt-LT"/>
        </w:rPr>
        <w:t xml:space="preserve">ės aktų nustatyta tvarka susipažinti su reikiamais dokumentais ir gauti jų nuorašus (kopijas) bei kitą tyrimui reikalingą informaciją; </w:t>
      </w: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9.2. kviesti į Komisijos posėdžius Savivaldybės tarybos narius, savivaldybės institucijų, biudžetinių įstaigų, savivald</w:t>
      </w:r>
      <w:r>
        <w:rPr>
          <w:sz w:val="24"/>
          <w:szCs w:val="24"/>
          <w:lang w:val="lt-LT"/>
        </w:rPr>
        <w:t>ybės kontroliuojamų įmonių ir viešųjų įstaigų, kurių steigėja yra savivaldybė, vadovus ir darbuotojus; suderinusi su Savivaldybės administracijos direktoriumi, pasitelkti savivaldybės administracijos valstybės tarnautojus ar darbuotojus sudėtingiems tyrima</w:t>
      </w:r>
      <w:r>
        <w:rPr>
          <w:sz w:val="24"/>
          <w:szCs w:val="24"/>
          <w:lang w:val="lt-LT"/>
        </w:rPr>
        <w:t xml:space="preserve">ms atlikti; </w:t>
      </w: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9.3. per viešosios informacijos priemones bei savivaldybės interneto tinklalapyje skelbti atskirus Komisijos sprendimus. </w:t>
      </w: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10. Komisijos nariai privalo: </w:t>
      </w: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10.1. dalyvauti Komisijos posėdžiuose; </w:t>
      </w: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10.2. saugoti gautą informaciją, je</w:t>
      </w:r>
      <w:r>
        <w:rPr>
          <w:sz w:val="24"/>
          <w:szCs w:val="24"/>
          <w:lang w:val="lt-LT"/>
        </w:rPr>
        <w:t>igu ji suda</w:t>
      </w:r>
      <w:r>
        <w:rPr>
          <w:sz w:val="24"/>
          <w:szCs w:val="24"/>
          <w:lang w:val="lt-LT"/>
        </w:rPr>
        <w:t xml:space="preserve">ro valstybės, tarnybos, komercinę ar kitą įstatymų saugomą paslaptį; </w:t>
      </w: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10.3. iki Komisija priims galutinį sprendimą dėl nagrinėjamo klausimo, neviešinti gautos informacijos, taip pat informacijos apie tyrimo eigą, jeigu tai gali pažeisti asmens teises, pak</w:t>
      </w:r>
      <w:r>
        <w:rPr>
          <w:sz w:val="24"/>
          <w:szCs w:val="24"/>
          <w:lang w:val="lt-LT"/>
        </w:rPr>
        <w:t xml:space="preserve">enkti tyrimui; </w:t>
      </w: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10.4. vengti interesų konflikto ir nenaudoti informacijos, gautos atliekant savo pareigas, asmeninei ar kitų asmenų naudai; </w:t>
      </w: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10.5. nusišalinti nuo dalyvavimo svarstant ir priimant sprendimus, kurie sukelia interesų konfliktą, nusišalinimo</w:t>
      </w:r>
      <w:r>
        <w:rPr>
          <w:sz w:val="24"/>
          <w:szCs w:val="24"/>
          <w:lang w:val="lt-LT"/>
        </w:rPr>
        <w:t xml:space="preserve"> faktą užfiksuojant atitinkamuose dokumentuose.</w:t>
      </w:r>
    </w:p>
    <w:p w:rsidR="00000000" w:rsidRDefault="00AC080A">
      <w:pPr>
        <w:jc w:val="both"/>
        <w:rPr>
          <w:b/>
          <w:bCs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11. Komisijos narių pareigos privalomos ir pasitelktiems valstybės tarnautojams ar darbuotojams. </w:t>
      </w:r>
    </w:p>
    <w:p w:rsidR="00000000" w:rsidRDefault="00AC080A">
      <w:pPr>
        <w:jc w:val="center"/>
        <w:rPr>
          <w:b/>
          <w:bCs/>
          <w:sz w:val="24"/>
          <w:szCs w:val="24"/>
          <w:lang w:val="lt-LT"/>
        </w:rPr>
      </w:pPr>
    </w:p>
    <w:p w:rsidR="00000000" w:rsidRDefault="00AC080A">
      <w:pPr>
        <w:jc w:val="center"/>
        <w:rPr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 xml:space="preserve">V. KOMISIJOS DARBO ORGANIZAVIMAS </w:t>
      </w:r>
    </w:p>
    <w:p w:rsidR="00000000" w:rsidRDefault="00AC080A">
      <w:pPr>
        <w:jc w:val="both"/>
        <w:rPr>
          <w:sz w:val="24"/>
          <w:szCs w:val="24"/>
          <w:lang w:val="lt-LT"/>
        </w:rPr>
      </w:pP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12. Komisijos darbą organizuoja ir Komisijos darbui vadovauja, o posėdži</w:t>
      </w:r>
      <w:r>
        <w:rPr>
          <w:sz w:val="24"/>
          <w:szCs w:val="24"/>
          <w:lang w:val="lt-LT"/>
        </w:rPr>
        <w:t xml:space="preserve">ams pirmininkauja Komisijos pirmininkas. Komisijos pirmininkui nesant, jo funkcijas vykdo Komisijos pirmininko pavaduotojas. </w:t>
      </w: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13. Komisijos veiklos forma yra posėdžiai, kurie rengiami pagal poreikį. </w:t>
      </w: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14. Komisijos posėdžiai gali būti rengiami Savivaldybė</w:t>
      </w:r>
      <w:r>
        <w:rPr>
          <w:sz w:val="24"/>
          <w:szCs w:val="24"/>
          <w:lang w:val="lt-LT"/>
        </w:rPr>
        <w:t xml:space="preserve">s tarybos pavedimu, Savivaldybės tarybos nario arba Komisijos nario iniciatyva, pagal asmenų skundus, pareigūnų pateiktą ar kitais būdais gautą informaciją apie galimus korupcijos atvejus ar esant prielaidoms, kad korupcija gali pasireikšti. </w:t>
      </w: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15. Komisijo</w:t>
      </w:r>
      <w:r>
        <w:rPr>
          <w:sz w:val="24"/>
          <w:szCs w:val="24"/>
          <w:lang w:val="lt-LT"/>
        </w:rPr>
        <w:t xml:space="preserve">s posėdis laikomas teisėtu, jeigu jame dalyvauja daugiau kaip pusė Komisijos narių. </w:t>
      </w: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16. Komisijos posėdžiai paprastai yra vieši. Komisijos sprendimu gali būti rengiami ir uždari posėdžiai, kuriuose gali dalyvauti tik Komisijos pakviesti asmenys. </w:t>
      </w:r>
    </w:p>
    <w:p w:rsidR="00AB1140" w:rsidRDefault="00AC080A">
      <w:pPr>
        <w:jc w:val="both"/>
        <w:rPr>
          <w:sz w:val="24"/>
          <w:szCs w:val="24"/>
          <w:lang w:val="lt-LT"/>
        </w:rPr>
        <w:sectPr w:rsidR="00AB1140" w:rsidSect="00AB1140">
          <w:headerReference w:type="default" r:id="rId9"/>
          <w:type w:val="continuous"/>
          <w:pgSz w:w="12240" w:h="15840" w:code="1"/>
          <w:pgMar w:top="1134" w:right="567" w:bottom="1134" w:left="1701" w:header="1134" w:footer="567" w:gutter="0"/>
          <w:cols w:space="1296"/>
          <w:titlePg/>
          <w:docGrid w:linePitch="600" w:charSpace="40960"/>
        </w:sectPr>
      </w:pPr>
      <w:r>
        <w:rPr>
          <w:sz w:val="24"/>
          <w:szCs w:val="24"/>
          <w:lang w:val="lt-LT"/>
        </w:rPr>
        <w:tab/>
        <w:t>17. Po</w:t>
      </w:r>
      <w:r>
        <w:rPr>
          <w:sz w:val="24"/>
          <w:szCs w:val="24"/>
          <w:lang w:val="lt-LT"/>
        </w:rPr>
        <w:t xml:space="preserve">sėdžio darbotvarkę Komisija tvirtina posėdžio pradžioje. Apie posėdį Komisijos nariams pranešama ne vėliau kaip prieš 3 darbo dienas, kartu jiems pateikiama posėdžio medžiaga. </w:t>
      </w:r>
    </w:p>
    <w:p w:rsidR="00000000" w:rsidRDefault="00AC080A">
      <w:pPr>
        <w:jc w:val="both"/>
        <w:rPr>
          <w:sz w:val="24"/>
          <w:szCs w:val="24"/>
          <w:lang w:val="lt-LT"/>
        </w:rPr>
      </w:pP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ab/>
        <w:t>18. Komisijos sprendimai priimami Komisijos posėdyje atviru balsavimu paprasta</w:t>
      </w:r>
      <w:r>
        <w:rPr>
          <w:sz w:val="24"/>
          <w:szCs w:val="24"/>
          <w:lang w:val="lt-LT"/>
        </w:rPr>
        <w:t xml:space="preserve"> posėdyje dalyvaujančių komisijos narių balsų dauguma. Jei balsai pasiskirsto po lygiai, lemia posėdžio pirmininko balsas. </w:t>
      </w: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19. Komisijos narys, nesutinkantis su daugumos sprendimu, turi teisę raštu pareikšti atskirąją nuomonę, kuri yra pridedama prie pos</w:t>
      </w:r>
      <w:r>
        <w:rPr>
          <w:sz w:val="24"/>
          <w:szCs w:val="24"/>
          <w:lang w:val="lt-LT"/>
        </w:rPr>
        <w:t xml:space="preserve">ėdžio protokolo. </w:t>
      </w: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20. Komisijos sprendimai yra rekomendaciniai ir įforminami protokolu, kurį pasirašo posėdžio pirmininkas ir atsakingasis sekretorius. </w:t>
      </w: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21. Komisija gali priimti šiuos sprendimus: </w:t>
      </w: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21.1. nustačius nusikalstamos veikos požymių, perduoti </w:t>
      </w:r>
      <w:r>
        <w:rPr>
          <w:sz w:val="24"/>
          <w:szCs w:val="24"/>
          <w:lang w:val="lt-LT"/>
        </w:rPr>
        <w:t xml:space="preserve">medžiagą tirti teisėsaugos institucijoms; </w:t>
      </w:r>
    </w:p>
    <w:p w:rsidR="00000000" w:rsidRDefault="00AC080A" w:rsidP="00AB1140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21.2. siūlyti Savivaldybės administracijos direktoriui pradėti tarnybinio nusižengimo </w:t>
      </w: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</w:t>
      </w:r>
      <w:r>
        <w:rPr>
          <w:sz w:val="24"/>
          <w:szCs w:val="24"/>
          <w:lang w:val="lt-LT"/>
        </w:rPr>
        <w:t xml:space="preserve">yrimus netinkamai savo pareigas einantiems savivaldybės administracijos valstybės tarnautojams ir darbuotojams, pavaldžių </w:t>
      </w:r>
      <w:r>
        <w:rPr>
          <w:sz w:val="24"/>
          <w:szCs w:val="24"/>
          <w:lang w:val="lt-LT"/>
        </w:rPr>
        <w:t xml:space="preserve">įstaigų vadovams; </w:t>
      </w: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21.3. atkreipti nuostatų 9.2 punkte išvardytų įstaigų vadovų dėmesį į teisės aktų nesilaikymą, pažeidimus ir reikalauti juos pašalinti; </w:t>
      </w:r>
      <w:r>
        <w:rPr>
          <w:sz w:val="24"/>
          <w:szCs w:val="24"/>
          <w:lang w:val="lt-LT"/>
        </w:rPr>
        <w:tab/>
      </w: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21.4. atsisakyti nagrinėti skundą arba nutraukti jo nagrinėjimą, kai jis nepagrįstas, nenurodyti </w:t>
      </w:r>
      <w:r>
        <w:rPr>
          <w:sz w:val="24"/>
          <w:szCs w:val="24"/>
          <w:lang w:val="lt-LT"/>
        </w:rPr>
        <w:t xml:space="preserve">konkretūs nusižengimo faktai ar kai skundas nesusijęs su Komisijos funkcijomis; </w:t>
      </w: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21.5. kitus sprendimus, susijusius su Komisijos veikla. </w:t>
      </w:r>
    </w:p>
    <w:p w:rsidR="00000000" w:rsidRDefault="00AC080A">
      <w:pPr>
        <w:jc w:val="both"/>
        <w:rPr>
          <w:sz w:val="24"/>
          <w:szCs w:val="24"/>
          <w:lang w:val="lt-LT"/>
        </w:rPr>
      </w:pPr>
    </w:p>
    <w:p w:rsidR="00000000" w:rsidRDefault="00AC080A">
      <w:pPr>
        <w:jc w:val="center"/>
        <w:rPr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 xml:space="preserve">VI. BAIGIAMOSIOS NUOSTATOS </w:t>
      </w:r>
    </w:p>
    <w:p w:rsidR="00000000" w:rsidRDefault="00AC080A">
      <w:pPr>
        <w:jc w:val="both"/>
        <w:rPr>
          <w:sz w:val="24"/>
          <w:szCs w:val="24"/>
          <w:lang w:val="lt-LT"/>
        </w:rPr>
      </w:pP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22. Už Komisijos dokumentų registravimą, Komisijos posėdži</w:t>
      </w:r>
      <w:bookmarkStart w:id="0" w:name="_GoBack"/>
      <w:bookmarkEnd w:id="0"/>
      <w:r>
        <w:rPr>
          <w:sz w:val="24"/>
          <w:szCs w:val="24"/>
          <w:lang w:val="lt-LT"/>
        </w:rPr>
        <w:t>ų darbotvarkės sudarymą, med</w:t>
      </w:r>
      <w:r>
        <w:rPr>
          <w:sz w:val="24"/>
          <w:szCs w:val="24"/>
          <w:lang w:val="lt-LT"/>
        </w:rPr>
        <w:t xml:space="preserve">žiagos išsiuntimą Komisijos nariams, posėdžių protokolų įforminimą, sprendimų išsiuntimą atsakingas Komisijos atsakingasis sekretorius. </w:t>
      </w: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23. Informaciją apie Komisijos priimtus sprendimus visuomenės informavimo priemonėms teikia Komisijos pirmininkas arba</w:t>
      </w:r>
      <w:r>
        <w:rPr>
          <w:sz w:val="24"/>
          <w:szCs w:val="24"/>
          <w:lang w:val="lt-LT"/>
        </w:rPr>
        <w:t xml:space="preserve"> jo įgaliotas Komisijos narys. </w:t>
      </w: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24. Teismuose ar kitose institucijose Komisijai atstovauja Komisijos pirmininkas arba Komisijos pirmininko įgaliotas Komisijos narys. </w:t>
      </w: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25. Komisijos pirmininkas kartą per metus ne vėliau kaip iki einamųjų metų kovo 1 dieno</w:t>
      </w:r>
      <w:r>
        <w:rPr>
          <w:sz w:val="24"/>
          <w:szCs w:val="24"/>
          <w:lang w:val="lt-LT"/>
        </w:rPr>
        <w:t xml:space="preserve">s teikia savivaldybės tarybai ataskaitą apie Komisijos veiklą. </w:t>
      </w: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26. Už Komisijos priimtų sprendimų objektyvumą ir teisingumą, konfidencialios informacijos paskleidimą Komisijos pirmininkas ir Komisijos nariai atsako Lietuvos Respublikos įstatymų nustatyta</w:t>
      </w:r>
      <w:r>
        <w:rPr>
          <w:sz w:val="24"/>
          <w:szCs w:val="24"/>
          <w:lang w:val="lt-LT"/>
        </w:rPr>
        <w:t xml:space="preserve"> tvarka.</w:t>
      </w:r>
    </w:p>
    <w:p w:rsidR="00000000" w:rsidRDefault="00AC080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27. Komisija sudaroma, keičiama, naikinama bei jos nuostatai tvirtinami, keičiami ir pripažįstami netekusiais galios savivaldybės tarybos sprendimu.</w:t>
      </w:r>
    </w:p>
    <w:p w:rsidR="00000000" w:rsidRDefault="00AC080A">
      <w:pPr>
        <w:jc w:val="both"/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__________________</w:t>
      </w:r>
    </w:p>
    <w:p w:rsidR="00000000" w:rsidRDefault="00AC080A">
      <w:pPr>
        <w:jc w:val="both"/>
      </w:pPr>
    </w:p>
    <w:p w:rsidR="00AC080A" w:rsidRDefault="00AC080A">
      <w:pPr>
        <w:ind w:firstLine="567"/>
        <w:jc w:val="both"/>
        <w:rPr>
          <w:color w:val="000000"/>
          <w:sz w:val="24"/>
          <w:szCs w:val="24"/>
          <w:lang w:val="lt-LT"/>
        </w:rPr>
      </w:pPr>
    </w:p>
    <w:sectPr w:rsidR="00AC080A" w:rsidSect="00AB1140">
      <w:type w:val="continuous"/>
      <w:pgSz w:w="12240" w:h="15840" w:code="1"/>
      <w:pgMar w:top="1134" w:right="567" w:bottom="1134" w:left="1701" w:header="1134" w:footer="567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80A" w:rsidRDefault="00AC080A" w:rsidP="00AB1140">
      <w:r>
        <w:separator/>
      </w:r>
    </w:p>
  </w:endnote>
  <w:endnote w:type="continuationSeparator" w:id="0">
    <w:p w:rsidR="00AC080A" w:rsidRDefault="00AC080A" w:rsidP="00AB1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80A" w:rsidRDefault="00AC080A" w:rsidP="00AB1140">
      <w:r>
        <w:separator/>
      </w:r>
    </w:p>
  </w:footnote>
  <w:footnote w:type="continuationSeparator" w:id="0">
    <w:p w:rsidR="00AC080A" w:rsidRDefault="00AC080A" w:rsidP="00AB1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140" w:rsidRDefault="00AB1140" w:rsidP="00AB1140">
    <w:pPr>
      <w:pStyle w:val="Header"/>
      <w:jc w:val="center"/>
      <w:rPr>
        <w:sz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ShapeID="_x0000_i1025" DrawAspect="Content" ObjectID="_1495545610" r:id="rId2"/>
      </w:object>
    </w:r>
  </w:p>
  <w:p w:rsidR="00AB1140" w:rsidRDefault="00AB1140" w:rsidP="00AB1140">
    <w:pPr>
      <w:pStyle w:val="Header"/>
      <w:jc w:val="center"/>
      <w:rPr>
        <w:b/>
        <w:sz w:val="28"/>
        <w:szCs w:val="28"/>
      </w:rPr>
    </w:pPr>
    <w:r>
      <w:rPr>
        <w:sz w:val="24"/>
      </w:rPr>
      <w:tab/>
    </w:r>
    <w:r>
      <w:rPr>
        <w:sz w:val="24"/>
      </w:rPr>
      <w:tab/>
    </w:r>
    <w:r>
      <w:rPr>
        <w:b/>
        <w:sz w:val="24"/>
      </w:rPr>
      <w:t xml:space="preserve">   </w:t>
    </w:r>
  </w:p>
  <w:p w:rsidR="00AB1140" w:rsidRDefault="00AB1140" w:rsidP="00AB1140">
    <w:pPr>
      <w:pStyle w:val="Header"/>
      <w:jc w:val="center"/>
      <w:rPr>
        <w:b/>
        <w:sz w:val="24"/>
        <w:szCs w:val="24"/>
      </w:rPr>
    </w:pPr>
    <w:r>
      <w:rPr>
        <w:b/>
        <w:sz w:val="28"/>
        <w:szCs w:val="28"/>
      </w:rPr>
      <w:t>PANEVĖŽIO RAJONO SAVIVALDYBĖS TARYBA</w:t>
    </w:r>
  </w:p>
  <w:p w:rsidR="00AB1140" w:rsidRDefault="00AB1140" w:rsidP="00AB1140">
    <w:pPr>
      <w:pStyle w:val="Header"/>
      <w:jc w:val="center"/>
      <w:rPr>
        <w:b/>
        <w:sz w:val="24"/>
        <w:szCs w:val="24"/>
      </w:rPr>
    </w:pPr>
  </w:p>
  <w:p w:rsidR="00AB1140" w:rsidRDefault="00AB1140" w:rsidP="00AB1140">
    <w:pPr>
      <w:pStyle w:val="Header"/>
      <w:tabs>
        <w:tab w:val="clear" w:pos="4153"/>
        <w:tab w:val="clear" w:pos="8306"/>
      </w:tabs>
      <w:ind w:left="15"/>
      <w:jc w:val="center"/>
    </w:pPr>
    <w:r>
      <w:rPr>
        <w:b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140" w:rsidRDefault="00AB1140" w:rsidP="00AB1140">
    <w:pPr>
      <w:pStyle w:val="Header"/>
      <w:jc w:val="center"/>
      <w:rPr>
        <w:noProof/>
        <w:sz w:val="24"/>
        <w:szCs w:val="24"/>
      </w:rPr>
    </w:pPr>
    <w:r w:rsidRPr="00AB1140">
      <w:rPr>
        <w:sz w:val="24"/>
        <w:szCs w:val="24"/>
      </w:rPr>
      <w:fldChar w:fldCharType="begin"/>
    </w:r>
    <w:r w:rsidRPr="00AB1140">
      <w:rPr>
        <w:sz w:val="24"/>
        <w:szCs w:val="24"/>
      </w:rPr>
      <w:instrText xml:space="preserve"> PAGE   \* MERGEFORMAT </w:instrText>
    </w:r>
    <w:r w:rsidRPr="00AB1140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AB1140">
      <w:rPr>
        <w:noProof/>
        <w:sz w:val="24"/>
        <w:szCs w:val="24"/>
      </w:rPr>
      <w:fldChar w:fldCharType="end"/>
    </w:r>
  </w:p>
  <w:p w:rsidR="00AB1140" w:rsidRPr="00AB1140" w:rsidRDefault="00AB1140" w:rsidP="00AB1140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140" w:rsidRDefault="00AB1140" w:rsidP="00AB1140">
    <w:pPr>
      <w:pStyle w:val="Header"/>
      <w:jc w:val="center"/>
      <w:rPr>
        <w:noProof/>
        <w:sz w:val="24"/>
        <w:szCs w:val="24"/>
      </w:rPr>
    </w:pPr>
    <w:r w:rsidRPr="00AB1140">
      <w:rPr>
        <w:sz w:val="24"/>
        <w:szCs w:val="24"/>
      </w:rPr>
      <w:fldChar w:fldCharType="begin"/>
    </w:r>
    <w:r w:rsidRPr="00AB1140">
      <w:rPr>
        <w:sz w:val="24"/>
        <w:szCs w:val="24"/>
      </w:rPr>
      <w:instrText xml:space="preserve"> PAGE   \* MERGEFORMAT </w:instrText>
    </w:r>
    <w:r w:rsidRPr="00AB1140">
      <w:rPr>
        <w:sz w:val="24"/>
        <w:szCs w:val="24"/>
      </w:rPr>
      <w:fldChar w:fldCharType="separate"/>
    </w:r>
    <w:r>
      <w:rPr>
        <w:noProof/>
        <w:sz w:val="24"/>
        <w:szCs w:val="24"/>
      </w:rPr>
      <w:t>3</w:t>
    </w:r>
    <w:r w:rsidRPr="00AB1140">
      <w:rPr>
        <w:noProof/>
        <w:sz w:val="24"/>
        <w:szCs w:val="24"/>
      </w:rPr>
      <w:fldChar w:fldCharType="end"/>
    </w:r>
  </w:p>
  <w:p w:rsidR="00AB1140" w:rsidRPr="00AB1140" w:rsidRDefault="00AB1140" w:rsidP="00AB1140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sz w:val="24"/>
        <w:lang w:val="lt-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40"/>
    <w:rsid w:val="00AB1140"/>
    <w:rsid w:val="00AC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5:chartTrackingRefBased/>
  <w15:docId w15:val="{E7558D2C-01DD-43E7-9502-7B756E6E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E w:val="0"/>
    </w:pPr>
    <w:rPr>
      <w:lang w:val="en-US" w:eastAsia="ar-SA"/>
    </w:rPr>
  </w:style>
  <w:style w:type="paragraph" w:styleId="Heading3">
    <w:name w:val="heading 3"/>
    <w:basedOn w:val="Normal"/>
    <w:next w:val="Normal"/>
    <w:qFormat/>
    <w:pPr>
      <w:keepNext/>
      <w:widowControl/>
      <w:numPr>
        <w:ilvl w:val="2"/>
        <w:numId w:val="1"/>
      </w:numPr>
      <w:autoSpaceDE/>
      <w:jc w:val="center"/>
      <w:outlineLvl w:val="2"/>
    </w:pPr>
    <w:rPr>
      <w:b/>
      <w:sz w:val="24"/>
      <w:lang w:val="lt-LT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4"/>
      <w:lang w:val="lt-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rFonts w:cs="Arial"/>
      <w:color w:val="000000"/>
      <w:sz w:val="24"/>
      <w:szCs w:val="24"/>
      <w:lang w:val="lt-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">
    <w:name w:val="Numatytasis pastraipos šriftas"/>
  </w:style>
  <w:style w:type="character" w:styleId="DefaultParagraphFont0">
    <w:name w:val="Default Paragraph Font"/>
  </w:style>
  <w:style w:type="character" w:customStyle="1" w:styleId="WW-DefaultParagraphFont">
    <w:name w:val="WW-Default Paragraph Font"/>
  </w:style>
  <w:style w:type="character" w:customStyle="1" w:styleId="NumberingSymbols">
    <w:name w:val="Numbering Symbols"/>
  </w:style>
  <w:style w:type="character" w:customStyle="1" w:styleId="HTMLPreformattedChar">
    <w:name w:val="HTML Preformatted Char"/>
    <w:rPr>
      <w:rFonts w:ascii="Courier New" w:hAnsi="Courier New" w:cs="Courier New"/>
      <w:lang w:val="lt-LT"/>
    </w:rPr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  <w:lang w:val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TMLPreformatted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lang w:val="lt-LT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WW-Default">
    <w:name w:val="WW-Default"/>
    <w:pPr>
      <w:suppressAutoHyphens/>
      <w:autoSpaceDE w:val="0"/>
    </w:pPr>
    <w:rPr>
      <w:color w:val="000000"/>
      <w:sz w:val="24"/>
      <w:szCs w:val="24"/>
      <w:lang w:val="en-US" w:eastAsia="ar-SA"/>
    </w:rPr>
  </w:style>
  <w:style w:type="paragraph" w:customStyle="1" w:styleId="tajtip">
    <w:name w:val="tajtip"/>
    <w:basedOn w:val="Normal"/>
    <w:pPr>
      <w:widowControl/>
      <w:suppressAutoHyphens w:val="0"/>
      <w:autoSpaceDE/>
      <w:spacing w:before="100" w:after="100"/>
    </w:pPr>
    <w:rPr>
      <w:sz w:val="24"/>
      <w:szCs w:val="24"/>
    </w:rPr>
  </w:style>
  <w:style w:type="paragraph" w:customStyle="1" w:styleId="Debesliotekstas">
    <w:name w:val="Debesėlio tekstas"/>
    <w:basedOn w:val="Normal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B114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140"/>
    <w:rPr>
      <w:lang w:val="en-US" w:eastAsia="ar-SA"/>
    </w:rPr>
  </w:style>
  <w:style w:type="character" w:customStyle="1" w:styleId="HeaderChar">
    <w:name w:val="Header Char"/>
    <w:link w:val="Header"/>
    <w:uiPriority w:val="99"/>
    <w:rsid w:val="00AB1140"/>
    <w:rPr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5777</Words>
  <Characters>3294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Microsoft account</cp:lastModifiedBy>
  <cp:revision>2</cp:revision>
  <cp:lastPrinted>2015-05-29T06:36:00Z</cp:lastPrinted>
  <dcterms:created xsi:type="dcterms:W3CDTF">2015-06-11T13:34:00Z</dcterms:created>
  <dcterms:modified xsi:type="dcterms:W3CDTF">2015-06-11T13:34:00Z</dcterms:modified>
</cp:coreProperties>
</file>