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718BF">
      <w:pPr>
        <w:ind w:left="4382"/>
        <w:rPr>
          <w:b/>
          <w:spacing w:val="-4"/>
          <w:sz w:val="24"/>
          <w:lang w:val="lt-LT"/>
        </w:rPr>
      </w:pPr>
      <w:bookmarkStart w:id="0" w:name="_GoBack"/>
      <w:bookmarkEnd w:id="0"/>
      <w:r>
        <w:rPr>
          <w:noProof/>
          <w:sz w:val="24"/>
          <w:lang w:val="lt-LT" w:eastAsia="lt-LT"/>
        </w:rPr>
        <w:drawing>
          <wp:inline distT="0" distB="0" distL="0" distR="0">
            <wp:extent cx="5524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4241">
        <w:rPr>
          <w:sz w:val="24"/>
        </w:rPr>
        <w:tab/>
      </w:r>
      <w:r w:rsidR="00574241">
        <w:rPr>
          <w:sz w:val="24"/>
        </w:rPr>
        <w:tab/>
      </w:r>
    </w:p>
    <w:p w:rsidR="00000000" w:rsidRDefault="00574241">
      <w:pPr>
        <w:shd w:val="clear" w:color="auto" w:fill="FFFFFF"/>
        <w:spacing w:before="202"/>
        <w:ind w:left="10"/>
        <w:jc w:val="center"/>
        <w:rPr>
          <w:b/>
          <w:spacing w:val="-1"/>
          <w:sz w:val="24"/>
          <w:lang w:val="lt-LT"/>
        </w:rPr>
      </w:pPr>
      <w:r>
        <w:rPr>
          <w:b/>
          <w:spacing w:val="-4"/>
          <w:sz w:val="24"/>
          <w:lang w:val="lt-LT"/>
        </w:rPr>
        <w:t>PANEVĖŽIO RAJONO SAVIVALDYBĖS TARYBA</w:t>
      </w:r>
    </w:p>
    <w:p w:rsidR="00000000" w:rsidRDefault="00574241">
      <w:pPr>
        <w:shd w:val="clear" w:color="auto" w:fill="FFFFFF"/>
        <w:spacing w:before="274" w:line="274" w:lineRule="exact"/>
        <w:ind w:right="10"/>
        <w:jc w:val="center"/>
      </w:pPr>
      <w:r>
        <w:rPr>
          <w:b/>
          <w:spacing w:val="-1"/>
          <w:sz w:val="24"/>
          <w:lang w:val="lt-LT"/>
        </w:rPr>
        <w:t>SPRENDIMAS</w:t>
      </w:r>
    </w:p>
    <w:p w:rsidR="00000000" w:rsidRDefault="00574241">
      <w:pPr>
        <w:pStyle w:val="BodyTextIndent"/>
      </w:pPr>
      <w:r>
        <w:t xml:space="preserve">DĖL PANEVĖŽIO RAJONO SAVIVALDYBĖS VISUOMENINĖS ADMINISTRACINIŲ GINČŲ KOMISIJOS SUDARYMO </w:t>
      </w:r>
    </w:p>
    <w:p w:rsidR="00000000" w:rsidRDefault="00574241">
      <w:pPr>
        <w:jc w:val="center"/>
        <w:rPr>
          <w:sz w:val="24"/>
          <w:lang w:val="lt-LT"/>
        </w:rPr>
      </w:pPr>
    </w:p>
    <w:p w:rsidR="00000000" w:rsidRDefault="00574241">
      <w:pPr>
        <w:jc w:val="center"/>
        <w:rPr>
          <w:sz w:val="24"/>
          <w:lang w:val="lt-LT"/>
        </w:rPr>
      </w:pPr>
    </w:p>
    <w:p w:rsidR="00000000" w:rsidRDefault="00574241">
      <w:pPr>
        <w:jc w:val="center"/>
      </w:pPr>
      <w:r>
        <w:rPr>
          <w:sz w:val="24"/>
          <w:lang w:val="lt-LT"/>
        </w:rPr>
        <w:t>2015 m. birželio 11 d. Nr. T-138</w:t>
      </w:r>
    </w:p>
    <w:p w:rsidR="00000000" w:rsidRDefault="00574241">
      <w:pPr>
        <w:pStyle w:val="Heading2"/>
      </w:pPr>
      <w:r>
        <w:t>Panevėžys</w:t>
      </w:r>
    </w:p>
    <w:p w:rsidR="00000000" w:rsidRDefault="00574241">
      <w:pPr>
        <w:rPr>
          <w:sz w:val="24"/>
          <w:lang w:val="lt-LT"/>
        </w:rPr>
      </w:pPr>
    </w:p>
    <w:p w:rsidR="00000000" w:rsidRDefault="00574241">
      <w:pPr>
        <w:ind w:left="-142" w:firstLine="862"/>
        <w:jc w:val="both"/>
        <w:rPr>
          <w:sz w:val="24"/>
          <w:lang w:val="lt-LT"/>
        </w:rPr>
      </w:pPr>
    </w:p>
    <w:p w:rsidR="00000000" w:rsidRDefault="00574241">
      <w:pPr>
        <w:ind w:left="-15" w:firstLine="862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</w:t>
      </w:r>
      <w:r>
        <w:rPr>
          <w:sz w:val="24"/>
          <w:lang w:val="lt-LT"/>
        </w:rPr>
        <w:t>16 str</w:t>
      </w:r>
      <w:r>
        <w:rPr>
          <w:sz w:val="24"/>
          <w:lang w:val="lt-LT"/>
        </w:rPr>
        <w:t>aipsnio 2 dalies             6</w:t>
      </w:r>
      <w:r>
        <w:rPr>
          <w:sz w:val="24"/>
          <w:lang w:val="lt-LT"/>
        </w:rPr>
        <w:t xml:space="preserve"> punktu, Lietuvos Respublikos administracinių ginčų komisijų įstatymo 2 ir 3 straipsniais, Panevėžio rajono savivaldybės taryba  n u s p r e n d ž i a:</w:t>
      </w:r>
    </w:p>
    <w:p w:rsidR="00000000" w:rsidRDefault="0057424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Sudaryti Tarybos kadencijos laikotarpiui šios sudėties Panevėžio rajono sa</w:t>
      </w:r>
      <w:r>
        <w:rPr>
          <w:sz w:val="24"/>
          <w:lang w:val="lt-LT"/>
        </w:rPr>
        <w:t>vivaldybės visuomeninę administracinių ginčų komisiją:</w:t>
      </w:r>
    </w:p>
    <w:p w:rsidR="00000000" w:rsidRDefault="00574241">
      <w:pPr>
        <w:numPr>
          <w:ilvl w:val="0"/>
          <w:numId w:val="2"/>
        </w:numPr>
        <w:tabs>
          <w:tab w:val="left" w:pos="94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Ina Kulikauskienė – Juridinio skyriaus vedėja (komisijos pirmininkė);</w:t>
      </w:r>
    </w:p>
    <w:p w:rsidR="00000000" w:rsidRDefault="00574241">
      <w:pPr>
        <w:numPr>
          <w:ilvl w:val="0"/>
          <w:numId w:val="2"/>
        </w:numPr>
        <w:tabs>
          <w:tab w:val="left" w:pos="945"/>
        </w:tabs>
        <w:ind w:left="0" w:firstLine="735"/>
        <w:jc w:val="both"/>
        <w:rPr>
          <w:sz w:val="24"/>
          <w:lang w:val="lt-LT"/>
        </w:rPr>
      </w:pPr>
      <w:r>
        <w:rPr>
          <w:sz w:val="24"/>
          <w:lang w:val="lt-LT"/>
        </w:rPr>
        <w:t>Rimantas Trota – Panevėžio rajono savivaldybės tarybos narys (komisijos pirmininko pavaduotojas);</w:t>
      </w:r>
    </w:p>
    <w:p w:rsidR="00000000" w:rsidRDefault="00574241">
      <w:pPr>
        <w:numPr>
          <w:ilvl w:val="0"/>
          <w:numId w:val="2"/>
        </w:numPr>
        <w:tabs>
          <w:tab w:val="left" w:pos="96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Eduardas Kubilius –  Panevėžio ra</w:t>
      </w:r>
      <w:r>
        <w:rPr>
          <w:sz w:val="24"/>
          <w:lang w:val="lt-LT"/>
        </w:rPr>
        <w:t>jono savivaldybės tarybos narys;</w:t>
      </w:r>
    </w:p>
    <w:p w:rsidR="00000000" w:rsidRDefault="00574241">
      <w:pPr>
        <w:numPr>
          <w:ilvl w:val="0"/>
          <w:numId w:val="2"/>
        </w:numPr>
        <w:tabs>
          <w:tab w:val="left" w:pos="945"/>
        </w:tabs>
        <w:ind w:left="0" w:firstLine="735"/>
        <w:jc w:val="both"/>
        <w:rPr>
          <w:sz w:val="24"/>
          <w:lang w:val="lt-LT"/>
        </w:rPr>
      </w:pPr>
      <w:r>
        <w:rPr>
          <w:sz w:val="24"/>
          <w:lang w:val="lt-LT"/>
        </w:rPr>
        <w:t>Rūta Vaitkūnienė – Juridinio skyriaus vyr. specialistė (komisijos sekretorė), jai nesant, komisijos sekretoriaus pareigas atlieka Daiva Čiplienė, Juridinio skyriaus vyr. specialistė;</w:t>
      </w:r>
    </w:p>
    <w:p w:rsidR="00000000" w:rsidRDefault="00574241">
      <w:pPr>
        <w:numPr>
          <w:ilvl w:val="0"/>
          <w:numId w:val="2"/>
        </w:numPr>
        <w:tabs>
          <w:tab w:val="left" w:pos="945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Stasė Venslavičienė – Personalo administ</w:t>
      </w:r>
      <w:r>
        <w:rPr>
          <w:sz w:val="24"/>
          <w:lang w:val="lt-LT"/>
        </w:rPr>
        <w:t>ravimo skyriaus vedėja.</w:t>
      </w:r>
    </w:p>
    <w:p w:rsidR="00000000" w:rsidRDefault="00574241">
      <w:pPr>
        <w:tabs>
          <w:tab w:val="left" w:pos="960"/>
        </w:tabs>
        <w:jc w:val="both"/>
        <w:rPr>
          <w:sz w:val="24"/>
          <w:lang w:val="lt-LT"/>
        </w:rPr>
      </w:pPr>
    </w:p>
    <w:p w:rsidR="00000000" w:rsidRDefault="00574241">
      <w:pPr>
        <w:tabs>
          <w:tab w:val="left" w:pos="960"/>
        </w:tabs>
        <w:jc w:val="both"/>
        <w:rPr>
          <w:sz w:val="24"/>
          <w:lang w:val="lt-LT"/>
        </w:rPr>
      </w:pPr>
    </w:p>
    <w:p w:rsidR="00000000" w:rsidRDefault="00574241">
      <w:pPr>
        <w:pStyle w:val="BodyTextIndent2"/>
        <w:ind w:firstLine="0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:rsidR="00000000" w:rsidRDefault="00574241">
      <w:pPr>
        <w:tabs>
          <w:tab w:val="left" w:pos="945"/>
        </w:tabs>
        <w:jc w:val="both"/>
        <w:rPr>
          <w:sz w:val="24"/>
          <w:lang w:val="lt-LT"/>
        </w:rPr>
      </w:pPr>
    </w:p>
    <w:p w:rsidR="00574241" w:rsidRDefault="00574241">
      <w:pPr>
        <w:tabs>
          <w:tab w:val="left" w:pos="945"/>
        </w:tabs>
        <w:jc w:val="both"/>
        <w:rPr>
          <w:sz w:val="24"/>
          <w:lang w:val="lt-LT"/>
        </w:rPr>
      </w:pPr>
    </w:p>
    <w:sectPr w:rsidR="00574241" w:rsidSect="00436C57">
      <w:pgSz w:w="12240" w:h="15840"/>
      <w:pgMar w:top="1134" w:right="709" w:bottom="1134" w:left="1418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  <w:rPr>
        <w:rFonts w:hint="default"/>
        <w:sz w:val="24"/>
        <w:szCs w:val="24"/>
        <w:lang w:val="lt-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F"/>
    <w:rsid w:val="00436C57"/>
    <w:rsid w:val="00574241"/>
    <w:rsid w:val="008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32261CBE-4487-41BE-96E7-D63E0986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line="360" w:lineRule="auto"/>
      <w:ind w:right="5"/>
      <w:jc w:val="center"/>
      <w:outlineLvl w:val="0"/>
    </w:pPr>
    <w:rPr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widowControl/>
      <w:autoSpaceDE/>
      <w:jc w:val="center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widowControl/>
      <w:autoSpaceDE/>
      <w:jc w:val="center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ind w:left="851" w:firstLine="0"/>
      <w:jc w:val="both"/>
      <w:outlineLvl w:val="3"/>
    </w:pPr>
    <w:rPr>
      <w:kern w:val="1"/>
      <w:sz w:val="24"/>
      <w:lang w:val="lt-LT"/>
    </w:rPr>
  </w:style>
  <w:style w:type="paragraph" w:styleId="Heading5">
    <w:name w:val="heading 5"/>
    <w:basedOn w:val="Normal"/>
    <w:next w:val="Normal"/>
    <w:qFormat/>
    <w:pPr>
      <w:keepNext/>
      <w:widowControl/>
      <w:autoSpaceDE/>
      <w:ind w:firstLine="720"/>
      <w:outlineLvl w:val="4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4"/>
    </w:rPr>
  </w:style>
  <w:style w:type="character" w:customStyle="1" w:styleId="WW8Num1z1">
    <w:name w:val="WW8Num1z1"/>
    <w:rPr>
      <w:rFonts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4"/>
      <w:szCs w:val="24"/>
      <w:lang w:val="lt-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  <w:i/>
      <w:lang w:val="en-US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lang w:val="en-US"/>
    </w:rPr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</w:rPr>
  </w:style>
  <w:style w:type="character" w:customStyle="1" w:styleId="HTMLPreformattedChar">
    <w:name w:val="HTML Preformatted Char"/>
    <w:basedOn w:val="DefaultParagraphFont0"/>
    <w:rPr>
      <w:rFonts w:ascii="Courier New" w:hAnsi="Courier New" w:cs="Tahoma"/>
    </w:rPr>
  </w:style>
  <w:style w:type="character" w:styleId="Strong">
    <w:name w:val="Strong"/>
    <w:basedOn w:val="DefaultParagraphFont0"/>
    <w:qFormat/>
    <w:rPr>
      <w:b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widowControl/>
      <w:autoSpaceDE/>
      <w:jc w:val="both"/>
    </w:pPr>
    <w:rPr>
      <w:sz w:val="24"/>
      <w:lang w:val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TMLPreformatted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Tahoma"/>
      <w:lang w:val="lt-LT"/>
    </w:rPr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  <w:autoSpaceDE/>
    </w:pPr>
    <w:rPr>
      <w:lang w:val="lt-LT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widowControl/>
      <w:autoSpaceDE/>
      <w:ind w:firstLine="720"/>
      <w:jc w:val="center"/>
    </w:pPr>
    <w:rPr>
      <w:b/>
      <w:sz w:val="24"/>
      <w:lang w:val="lt-LT"/>
    </w:rPr>
  </w:style>
  <w:style w:type="paragraph" w:styleId="Title">
    <w:name w:val="Title"/>
    <w:basedOn w:val="Normal"/>
    <w:next w:val="Subtitle"/>
    <w:qFormat/>
    <w:pPr>
      <w:widowControl/>
      <w:autoSpaceDE/>
      <w:jc w:val="center"/>
    </w:pPr>
    <w:rPr>
      <w:b/>
      <w:sz w:val="24"/>
      <w:lang w:val="lt-LT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  <w:lang w:val="lt-LT"/>
    </w:rPr>
  </w:style>
  <w:style w:type="paragraph" w:styleId="BodyText2">
    <w:name w:val="Body Text 2"/>
    <w:basedOn w:val="Normal"/>
    <w:rPr>
      <w:sz w:val="24"/>
    </w:rPr>
  </w:style>
  <w:style w:type="paragraph" w:styleId="NormalWeb">
    <w:name w:val="Normal (Web)"/>
    <w:basedOn w:val="Normal"/>
    <w:pPr>
      <w:widowControl/>
      <w:autoSpaceDE/>
      <w:spacing w:before="100" w:after="100"/>
    </w:pPr>
    <w:rPr>
      <w:rFonts w:ascii="Arial" w:hAnsi="Arial" w:cs="Arial"/>
      <w:color w:val="000000"/>
      <w:sz w:val="18"/>
      <w:lang w:val="lt-LT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Microsoft account</cp:lastModifiedBy>
  <cp:revision>3</cp:revision>
  <cp:lastPrinted>2015-05-27T10:06:00Z</cp:lastPrinted>
  <dcterms:created xsi:type="dcterms:W3CDTF">2015-06-12T10:47:00Z</dcterms:created>
  <dcterms:modified xsi:type="dcterms:W3CDTF">2015-06-12T10:48:00Z</dcterms:modified>
</cp:coreProperties>
</file>