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792784" w:rsidRDefault="00792784">
      <w:pPr>
        <w:pStyle w:val="Header"/>
        <w:jc w:val="center"/>
        <w:rPr>
          <w:b/>
          <w:bCs/>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95540728" r:id="rId8"/>
        </w:object>
      </w:r>
      <w:r>
        <w:t xml:space="preserve">             </w:t>
      </w:r>
      <w:r>
        <w:rPr>
          <w:b/>
          <w:bCs/>
          <w:sz w:val="24"/>
          <w:szCs w:val="24"/>
        </w:rPr>
        <w:t xml:space="preserve">                             </w:t>
      </w:r>
    </w:p>
    <w:p w:rsidR="00792784" w:rsidRDefault="00792784">
      <w:pPr>
        <w:pStyle w:val="Header"/>
        <w:jc w:val="center"/>
      </w:pPr>
    </w:p>
    <w:p w:rsidR="00792784" w:rsidRDefault="00792784">
      <w:pPr>
        <w:pStyle w:val="Header"/>
        <w:jc w:val="center"/>
        <w:rPr>
          <w:b/>
          <w:sz w:val="28"/>
        </w:rPr>
      </w:pPr>
      <w:r>
        <w:rPr>
          <w:b/>
          <w:sz w:val="28"/>
        </w:rPr>
        <w:t xml:space="preserve">PANEVĖŽIO RAJONO SAVIVALDYBĖS TARYBA </w:t>
      </w:r>
    </w:p>
    <w:p w:rsidR="00792784" w:rsidRDefault="00792784">
      <w:pPr>
        <w:pStyle w:val="Header"/>
        <w:jc w:val="center"/>
        <w:rPr>
          <w:b/>
          <w:sz w:val="28"/>
        </w:rPr>
      </w:pPr>
    </w:p>
    <w:p w:rsidR="00792784" w:rsidRDefault="00792784">
      <w:pPr>
        <w:pStyle w:val="Header"/>
        <w:jc w:val="center"/>
        <w:rPr>
          <w:b/>
          <w:sz w:val="28"/>
        </w:rPr>
      </w:pPr>
      <w:r>
        <w:rPr>
          <w:b/>
          <w:sz w:val="28"/>
        </w:rPr>
        <w:t>SPRENDIMAS</w:t>
      </w:r>
    </w:p>
    <w:p w:rsidR="00792784" w:rsidRDefault="00792784">
      <w:pPr>
        <w:snapToGrid w:val="0"/>
        <w:jc w:val="center"/>
        <w:rPr>
          <w:b/>
          <w:bCs/>
          <w:sz w:val="24"/>
          <w:szCs w:val="24"/>
        </w:rPr>
      </w:pPr>
      <w:r>
        <w:rPr>
          <w:b/>
          <w:bCs/>
          <w:sz w:val="24"/>
          <w:szCs w:val="24"/>
        </w:rPr>
        <w:t>DĖL SAVIVALDYBĖS TARYBOS 2014 M. GRUODŽIO 22 D. SPRENDIMO NR. T-228 „DĖL VIEŠAME AUKCIONE PARDUODAMO PANEVĖŽIO RAJONO SAVIVALDYBĖS NEKILNOJAMOJO TURTO IR KITŲ NEKILNOJAMŲJŲ DAIKTŲ SĄRAŠO PATVIRTINIMO“ PAKEITIMO</w:t>
      </w:r>
    </w:p>
    <w:p w:rsidR="00792784" w:rsidRDefault="00792784">
      <w:pPr>
        <w:rPr>
          <w:sz w:val="24"/>
          <w:szCs w:val="24"/>
        </w:rPr>
      </w:pPr>
    </w:p>
    <w:p w:rsidR="00792784" w:rsidRDefault="00792784">
      <w:pPr>
        <w:jc w:val="center"/>
        <w:rPr>
          <w:sz w:val="24"/>
        </w:rPr>
      </w:pPr>
      <w:r>
        <w:rPr>
          <w:sz w:val="24"/>
        </w:rPr>
        <w:t>2015 m. birželio 11 d. Nr. T-151</w:t>
      </w:r>
    </w:p>
    <w:p w:rsidR="00792784" w:rsidRDefault="00792784">
      <w:pPr>
        <w:jc w:val="center"/>
        <w:rPr>
          <w:sz w:val="24"/>
        </w:rPr>
      </w:pPr>
      <w:r>
        <w:rPr>
          <w:sz w:val="24"/>
        </w:rPr>
        <w:t>Panevėžys</w:t>
      </w:r>
    </w:p>
    <w:p w:rsidR="00792784" w:rsidRDefault="00792784">
      <w:pPr>
        <w:jc w:val="both"/>
        <w:rPr>
          <w:sz w:val="24"/>
        </w:rPr>
      </w:pPr>
    </w:p>
    <w:p w:rsidR="00792784" w:rsidRDefault="00792784">
      <w:pPr>
        <w:jc w:val="both"/>
        <w:rPr>
          <w:spacing w:val="60"/>
          <w:sz w:val="24"/>
          <w:szCs w:val="24"/>
        </w:rPr>
      </w:pPr>
      <w:r>
        <w:rPr>
          <w:sz w:val="24"/>
          <w:szCs w:val="24"/>
        </w:rPr>
        <w:tab/>
        <w:t xml:space="preserve">Vadovaudamasi Lietuvos Respublikos vietos savivaldos įstatymo 18 straipsnio 1 dalimi, Lietuvos Respublikos valstybės ir savivaldybių turto valdymo, naudojimo ir disponavimo juo įstatymo 21 straipsnio 4 dalimi,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21 punktu, Panevėžio rajono savivaldybės taryba </w:t>
      </w:r>
      <w:r>
        <w:rPr>
          <w:spacing w:val="60"/>
          <w:sz w:val="24"/>
          <w:szCs w:val="24"/>
        </w:rPr>
        <w:t>nusprendžia:</w:t>
      </w:r>
    </w:p>
    <w:p w:rsidR="00792784" w:rsidRDefault="00792784">
      <w:pPr>
        <w:jc w:val="both"/>
        <w:rPr>
          <w:sz w:val="24"/>
          <w:szCs w:val="24"/>
        </w:rPr>
      </w:pPr>
      <w:r>
        <w:rPr>
          <w:sz w:val="24"/>
          <w:szCs w:val="24"/>
        </w:rPr>
        <w:tab/>
        <w:t xml:space="preserve">1. Pakeisti Viešame aukcione parduodamo Panevėžio rajono savivaldybės nekilnojamojo turto ir kitų nekilnojamųjų daiktų sąrašo, patvirtinto Panevėžio rajono savivaldybės tarybos </w:t>
      </w:r>
      <w:r>
        <w:rPr>
          <w:sz w:val="24"/>
          <w:szCs w:val="24"/>
        </w:rPr>
        <w:br/>
        <w:t xml:space="preserve">2014 m. gruodžio 22 d. sprendimu Nr. T-228 „Dėl Viešame aukcione parduodamo Panevėžio rajono savivaldybės nekilnojamojo turto ir kitų nekilnojamųjų daiktų sąrašo patvirtinimo“, </w:t>
      </w:r>
      <w:r>
        <w:rPr>
          <w:sz w:val="24"/>
          <w:szCs w:val="24"/>
        </w:rPr>
        <w:br/>
        <w:t xml:space="preserve">1 eilutę ir ją išdėstyti taip:           </w:t>
      </w:r>
    </w:p>
    <w:p w:rsidR="00792784" w:rsidRDefault="00792784">
      <w:pPr>
        <w:jc w:val="both"/>
        <w:rPr>
          <w:sz w:val="24"/>
          <w:szCs w:val="24"/>
        </w:rPr>
      </w:pPr>
      <w:r>
        <w:rPr>
          <w:sz w:val="24"/>
          <w:szCs w:val="24"/>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2025"/>
        <w:gridCol w:w="1845"/>
        <w:gridCol w:w="915"/>
        <w:gridCol w:w="900"/>
        <w:gridCol w:w="1950"/>
        <w:gridCol w:w="1490"/>
      </w:tblGrid>
      <w:tr w:rsidR="00792784">
        <w:tc>
          <w:tcPr>
            <w:tcW w:w="48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Eil.</w:t>
            </w:r>
          </w:p>
          <w:p w:rsidR="00792784" w:rsidRDefault="00792784">
            <w:pPr>
              <w:pStyle w:val="Lentelsturinys"/>
              <w:rPr>
                <w:sz w:val="24"/>
                <w:szCs w:val="24"/>
              </w:rPr>
            </w:pPr>
            <w:r>
              <w:rPr>
                <w:sz w:val="24"/>
                <w:szCs w:val="24"/>
              </w:rPr>
              <w:t>Nr.</w:t>
            </w:r>
          </w:p>
        </w:tc>
        <w:tc>
          <w:tcPr>
            <w:tcW w:w="2025"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Turto pavadinimas</w:t>
            </w:r>
          </w:p>
        </w:tc>
        <w:tc>
          <w:tcPr>
            <w:tcW w:w="1845"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Unikalus Nr.</w:t>
            </w:r>
          </w:p>
        </w:tc>
        <w:tc>
          <w:tcPr>
            <w:tcW w:w="915"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Pažy-mėji-mas plane</w:t>
            </w:r>
          </w:p>
        </w:tc>
        <w:tc>
          <w:tcPr>
            <w:tcW w:w="90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Bendras plotas, kv. m</w:t>
            </w:r>
          </w:p>
        </w:tc>
        <w:tc>
          <w:tcPr>
            <w:tcW w:w="195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Likutinė vertė, Eur</w:t>
            </w:r>
          </w:p>
        </w:tc>
        <w:tc>
          <w:tcPr>
            <w:tcW w:w="1490" w:type="dxa"/>
            <w:tcBorders>
              <w:top w:val="single" w:sz="1" w:space="0" w:color="000000"/>
              <w:left w:val="single" w:sz="1" w:space="0" w:color="000000"/>
              <w:bottom w:val="single" w:sz="1" w:space="0" w:color="000000"/>
              <w:right w:val="single" w:sz="1" w:space="0" w:color="000000"/>
            </w:tcBorders>
            <w:shd w:val="clear" w:color="auto" w:fill="auto"/>
          </w:tcPr>
          <w:p w:rsidR="00792784" w:rsidRDefault="00792784">
            <w:pPr>
              <w:pStyle w:val="Lentelsturinys"/>
              <w:snapToGrid w:val="0"/>
              <w:rPr>
                <w:sz w:val="24"/>
                <w:szCs w:val="24"/>
              </w:rPr>
            </w:pPr>
            <w:r>
              <w:rPr>
                <w:sz w:val="24"/>
                <w:szCs w:val="24"/>
              </w:rPr>
              <w:t>Objekto adresas</w:t>
            </w:r>
          </w:p>
        </w:tc>
      </w:tr>
      <w:tr w:rsidR="00792784">
        <w:tc>
          <w:tcPr>
            <w:tcW w:w="480" w:type="dxa"/>
            <w:tcBorders>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1.</w:t>
            </w:r>
          </w:p>
        </w:tc>
        <w:tc>
          <w:tcPr>
            <w:tcW w:w="2025" w:type="dxa"/>
            <w:tcBorders>
              <w:left w:val="single" w:sz="1" w:space="0" w:color="000000"/>
              <w:bottom w:val="single" w:sz="1" w:space="0" w:color="000000"/>
            </w:tcBorders>
            <w:shd w:val="clear" w:color="auto" w:fill="auto"/>
          </w:tcPr>
          <w:p w:rsidR="00792784" w:rsidRDefault="00792784">
            <w:pPr>
              <w:snapToGrid w:val="0"/>
              <w:rPr>
                <w:color w:val="000000"/>
                <w:sz w:val="24"/>
                <w:szCs w:val="24"/>
              </w:rPr>
            </w:pPr>
            <w:r>
              <w:rPr>
                <w:color w:val="000000"/>
                <w:sz w:val="24"/>
                <w:szCs w:val="24"/>
              </w:rPr>
              <w:t>Pastatas – darželis</w:t>
            </w:r>
          </w:p>
          <w:p w:rsidR="00792784" w:rsidRDefault="00792784">
            <w:pPr>
              <w:snapToGrid w:val="0"/>
              <w:rPr>
                <w:color w:val="000000"/>
                <w:sz w:val="24"/>
                <w:szCs w:val="24"/>
              </w:rPr>
            </w:pPr>
            <w:r>
              <w:rPr>
                <w:color w:val="000000"/>
                <w:sz w:val="24"/>
                <w:szCs w:val="24"/>
              </w:rPr>
              <w:t xml:space="preserve"> ir šiam objektui priskirtas 0,5729 ha žemės sklypas,</w:t>
            </w:r>
          </w:p>
          <w:p w:rsidR="00792784" w:rsidRDefault="00792784">
            <w:pPr>
              <w:snapToGrid w:val="0"/>
              <w:rPr>
                <w:color w:val="000000"/>
                <w:sz w:val="24"/>
                <w:szCs w:val="24"/>
              </w:rPr>
            </w:pPr>
            <w:r>
              <w:rPr>
                <w:color w:val="000000"/>
                <w:sz w:val="24"/>
                <w:szCs w:val="24"/>
              </w:rPr>
              <w:t xml:space="preserve">4 pavėsinės </w:t>
            </w:r>
          </w:p>
        </w:tc>
        <w:tc>
          <w:tcPr>
            <w:tcW w:w="1845" w:type="dxa"/>
            <w:tcBorders>
              <w:left w:val="single" w:sz="1" w:space="0" w:color="000000"/>
              <w:bottom w:val="single" w:sz="1" w:space="0" w:color="000000"/>
            </w:tcBorders>
            <w:shd w:val="clear" w:color="auto" w:fill="auto"/>
          </w:tcPr>
          <w:p w:rsidR="00792784" w:rsidRDefault="00792784">
            <w:pPr>
              <w:snapToGrid w:val="0"/>
              <w:rPr>
                <w:color w:val="000000"/>
                <w:sz w:val="24"/>
                <w:szCs w:val="24"/>
              </w:rPr>
            </w:pPr>
            <w:r>
              <w:rPr>
                <w:color w:val="000000"/>
                <w:sz w:val="24"/>
                <w:szCs w:val="24"/>
              </w:rPr>
              <w:t>6698-2000-7017</w:t>
            </w:r>
          </w:p>
          <w:p w:rsidR="00792784" w:rsidRDefault="00792784">
            <w:pPr>
              <w:snapToGrid w:val="0"/>
              <w:rPr>
                <w:color w:val="000000"/>
                <w:sz w:val="24"/>
                <w:szCs w:val="24"/>
              </w:rPr>
            </w:pPr>
          </w:p>
          <w:p w:rsidR="00792784" w:rsidRDefault="00792784">
            <w:pPr>
              <w:snapToGrid w:val="0"/>
              <w:rPr>
                <w:color w:val="000000"/>
                <w:sz w:val="24"/>
                <w:szCs w:val="24"/>
              </w:rPr>
            </w:pPr>
            <w:r>
              <w:rPr>
                <w:color w:val="000000"/>
                <w:sz w:val="24"/>
                <w:szCs w:val="24"/>
              </w:rPr>
              <w:t>4400-2692-5824</w:t>
            </w:r>
          </w:p>
          <w:p w:rsidR="00792784" w:rsidRDefault="00792784">
            <w:pPr>
              <w:snapToGrid w:val="0"/>
              <w:rPr>
                <w:color w:val="000000"/>
                <w:sz w:val="24"/>
                <w:szCs w:val="24"/>
              </w:rPr>
            </w:pPr>
          </w:p>
          <w:p w:rsidR="00792784" w:rsidRDefault="00792784">
            <w:pPr>
              <w:snapToGrid w:val="0"/>
              <w:rPr>
                <w:color w:val="000000"/>
                <w:sz w:val="24"/>
                <w:szCs w:val="24"/>
              </w:rPr>
            </w:pPr>
            <w:r>
              <w:rPr>
                <w:color w:val="000000"/>
                <w:sz w:val="24"/>
                <w:szCs w:val="24"/>
              </w:rPr>
              <w:t>6698-2000-7028</w:t>
            </w:r>
          </w:p>
          <w:p w:rsidR="00792784" w:rsidRDefault="00792784">
            <w:pPr>
              <w:snapToGrid w:val="0"/>
              <w:rPr>
                <w:color w:val="000000"/>
                <w:sz w:val="24"/>
                <w:szCs w:val="24"/>
              </w:rPr>
            </w:pPr>
            <w:r>
              <w:rPr>
                <w:color w:val="000000"/>
                <w:sz w:val="24"/>
                <w:szCs w:val="24"/>
              </w:rPr>
              <w:t>6698-2000-7039</w:t>
            </w:r>
          </w:p>
          <w:p w:rsidR="00792784" w:rsidRDefault="00792784">
            <w:pPr>
              <w:snapToGrid w:val="0"/>
              <w:rPr>
                <w:color w:val="000000"/>
                <w:sz w:val="24"/>
                <w:szCs w:val="24"/>
              </w:rPr>
            </w:pPr>
            <w:r>
              <w:rPr>
                <w:color w:val="000000"/>
                <w:sz w:val="24"/>
                <w:szCs w:val="24"/>
              </w:rPr>
              <w:t>6698-2000-7040</w:t>
            </w:r>
          </w:p>
          <w:p w:rsidR="00792784" w:rsidRDefault="00792784">
            <w:pPr>
              <w:snapToGrid w:val="0"/>
              <w:rPr>
                <w:color w:val="000000"/>
                <w:sz w:val="24"/>
                <w:szCs w:val="24"/>
              </w:rPr>
            </w:pPr>
            <w:r>
              <w:rPr>
                <w:color w:val="000000"/>
                <w:sz w:val="24"/>
                <w:szCs w:val="24"/>
              </w:rPr>
              <w:t>6698-2000-7054</w:t>
            </w:r>
          </w:p>
        </w:tc>
        <w:tc>
          <w:tcPr>
            <w:tcW w:w="915" w:type="dxa"/>
            <w:tcBorders>
              <w:left w:val="single" w:sz="1" w:space="0" w:color="000000"/>
              <w:bottom w:val="single" w:sz="1" w:space="0" w:color="000000"/>
            </w:tcBorders>
            <w:shd w:val="clear" w:color="auto" w:fill="auto"/>
          </w:tcPr>
          <w:p w:rsidR="00792784" w:rsidRDefault="00792784">
            <w:pPr>
              <w:pStyle w:val="Lentelsturinys"/>
              <w:snapToGrid w:val="0"/>
              <w:jc w:val="center"/>
              <w:rPr>
                <w:sz w:val="24"/>
                <w:szCs w:val="24"/>
              </w:rPr>
            </w:pPr>
            <w:r>
              <w:rPr>
                <w:sz w:val="24"/>
                <w:szCs w:val="24"/>
              </w:rPr>
              <w:t>1C2p</w:t>
            </w: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r>
              <w:rPr>
                <w:sz w:val="24"/>
                <w:szCs w:val="24"/>
              </w:rPr>
              <w:t>2P1p</w:t>
            </w:r>
          </w:p>
          <w:p w:rsidR="00792784" w:rsidRDefault="00792784">
            <w:pPr>
              <w:pStyle w:val="Lentelsturinys"/>
              <w:snapToGrid w:val="0"/>
              <w:jc w:val="center"/>
              <w:rPr>
                <w:sz w:val="24"/>
                <w:szCs w:val="24"/>
              </w:rPr>
            </w:pPr>
            <w:r>
              <w:rPr>
                <w:sz w:val="24"/>
                <w:szCs w:val="24"/>
              </w:rPr>
              <w:t>3P1p</w:t>
            </w:r>
          </w:p>
          <w:p w:rsidR="00792784" w:rsidRDefault="00792784">
            <w:pPr>
              <w:pStyle w:val="Lentelsturinys"/>
              <w:snapToGrid w:val="0"/>
              <w:jc w:val="center"/>
              <w:rPr>
                <w:sz w:val="24"/>
                <w:szCs w:val="24"/>
              </w:rPr>
            </w:pPr>
            <w:r>
              <w:rPr>
                <w:sz w:val="24"/>
                <w:szCs w:val="24"/>
              </w:rPr>
              <w:t>4P1p</w:t>
            </w:r>
          </w:p>
          <w:p w:rsidR="00792784" w:rsidRDefault="00792784">
            <w:pPr>
              <w:pStyle w:val="Lentelsturinys"/>
              <w:snapToGrid w:val="0"/>
              <w:jc w:val="center"/>
              <w:rPr>
                <w:sz w:val="24"/>
                <w:szCs w:val="24"/>
              </w:rPr>
            </w:pPr>
            <w:r>
              <w:rPr>
                <w:sz w:val="24"/>
                <w:szCs w:val="24"/>
              </w:rPr>
              <w:t>5P1p</w:t>
            </w:r>
          </w:p>
        </w:tc>
        <w:tc>
          <w:tcPr>
            <w:tcW w:w="900" w:type="dxa"/>
            <w:tcBorders>
              <w:left w:val="single" w:sz="1" w:space="0" w:color="000000"/>
              <w:bottom w:val="single" w:sz="1" w:space="0" w:color="000000"/>
            </w:tcBorders>
            <w:shd w:val="clear" w:color="auto" w:fill="auto"/>
          </w:tcPr>
          <w:p w:rsidR="00792784" w:rsidRDefault="00792784">
            <w:pPr>
              <w:pStyle w:val="Lentelsturinys"/>
              <w:snapToGrid w:val="0"/>
              <w:jc w:val="center"/>
              <w:rPr>
                <w:sz w:val="24"/>
                <w:szCs w:val="24"/>
              </w:rPr>
            </w:pPr>
            <w:r>
              <w:rPr>
                <w:sz w:val="24"/>
                <w:szCs w:val="24"/>
              </w:rPr>
              <w:t>677,92</w:t>
            </w: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r>
              <w:rPr>
                <w:sz w:val="24"/>
                <w:szCs w:val="24"/>
              </w:rPr>
              <w:t xml:space="preserve">14 </w:t>
            </w:r>
          </w:p>
          <w:p w:rsidR="00792784" w:rsidRDefault="00792784">
            <w:pPr>
              <w:pStyle w:val="Lentelsturinys"/>
              <w:snapToGrid w:val="0"/>
              <w:jc w:val="center"/>
              <w:rPr>
                <w:sz w:val="24"/>
                <w:szCs w:val="24"/>
              </w:rPr>
            </w:pPr>
            <w:r>
              <w:rPr>
                <w:sz w:val="24"/>
                <w:szCs w:val="24"/>
              </w:rPr>
              <w:t>14</w:t>
            </w:r>
          </w:p>
          <w:p w:rsidR="00792784" w:rsidRDefault="00792784">
            <w:pPr>
              <w:pStyle w:val="Lentelsturinys"/>
              <w:snapToGrid w:val="0"/>
              <w:jc w:val="center"/>
              <w:rPr>
                <w:sz w:val="24"/>
                <w:szCs w:val="24"/>
              </w:rPr>
            </w:pPr>
            <w:r>
              <w:rPr>
                <w:sz w:val="24"/>
                <w:szCs w:val="24"/>
              </w:rPr>
              <w:t>14</w:t>
            </w:r>
          </w:p>
          <w:p w:rsidR="00792784" w:rsidRDefault="00792784">
            <w:pPr>
              <w:pStyle w:val="Lentelsturinys"/>
              <w:snapToGrid w:val="0"/>
              <w:jc w:val="center"/>
              <w:rPr>
                <w:sz w:val="24"/>
                <w:szCs w:val="24"/>
              </w:rPr>
            </w:pPr>
            <w:r>
              <w:rPr>
                <w:sz w:val="24"/>
                <w:szCs w:val="24"/>
              </w:rPr>
              <w:t>14</w:t>
            </w:r>
          </w:p>
        </w:tc>
        <w:tc>
          <w:tcPr>
            <w:tcW w:w="1950" w:type="dxa"/>
            <w:tcBorders>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 xml:space="preserve">         58 051,56</w:t>
            </w:r>
          </w:p>
          <w:p w:rsidR="00792784" w:rsidRDefault="00792784">
            <w:pPr>
              <w:pStyle w:val="Lentelsturinys"/>
              <w:snapToGrid w:val="0"/>
              <w:rPr>
                <w:sz w:val="24"/>
                <w:szCs w:val="24"/>
              </w:rPr>
            </w:pPr>
          </w:p>
          <w:p w:rsidR="00792784" w:rsidRDefault="00792784">
            <w:pPr>
              <w:pStyle w:val="Lentelsturinys"/>
              <w:snapToGrid w:val="0"/>
              <w:rPr>
                <w:sz w:val="24"/>
                <w:szCs w:val="24"/>
              </w:rPr>
            </w:pPr>
          </w:p>
          <w:p w:rsidR="00792784" w:rsidRDefault="00792784">
            <w:pPr>
              <w:pStyle w:val="Lentelsturinys"/>
              <w:snapToGrid w:val="0"/>
              <w:rPr>
                <w:sz w:val="24"/>
                <w:szCs w:val="24"/>
              </w:rPr>
            </w:pPr>
          </w:p>
          <w:p w:rsidR="00792784" w:rsidRDefault="00792784">
            <w:pPr>
              <w:pStyle w:val="Lentelsturinys"/>
              <w:snapToGrid w:val="0"/>
              <w:jc w:val="center"/>
              <w:rPr>
                <w:sz w:val="24"/>
                <w:szCs w:val="24"/>
              </w:rPr>
            </w:pPr>
            <w:r>
              <w:rPr>
                <w:sz w:val="24"/>
                <w:szCs w:val="24"/>
              </w:rPr>
              <w:t>0,0</w:t>
            </w:r>
          </w:p>
          <w:p w:rsidR="00792784" w:rsidRDefault="00792784">
            <w:pPr>
              <w:pStyle w:val="Lentelsturinys"/>
              <w:snapToGrid w:val="0"/>
              <w:jc w:val="center"/>
              <w:rPr>
                <w:sz w:val="24"/>
                <w:szCs w:val="24"/>
              </w:rPr>
            </w:pPr>
            <w:r>
              <w:rPr>
                <w:sz w:val="24"/>
                <w:szCs w:val="24"/>
              </w:rPr>
              <w:t>0,0</w:t>
            </w:r>
          </w:p>
          <w:p w:rsidR="00792784" w:rsidRDefault="00792784">
            <w:pPr>
              <w:pStyle w:val="Lentelsturinys"/>
              <w:snapToGrid w:val="0"/>
              <w:jc w:val="center"/>
              <w:rPr>
                <w:sz w:val="24"/>
                <w:szCs w:val="24"/>
              </w:rPr>
            </w:pPr>
            <w:r>
              <w:rPr>
                <w:sz w:val="24"/>
                <w:szCs w:val="24"/>
              </w:rPr>
              <w:t>0,0</w:t>
            </w:r>
          </w:p>
          <w:p w:rsidR="00792784" w:rsidRDefault="00792784">
            <w:pPr>
              <w:pStyle w:val="Lentelsturinys"/>
              <w:snapToGrid w:val="0"/>
              <w:jc w:val="center"/>
              <w:rPr>
                <w:sz w:val="24"/>
                <w:szCs w:val="24"/>
              </w:rPr>
            </w:pPr>
            <w:r>
              <w:rPr>
                <w:sz w:val="24"/>
                <w:szCs w:val="24"/>
              </w:rPr>
              <w:t>0,0</w:t>
            </w:r>
          </w:p>
        </w:tc>
        <w:tc>
          <w:tcPr>
            <w:tcW w:w="1490" w:type="dxa"/>
            <w:tcBorders>
              <w:left w:val="single" w:sz="1" w:space="0" w:color="000000"/>
              <w:bottom w:val="single" w:sz="1" w:space="0" w:color="000000"/>
              <w:right w:val="single" w:sz="1" w:space="0" w:color="000000"/>
            </w:tcBorders>
            <w:shd w:val="clear" w:color="auto" w:fill="auto"/>
          </w:tcPr>
          <w:p w:rsidR="00792784" w:rsidRDefault="00792784">
            <w:pPr>
              <w:snapToGrid w:val="0"/>
              <w:rPr>
                <w:color w:val="000000"/>
                <w:sz w:val="24"/>
                <w:szCs w:val="24"/>
              </w:rPr>
            </w:pPr>
            <w:r>
              <w:rPr>
                <w:color w:val="000000"/>
                <w:sz w:val="24"/>
                <w:szCs w:val="24"/>
              </w:rPr>
              <w:t>Kabelių g. 2, Katinų k.,</w:t>
            </w:r>
          </w:p>
          <w:p w:rsidR="00792784" w:rsidRDefault="00792784">
            <w:pPr>
              <w:snapToGrid w:val="0"/>
              <w:rPr>
                <w:color w:val="000000"/>
                <w:sz w:val="24"/>
                <w:szCs w:val="24"/>
              </w:rPr>
            </w:pPr>
            <w:r>
              <w:rPr>
                <w:color w:val="000000"/>
                <w:sz w:val="24"/>
                <w:szCs w:val="24"/>
              </w:rPr>
              <w:t xml:space="preserve">Velžio sen., Panevėžio r. </w:t>
            </w:r>
          </w:p>
        </w:tc>
      </w:tr>
    </w:tbl>
    <w:p w:rsidR="00792784" w:rsidRDefault="00792784">
      <w:pPr>
        <w:jc w:val="both"/>
        <w:rPr>
          <w:sz w:val="24"/>
          <w:szCs w:val="24"/>
        </w:rPr>
      </w:pPr>
      <w:r>
        <w:rPr>
          <w:sz w:val="24"/>
          <w:szCs w:val="24"/>
        </w:rPr>
        <w:tab/>
        <w:t xml:space="preserve">2. Papildyti Viešame aukcione parduodamo Panevėžio rajono savivaldybės nekilnojamojo turto ir kitų nekilnojamųjų daiktų sąrašą, patvirtintą Panevėžio rajono savivaldybės tarybos </w:t>
      </w:r>
      <w:r>
        <w:rPr>
          <w:sz w:val="24"/>
          <w:szCs w:val="24"/>
        </w:rPr>
        <w:br/>
        <w:t xml:space="preserve">2014 m. gruodžio 22 d. sprendimu Nr. T-228 „Dėl Viešame aukcione parduodamo Panevėžio rajono savivaldybės nekilnojamojo turto ir kitų nekilnojamųjų daiktų sąrašo patvirtinimo“, </w:t>
      </w:r>
      <w:r>
        <w:rPr>
          <w:sz w:val="24"/>
          <w:szCs w:val="24"/>
        </w:rPr>
        <w:br/>
        <w:t xml:space="preserve">4 eilute ir ją išdėstyti taip:           </w:t>
      </w:r>
    </w:p>
    <w:p w:rsidR="00792784" w:rsidRDefault="00792784">
      <w:pPr>
        <w:jc w:val="both"/>
        <w:rPr>
          <w:sz w:val="24"/>
          <w:szCs w:val="24"/>
        </w:rPr>
      </w:pPr>
    </w:p>
    <w:p w:rsidR="00792784" w:rsidRDefault="00792784">
      <w:pPr>
        <w:jc w:val="both"/>
        <w:rPr>
          <w:sz w:val="24"/>
          <w:szCs w:val="24"/>
        </w:rPr>
      </w:pPr>
    </w:p>
    <w:p w:rsidR="00792784" w:rsidRDefault="00792784">
      <w:pPr>
        <w:jc w:val="both"/>
        <w:rPr>
          <w:sz w:val="24"/>
          <w:szCs w:val="24"/>
        </w:rPr>
      </w:pPr>
    </w:p>
    <w:p w:rsidR="00792784" w:rsidRDefault="00792784">
      <w:pPr>
        <w:jc w:val="both"/>
        <w:rPr>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2025"/>
        <w:gridCol w:w="1770"/>
        <w:gridCol w:w="990"/>
        <w:gridCol w:w="900"/>
        <w:gridCol w:w="1935"/>
        <w:gridCol w:w="1505"/>
      </w:tblGrid>
      <w:tr w:rsidR="00792784">
        <w:tc>
          <w:tcPr>
            <w:tcW w:w="48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lastRenderedPageBreak/>
              <w:t>Eil.</w:t>
            </w:r>
          </w:p>
          <w:p w:rsidR="00792784" w:rsidRDefault="00792784">
            <w:pPr>
              <w:pStyle w:val="Lentelsturinys"/>
              <w:rPr>
                <w:sz w:val="24"/>
                <w:szCs w:val="24"/>
              </w:rPr>
            </w:pPr>
            <w:r>
              <w:rPr>
                <w:sz w:val="24"/>
                <w:szCs w:val="24"/>
              </w:rPr>
              <w:t>Nr.</w:t>
            </w:r>
          </w:p>
        </w:tc>
        <w:tc>
          <w:tcPr>
            <w:tcW w:w="2025"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Turto pavadinimas</w:t>
            </w:r>
          </w:p>
        </w:tc>
        <w:tc>
          <w:tcPr>
            <w:tcW w:w="177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Unikalus Nr.</w:t>
            </w:r>
          </w:p>
        </w:tc>
        <w:tc>
          <w:tcPr>
            <w:tcW w:w="99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Pažymė-jimas plane</w:t>
            </w:r>
          </w:p>
        </w:tc>
        <w:tc>
          <w:tcPr>
            <w:tcW w:w="900"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Bendras plotas, kv. m</w:t>
            </w:r>
          </w:p>
        </w:tc>
        <w:tc>
          <w:tcPr>
            <w:tcW w:w="1935" w:type="dxa"/>
            <w:tcBorders>
              <w:top w:val="single" w:sz="1" w:space="0" w:color="000000"/>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Likutinė vertė, Eur</w:t>
            </w:r>
          </w:p>
        </w:tc>
        <w:tc>
          <w:tcPr>
            <w:tcW w:w="1505" w:type="dxa"/>
            <w:tcBorders>
              <w:top w:val="single" w:sz="1" w:space="0" w:color="000000"/>
              <w:left w:val="single" w:sz="1" w:space="0" w:color="000000"/>
              <w:bottom w:val="single" w:sz="1" w:space="0" w:color="000000"/>
              <w:right w:val="single" w:sz="1" w:space="0" w:color="000000"/>
            </w:tcBorders>
            <w:shd w:val="clear" w:color="auto" w:fill="auto"/>
          </w:tcPr>
          <w:p w:rsidR="00792784" w:rsidRDefault="00792784">
            <w:pPr>
              <w:pStyle w:val="Lentelsturinys"/>
              <w:snapToGrid w:val="0"/>
              <w:rPr>
                <w:sz w:val="24"/>
                <w:szCs w:val="24"/>
              </w:rPr>
            </w:pPr>
            <w:r>
              <w:rPr>
                <w:sz w:val="24"/>
                <w:szCs w:val="24"/>
              </w:rPr>
              <w:t>Objekto adresas</w:t>
            </w:r>
          </w:p>
        </w:tc>
      </w:tr>
      <w:tr w:rsidR="00792784">
        <w:tc>
          <w:tcPr>
            <w:tcW w:w="480" w:type="dxa"/>
            <w:tcBorders>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4.</w:t>
            </w:r>
          </w:p>
        </w:tc>
        <w:tc>
          <w:tcPr>
            <w:tcW w:w="2025" w:type="dxa"/>
            <w:tcBorders>
              <w:left w:val="single" w:sz="1" w:space="0" w:color="000000"/>
              <w:bottom w:val="single" w:sz="1" w:space="0" w:color="000000"/>
            </w:tcBorders>
            <w:shd w:val="clear" w:color="auto" w:fill="auto"/>
          </w:tcPr>
          <w:p w:rsidR="00792784" w:rsidRDefault="00792784">
            <w:pPr>
              <w:snapToGrid w:val="0"/>
              <w:rPr>
                <w:color w:val="000000"/>
                <w:sz w:val="24"/>
                <w:szCs w:val="24"/>
              </w:rPr>
            </w:pPr>
            <w:r>
              <w:rPr>
                <w:color w:val="000000"/>
                <w:sz w:val="24"/>
                <w:szCs w:val="24"/>
              </w:rPr>
              <w:t>Pastatas – mokykla,</w:t>
            </w:r>
          </w:p>
          <w:p w:rsidR="00792784" w:rsidRDefault="00792784">
            <w:pPr>
              <w:snapToGrid w:val="0"/>
              <w:rPr>
                <w:color w:val="000000"/>
                <w:sz w:val="24"/>
                <w:szCs w:val="24"/>
              </w:rPr>
            </w:pPr>
            <w:r>
              <w:rPr>
                <w:color w:val="000000"/>
                <w:sz w:val="24"/>
                <w:szCs w:val="24"/>
              </w:rPr>
              <w:t>ir šiam objektui priskirtas 0,7368 ha žemės sklypas,</w:t>
            </w:r>
          </w:p>
          <w:p w:rsidR="00792784" w:rsidRDefault="00792784">
            <w:pPr>
              <w:snapToGrid w:val="0"/>
              <w:rPr>
                <w:color w:val="000000"/>
                <w:sz w:val="24"/>
                <w:szCs w:val="24"/>
              </w:rPr>
            </w:pPr>
            <w:r>
              <w:rPr>
                <w:color w:val="000000"/>
                <w:sz w:val="24"/>
                <w:szCs w:val="24"/>
              </w:rPr>
              <w:t>pastatas – katilinė,</w:t>
            </w:r>
          </w:p>
          <w:p w:rsidR="00792784" w:rsidRDefault="00792784">
            <w:pPr>
              <w:snapToGrid w:val="0"/>
              <w:rPr>
                <w:color w:val="000000"/>
                <w:sz w:val="24"/>
                <w:szCs w:val="24"/>
              </w:rPr>
            </w:pPr>
            <w:r>
              <w:rPr>
                <w:color w:val="000000"/>
                <w:sz w:val="24"/>
                <w:szCs w:val="24"/>
              </w:rPr>
              <w:t xml:space="preserve">kiti inžineriniai statiniai – kiemo aikštelė  </w:t>
            </w:r>
          </w:p>
        </w:tc>
        <w:tc>
          <w:tcPr>
            <w:tcW w:w="1770" w:type="dxa"/>
            <w:tcBorders>
              <w:left w:val="single" w:sz="1" w:space="0" w:color="000000"/>
              <w:bottom w:val="single" w:sz="1" w:space="0" w:color="000000"/>
            </w:tcBorders>
            <w:shd w:val="clear" w:color="auto" w:fill="auto"/>
          </w:tcPr>
          <w:p w:rsidR="00792784" w:rsidRDefault="00792784">
            <w:pPr>
              <w:snapToGrid w:val="0"/>
              <w:rPr>
                <w:color w:val="000000"/>
                <w:sz w:val="24"/>
                <w:szCs w:val="24"/>
              </w:rPr>
            </w:pPr>
            <w:r>
              <w:rPr>
                <w:color w:val="000000"/>
                <w:sz w:val="24"/>
                <w:szCs w:val="24"/>
              </w:rPr>
              <w:t>6693-7008-6017</w:t>
            </w:r>
          </w:p>
          <w:p w:rsidR="00792784" w:rsidRDefault="00792784">
            <w:pPr>
              <w:snapToGrid w:val="0"/>
              <w:rPr>
                <w:color w:val="000000"/>
                <w:sz w:val="24"/>
                <w:szCs w:val="24"/>
              </w:rPr>
            </w:pPr>
          </w:p>
          <w:p w:rsidR="00792784" w:rsidRDefault="00792784">
            <w:pPr>
              <w:snapToGrid w:val="0"/>
              <w:rPr>
                <w:color w:val="000000"/>
                <w:sz w:val="24"/>
                <w:szCs w:val="24"/>
              </w:rPr>
            </w:pPr>
            <w:r>
              <w:rPr>
                <w:color w:val="000000"/>
                <w:sz w:val="24"/>
                <w:szCs w:val="24"/>
              </w:rPr>
              <w:t>4400-1662-0369</w:t>
            </w:r>
          </w:p>
          <w:p w:rsidR="00792784" w:rsidRDefault="00792784">
            <w:pPr>
              <w:snapToGrid w:val="0"/>
              <w:rPr>
                <w:color w:val="000000"/>
                <w:sz w:val="24"/>
                <w:szCs w:val="24"/>
              </w:rPr>
            </w:pPr>
          </w:p>
          <w:p w:rsidR="00792784" w:rsidRDefault="00792784">
            <w:pPr>
              <w:snapToGrid w:val="0"/>
              <w:rPr>
                <w:color w:val="000000"/>
                <w:sz w:val="24"/>
                <w:szCs w:val="24"/>
              </w:rPr>
            </w:pPr>
            <w:r>
              <w:rPr>
                <w:color w:val="000000"/>
                <w:sz w:val="24"/>
                <w:szCs w:val="24"/>
              </w:rPr>
              <w:t>6693-7008-6028</w:t>
            </w:r>
          </w:p>
          <w:p w:rsidR="00792784" w:rsidRDefault="00792784">
            <w:pPr>
              <w:snapToGrid w:val="0"/>
              <w:rPr>
                <w:color w:val="000000"/>
                <w:sz w:val="24"/>
                <w:szCs w:val="24"/>
              </w:rPr>
            </w:pPr>
            <w:r>
              <w:rPr>
                <w:color w:val="000000"/>
                <w:sz w:val="24"/>
                <w:szCs w:val="24"/>
              </w:rPr>
              <w:t>4400-1828-2192</w:t>
            </w:r>
          </w:p>
        </w:tc>
        <w:tc>
          <w:tcPr>
            <w:tcW w:w="990" w:type="dxa"/>
            <w:tcBorders>
              <w:left w:val="single" w:sz="1" w:space="0" w:color="000000"/>
              <w:bottom w:val="single" w:sz="1" w:space="0" w:color="000000"/>
            </w:tcBorders>
            <w:shd w:val="clear" w:color="auto" w:fill="auto"/>
          </w:tcPr>
          <w:p w:rsidR="00792784" w:rsidRDefault="00792784">
            <w:pPr>
              <w:pStyle w:val="Lentelsturinys"/>
              <w:snapToGrid w:val="0"/>
              <w:jc w:val="center"/>
              <w:rPr>
                <w:sz w:val="24"/>
                <w:szCs w:val="24"/>
              </w:rPr>
            </w:pPr>
            <w:r>
              <w:rPr>
                <w:sz w:val="24"/>
                <w:szCs w:val="24"/>
              </w:rPr>
              <w:t>1C1m(p)</w:t>
            </w: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r>
              <w:rPr>
                <w:sz w:val="24"/>
                <w:szCs w:val="24"/>
              </w:rPr>
              <w:t>2H1p</w:t>
            </w:r>
          </w:p>
          <w:p w:rsidR="00792784" w:rsidRDefault="00792784">
            <w:pPr>
              <w:pStyle w:val="Lentelsturinys"/>
              <w:snapToGrid w:val="0"/>
              <w:jc w:val="center"/>
              <w:rPr>
                <w:sz w:val="24"/>
                <w:szCs w:val="24"/>
              </w:rPr>
            </w:pPr>
            <w:r>
              <w:rPr>
                <w:sz w:val="24"/>
                <w:szCs w:val="24"/>
              </w:rPr>
              <w:t>b</w:t>
            </w:r>
          </w:p>
        </w:tc>
        <w:tc>
          <w:tcPr>
            <w:tcW w:w="900" w:type="dxa"/>
            <w:tcBorders>
              <w:left w:val="single" w:sz="1" w:space="0" w:color="000000"/>
              <w:bottom w:val="single" w:sz="1" w:space="0" w:color="000000"/>
            </w:tcBorders>
            <w:shd w:val="clear" w:color="auto" w:fill="auto"/>
          </w:tcPr>
          <w:p w:rsidR="00792784" w:rsidRDefault="00792784">
            <w:pPr>
              <w:pStyle w:val="Lentelsturinys"/>
              <w:snapToGrid w:val="0"/>
              <w:jc w:val="center"/>
              <w:rPr>
                <w:sz w:val="24"/>
                <w:szCs w:val="24"/>
              </w:rPr>
            </w:pPr>
            <w:r>
              <w:rPr>
                <w:sz w:val="24"/>
                <w:szCs w:val="24"/>
              </w:rPr>
              <w:t>794,78</w:t>
            </w: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p>
          <w:p w:rsidR="00792784" w:rsidRDefault="00792784">
            <w:pPr>
              <w:pStyle w:val="Lentelsturinys"/>
              <w:snapToGrid w:val="0"/>
              <w:jc w:val="center"/>
              <w:rPr>
                <w:sz w:val="24"/>
                <w:szCs w:val="24"/>
              </w:rPr>
            </w:pPr>
            <w:r>
              <w:rPr>
                <w:sz w:val="24"/>
                <w:szCs w:val="24"/>
              </w:rPr>
              <w:t>26,79</w:t>
            </w:r>
          </w:p>
          <w:p w:rsidR="00792784" w:rsidRDefault="00792784">
            <w:pPr>
              <w:pStyle w:val="Lentelsturinys"/>
              <w:snapToGrid w:val="0"/>
              <w:jc w:val="center"/>
              <w:rPr>
                <w:sz w:val="24"/>
                <w:szCs w:val="24"/>
              </w:rPr>
            </w:pPr>
          </w:p>
        </w:tc>
        <w:tc>
          <w:tcPr>
            <w:tcW w:w="1935" w:type="dxa"/>
            <w:tcBorders>
              <w:left w:val="single" w:sz="1" w:space="0" w:color="000000"/>
              <w:bottom w:val="single" w:sz="1" w:space="0" w:color="000000"/>
            </w:tcBorders>
            <w:shd w:val="clear" w:color="auto" w:fill="auto"/>
          </w:tcPr>
          <w:p w:rsidR="00792784" w:rsidRDefault="00792784">
            <w:pPr>
              <w:pStyle w:val="Lentelsturinys"/>
              <w:snapToGrid w:val="0"/>
              <w:rPr>
                <w:sz w:val="24"/>
                <w:szCs w:val="24"/>
              </w:rPr>
            </w:pPr>
            <w:r>
              <w:rPr>
                <w:sz w:val="24"/>
                <w:szCs w:val="24"/>
              </w:rPr>
              <w:t xml:space="preserve">    206 149,34</w:t>
            </w:r>
          </w:p>
          <w:p w:rsidR="00792784" w:rsidRDefault="00792784">
            <w:pPr>
              <w:pStyle w:val="Lentelsturinys"/>
              <w:snapToGrid w:val="0"/>
              <w:rPr>
                <w:sz w:val="24"/>
                <w:szCs w:val="24"/>
              </w:rPr>
            </w:pPr>
          </w:p>
          <w:p w:rsidR="00792784" w:rsidRDefault="00792784">
            <w:pPr>
              <w:pStyle w:val="Lentelsturinys"/>
              <w:snapToGrid w:val="0"/>
              <w:rPr>
                <w:sz w:val="24"/>
                <w:szCs w:val="24"/>
              </w:rPr>
            </w:pPr>
          </w:p>
          <w:p w:rsidR="00792784" w:rsidRDefault="00792784">
            <w:pPr>
              <w:pStyle w:val="Lentelsturinys"/>
              <w:snapToGrid w:val="0"/>
              <w:rPr>
                <w:sz w:val="24"/>
                <w:szCs w:val="24"/>
              </w:rPr>
            </w:pPr>
          </w:p>
          <w:p w:rsidR="00792784" w:rsidRDefault="00792784">
            <w:pPr>
              <w:pStyle w:val="Lentelsturinys"/>
              <w:snapToGrid w:val="0"/>
              <w:jc w:val="center"/>
              <w:rPr>
                <w:sz w:val="24"/>
                <w:szCs w:val="24"/>
              </w:rPr>
            </w:pPr>
            <w:r>
              <w:rPr>
                <w:sz w:val="24"/>
                <w:szCs w:val="24"/>
              </w:rPr>
              <w:t>57 569,68</w:t>
            </w:r>
          </w:p>
          <w:p w:rsidR="00792784" w:rsidRDefault="00792784">
            <w:pPr>
              <w:pStyle w:val="Lentelsturinys"/>
              <w:snapToGrid w:val="0"/>
              <w:jc w:val="center"/>
              <w:rPr>
                <w:sz w:val="24"/>
                <w:szCs w:val="24"/>
              </w:rPr>
            </w:pPr>
            <w:r>
              <w:rPr>
                <w:sz w:val="24"/>
                <w:szCs w:val="24"/>
              </w:rPr>
              <w:t>0,0</w:t>
            </w:r>
          </w:p>
        </w:tc>
        <w:tc>
          <w:tcPr>
            <w:tcW w:w="1505" w:type="dxa"/>
            <w:tcBorders>
              <w:left w:val="single" w:sz="1" w:space="0" w:color="000000"/>
              <w:bottom w:val="single" w:sz="1" w:space="0" w:color="000000"/>
              <w:right w:val="single" w:sz="1" w:space="0" w:color="000000"/>
            </w:tcBorders>
            <w:shd w:val="clear" w:color="auto" w:fill="auto"/>
          </w:tcPr>
          <w:p w:rsidR="00792784" w:rsidRDefault="00792784">
            <w:pPr>
              <w:snapToGrid w:val="0"/>
              <w:rPr>
                <w:color w:val="000000"/>
                <w:sz w:val="24"/>
                <w:szCs w:val="24"/>
              </w:rPr>
            </w:pPr>
            <w:r>
              <w:rPr>
                <w:color w:val="000000"/>
                <w:sz w:val="24"/>
                <w:szCs w:val="24"/>
              </w:rPr>
              <w:t xml:space="preserve">Ėriškėlių g. 9, Ėriškių k., Upytės sen., Panevėžio r. </w:t>
            </w:r>
          </w:p>
        </w:tc>
      </w:tr>
    </w:tbl>
    <w:p w:rsidR="00792784" w:rsidRDefault="00792784">
      <w:pPr>
        <w:jc w:val="both"/>
      </w:pPr>
    </w:p>
    <w:p w:rsidR="00792784" w:rsidRDefault="00792784">
      <w:pPr>
        <w:jc w:val="both"/>
        <w:rPr>
          <w:sz w:val="24"/>
          <w:szCs w:val="24"/>
        </w:rPr>
      </w:pPr>
      <w:r>
        <w:rPr>
          <w:sz w:val="24"/>
          <w:szCs w:val="24"/>
        </w:rPr>
        <w:tab/>
        <w:t>Šis sprendimas gali būti skundžiamas Lietuvos Respublikos administracinių bylų teisenos įstatymo nustatyta tvarka.</w:t>
      </w:r>
    </w:p>
    <w:p w:rsidR="00792784" w:rsidRDefault="00792784">
      <w:pPr>
        <w:ind w:firstLine="1296"/>
        <w:jc w:val="both"/>
        <w:rPr>
          <w:sz w:val="24"/>
          <w:szCs w:val="24"/>
        </w:rPr>
      </w:pPr>
    </w:p>
    <w:p w:rsidR="00792784" w:rsidRDefault="00792784">
      <w:pPr>
        <w:jc w:val="both"/>
        <w:rPr>
          <w:sz w:val="24"/>
          <w:szCs w:val="24"/>
        </w:rPr>
      </w:pPr>
    </w:p>
    <w:p w:rsidR="00792784" w:rsidRDefault="00792784">
      <w:pPr>
        <w:jc w:val="both"/>
        <w:rPr>
          <w:b/>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Žagunis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jc w:val="both"/>
        <w:rPr>
          <w:b/>
          <w:sz w:val="24"/>
          <w:szCs w:val="24"/>
        </w:rPr>
      </w:pPr>
    </w:p>
    <w:p w:rsidR="00792784" w:rsidRDefault="00792784">
      <w:pPr>
        <w:rPr>
          <w:sz w:val="24"/>
          <w:szCs w:val="24"/>
        </w:rPr>
      </w:pPr>
    </w:p>
    <w:p w:rsidR="00792784" w:rsidRDefault="00792784">
      <w:pPr>
        <w:rPr>
          <w:sz w:val="24"/>
          <w:szCs w:val="24"/>
        </w:rPr>
      </w:pPr>
    </w:p>
    <w:p w:rsidR="00792784" w:rsidRDefault="00792784">
      <w:pPr>
        <w:pStyle w:val="Header"/>
        <w:ind w:firstLine="534"/>
        <w:jc w:val="center"/>
        <w:rPr>
          <w:b/>
          <w:sz w:val="24"/>
          <w:szCs w:val="24"/>
        </w:rPr>
      </w:pPr>
    </w:p>
    <w:p w:rsidR="00792784" w:rsidRDefault="00792784">
      <w:pPr>
        <w:pStyle w:val="Header"/>
        <w:ind w:firstLine="534"/>
        <w:jc w:val="center"/>
      </w:pPr>
    </w:p>
    <w:sectPr w:rsidR="00792784" w:rsidSect="0000733A">
      <w:headerReference w:type="default" r:id="rId9"/>
      <w:pgSz w:w="11907" w:h="16840" w:code="9"/>
      <w:pgMar w:top="1191" w:right="635"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6AD" w:rsidRDefault="001606AD">
      <w:r>
        <w:separator/>
      </w:r>
    </w:p>
  </w:endnote>
  <w:endnote w:type="continuationSeparator" w:id="0">
    <w:p w:rsidR="001606AD" w:rsidRDefault="0016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6AD" w:rsidRDefault="001606AD">
      <w:r>
        <w:separator/>
      </w:r>
    </w:p>
  </w:footnote>
  <w:footnote w:type="continuationSeparator" w:id="0">
    <w:p w:rsidR="001606AD" w:rsidRDefault="00160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3A" w:rsidRPr="0000733A" w:rsidRDefault="0000733A">
    <w:pPr>
      <w:pStyle w:val="Header"/>
      <w:jc w:val="center"/>
      <w:rPr>
        <w:sz w:val="24"/>
        <w:szCs w:val="24"/>
      </w:rPr>
    </w:pPr>
    <w:r w:rsidRPr="0000733A">
      <w:rPr>
        <w:sz w:val="24"/>
        <w:szCs w:val="24"/>
      </w:rPr>
      <w:fldChar w:fldCharType="begin"/>
    </w:r>
    <w:r w:rsidRPr="0000733A">
      <w:rPr>
        <w:sz w:val="24"/>
        <w:szCs w:val="24"/>
      </w:rPr>
      <w:instrText xml:space="preserve"> PAGE   \* MERGEFORMAT </w:instrText>
    </w:r>
    <w:r w:rsidRPr="0000733A">
      <w:rPr>
        <w:sz w:val="24"/>
        <w:szCs w:val="24"/>
      </w:rPr>
      <w:fldChar w:fldCharType="separate"/>
    </w:r>
    <w:r w:rsidR="003E2559">
      <w:rPr>
        <w:noProof/>
        <w:sz w:val="24"/>
        <w:szCs w:val="24"/>
      </w:rPr>
      <w:t>2</w:t>
    </w:r>
    <w:r w:rsidRPr="0000733A">
      <w:rPr>
        <w:noProof/>
        <w:sz w:val="24"/>
        <w:szCs w:val="24"/>
      </w:rPr>
      <w:fldChar w:fldCharType="end"/>
    </w:r>
  </w:p>
  <w:p w:rsidR="00792784" w:rsidRDefault="00792784">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3A"/>
    <w:rsid w:val="0000733A"/>
    <w:rsid w:val="001606AD"/>
    <w:rsid w:val="003E2559"/>
    <w:rsid w:val="00792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F877AD1-CEEA-412C-888F-C01F4324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
    <w:name w:val="Numatytasis pastraipos šriftas"/>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4">
    <w:name w:val="Numatytasis pastraipos šriftas4"/>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tabs>
        <w:tab w:val="left" w:pos="360"/>
        <w:tab w:val="left" w:pos="1276"/>
      </w:tabs>
      <w:spacing w:line="360" w:lineRule="auto"/>
      <w:ind w:left="567"/>
      <w:jc w:val="both"/>
    </w:pPr>
  </w:style>
  <w:style w:type="paragraph" w:styleId="BodyTextIndent3">
    <w:name w:val="Body Text Indent 3"/>
    <w:basedOn w:val="Normal"/>
    <w:pPr>
      <w:tabs>
        <w:tab w:val="left" w:pos="360"/>
        <w:tab w:val="left" w:pos="1276"/>
      </w:tabs>
      <w:spacing w:line="360" w:lineRule="auto"/>
      <w:ind w:firstLine="1276"/>
      <w:jc w:val="both"/>
    </w:pPr>
  </w:style>
  <w:style w:type="paragraph" w:customStyle="1" w:styleId="Nurodytoformatotekstas">
    <w:name w:val="Nurodyto formato tekstas"/>
    <w:basedOn w:val="Normal"/>
    <w:rPr>
      <w:rFonts w:ascii="Courier New" w:eastAsia="NSimSun" w:hAnsi="Courier New" w:cs="Courier New"/>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character" w:customStyle="1" w:styleId="HeaderChar">
    <w:name w:val="Header Char"/>
    <w:link w:val="Header"/>
    <w:uiPriority w:val="99"/>
    <w:rsid w:val="0000733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1863</Words>
  <Characters>1063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2</cp:revision>
  <cp:lastPrinted>2015-06-09T07:32:00Z</cp:lastPrinted>
  <dcterms:created xsi:type="dcterms:W3CDTF">2015-06-11T12:12:00Z</dcterms:created>
  <dcterms:modified xsi:type="dcterms:W3CDTF">2015-06-11T12:12:00Z</dcterms:modified>
</cp:coreProperties>
</file>