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CD" w:rsidRPr="002B1176" w:rsidRDefault="00F352CD" w:rsidP="00F3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495538478" r:id="rId6"/>
        </w:object>
      </w:r>
    </w:p>
    <w:p w:rsidR="00F352CD" w:rsidRPr="002B1176" w:rsidRDefault="00F352CD" w:rsidP="00F352CD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:rsidR="00F352CD" w:rsidRPr="002B1176" w:rsidRDefault="00F352CD" w:rsidP="00F352C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2B1176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F352CD" w:rsidRPr="002B1176" w:rsidRDefault="00F352CD" w:rsidP="00F352C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F352CD" w:rsidRPr="002B1176" w:rsidRDefault="00F352CD" w:rsidP="00F352C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B1176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F352CD" w:rsidRPr="002B1176" w:rsidRDefault="00F352CD" w:rsidP="00F352C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ŽIO RAJONO SAVIVALDYBĖS NEVYRIAU</w:t>
      </w: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SYBINIŲ ORGANIZACIJŲ TARYBOS SUDARYMO IR JOS NUOSTATŲ PATVIRTINIMO“ PAKEITIMO</w:t>
      </w:r>
    </w:p>
    <w:p w:rsidR="00F352CD" w:rsidRDefault="00F352CD" w:rsidP="00F3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2CD" w:rsidRPr="002B1176" w:rsidRDefault="00F352CD" w:rsidP="00F3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2CD" w:rsidRPr="002B1176" w:rsidRDefault="00F352CD" w:rsidP="00F3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176">
        <w:rPr>
          <w:rFonts w:ascii="Times New Roman" w:hAnsi="Times New Roman" w:cs="Times New Roman"/>
          <w:sz w:val="24"/>
          <w:szCs w:val="24"/>
        </w:rPr>
        <w:t>2015 m. birželio 11 d. Nr. T-</w:t>
      </w:r>
      <w:r>
        <w:rPr>
          <w:rFonts w:ascii="Times New Roman" w:hAnsi="Times New Roman" w:cs="Times New Roman"/>
          <w:sz w:val="24"/>
          <w:szCs w:val="24"/>
        </w:rPr>
        <w:t>143</w:t>
      </w:r>
    </w:p>
    <w:p w:rsidR="00F352CD" w:rsidRPr="002B1176" w:rsidRDefault="00F352CD" w:rsidP="00F3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176">
        <w:rPr>
          <w:rFonts w:ascii="Times New Roman" w:hAnsi="Times New Roman" w:cs="Times New Roman"/>
          <w:sz w:val="24"/>
          <w:szCs w:val="24"/>
        </w:rPr>
        <w:t>Panevėžys</w:t>
      </w:r>
    </w:p>
    <w:p w:rsidR="00F352CD" w:rsidRPr="002B1176" w:rsidRDefault="00F352CD" w:rsidP="00F352CD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352CD" w:rsidRPr="002B1176" w:rsidRDefault="00F352CD" w:rsidP="00F352CD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352CD" w:rsidRPr="002B1176" w:rsidRDefault="00F352CD" w:rsidP="00F3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B1176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>
        <w:rPr>
          <w:rFonts w:ascii="Times New Roman" w:hAnsi="Times New Roman" w:cs="Times New Roman"/>
          <w:sz w:val="24"/>
          <w:szCs w:val="24"/>
        </w:rPr>
        <w:t>, Panevėžio rajono savivaldybės nevyriausybinių organizacijų nuostatų, patvirtintų Panevėžio rajono savivaldybės tarybos 2014 m. lapkričio 20 d. sprendimu Nr. T-202 „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D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usybinių organizacijų tarybos sudarymo ir jos nuostatų patvirtinimo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2B1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15 punktu, </w:t>
      </w:r>
      <w:r w:rsidRPr="002B1176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F352CD" w:rsidRDefault="00F352CD" w:rsidP="00F3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Pakeisti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2014 m. lapkričio 20 d. sprendimo Nr. T-202 „D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usybinių organizacijų tarybos sudarymo ir jos nuostatų patvirtinimo“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1.2 punktą ir jį išdėstyti taip: </w:t>
      </w:r>
    </w:p>
    <w:p w:rsidR="00F352CD" w:rsidRDefault="00F352CD" w:rsidP="00F35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„1.2. Rimantas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Panevėžio rajono savivaldybės tarybos narys;“</w:t>
      </w:r>
    </w:p>
    <w:p w:rsidR="00F352CD" w:rsidRDefault="00F352CD" w:rsidP="00F3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2CD" w:rsidRDefault="00F352CD" w:rsidP="00F3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2CD" w:rsidRPr="002B1176" w:rsidRDefault="00F352CD" w:rsidP="00F35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:rsidR="00F352CD" w:rsidRPr="002B1176" w:rsidRDefault="00F352CD" w:rsidP="00F352CD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F352CD" w:rsidRPr="002B1176" w:rsidRDefault="00F352CD" w:rsidP="00F352CD">
      <w:pPr>
        <w:tabs>
          <w:tab w:val="center" w:pos="4153"/>
          <w:tab w:val="right" w:pos="830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P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P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352CD" w:rsidRDefault="00F352CD" w:rsidP="00F35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F34A9" w:rsidRDefault="00AF34A9"/>
    <w:sectPr w:rsidR="00AF34A9" w:rsidSect="00F352C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D"/>
    <w:rsid w:val="00AF34A9"/>
    <w:rsid w:val="00F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555C7-7985-459F-A0B5-45D1521E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52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AEF5-B99A-4D50-88C0-0CC5A15D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2015-06-11T11:33:00Z</dcterms:created>
  <dcterms:modified xsi:type="dcterms:W3CDTF">2015-06-11T11:35:00Z</dcterms:modified>
</cp:coreProperties>
</file>