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65AEA">
      <w:pPr>
        <w:keepNext/>
        <w:pageBreakBefore/>
        <w:autoSpaceDE w:val="0"/>
        <w:spacing w:after="120"/>
        <w:jc w:val="center"/>
        <w:rPr>
          <w:rFonts w:eastAsia="Times New Roman" w:cs="Times New Roman"/>
          <w:lang w:val="en-US"/>
        </w:rPr>
      </w:pPr>
      <w:bookmarkStart w:id="0" w:name="_GoBack"/>
      <w:bookmarkEnd w:id="0"/>
      <w:r>
        <w:rPr>
          <w:rFonts w:eastAsia="Calibri" w:cs="Calibri"/>
          <w:noProof/>
          <w:lang w:eastAsia="lt-LT" w:bidi="ar-SA"/>
        </w:rPr>
        <w:drawing>
          <wp:inline distT="0" distB="0" distL="0" distR="0">
            <wp:extent cx="647700" cy="781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F6CCD">
      <w:pPr>
        <w:keepNext/>
        <w:tabs>
          <w:tab w:val="right" w:pos="9632"/>
        </w:tabs>
        <w:autoSpaceDE w:val="0"/>
        <w:jc w:val="right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ab/>
      </w:r>
    </w:p>
    <w:p w:rsidR="00000000" w:rsidRDefault="00BF6CCD">
      <w:pPr>
        <w:keepNext/>
        <w:tabs>
          <w:tab w:val="center" w:pos="4153"/>
          <w:tab w:val="right" w:pos="8306"/>
        </w:tabs>
        <w:autoSpaceDE w:val="0"/>
        <w:jc w:val="center"/>
        <w:rPr>
          <w:rFonts w:eastAsia="Times New Roman" w:cs="Times New Roman"/>
          <w:b/>
          <w:bCs/>
          <w:caps/>
        </w:rPr>
      </w:pPr>
      <w:r>
        <w:rPr>
          <w:rFonts w:eastAsia="Times New Roman" w:cs="Times New Roman"/>
          <w:b/>
          <w:bCs/>
          <w:caps/>
          <w:lang w:val="en-US"/>
        </w:rPr>
        <w:t>panev</w:t>
      </w:r>
      <w:r>
        <w:rPr>
          <w:rFonts w:eastAsia="Times New Roman" w:cs="Times New Roman"/>
          <w:b/>
          <w:bCs/>
          <w:caps/>
        </w:rPr>
        <w:t>ėžio rajono savivaldybės taryba</w:t>
      </w:r>
    </w:p>
    <w:p w:rsidR="00000000" w:rsidRDefault="00BF6CCD">
      <w:pPr>
        <w:keepNext/>
        <w:tabs>
          <w:tab w:val="center" w:pos="4153"/>
          <w:tab w:val="right" w:pos="8306"/>
        </w:tabs>
        <w:autoSpaceDE w:val="0"/>
        <w:jc w:val="center"/>
        <w:rPr>
          <w:rFonts w:eastAsia="Times New Roman" w:cs="Times New Roman"/>
          <w:b/>
          <w:bCs/>
          <w:caps/>
          <w:lang w:val="en-US"/>
        </w:rPr>
      </w:pPr>
    </w:p>
    <w:p w:rsidR="00000000" w:rsidRDefault="00BF6CCD">
      <w:pPr>
        <w:keepNext/>
        <w:tabs>
          <w:tab w:val="center" w:pos="4153"/>
          <w:tab w:val="right" w:pos="8306"/>
        </w:tabs>
        <w:autoSpaceDE w:val="0"/>
        <w:jc w:val="center"/>
        <w:rPr>
          <w:rFonts w:eastAsia="Times New Roman" w:cs="Times New Roman"/>
          <w:b/>
          <w:bCs/>
          <w:caps/>
          <w:lang w:val="en-US"/>
        </w:rPr>
      </w:pPr>
      <w:r>
        <w:rPr>
          <w:rFonts w:eastAsia="Times New Roman" w:cs="Times New Roman"/>
          <w:b/>
          <w:bCs/>
          <w:caps/>
          <w:lang w:val="en-US"/>
        </w:rPr>
        <w:t>SPRENDIMAS</w:t>
      </w:r>
    </w:p>
    <w:p w:rsidR="00000000" w:rsidRDefault="00BF6CCD">
      <w:pPr>
        <w:keepNext/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lang w:val="en-US"/>
        </w:rPr>
        <w:t>D</w:t>
      </w:r>
      <w:r>
        <w:rPr>
          <w:rFonts w:eastAsia="Times New Roman" w:cs="Times New Roman"/>
          <w:b/>
          <w:bCs/>
        </w:rPr>
        <w:t xml:space="preserve">ĖL PANEVĖŽIO RAJONO SAVIVALDYBĖS TARYBOS 2010 M. BIRŽELIO 3 D. SPRENDIMO NR. T-112 „DĖL SPORTO RENGINIŲ VYKDYMO BEI DALYVAVIMO RAJONO, ŠALIES, TARPTAUTINIUOSE RENGINIUOSE </w:t>
      </w:r>
      <w:r>
        <w:rPr>
          <w:rFonts w:eastAsia="Times New Roman" w:cs="Times New Roman"/>
          <w:b/>
          <w:bCs/>
          <w:color w:val="000000"/>
        </w:rPr>
        <w:t>MATERIALINIO APRŪPINIMO</w:t>
      </w:r>
      <w:r>
        <w:rPr>
          <w:rFonts w:eastAsia="Times New Roman" w:cs="Times New Roman"/>
          <w:b/>
          <w:bCs/>
        </w:rPr>
        <w:t xml:space="preserve"> TVARKOS</w:t>
      </w:r>
      <w:r>
        <w:rPr>
          <w:rFonts w:eastAsia="Times New Roman" w:cs="Times New Roman"/>
          <w:b/>
          <w:bCs/>
        </w:rPr>
        <w:t xml:space="preserve"> PATVIRTINIMO“ PAKEITIMO</w:t>
      </w:r>
    </w:p>
    <w:p w:rsidR="00000000" w:rsidRDefault="00BF6CCD">
      <w:pPr>
        <w:keepNext/>
        <w:autoSpaceDE w:val="0"/>
        <w:rPr>
          <w:rFonts w:eastAsia="Times New Roman" w:cs="Times New Roman"/>
          <w:lang w:val="en-US"/>
        </w:rPr>
      </w:pPr>
    </w:p>
    <w:p w:rsidR="00000000" w:rsidRDefault="00BF6CCD">
      <w:pPr>
        <w:keepNext/>
        <w:autoSpaceDE w:val="0"/>
        <w:jc w:val="center"/>
        <w:rPr>
          <w:rFonts w:eastAsia="Times New Roman" w:cs="Times New Roman"/>
          <w:color w:val="FFFFFF"/>
          <w:lang w:val="en-US"/>
        </w:rPr>
      </w:pPr>
      <w:r>
        <w:rPr>
          <w:rFonts w:eastAsia="Times New Roman" w:cs="Times New Roman"/>
          <w:caps/>
          <w:lang w:val="en-US"/>
        </w:rPr>
        <w:t>201</w:t>
      </w:r>
      <w:r>
        <w:rPr>
          <w:rFonts w:eastAsia="Times New Roman" w:cs="Times New Roman"/>
          <w:caps/>
        </w:rPr>
        <w:t>5</w:t>
      </w:r>
      <w:r>
        <w:rPr>
          <w:rFonts w:eastAsia="Times New Roman" w:cs="Times New Roman"/>
          <w:caps/>
          <w:lang w:val="en-US"/>
        </w:rPr>
        <w:t xml:space="preserve"> </w:t>
      </w:r>
      <w:r>
        <w:rPr>
          <w:rFonts w:eastAsia="Times New Roman" w:cs="Times New Roman"/>
          <w:lang w:val="en-US"/>
        </w:rPr>
        <w:t xml:space="preserve">m. </w:t>
      </w:r>
      <w:r>
        <w:rPr>
          <w:rFonts w:eastAsia="Times New Roman" w:cs="Times New Roman"/>
        </w:rPr>
        <w:t>sausio 22</w:t>
      </w:r>
      <w:r>
        <w:rPr>
          <w:rFonts w:eastAsia="Times New Roman" w:cs="Times New Roman"/>
          <w:lang w:val="en-US"/>
        </w:rPr>
        <w:t xml:space="preserve"> d. Nr. T-14</w:t>
      </w:r>
      <w:r>
        <w:rPr>
          <w:rFonts w:eastAsia="Times New Roman" w:cs="Times New Roman"/>
          <w:color w:val="FFFFFF"/>
          <w:lang w:val="en-US"/>
        </w:rPr>
        <w:t xml:space="preserve"> .</w:t>
      </w:r>
    </w:p>
    <w:p w:rsidR="00000000" w:rsidRDefault="00BF6CCD">
      <w:pPr>
        <w:keepNext/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lang w:val="en-US"/>
        </w:rPr>
        <w:t>Panev</w:t>
      </w:r>
      <w:r>
        <w:rPr>
          <w:rFonts w:eastAsia="Times New Roman" w:cs="Times New Roman"/>
        </w:rPr>
        <w:t>ėžys</w:t>
      </w:r>
    </w:p>
    <w:p w:rsidR="00000000" w:rsidRDefault="00BF6CCD">
      <w:pPr>
        <w:keepNext/>
        <w:autoSpaceDE w:val="0"/>
        <w:rPr>
          <w:rFonts w:eastAsia="Times New Roman" w:cs="Times New Roman"/>
          <w:lang w:val="en-US"/>
        </w:rPr>
      </w:pPr>
    </w:p>
    <w:p w:rsidR="00000000" w:rsidRDefault="00BF6CCD">
      <w:pPr>
        <w:keepNext/>
        <w:autoSpaceDE w:val="0"/>
        <w:ind w:firstLine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lang w:val="en-US"/>
        </w:rPr>
        <w:t xml:space="preserve">Vadovaudamasi Lietuvos Respublikos vietos savivaldos </w:t>
      </w:r>
      <w:r>
        <w:rPr>
          <w:rFonts w:eastAsia="Times New Roman" w:cs="Times New Roman"/>
          <w:color w:val="000000"/>
        </w:rPr>
        <w:t>įstatymo 18 straipsnio 1 dalimi, Lietuvos Respublikos Vyriausybės 2008 m. gruodžio 30 d. nutarimu Nr. 1366 ,,Dėl bazinės socialinės iš</w:t>
      </w:r>
      <w:r>
        <w:rPr>
          <w:rFonts w:eastAsia="Times New Roman" w:cs="Times New Roman"/>
          <w:color w:val="000000"/>
        </w:rPr>
        <w:t xml:space="preserve">mokos dydžio patvirtinimo“, </w:t>
      </w:r>
      <w:r>
        <w:rPr>
          <w:rFonts w:eastAsia="Times New Roman" w:cs="Times New Roman"/>
          <w:color w:val="1A2B2E"/>
        </w:rPr>
        <w:t xml:space="preserve">Savivaldybės taryba </w:t>
      </w:r>
      <w:r>
        <w:rPr>
          <w:rFonts w:eastAsia="Times New Roman" w:cs="Times New Roman"/>
          <w:color w:val="000000"/>
          <w:spacing w:val="80"/>
        </w:rPr>
        <w:t>nusprendži</w:t>
      </w:r>
      <w:r>
        <w:rPr>
          <w:rFonts w:eastAsia="Times New Roman" w:cs="Times New Roman"/>
          <w:color w:val="000000"/>
        </w:rPr>
        <w:t>a:</w:t>
      </w:r>
    </w:p>
    <w:p w:rsidR="00000000" w:rsidRDefault="00BF6CCD">
      <w:pPr>
        <w:autoSpaceDE w:val="0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  <w:lang w:val="en-US"/>
        </w:rPr>
        <w:t>Pakeisti Sporto renginių vykdymo bei dalyvavimo rajono, šalies, tarptautiniuose renginiuose materialinio aprūpinimo tvarką, patvirtintą Panevėžio rajono savivaldybės tarybos 2010 m. birželio 3 d.</w:t>
      </w:r>
      <w:r>
        <w:rPr>
          <w:rFonts w:eastAsia="Times New Roman" w:cs="Times New Roman"/>
          <w:color w:val="000000"/>
          <w:lang w:val="en-US"/>
        </w:rPr>
        <w:t xml:space="preserve"> sprendimu Nr. T-112 „Dėl Sporto renginių vykdymo bei dalyvavimo rajono, šalies, tarptautiniuose renginiuose materialinio aprūpinimo tvarkos patvirtinimo“</w:t>
      </w:r>
      <w:r>
        <w:rPr>
          <w:rFonts w:eastAsia="Times New Roman" w:cs="Times New Roman"/>
        </w:rPr>
        <w:t>:</w:t>
      </w:r>
    </w:p>
    <w:p w:rsidR="00000000" w:rsidRDefault="00BF6CCD">
      <w:pPr>
        <w:autoSpaceDE w:val="0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1. Išdėstyti 26 punktą taip:</w:t>
      </w:r>
    </w:p>
    <w:p w:rsidR="00000000" w:rsidRDefault="00BF6CCD">
      <w:pPr>
        <w:autoSpaceDE w:val="0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,,26. Organizatoriai varžybų komandinius ir asmeninius nugalėtojus bei </w:t>
      </w:r>
      <w:r>
        <w:rPr>
          <w:rFonts w:eastAsia="Times New Roman" w:cs="Times New Roman"/>
          <w:color w:val="000000"/>
        </w:rPr>
        <w:t>prizininkus, jų trenerius apdovanoja daiktiniais ir piniginiais prizais, medaliais, diplomais, taurėmis. Sporto renginių prizų ir atributikos kainos neturi viršyti šioje lentelėje nustatytų normų:</w:t>
      </w:r>
    </w:p>
    <w:p w:rsidR="00000000" w:rsidRDefault="00BF6CCD">
      <w:pPr>
        <w:keepNext/>
        <w:autoSpaceDE w:val="0"/>
        <w:ind w:firstLine="720"/>
        <w:jc w:val="center"/>
        <w:rPr>
          <w:rFonts w:eastAsia="Times New Roman" w:cs="Times New Roman"/>
          <w:color w:val="000000"/>
        </w:rPr>
      </w:pPr>
    </w:p>
    <w:p w:rsidR="00000000" w:rsidRDefault="00BF6CCD">
      <w:pPr>
        <w:autoSpaceDE w:val="0"/>
        <w:ind w:firstLine="72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SPORTINIAMS RENGINIAMS SKIRTŲ SPORTINIŲ PRIZŲ IR ATRIBUTIK</w:t>
      </w:r>
      <w:r>
        <w:rPr>
          <w:rFonts w:eastAsia="Times New Roman" w:cs="Times New Roman"/>
          <w:b/>
          <w:color w:val="000000"/>
        </w:rPr>
        <w:t>OS MAKSIMALIOS KAINOS</w:t>
      </w:r>
    </w:p>
    <w:p w:rsidR="00000000" w:rsidRDefault="00BF6CCD">
      <w:pPr>
        <w:autoSpaceDE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(bazinių socialinių išmokų dydžiais)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4482"/>
        <w:gridCol w:w="1275"/>
        <w:gridCol w:w="1560"/>
        <w:gridCol w:w="1578"/>
      </w:tblGrid>
      <w:tr w:rsidR="00000000">
        <w:tc>
          <w:tcPr>
            <w:tcW w:w="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Eil.</w:t>
            </w:r>
          </w:p>
          <w:p w:rsidR="00000000" w:rsidRDefault="00BF6CCD">
            <w:pPr>
              <w:pStyle w:val="Lentelsturinys"/>
            </w:pPr>
            <w:r>
              <w:t>Nr.</w:t>
            </w:r>
          </w:p>
        </w:tc>
        <w:tc>
          <w:tcPr>
            <w:tcW w:w="44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Renginio pavadinimas</w:t>
            </w:r>
          </w:p>
        </w:tc>
        <w:tc>
          <w:tcPr>
            <w:tcW w:w="441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Koeficientas</w:t>
            </w:r>
          </w:p>
        </w:tc>
      </w:tr>
      <w:tr w:rsidR="00000000">
        <w:tc>
          <w:tcPr>
            <w:tcW w:w="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</w:tc>
        <w:tc>
          <w:tcPr>
            <w:tcW w:w="44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Asmeniniai prizai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Komandiniai prizai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Bendrakoman-diniai prizai</w:t>
            </w:r>
          </w:p>
        </w:tc>
      </w:tr>
      <w:tr w:rsidR="0000000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1.</w:t>
            </w:r>
          </w:p>
        </w:tc>
        <w:tc>
          <w:tcPr>
            <w:tcW w:w="4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Tarptautinės sporto varžybos (kai dalyvauja ne mažiau kaip trys nacionalinės rinktin</w:t>
            </w:r>
            <w:r>
              <w:t>ės)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1,7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6,8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</w:tc>
      </w:tr>
      <w:tr w:rsidR="0000000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2.</w:t>
            </w:r>
          </w:p>
        </w:tc>
        <w:tc>
          <w:tcPr>
            <w:tcW w:w="4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Šalies taurių varžybos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0,6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2,4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</w:tc>
      </w:tr>
      <w:tr w:rsidR="0000000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3.</w:t>
            </w:r>
          </w:p>
        </w:tc>
        <w:tc>
          <w:tcPr>
            <w:tcW w:w="4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Miestų, rajonų pirmenybės, sporto žaidynės:</w:t>
            </w:r>
          </w:p>
          <w:p w:rsidR="00000000" w:rsidRDefault="00BF6CCD">
            <w:pPr>
              <w:pStyle w:val="Lentelsturinys"/>
            </w:pPr>
            <w:r>
              <w:t>suaugusiųjų ir jaunimo</w:t>
            </w:r>
          </w:p>
          <w:p w:rsidR="00000000" w:rsidRDefault="00BF6CCD">
            <w:pPr>
              <w:pStyle w:val="Lentelsturinys"/>
            </w:pPr>
            <w:r>
              <w:t>jaunių</w:t>
            </w:r>
          </w:p>
          <w:p w:rsidR="00000000" w:rsidRDefault="00BF6CCD">
            <w:pPr>
              <w:pStyle w:val="Lentelsturinys"/>
            </w:pPr>
            <w:r>
              <w:t>jaunučių-vaikų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jc w:val="center"/>
            </w:pPr>
            <w:r>
              <w:t>0,5</w:t>
            </w:r>
          </w:p>
          <w:p w:rsidR="00000000" w:rsidRDefault="00BF6CCD">
            <w:pPr>
              <w:pStyle w:val="Lentelsturinys"/>
              <w:jc w:val="center"/>
            </w:pPr>
            <w:r>
              <w:t>0,3</w:t>
            </w:r>
          </w:p>
          <w:p w:rsidR="00000000" w:rsidRDefault="00BF6CCD">
            <w:pPr>
              <w:pStyle w:val="Lentelsturinys"/>
              <w:jc w:val="center"/>
            </w:pPr>
            <w:r>
              <w:t>0,2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jc w:val="center"/>
            </w:pPr>
            <w:r>
              <w:t>2,0</w:t>
            </w:r>
          </w:p>
          <w:p w:rsidR="00000000" w:rsidRDefault="00BF6CCD">
            <w:pPr>
              <w:pStyle w:val="Lentelsturinys"/>
              <w:jc w:val="center"/>
            </w:pPr>
            <w:r>
              <w:t>1,2</w:t>
            </w:r>
          </w:p>
          <w:p w:rsidR="00000000" w:rsidRDefault="00BF6CCD">
            <w:pPr>
              <w:pStyle w:val="Lentelsturinys"/>
              <w:jc w:val="center"/>
            </w:pPr>
            <w:r>
              <w:t>0,8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jc w:val="center"/>
            </w:pPr>
            <w:r>
              <w:t>8,0</w:t>
            </w:r>
          </w:p>
          <w:p w:rsidR="00000000" w:rsidRDefault="00BF6CCD">
            <w:pPr>
              <w:pStyle w:val="Lentelsturinys"/>
              <w:jc w:val="center"/>
            </w:pPr>
            <w:r>
              <w:t>4,8</w:t>
            </w:r>
          </w:p>
          <w:p w:rsidR="00000000" w:rsidRDefault="00BF6CCD">
            <w:pPr>
              <w:pStyle w:val="Lentelsturinys"/>
              <w:jc w:val="center"/>
            </w:pPr>
            <w:r>
              <w:t>1,6</w:t>
            </w:r>
          </w:p>
        </w:tc>
      </w:tr>
      <w:tr w:rsidR="0000000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4.</w:t>
            </w:r>
          </w:p>
        </w:tc>
        <w:tc>
          <w:tcPr>
            <w:tcW w:w="4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Sporto atributika:</w:t>
            </w:r>
          </w:p>
          <w:p w:rsidR="00000000" w:rsidRDefault="00BF6CCD">
            <w:pPr>
              <w:pStyle w:val="Lentelsturinys"/>
            </w:pPr>
            <w:r>
              <w:t>diplomai</w:t>
            </w:r>
          </w:p>
          <w:p w:rsidR="00000000" w:rsidRDefault="00BF6CCD">
            <w:pPr>
              <w:pStyle w:val="Lentelsturinys"/>
            </w:pPr>
            <w:r>
              <w:t>ženkliukai</w:t>
            </w:r>
          </w:p>
          <w:p w:rsidR="00000000" w:rsidRDefault="00BF6CCD">
            <w:pPr>
              <w:pStyle w:val="Lentelsturinys"/>
            </w:pPr>
            <w:r>
              <w:t>gairelės</w:t>
            </w:r>
          </w:p>
          <w:p w:rsidR="00000000" w:rsidRDefault="00BF6CCD">
            <w:pPr>
              <w:pStyle w:val="Lentelsturinys"/>
            </w:pPr>
            <w:r>
              <w:t>medaliai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jc w:val="center"/>
            </w:pPr>
            <w:r>
              <w:t>0,07</w:t>
            </w:r>
          </w:p>
          <w:p w:rsidR="00000000" w:rsidRDefault="00BF6CCD">
            <w:pPr>
              <w:pStyle w:val="Lentelsturinys"/>
              <w:jc w:val="center"/>
            </w:pPr>
            <w:r>
              <w:t>0,1</w:t>
            </w:r>
          </w:p>
          <w:p w:rsidR="00000000" w:rsidRDefault="00BF6CCD">
            <w:pPr>
              <w:pStyle w:val="Lentelsturinys"/>
              <w:jc w:val="center"/>
            </w:pPr>
            <w:r>
              <w:t>0,</w:t>
            </w:r>
            <w:r>
              <w:t>15</w:t>
            </w:r>
          </w:p>
          <w:p w:rsidR="00000000" w:rsidRDefault="00BF6CCD">
            <w:pPr>
              <w:pStyle w:val="Lentelsturinys"/>
              <w:jc w:val="center"/>
            </w:pPr>
            <w:r>
              <w:t>0,35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jc w:val="center"/>
            </w:pPr>
            <w:r>
              <w:t>0,8</w:t>
            </w:r>
          </w:p>
          <w:p w:rsidR="00000000" w:rsidRDefault="00BF6CCD">
            <w:pPr>
              <w:pStyle w:val="Lentelsturinys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jc w:val="center"/>
            </w:pPr>
            <w:r>
              <w:t>0,08</w:t>
            </w:r>
          </w:p>
          <w:p w:rsidR="00000000" w:rsidRDefault="00BF6CCD">
            <w:pPr>
              <w:pStyle w:val="Lentelsturinys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jc w:val="center"/>
            </w:pPr>
            <w:r>
              <w:t>-</w:t>
            </w:r>
          </w:p>
        </w:tc>
      </w:tr>
    </w:tbl>
    <w:p w:rsidR="00000000" w:rsidRDefault="00BF6CCD">
      <w:pPr>
        <w:autoSpaceDE w:val="0"/>
        <w:ind w:firstLine="709"/>
        <w:rPr>
          <w:rFonts w:eastAsia="Times New Roman" w:cs="Times New Roman"/>
          <w:color w:val="000000"/>
          <w:lang w:val="en-US"/>
        </w:rPr>
      </w:pPr>
      <w:r>
        <w:rPr>
          <w:rFonts w:eastAsia="Times New Roman" w:cs="Times New Roman"/>
          <w:color w:val="000000"/>
          <w:lang w:val="en-US"/>
        </w:rPr>
        <w:t xml:space="preserve">2. Išdėstyti </w:t>
      </w:r>
      <w:r>
        <w:rPr>
          <w:rFonts w:eastAsia="Times New Roman" w:cs="Times New Roman"/>
          <w:color w:val="000000"/>
        </w:rPr>
        <w:t>27</w:t>
      </w:r>
      <w:r>
        <w:rPr>
          <w:rFonts w:eastAsia="Times New Roman" w:cs="Times New Roman"/>
          <w:color w:val="000000"/>
          <w:lang w:val="en-US"/>
        </w:rPr>
        <w:t xml:space="preserve"> punktą taip:</w:t>
      </w:r>
    </w:p>
    <w:p w:rsidR="00000000" w:rsidRDefault="00BF6CCD">
      <w:pPr>
        <w:autoSpaceDE w:val="0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lang w:val="en-US"/>
        </w:rPr>
        <w:t>„</w:t>
      </w:r>
      <w:r>
        <w:rPr>
          <w:rFonts w:eastAsia="Times New Roman" w:cs="Times New Roman"/>
          <w:color w:val="000000"/>
        </w:rPr>
        <w:t>27</w:t>
      </w:r>
      <w:r>
        <w:rPr>
          <w:rFonts w:eastAsia="Times New Roman" w:cs="Times New Roman"/>
          <w:color w:val="000000"/>
          <w:lang w:val="en-US"/>
        </w:rPr>
        <w:t xml:space="preserve">. </w:t>
      </w:r>
      <w:r>
        <w:rPr>
          <w:rFonts w:eastAsia="Times New Roman" w:cs="Times New Roman"/>
          <w:color w:val="000000"/>
        </w:rPr>
        <w:t xml:space="preserve">Savivaldybė skiria piniginius prizus sportininkams, pasiekusiems gerų rezultatų pasaulio, Europos, Lietuvos čempionatuose, pirmenybėse, tarptautinėse varžybose, sporto </w:t>
      </w:r>
      <w:r>
        <w:rPr>
          <w:rFonts w:eastAsia="Times New Roman" w:cs="Times New Roman"/>
          <w:color w:val="000000"/>
        </w:rPr>
        <w:lastRenderedPageBreak/>
        <w:t xml:space="preserve">žaidynėse pagal šioje </w:t>
      </w:r>
      <w:r>
        <w:rPr>
          <w:rFonts w:eastAsia="Times New Roman" w:cs="Times New Roman"/>
          <w:color w:val="000000"/>
        </w:rPr>
        <w:t>lentelėje nurodytas normas:</w:t>
      </w:r>
    </w:p>
    <w:p w:rsidR="00000000" w:rsidRDefault="00BF6CCD">
      <w:pPr>
        <w:autoSpaceDE w:val="0"/>
        <w:ind w:firstLine="709"/>
        <w:jc w:val="both"/>
        <w:rPr>
          <w:rFonts w:eastAsia="Times New Roman" w:cs="Times New Roman"/>
          <w:color w:val="000000"/>
        </w:rPr>
      </w:pPr>
    </w:p>
    <w:p w:rsidR="00000000" w:rsidRDefault="00BF6CCD">
      <w:pPr>
        <w:autoSpaceDE w:val="0"/>
        <w:ind w:firstLine="72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PINIGINIŲ PRIZŲ, SKIRIAMŲ SPORTININKAMS, PASIEKUSIEMS GERŲ REZULTATŲ PASAULIO, EUROPOS, LIETUVOS ČEMPIONATUOSE, PIRMENYBĖSE, TARPTAUTINĖSE VARŽYBOSE, SPORTO ŽAIDYNĖSE</w:t>
      </w:r>
    </w:p>
    <w:p w:rsidR="00000000" w:rsidRDefault="00BF6CCD">
      <w:pPr>
        <w:autoSpaceDE w:val="0"/>
        <w:ind w:firstLine="720"/>
        <w:jc w:val="center"/>
        <w:rPr>
          <w:rFonts w:eastAsia="Times New Roman" w:cs="Times New Roman"/>
          <w:b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1224"/>
        <w:gridCol w:w="1152"/>
        <w:gridCol w:w="1260"/>
        <w:gridCol w:w="1380"/>
        <w:gridCol w:w="1224"/>
        <w:gridCol w:w="1096"/>
      </w:tblGrid>
      <w:tr w:rsidR="00000000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Sporto varžybų pavadinimas</w:t>
            </w:r>
          </w:p>
        </w:tc>
        <w:tc>
          <w:tcPr>
            <w:tcW w:w="733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Iškovota vieta ir piniginio priz</w:t>
            </w:r>
            <w:r>
              <w:t>o dydis (eurais)</w:t>
            </w:r>
          </w:p>
        </w:tc>
      </w:tr>
      <w:tr w:rsidR="00000000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pirmoji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antroji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trečioji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ketvirtoji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penktoji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šeštoji</w:t>
            </w:r>
          </w:p>
        </w:tc>
      </w:tr>
      <w:tr w:rsidR="00000000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 xml:space="preserve">Pasaulio čempionatas </w:t>
            </w:r>
          </w:p>
          <w:p w:rsidR="00000000" w:rsidRDefault="00BF6CCD">
            <w:pPr>
              <w:pStyle w:val="Lentelsturinys"/>
            </w:pPr>
            <w:r>
              <w:t>suaugusieji</w:t>
            </w:r>
          </w:p>
          <w:p w:rsidR="00000000" w:rsidRDefault="00BF6CCD">
            <w:pPr>
              <w:pStyle w:val="Lentelsturinys"/>
            </w:pPr>
            <w:r>
              <w:t>jaunimas, veteranai</w:t>
            </w:r>
          </w:p>
          <w:p w:rsidR="00000000" w:rsidRDefault="00BF6CCD">
            <w:pPr>
              <w:pStyle w:val="Lentelsturinys"/>
            </w:pPr>
            <w:r>
              <w:t>jauniai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869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579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434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579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434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290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232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174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232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174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116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174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116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58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116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58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</w:t>
            </w:r>
          </w:p>
        </w:tc>
      </w:tr>
      <w:tr w:rsidR="00000000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 xml:space="preserve">Europos </w:t>
            </w:r>
          </w:p>
          <w:p w:rsidR="00000000" w:rsidRDefault="00BF6CCD">
            <w:pPr>
              <w:pStyle w:val="Lentelsturinys"/>
            </w:pPr>
            <w:r>
              <w:t>čempionatas</w:t>
            </w:r>
          </w:p>
          <w:p w:rsidR="00000000" w:rsidRDefault="00BF6CCD">
            <w:pPr>
              <w:pStyle w:val="Lentelsturinys"/>
            </w:pPr>
            <w:r>
              <w:t>suaugusieji</w:t>
            </w:r>
          </w:p>
          <w:p w:rsidR="00000000" w:rsidRDefault="00BF6CCD">
            <w:pPr>
              <w:pStyle w:val="Lentelsturinys"/>
            </w:pPr>
            <w:r>
              <w:t>jaunim</w:t>
            </w:r>
            <w:r>
              <w:t>as, veteranai</w:t>
            </w:r>
          </w:p>
          <w:p w:rsidR="00000000" w:rsidRDefault="00BF6CCD">
            <w:pPr>
              <w:pStyle w:val="Lentelsturinys"/>
            </w:pPr>
            <w:r>
              <w:t>jauniai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579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434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290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434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290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232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232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174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116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174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87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58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116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58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43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58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22</w:t>
            </w:r>
          </w:p>
        </w:tc>
      </w:tr>
      <w:tr w:rsidR="00000000">
        <w:trPr>
          <w:trHeight w:val="1219"/>
        </w:trPr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Tarptautinės varžybos</w:t>
            </w:r>
          </w:p>
          <w:p w:rsidR="00000000" w:rsidRDefault="00BF6CCD">
            <w:pPr>
              <w:pStyle w:val="Lentelsturinys"/>
            </w:pPr>
            <w:r>
              <w:t>suaugusieji</w:t>
            </w:r>
          </w:p>
          <w:p w:rsidR="00000000" w:rsidRDefault="00BF6CCD">
            <w:pPr>
              <w:pStyle w:val="Lentelsturinys"/>
            </w:pPr>
            <w:r>
              <w:t>jaunimas, veteranai</w:t>
            </w:r>
          </w:p>
          <w:p w:rsidR="00000000" w:rsidRDefault="00BF6CCD">
            <w:pPr>
              <w:pStyle w:val="Lentelsturinys"/>
            </w:pPr>
            <w:r>
              <w:t>jauniai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290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232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116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232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174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58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174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116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145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87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87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58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</w:tc>
      </w:tr>
      <w:tr w:rsidR="00000000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 xml:space="preserve">Lietuvos čempionatai, </w:t>
            </w:r>
            <w:r>
              <w:t>pirmenybės</w:t>
            </w:r>
          </w:p>
          <w:p w:rsidR="00000000" w:rsidRDefault="00BF6CCD">
            <w:pPr>
              <w:pStyle w:val="Lentelsturinys"/>
            </w:pPr>
            <w:r>
              <w:t>suaugusieji</w:t>
            </w:r>
          </w:p>
          <w:p w:rsidR="00000000" w:rsidRDefault="00BF6CCD">
            <w:pPr>
              <w:pStyle w:val="Lentelsturinys"/>
            </w:pPr>
            <w:r>
              <w:t>jaunimas, veteranai</w:t>
            </w:r>
          </w:p>
          <w:p w:rsidR="00000000" w:rsidRDefault="00BF6CCD">
            <w:pPr>
              <w:pStyle w:val="Lentelsturinys"/>
            </w:pPr>
            <w:r>
              <w:t>jauniai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145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87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87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58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43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14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</w:tc>
      </w:tr>
      <w:tr w:rsidR="00000000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Lietuvos sporto žaidynės</w:t>
            </w:r>
          </w:p>
          <w:p w:rsidR="00000000" w:rsidRDefault="00BF6CCD">
            <w:pPr>
              <w:pStyle w:val="Lentelsturinys"/>
            </w:pPr>
            <w:r>
              <w:t>suaugusieji</w:t>
            </w:r>
          </w:p>
          <w:p w:rsidR="00000000" w:rsidRDefault="00BF6CCD">
            <w:pPr>
              <w:pStyle w:val="Lentelsturinys"/>
            </w:pPr>
            <w:r>
              <w:t>jaunimas, veteranai</w:t>
            </w:r>
          </w:p>
          <w:p w:rsidR="00000000" w:rsidRDefault="00BF6CCD">
            <w:pPr>
              <w:pStyle w:val="Lentelsturinys"/>
            </w:pPr>
            <w:r>
              <w:t>jauniai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145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58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72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43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29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22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14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  <w:p w:rsidR="00000000" w:rsidRDefault="00BF6CCD">
            <w:pPr>
              <w:pStyle w:val="Lentelsturinys"/>
              <w:snapToGrid w:val="0"/>
              <w:jc w:val="center"/>
            </w:pPr>
            <w:r>
              <w:t>-</w:t>
            </w:r>
          </w:p>
        </w:tc>
      </w:tr>
      <w:tr w:rsidR="00000000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Pasaulio neįgali</w:t>
            </w:r>
            <w:r>
              <w:t>ųjų</w:t>
            </w:r>
          </w:p>
          <w:p w:rsidR="00000000" w:rsidRDefault="00BF6CCD">
            <w:pPr>
              <w:pStyle w:val="Lentelsturinys"/>
            </w:pPr>
            <w:r>
              <w:t>čempionatai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579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434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290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232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174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145</w:t>
            </w:r>
          </w:p>
        </w:tc>
      </w:tr>
      <w:tr w:rsidR="00000000">
        <w:trPr>
          <w:trHeight w:val="696"/>
        </w:trPr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</w:pPr>
            <w:r>
              <w:t>Europos neįgaliųjų</w:t>
            </w:r>
          </w:p>
          <w:p w:rsidR="00000000" w:rsidRDefault="00BF6CCD">
            <w:pPr>
              <w:pStyle w:val="Lentelsturinys"/>
            </w:pPr>
            <w:r>
              <w:t>čempionatai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290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232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174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116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58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F6CCD">
            <w:pPr>
              <w:pStyle w:val="Lentelsturinys"/>
              <w:snapToGrid w:val="0"/>
              <w:jc w:val="center"/>
            </w:pPr>
            <w:r>
              <w:t>43</w:t>
            </w:r>
          </w:p>
        </w:tc>
      </w:tr>
    </w:tbl>
    <w:p w:rsidR="00000000" w:rsidRDefault="00BF6CCD">
      <w:pPr>
        <w:keepNext/>
        <w:autoSpaceDE w:val="0"/>
        <w:jc w:val="both"/>
      </w:pPr>
    </w:p>
    <w:p w:rsidR="00000000" w:rsidRDefault="00BF6CCD">
      <w:pPr>
        <w:autoSpaceDE w:val="0"/>
        <w:jc w:val="both"/>
      </w:pPr>
    </w:p>
    <w:p w:rsidR="00000000" w:rsidRDefault="00BF6CCD">
      <w:pPr>
        <w:autoSpaceDE w:val="0"/>
        <w:jc w:val="both"/>
      </w:pPr>
    </w:p>
    <w:p w:rsidR="00000000" w:rsidRDefault="00BF6CCD">
      <w:pPr>
        <w:autoSpaceDE w:val="0"/>
        <w:jc w:val="both"/>
      </w:pPr>
    </w:p>
    <w:p w:rsidR="00000000" w:rsidRDefault="00BF6CCD">
      <w:pPr>
        <w:autoSpaceDE w:val="0"/>
        <w:jc w:val="both"/>
      </w:pPr>
      <w:r>
        <w:t xml:space="preserve"> </w:t>
      </w:r>
      <w:r>
        <w:tab/>
        <w:t>Savivaldybės meras                                                                        Povilas Žagunis</w:t>
      </w:r>
    </w:p>
    <w:p w:rsidR="00000000" w:rsidRDefault="00BF6CCD">
      <w:pPr>
        <w:autoSpaceDE w:val="0"/>
        <w:jc w:val="both"/>
        <w:rPr>
          <w:rFonts w:eastAsia="Times New Roman" w:cs="Times New Roman"/>
          <w:lang w:val="en-US"/>
        </w:rPr>
      </w:pPr>
    </w:p>
    <w:p w:rsidR="00000000" w:rsidRDefault="00BF6CCD">
      <w:pPr>
        <w:keepNext/>
        <w:autoSpaceDE w:val="0"/>
        <w:rPr>
          <w:rFonts w:eastAsia="Times New Roman" w:cs="Times New Roman"/>
        </w:rPr>
      </w:pPr>
    </w:p>
    <w:p w:rsidR="00000000" w:rsidRDefault="00BF6CCD">
      <w:pPr>
        <w:autoSpaceDE w:val="0"/>
        <w:rPr>
          <w:rFonts w:eastAsia="Times New Roman" w:cs="Times New Roman"/>
        </w:rPr>
      </w:pPr>
    </w:p>
    <w:p w:rsidR="00000000" w:rsidRDefault="00BF6CCD">
      <w:pPr>
        <w:autoSpaceDE w:val="0"/>
        <w:rPr>
          <w:rFonts w:eastAsia="Times New Roman" w:cs="Times New Roman"/>
        </w:rPr>
      </w:pPr>
    </w:p>
    <w:p w:rsidR="00000000" w:rsidRDefault="00BF6CCD">
      <w:pPr>
        <w:autoSpaceDE w:val="0"/>
        <w:rPr>
          <w:rFonts w:eastAsia="Times New Roman" w:cs="Times New Roman"/>
        </w:rPr>
      </w:pPr>
    </w:p>
    <w:p w:rsidR="00BF6CCD" w:rsidRDefault="00BF6CCD">
      <w:pPr>
        <w:autoSpaceDE w:val="0"/>
        <w:rPr>
          <w:rFonts w:eastAsia="Times New Roman" w:cs="Times New Roman"/>
          <w:lang w:val="en-US"/>
        </w:rPr>
      </w:pPr>
    </w:p>
    <w:sectPr w:rsidR="00BF6CCD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EA"/>
    <w:rsid w:val="00165AEA"/>
    <w:rsid w:val="00B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5966D95-D7EB-4593-96EE-7591B60E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besliotekstasDiagrama">
    <w:name w:val="Debesėlio tekstas Diagram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  <w:rPr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Normalus</vt:lpstr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Normalus</dc:title>
  <dc:subject/>
  <dc:creator>Alma Namaviciene</dc:creator>
  <cp:keywords/>
  <cp:lastModifiedBy>Alma Namaviciene</cp:lastModifiedBy>
  <cp:revision>2</cp:revision>
  <cp:lastPrinted>2015-01-16T11:11:00Z</cp:lastPrinted>
  <dcterms:created xsi:type="dcterms:W3CDTF">2015-01-22T12:46:00Z</dcterms:created>
  <dcterms:modified xsi:type="dcterms:W3CDTF">2015-01-22T12:46:00Z</dcterms:modified>
</cp:coreProperties>
</file>