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50B" w:rsidRDefault="00A6550B">
      <w:pPr>
        <w:pStyle w:val="Header"/>
        <w:jc w:val="center"/>
      </w:pPr>
      <w:r>
        <w:object w:dxaOrig="860" w:dyaOrig="1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1" o:spid="_x0000_i1025" type="#_x0000_t75" style="width:42.75pt;height:51pt;visibility:visible" o:ole="">
            <v:imagedata r:id="rId7" o:title=""/>
          </v:shape>
          <o:OLEObject Type="Embed" ProgID="Unknown" ShapeID="Objektas1" DrawAspect="Content" ObjectID="_1489219802" r:id="rId8"/>
        </w:object>
      </w:r>
    </w:p>
    <w:p w:rsidR="00A6550B" w:rsidRDefault="00A6550B">
      <w:pPr>
        <w:pStyle w:val="Header"/>
        <w:jc w:val="center"/>
        <w:rPr>
          <w:b/>
          <w:sz w:val="28"/>
        </w:rPr>
      </w:pPr>
      <w:r>
        <w:rPr>
          <w:b/>
          <w:bCs/>
          <w:sz w:val="24"/>
          <w:szCs w:val="24"/>
        </w:rPr>
        <w:tab/>
      </w:r>
      <w:r>
        <w:rPr>
          <w:b/>
          <w:bCs/>
          <w:sz w:val="24"/>
          <w:szCs w:val="24"/>
        </w:rPr>
        <w:tab/>
      </w:r>
      <w:r>
        <w:rPr>
          <w:b/>
          <w:bCs/>
          <w:sz w:val="24"/>
          <w:szCs w:val="24"/>
        </w:rPr>
        <w:tab/>
      </w:r>
      <w:r>
        <w:rPr>
          <w:b/>
          <w:sz w:val="28"/>
        </w:rPr>
        <w:t>PANEVĖŽIO RAJONO SAVIVALDYBĖS TARYBA</w:t>
      </w:r>
    </w:p>
    <w:p w:rsidR="00A6550B" w:rsidRDefault="00A6550B">
      <w:pPr>
        <w:pStyle w:val="Header"/>
        <w:jc w:val="center"/>
        <w:rPr>
          <w:b/>
          <w:sz w:val="28"/>
        </w:rPr>
      </w:pPr>
    </w:p>
    <w:p w:rsidR="00A6550B" w:rsidRDefault="00A6550B">
      <w:pPr>
        <w:pStyle w:val="Header"/>
        <w:jc w:val="center"/>
        <w:rPr>
          <w:b/>
          <w:sz w:val="28"/>
        </w:rPr>
      </w:pPr>
      <w:r>
        <w:rPr>
          <w:b/>
          <w:sz w:val="28"/>
        </w:rPr>
        <w:t>SPRENDIMAS</w:t>
      </w:r>
    </w:p>
    <w:p w:rsidR="00A6550B" w:rsidRDefault="00A6550B">
      <w:pPr>
        <w:pStyle w:val="Header"/>
        <w:jc w:val="center"/>
      </w:pPr>
      <w:r>
        <w:rPr>
          <w:b/>
          <w:bCs/>
          <w:caps/>
          <w:color w:val="000000"/>
          <w:sz w:val="24"/>
          <w:szCs w:val="24"/>
        </w:rPr>
        <w:t xml:space="preserve">DĖL PANEVĖŽIO RAJONO </w:t>
      </w:r>
      <w:r>
        <w:rPr>
          <w:b/>
          <w:bCs/>
          <w:caps/>
          <w:color w:val="000000"/>
          <w:sz w:val="24"/>
          <w:szCs w:val="24"/>
          <w:lang w:val="pl-PL"/>
        </w:rPr>
        <w:t>SAVIVALDYBĖS NEMATERIALIOJO IR ILGALAIKIO MATERIALIOJO TURTO, PRIPAŽINTO NEREIKALINGU ARBA NETINKAMU (NEGALIMU) NAUDOTI, NURAŠYMO TVARKOS</w:t>
      </w:r>
      <w:r>
        <w:rPr>
          <w:b/>
          <w:bCs/>
          <w:caps/>
          <w:color w:val="000000"/>
          <w:sz w:val="24"/>
          <w:szCs w:val="24"/>
        </w:rPr>
        <w:t xml:space="preserve"> APRAŠO PATVIRTINIMO</w:t>
      </w:r>
    </w:p>
    <w:p w:rsidR="00A6550B" w:rsidRDefault="00A6550B">
      <w:pPr>
        <w:pStyle w:val="Standard"/>
        <w:jc w:val="center"/>
        <w:rPr>
          <w:b/>
          <w:sz w:val="24"/>
          <w:szCs w:val="24"/>
        </w:rPr>
      </w:pPr>
    </w:p>
    <w:p w:rsidR="00A6550B" w:rsidRDefault="00A6550B">
      <w:pPr>
        <w:pStyle w:val="Standard"/>
        <w:jc w:val="center"/>
        <w:rPr>
          <w:b/>
          <w:sz w:val="24"/>
          <w:szCs w:val="24"/>
        </w:rPr>
      </w:pPr>
    </w:p>
    <w:p w:rsidR="00A6550B" w:rsidRDefault="00A6550B">
      <w:pPr>
        <w:pStyle w:val="Standard"/>
        <w:jc w:val="center"/>
        <w:rPr>
          <w:sz w:val="24"/>
          <w:szCs w:val="24"/>
        </w:rPr>
      </w:pPr>
      <w:r>
        <w:rPr>
          <w:sz w:val="24"/>
          <w:szCs w:val="24"/>
        </w:rPr>
        <w:t>2015 m. kovo 27 d. Nr. T-52</w:t>
      </w:r>
    </w:p>
    <w:p w:rsidR="00A6550B" w:rsidRDefault="00A6550B">
      <w:pPr>
        <w:pStyle w:val="Standard"/>
        <w:jc w:val="center"/>
        <w:rPr>
          <w:sz w:val="24"/>
          <w:szCs w:val="24"/>
        </w:rPr>
      </w:pPr>
      <w:r>
        <w:rPr>
          <w:sz w:val="24"/>
          <w:szCs w:val="24"/>
        </w:rPr>
        <w:t xml:space="preserve">Panevėžys  </w:t>
      </w:r>
    </w:p>
    <w:p w:rsidR="00A6550B" w:rsidRDefault="00A6550B">
      <w:pPr>
        <w:pStyle w:val="Standard"/>
        <w:jc w:val="center"/>
        <w:rPr>
          <w:sz w:val="24"/>
          <w:szCs w:val="24"/>
        </w:rPr>
      </w:pPr>
    </w:p>
    <w:p w:rsidR="00A6550B" w:rsidRDefault="00A6550B">
      <w:pPr>
        <w:pStyle w:val="Standard"/>
        <w:jc w:val="center"/>
        <w:rPr>
          <w:sz w:val="24"/>
          <w:szCs w:val="24"/>
        </w:rPr>
      </w:pPr>
    </w:p>
    <w:p w:rsidR="00A6550B" w:rsidRDefault="00A6550B">
      <w:pPr>
        <w:pStyle w:val="Standard"/>
        <w:ind w:right="-15"/>
        <w:jc w:val="both"/>
      </w:pPr>
      <w:r>
        <w:rPr>
          <w:sz w:val="24"/>
          <w:szCs w:val="24"/>
        </w:rPr>
        <w:tab/>
        <w:t xml:space="preserve">Vadovaudamasi </w:t>
      </w:r>
      <w:r>
        <w:rPr>
          <w:color w:val="000000"/>
          <w:sz w:val="24"/>
          <w:szCs w:val="24"/>
        </w:rPr>
        <w:t>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patvirtinimo“,13.2 punktu</w:t>
      </w:r>
      <w:r>
        <w:rPr>
          <w:sz w:val="24"/>
          <w:szCs w:val="24"/>
        </w:rPr>
        <w:t>, Savivaldybės taryba n u s p r e n d ž i a:</w:t>
      </w:r>
    </w:p>
    <w:p w:rsidR="00A6550B" w:rsidRDefault="00A6550B">
      <w:pPr>
        <w:pStyle w:val="Standard"/>
        <w:ind w:right="-15"/>
        <w:jc w:val="both"/>
        <w:rPr>
          <w:sz w:val="24"/>
          <w:szCs w:val="24"/>
        </w:rPr>
      </w:pPr>
      <w:r>
        <w:rPr>
          <w:sz w:val="24"/>
          <w:szCs w:val="24"/>
        </w:rPr>
        <w:tab/>
        <w:t>Patvirtinti Panevėžio rajono savivaldybės nematerialiojo ir ilgalaikio materialiojo turto, pripažinto nereikalingu arba netinkamu (negalimu) naudoti, nurašymo tvarkos aprašą (pridedama).</w:t>
      </w:r>
    </w:p>
    <w:p w:rsidR="00A6550B" w:rsidRDefault="00A6550B">
      <w:pPr>
        <w:pStyle w:val="Standard"/>
        <w:ind w:right="-15"/>
        <w:jc w:val="both"/>
        <w:rPr>
          <w:sz w:val="24"/>
          <w:szCs w:val="24"/>
        </w:rPr>
      </w:pPr>
    </w:p>
    <w:p w:rsidR="00A6550B" w:rsidRDefault="00A6550B">
      <w:pPr>
        <w:pStyle w:val="Standard"/>
        <w:ind w:right="-15"/>
        <w:jc w:val="both"/>
        <w:rPr>
          <w:sz w:val="24"/>
          <w:szCs w:val="24"/>
        </w:rPr>
      </w:pPr>
    </w:p>
    <w:p w:rsidR="00A6550B" w:rsidRDefault="00A6550B" w:rsidP="00D831BB">
      <w:pPr>
        <w:ind w:left="720" w:hanging="720"/>
        <w:jc w:val="both"/>
      </w:pPr>
      <w:r>
        <w:t xml:space="preserve">Savivaldybės meras                                                                             </w:t>
      </w:r>
      <w:r>
        <w:tab/>
      </w:r>
      <w:r>
        <w:tab/>
        <w:t>Povilas Žagunis</w:t>
      </w:r>
    </w:p>
    <w:p w:rsidR="00A6550B" w:rsidRDefault="00A6550B" w:rsidP="00D831BB">
      <w:pPr>
        <w:jc w:val="both"/>
      </w:pPr>
    </w:p>
    <w:p w:rsidR="00A6550B" w:rsidRDefault="00A6550B">
      <w:pPr>
        <w:pStyle w:val="Standard"/>
        <w:ind w:right="-15"/>
        <w:jc w:val="both"/>
        <w:rPr>
          <w:sz w:val="24"/>
          <w:szCs w:val="24"/>
        </w:rPr>
      </w:pPr>
    </w:p>
    <w:p w:rsidR="00A6550B" w:rsidRDefault="00A6550B">
      <w:pPr>
        <w:pStyle w:val="Standard"/>
        <w:widowControl w:val="0"/>
        <w:shd w:val="clear" w:color="auto" w:fill="FFFFFF"/>
        <w:tabs>
          <w:tab w:val="left" w:pos="709"/>
        </w:tabs>
        <w:autoSpaceDE w:val="0"/>
        <w:spacing w:line="274" w:lineRule="exact"/>
        <w:jc w:val="both"/>
        <w:rPr>
          <w:b/>
          <w:bCs/>
          <w:caps/>
          <w:color w:val="000000"/>
          <w:sz w:val="24"/>
          <w:szCs w:val="24"/>
        </w:rPr>
      </w:pPr>
    </w:p>
    <w:p w:rsidR="00A6550B" w:rsidRDefault="00A6550B">
      <w:pPr>
        <w:pStyle w:val="Standard"/>
        <w:jc w:val="center"/>
        <w:rPr>
          <w:b/>
          <w:sz w:val="24"/>
          <w:szCs w:val="24"/>
        </w:rPr>
      </w:pPr>
    </w:p>
    <w:p w:rsidR="00A6550B" w:rsidRDefault="00A6550B">
      <w:pPr>
        <w:pStyle w:val="Standard"/>
        <w:jc w:val="center"/>
        <w:rPr>
          <w:b/>
          <w:sz w:val="24"/>
          <w:szCs w:val="24"/>
        </w:rPr>
      </w:pPr>
    </w:p>
    <w:p w:rsidR="00A6550B" w:rsidRDefault="00A6550B">
      <w:pPr>
        <w:pStyle w:val="Standard"/>
        <w:jc w:val="center"/>
        <w:rPr>
          <w:sz w:val="24"/>
          <w:szCs w:val="24"/>
        </w:rPr>
      </w:pPr>
    </w:p>
    <w:p w:rsidR="00A6550B" w:rsidRDefault="00A6550B">
      <w:pPr>
        <w:pStyle w:val="Standard"/>
        <w:jc w:val="center"/>
        <w:rPr>
          <w:sz w:val="24"/>
          <w:szCs w:val="24"/>
        </w:rPr>
      </w:pPr>
    </w:p>
    <w:p w:rsidR="00A6550B" w:rsidRDefault="00A6550B">
      <w:pPr>
        <w:pStyle w:val="Standard"/>
        <w:jc w:val="center"/>
        <w:rPr>
          <w:sz w:val="24"/>
          <w:szCs w:val="24"/>
        </w:rPr>
      </w:pPr>
    </w:p>
    <w:p w:rsidR="00A6550B" w:rsidRDefault="00A6550B">
      <w:pPr>
        <w:pStyle w:val="Standard"/>
        <w:ind w:right="-15"/>
        <w:jc w:val="both"/>
        <w:rPr>
          <w:sz w:val="24"/>
          <w:szCs w:val="24"/>
        </w:rPr>
      </w:pPr>
    </w:p>
    <w:p w:rsidR="00A6550B" w:rsidRDefault="00A6550B">
      <w:pPr>
        <w:pStyle w:val="Standard"/>
        <w:ind w:right="-15"/>
        <w:jc w:val="both"/>
      </w:pPr>
    </w:p>
    <w:p w:rsidR="00A6550B" w:rsidRDefault="00A6550B">
      <w:pPr>
        <w:pStyle w:val="Standard"/>
        <w:ind w:right="-15"/>
        <w:jc w:val="both"/>
      </w:pPr>
    </w:p>
    <w:p w:rsidR="00A6550B" w:rsidRDefault="00A6550B">
      <w:pPr>
        <w:pStyle w:val="Standard"/>
        <w:ind w:right="-15"/>
        <w:jc w:val="both"/>
      </w:pPr>
    </w:p>
    <w:p w:rsidR="00A6550B" w:rsidRDefault="00A6550B">
      <w:pPr>
        <w:pStyle w:val="Standard"/>
        <w:ind w:right="-15"/>
        <w:jc w:val="both"/>
      </w:pPr>
    </w:p>
    <w:p w:rsidR="00A6550B" w:rsidRDefault="00A6550B">
      <w:pPr>
        <w:pStyle w:val="Standard"/>
        <w:ind w:right="-15"/>
        <w:jc w:val="both"/>
      </w:pPr>
    </w:p>
    <w:p w:rsidR="00A6550B" w:rsidRDefault="00A6550B">
      <w:pPr>
        <w:pStyle w:val="Standard"/>
        <w:ind w:right="-15"/>
        <w:jc w:val="both"/>
      </w:pPr>
    </w:p>
    <w:p w:rsidR="00A6550B" w:rsidRDefault="00A6550B">
      <w:pPr>
        <w:pStyle w:val="Standard"/>
        <w:ind w:right="-15"/>
        <w:jc w:val="both"/>
      </w:pPr>
    </w:p>
    <w:p w:rsidR="00A6550B" w:rsidRDefault="00A6550B">
      <w:pPr>
        <w:pStyle w:val="Standard"/>
        <w:ind w:right="-15"/>
        <w:jc w:val="both"/>
      </w:pPr>
    </w:p>
    <w:p w:rsidR="00A6550B" w:rsidRDefault="00A6550B">
      <w:pPr>
        <w:pStyle w:val="Standard"/>
        <w:ind w:right="-15"/>
        <w:jc w:val="both"/>
      </w:pPr>
    </w:p>
    <w:p w:rsidR="00A6550B" w:rsidRDefault="00A6550B">
      <w:pPr>
        <w:pStyle w:val="Standard"/>
        <w:ind w:right="-15"/>
        <w:jc w:val="both"/>
      </w:pPr>
    </w:p>
    <w:p w:rsidR="00A6550B" w:rsidRDefault="00A6550B">
      <w:pPr>
        <w:pStyle w:val="Standard"/>
        <w:ind w:right="-15"/>
        <w:jc w:val="both"/>
      </w:pPr>
    </w:p>
    <w:p w:rsidR="00A6550B" w:rsidRDefault="00A6550B">
      <w:pPr>
        <w:pStyle w:val="Standard"/>
        <w:ind w:right="-15"/>
        <w:jc w:val="both"/>
      </w:pPr>
    </w:p>
    <w:p w:rsidR="00A6550B" w:rsidRDefault="00A6550B">
      <w:pPr>
        <w:pStyle w:val="Standard"/>
        <w:ind w:right="-15"/>
        <w:jc w:val="both"/>
      </w:pPr>
    </w:p>
    <w:p w:rsidR="00A6550B" w:rsidRDefault="00A6550B">
      <w:pPr>
        <w:pStyle w:val="Standard"/>
        <w:ind w:right="-15"/>
        <w:jc w:val="both"/>
      </w:pPr>
    </w:p>
    <w:p w:rsidR="00A6550B" w:rsidRDefault="00A6550B">
      <w:pPr>
        <w:pStyle w:val="Standard"/>
        <w:ind w:right="-15"/>
        <w:jc w:val="both"/>
      </w:pPr>
    </w:p>
    <w:p w:rsidR="00A6550B" w:rsidRDefault="00A6550B">
      <w:pPr>
        <w:pStyle w:val="Standard"/>
        <w:ind w:right="-15"/>
        <w:jc w:val="both"/>
      </w:pPr>
    </w:p>
    <w:p w:rsidR="00A6550B" w:rsidRDefault="00A6550B">
      <w:pPr>
        <w:pStyle w:val="Standard"/>
        <w:ind w:right="-15"/>
        <w:jc w:val="both"/>
      </w:pPr>
    </w:p>
    <w:p w:rsidR="00A6550B" w:rsidRDefault="00A6550B">
      <w:pPr>
        <w:pStyle w:val="Standard"/>
        <w:tabs>
          <w:tab w:val="left" w:pos="1785"/>
        </w:tabs>
        <w:ind w:firstLine="5103"/>
        <w:rPr>
          <w:sz w:val="24"/>
          <w:szCs w:val="24"/>
          <w:lang w:val="en-GB"/>
        </w:rPr>
      </w:pPr>
    </w:p>
    <w:p w:rsidR="00A6550B" w:rsidRDefault="00A6550B">
      <w:pPr>
        <w:pStyle w:val="Standard"/>
        <w:tabs>
          <w:tab w:val="left" w:pos="1785"/>
        </w:tabs>
        <w:ind w:firstLine="5103"/>
        <w:rPr>
          <w:sz w:val="24"/>
          <w:szCs w:val="24"/>
          <w:lang w:val="en-GB"/>
        </w:rPr>
      </w:pPr>
    </w:p>
    <w:p w:rsidR="00A6550B" w:rsidRDefault="00A6550B">
      <w:pPr>
        <w:pStyle w:val="Standard"/>
        <w:tabs>
          <w:tab w:val="left" w:pos="1785"/>
        </w:tabs>
        <w:ind w:firstLine="5103"/>
        <w:rPr>
          <w:sz w:val="24"/>
          <w:szCs w:val="24"/>
          <w:lang w:val="en-GB"/>
        </w:rPr>
      </w:pPr>
    </w:p>
    <w:p w:rsidR="00A6550B" w:rsidRDefault="00A6550B">
      <w:pPr>
        <w:pStyle w:val="Standard"/>
        <w:tabs>
          <w:tab w:val="left" w:pos="1785"/>
        </w:tabs>
        <w:ind w:firstLine="5103"/>
        <w:rPr>
          <w:sz w:val="24"/>
          <w:szCs w:val="24"/>
          <w:lang w:val="en-GB"/>
        </w:rPr>
      </w:pPr>
      <w:r>
        <w:rPr>
          <w:sz w:val="24"/>
          <w:szCs w:val="24"/>
          <w:lang w:val="en-GB"/>
        </w:rPr>
        <w:t>PATVIRTINTA</w:t>
      </w:r>
    </w:p>
    <w:p w:rsidR="00A6550B" w:rsidRDefault="00A6550B">
      <w:pPr>
        <w:pStyle w:val="Standard"/>
        <w:tabs>
          <w:tab w:val="left" w:pos="1785"/>
        </w:tabs>
        <w:ind w:firstLine="5103"/>
        <w:rPr>
          <w:sz w:val="24"/>
          <w:szCs w:val="24"/>
          <w:lang w:val="en-GB"/>
        </w:rPr>
      </w:pPr>
      <w:r>
        <w:rPr>
          <w:sz w:val="24"/>
          <w:szCs w:val="24"/>
          <w:lang w:val="en-GB"/>
        </w:rPr>
        <w:t>Panevėžio rajono savivaldybės tarybos</w:t>
      </w:r>
    </w:p>
    <w:p w:rsidR="00A6550B" w:rsidRDefault="00A6550B">
      <w:pPr>
        <w:pStyle w:val="Standard"/>
        <w:tabs>
          <w:tab w:val="left" w:pos="1785"/>
        </w:tabs>
        <w:ind w:firstLine="5103"/>
        <w:rPr>
          <w:sz w:val="24"/>
          <w:szCs w:val="24"/>
          <w:lang w:val="en-GB"/>
        </w:rPr>
      </w:pPr>
      <w:r>
        <w:rPr>
          <w:sz w:val="24"/>
          <w:szCs w:val="24"/>
          <w:lang w:val="en-GB"/>
        </w:rPr>
        <w:t>2015 m. kovo 27 d. sprendimu Nr. T-52</w:t>
      </w:r>
    </w:p>
    <w:p w:rsidR="00A6550B" w:rsidRDefault="00A6550B">
      <w:pPr>
        <w:pStyle w:val="Standard"/>
        <w:tabs>
          <w:tab w:val="left" w:pos="1785"/>
        </w:tabs>
        <w:ind w:firstLine="5103"/>
        <w:jc w:val="center"/>
        <w:rPr>
          <w:sz w:val="24"/>
          <w:szCs w:val="24"/>
          <w:lang w:val="en-GB"/>
        </w:rPr>
      </w:pPr>
    </w:p>
    <w:p w:rsidR="00A6550B" w:rsidRDefault="00A6550B">
      <w:pPr>
        <w:pStyle w:val="Header"/>
        <w:jc w:val="center"/>
      </w:pPr>
      <w:r>
        <w:rPr>
          <w:b/>
          <w:bCs/>
          <w:caps/>
          <w:color w:val="000000"/>
          <w:sz w:val="24"/>
          <w:szCs w:val="24"/>
        </w:rPr>
        <w:t xml:space="preserve">PANEVĖŽIO RAJONO </w:t>
      </w:r>
      <w:r>
        <w:rPr>
          <w:b/>
          <w:bCs/>
          <w:caps/>
          <w:color w:val="000000"/>
          <w:sz w:val="24"/>
          <w:szCs w:val="24"/>
          <w:lang w:val="pl-PL"/>
        </w:rPr>
        <w:t>SAVIVALDYBĖS NEMATERIALIOJO IR ILGALAIKIO MATERIALIOJO TURTO, PRIPAŽINTO NEREIKALINGU ARBA NETINKAMU (NEGALIMU) NAUDOTI, NURAŠYMO TVARKOs APRAŠAS</w:t>
      </w:r>
    </w:p>
    <w:p w:rsidR="00A6550B" w:rsidRDefault="00A6550B">
      <w:pPr>
        <w:pStyle w:val="Standard"/>
        <w:jc w:val="center"/>
        <w:rPr>
          <w:sz w:val="24"/>
          <w:szCs w:val="24"/>
        </w:rPr>
      </w:pPr>
    </w:p>
    <w:p w:rsidR="00A6550B" w:rsidRDefault="00A6550B">
      <w:pPr>
        <w:pStyle w:val="Standard"/>
        <w:tabs>
          <w:tab w:val="left" w:pos="1560"/>
          <w:tab w:val="left" w:pos="4253"/>
        </w:tabs>
        <w:spacing w:line="276" w:lineRule="auto"/>
        <w:jc w:val="center"/>
        <w:rPr>
          <w:b/>
          <w:sz w:val="24"/>
          <w:szCs w:val="24"/>
        </w:rPr>
      </w:pPr>
      <w:r>
        <w:rPr>
          <w:b/>
          <w:sz w:val="24"/>
          <w:szCs w:val="24"/>
        </w:rPr>
        <w:t>I. SKYRIUS. BENDROSIOS NUOSTATOS</w:t>
      </w:r>
    </w:p>
    <w:p w:rsidR="00A6550B" w:rsidRDefault="00A6550B">
      <w:pPr>
        <w:pStyle w:val="Standard"/>
        <w:rPr>
          <w:b/>
          <w:sz w:val="24"/>
          <w:szCs w:val="24"/>
        </w:rPr>
      </w:pPr>
    </w:p>
    <w:p w:rsidR="00A6550B" w:rsidRDefault="00A6550B">
      <w:pPr>
        <w:pStyle w:val="Standard"/>
        <w:ind w:firstLine="709"/>
        <w:jc w:val="both"/>
      </w:pPr>
      <w:r>
        <w:rPr>
          <w:sz w:val="24"/>
        </w:rPr>
        <w:t xml:space="preserve">1. </w:t>
      </w:r>
      <w:r>
        <w:rPr>
          <w:sz w:val="24"/>
          <w:szCs w:val="24"/>
        </w:rPr>
        <w:t>Panevėžio rajono savivaldybės nematerialiojo ir ilgalaikio materialiojo turto, pripažinto nereikalingu arba netinkamu (negalimu) naudoti, nurašymo tvarkos aprašas</w:t>
      </w:r>
      <w:r>
        <w:rPr>
          <w:sz w:val="24"/>
        </w:rPr>
        <w:t xml:space="preserve"> (toliau </w:t>
      </w:r>
      <w:r>
        <w:rPr>
          <w:color w:val="000000"/>
          <w:spacing w:val="7"/>
          <w:sz w:val="24"/>
          <w:szCs w:val="24"/>
        </w:rPr>
        <w:t>− Tvarka</w:t>
      </w:r>
      <w:r>
        <w:rPr>
          <w:sz w:val="24"/>
        </w:rPr>
        <w:t xml:space="preserve">) reglamentuoja Panevėžio rajono savivaldybės pripažinto nematerialiojo ir ilgalaikio materialiojo turto (išskyrus nekilnojamąjį turtą ar kitus nekilnojamuosius daiktus), kurio vieneto likutinė vertė, neatsižvelgiant į buhalterinėje apskaitoje pripažintą nuvertėjimą, yra mažesnė nei 15 tūkst. eurų, (toliau </w:t>
      </w:r>
      <w:r>
        <w:rPr>
          <w:color w:val="000000"/>
          <w:spacing w:val="7"/>
          <w:sz w:val="24"/>
          <w:szCs w:val="24"/>
        </w:rPr>
        <w:t>− turtas)</w:t>
      </w:r>
      <w:r>
        <w:rPr>
          <w:sz w:val="24"/>
        </w:rPr>
        <w:t xml:space="preserve"> nurašymą.</w:t>
      </w:r>
    </w:p>
    <w:p w:rsidR="00A6550B" w:rsidRDefault="00A6550B">
      <w:pPr>
        <w:pStyle w:val="Standard"/>
        <w:ind w:firstLine="709"/>
        <w:jc w:val="both"/>
        <w:rPr>
          <w:sz w:val="24"/>
        </w:rPr>
      </w:pPr>
      <w:r>
        <w:rPr>
          <w:sz w:val="24"/>
        </w:rPr>
        <w:t>2. Tvarkoje vartojamos sąvokos suprantamos taip, kaip apibrėžtos arba vartojamos Lietuvos Respublikos valstybės ir savivaldybių turto valdymo, naudojimo ir disponavimo juo įstatyme (toliau – Įstatymas).</w:t>
      </w:r>
    </w:p>
    <w:p w:rsidR="00A6550B" w:rsidRDefault="00A6550B">
      <w:pPr>
        <w:pStyle w:val="Standard"/>
        <w:ind w:firstLine="709"/>
        <w:jc w:val="both"/>
        <w:rPr>
          <w:sz w:val="24"/>
        </w:rPr>
      </w:pPr>
    </w:p>
    <w:p w:rsidR="00A6550B" w:rsidRDefault="00A6550B">
      <w:pPr>
        <w:pStyle w:val="Standard"/>
        <w:tabs>
          <w:tab w:val="left" w:pos="4111"/>
          <w:tab w:val="left" w:pos="4536"/>
        </w:tabs>
        <w:jc w:val="center"/>
        <w:rPr>
          <w:b/>
          <w:sz w:val="24"/>
          <w:szCs w:val="24"/>
        </w:rPr>
      </w:pPr>
      <w:r>
        <w:rPr>
          <w:b/>
          <w:sz w:val="24"/>
          <w:szCs w:val="24"/>
        </w:rPr>
        <w:t>II SKYRIUS. NEREIKALINGO ARBA NETINKAMO (NEGALIMO) NAUDOTI SAVIVALDYBĖS TURTO NURAŠYMO ATVEJAI</w:t>
      </w:r>
    </w:p>
    <w:p w:rsidR="00A6550B" w:rsidRDefault="00A6550B">
      <w:pPr>
        <w:pStyle w:val="Standard"/>
        <w:jc w:val="center"/>
        <w:rPr>
          <w:b/>
          <w:sz w:val="24"/>
          <w:szCs w:val="24"/>
        </w:rPr>
      </w:pPr>
    </w:p>
    <w:p w:rsidR="00A6550B" w:rsidRDefault="00A6550B">
      <w:pPr>
        <w:pStyle w:val="Standard"/>
        <w:ind w:firstLine="709"/>
        <w:jc w:val="both"/>
        <w:rPr>
          <w:sz w:val="24"/>
        </w:rPr>
      </w:pPr>
      <w:r>
        <w:rPr>
          <w:sz w:val="24"/>
        </w:rPr>
        <w:t>3. Pripažintas nereikalingu arba netinkamu (negalimu) naudoti Savivaldybės turtas nurašomas, jeigu jo negalima panaudoti nė vienu Įstatymo 27 straipsnio 1 dalyje nurodytu būdu, kai:</w:t>
      </w:r>
    </w:p>
    <w:p w:rsidR="00A6550B" w:rsidRDefault="00A6550B">
      <w:pPr>
        <w:pStyle w:val="Standard"/>
        <w:ind w:firstLine="709"/>
        <w:jc w:val="both"/>
        <w:rPr>
          <w:sz w:val="24"/>
        </w:rPr>
      </w:pPr>
      <w:r>
        <w:rPr>
          <w:sz w:val="24"/>
        </w:rPr>
        <w:t>3.1. jis fiziškai (visiškai prarado praktinę ir prekinę vertę) arba funkciškai (technologiškai) nusidėvėjo;</w:t>
      </w:r>
    </w:p>
    <w:p w:rsidR="00A6550B" w:rsidRDefault="00A6550B">
      <w:pPr>
        <w:pStyle w:val="Standard"/>
        <w:ind w:firstLine="709"/>
        <w:jc w:val="both"/>
        <w:rPr>
          <w:sz w:val="24"/>
        </w:rPr>
      </w:pPr>
      <w:r>
        <w:rPr>
          <w:sz w:val="24"/>
        </w:rPr>
        <w:t>3.2. jis nepataisomai sugedo arba buvo sugadintas (sudaužytas, sulaužytas, įgijęs kenksmingų savybių ir kita);</w:t>
      </w:r>
    </w:p>
    <w:p w:rsidR="00A6550B" w:rsidRDefault="00A6550B">
      <w:pPr>
        <w:pStyle w:val="Standard"/>
        <w:ind w:firstLine="709"/>
        <w:jc w:val="both"/>
        <w:rPr>
          <w:sz w:val="24"/>
        </w:rPr>
      </w:pPr>
      <w:r>
        <w:rPr>
          <w:sz w:val="24"/>
        </w:rPr>
        <w:t>3.3. jis negali būti panaudotas neišmontuotas ar neišardytas į dalis, mazgus arba detales;</w:t>
      </w:r>
    </w:p>
    <w:p w:rsidR="00A6550B" w:rsidRDefault="00A6550B">
      <w:pPr>
        <w:pStyle w:val="Standard"/>
        <w:ind w:firstLine="709"/>
        <w:jc w:val="both"/>
        <w:rPr>
          <w:sz w:val="24"/>
        </w:rPr>
      </w:pPr>
      <w:r>
        <w:rPr>
          <w:sz w:val="24"/>
        </w:rPr>
        <w:t>3.4. ekonomiškai netikslinga parduoti jį viešuose prekių aukcionuose, t. y., kai šio turto kalendoriniais metais savivaldybės įstaigoje susikaupė tiek mažai, kad laukiamos įplaukos, pardavus turtą viešuose prekių aukcionuose rinkos kainomis, būtų mažesnės už aukcionų organizavimo išlaidas;</w:t>
      </w:r>
    </w:p>
    <w:p w:rsidR="00A6550B" w:rsidRDefault="00A6550B">
      <w:pPr>
        <w:pStyle w:val="Standard"/>
        <w:ind w:firstLine="709"/>
        <w:jc w:val="both"/>
        <w:rPr>
          <w:sz w:val="24"/>
        </w:rPr>
      </w:pPr>
      <w:r>
        <w:rPr>
          <w:sz w:val="24"/>
        </w:rPr>
        <w:t>3.5. jis neparduotas viešuose prekių aukcionuose Lietuvos Respublikos Vyriausybės nustatyta tvarka ir nėra daugiau kur jį panaudoti.</w:t>
      </w:r>
    </w:p>
    <w:p w:rsidR="00A6550B" w:rsidRDefault="00A6550B">
      <w:pPr>
        <w:pStyle w:val="Standard"/>
        <w:ind w:firstLine="709"/>
        <w:jc w:val="both"/>
        <w:rPr>
          <w:sz w:val="24"/>
        </w:rPr>
      </w:pPr>
      <w:r>
        <w:rPr>
          <w:sz w:val="24"/>
        </w:rPr>
        <w:t>4. Pripažintas netinkamu (negalimu) naudoti turtas nurašomas, kai jis yra sunaikintas (sugadintas) per stichines nelaimes, avarijas, taip pat prarastas dėl trečiųjų asmenų veikos (vagystės ar kitų priežasčių) ir šis faktas nustatyta tvarka įformintas.</w:t>
      </w:r>
    </w:p>
    <w:p w:rsidR="00A6550B" w:rsidRDefault="00A6550B">
      <w:pPr>
        <w:pStyle w:val="Standard"/>
        <w:ind w:firstLine="709"/>
        <w:jc w:val="both"/>
        <w:rPr>
          <w:sz w:val="24"/>
        </w:rPr>
      </w:pPr>
      <w:r>
        <w:rPr>
          <w:sz w:val="24"/>
        </w:rPr>
        <w:t>5. Visiškai nusidėvėjęs turtas negali būti nurašytas, jeigu jis dar tinkamas naudoti.</w:t>
      </w:r>
    </w:p>
    <w:p w:rsidR="00A6550B" w:rsidRDefault="00A6550B">
      <w:pPr>
        <w:pStyle w:val="Standard"/>
        <w:ind w:firstLine="709"/>
        <w:jc w:val="both"/>
        <w:rPr>
          <w:sz w:val="24"/>
        </w:rPr>
      </w:pPr>
    </w:p>
    <w:p w:rsidR="00A6550B" w:rsidRDefault="00A6550B">
      <w:pPr>
        <w:pStyle w:val="Standard"/>
        <w:ind w:firstLine="709"/>
        <w:jc w:val="center"/>
        <w:rPr>
          <w:b/>
          <w:sz w:val="24"/>
          <w:szCs w:val="24"/>
        </w:rPr>
      </w:pPr>
      <w:r>
        <w:rPr>
          <w:b/>
          <w:sz w:val="24"/>
          <w:szCs w:val="24"/>
        </w:rPr>
        <w:t>III SKYRIUS. SPRENDIMŲ NURAŠYTI PRIPAŽINTĄ NEREIKALINGU ARBA NETINKAMU (NEGALIMU) NAUDOTI SAVIVALDYBĖS TURTĄ PRIĖMIMAS</w:t>
      </w:r>
    </w:p>
    <w:p w:rsidR="00A6550B" w:rsidRDefault="00A6550B">
      <w:pPr>
        <w:pStyle w:val="Standard"/>
        <w:jc w:val="center"/>
        <w:rPr>
          <w:b/>
          <w:sz w:val="24"/>
          <w:szCs w:val="24"/>
        </w:rPr>
      </w:pPr>
    </w:p>
    <w:p w:rsidR="00A6550B" w:rsidRDefault="00A6550B">
      <w:pPr>
        <w:pStyle w:val="Standard"/>
        <w:ind w:firstLine="709"/>
        <w:jc w:val="both"/>
        <w:rPr>
          <w:sz w:val="24"/>
        </w:rPr>
      </w:pPr>
      <w:r>
        <w:rPr>
          <w:sz w:val="24"/>
        </w:rPr>
        <w:t>6. Sprendimus dėl pripažinto nereikalingu arba netinkamu (negalimu) naudoti Savivaldybės turto nurašymo priima savivaldybės įstaigų (savivaldybės administracijos ar kitų biudžetinių įstaigų) vadovai, patikėjimo teise valdantys Savivaldybės turtą.</w:t>
      </w:r>
    </w:p>
    <w:p w:rsidR="00A6550B" w:rsidRDefault="00A6550B">
      <w:pPr>
        <w:pStyle w:val="Standard"/>
        <w:ind w:firstLine="709"/>
        <w:jc w:val="both"/>
        <w:rPr>
          <w:sz w:val="24"/>
        </w:rPr>
      </w:pPr>
      <w:r>
        <w:rPr>
          <w:sz w:val="24"/>
        </w:rPr>
        <w:t>7. Savivaldybės įstaigos (turto valdytojo) vadovo įsakymo dėl turto nurašymo projekte nurodoma: turto valdytojas; turto pavadinimas; pripažinimo nereikalingu arba netinkamu (negalimu) naudoti priežastis; kiti duomenys, identifikuojantys turtą (turto inventorinis numeris, markė, modelis, identifikavimo ir valstybinis numeriai, Kultūros paveldo departamento prie Kultūros ministerijos išvada dėl  kilnojamųjų kultūros vertybių, kurioms taikomi kultūros paveldo apsaugos reikalavimai, pripažinimo nereikalingomis arba netinkamomis (negalimomis) naudoti); likutinė vertė, neatsižvelgiant į buhalterinėje apskaitoje pripažintą nuvertėjimą; asmuo, atsakingas už nurašomo turto išardymą ir likvidavimą.</w:t>
      </w:r>
    </w:p>
    <w:p w:rsidR="00A6550B" w:rsidRDefault="00A6550B">
      <w:pPr>
        <w:pStyle w:val="Standard"/>
        <w:ind w:firstLine="709"/>
        <w:jc w:val="both"/>
        <w:rPr>
          <w:sz w:val="24"/>
        </w:rPr>
      </w:pPr>
    </w:p>
    <w:p w:rsidR="00A6550B" w:rsidRDefault="00A6550B">
      <w:pPr>
        <w:pStyle w:val="Standard"/>
        <w:keepNext/>
        <w:jc w:val="center"/>
        <w:rPr>
          <w:b/>
          <w:sz w:val="24"/>
          <w:szCs w:val="24"/>
        </w:rPr>
      </w:pPr>
      <w:r>
        <w:rPr>
          <w:b/>
          <w:sz w:val="24"/>
          <w:szCs w:val="24"/>
        </w:rPr>
        <w:t>IV. SKYRIUS. TURTO NURAŠYMAS, IŠARDYMAS IR LIKVIDAVIMAS</w:t>
      </w:r>
    </w:p>
    <w:p w:rsidR="00A6550B" w:rsidRDefault="00A6550B">
      <w:pPr>
        <w:pStyle w:val="Standard"/>
        <w:keepNext/>
        <w:jc w:val="center"/>
        <w:rPr>
          <w:b/>
          <w:sz w:val="24"/>
          <w:szCs w:val="24"/>
        </w:rPr>
      </w:pPr>
    </w:p>
    <w:p w:rsidR="00A6550B" w:rsidRDefault="00A6550B">
      <w:pPr>
        <w:pStyle w:val="Standard"/>
        <w:ind w:firstLine="709"/>
        <w:jc w:val="both"/>
        <w:rPr>
          <w:sz w:val="24"/>
        </w:rPr>
      </w:pPr>
      <w:r>
        <w:rPr>
          <w:sz w:val="24"/>
        </w:rPr>
        <w:t>8. Pripažinto nereikalingu arba netinkamu (negalimu) naudoti Savivaldybės turto nurašymą ir likvidavimą turto valdytojo sudaryta komisija įformina pripažinto nereikalingu arba netinkamu (negalimu) naudoti nematerialiojo ir ilgalaikio materialiojo turto nurašymo ir likvidavimo aktu (priedas), kurį tvirtina Savivaldybės įstaigos (turto valdytojo) vadovas.</w:t>
      </w:r>
    </w:p>
    <w:p w:rsidR="00A6550B" w:rsidRDefault="00A6550B">
      <w:pPr>
        <w:pStyle w:val="Standard"/>
        <w:ind w:firstLine="709"/>
        <w:jc w:val="both"/>
      </w:pPr>
      <w:r>
        <w:rPr>
          <w:sz w:val="24"/>
        </w:rPr>
        <w:t xml:space="preserve">9. Nurašytas Savivaldybės ilgalaikis materialusis turtas išardomas, o liekamosios medžiagos įtraukiamos į apskaitą verte, kurią nustato turtą nurašiusi komisija, atsižvelgdama į to turto rinkos vertę. Ilgalaikis materialusis turtas, kurio išardymo išlaidos viršija liekamųjų medžiagų vertę, padaromas nekenksmingas, jeigu reikia, ir likviduojamas </w:t>
      </w:r>
      <w:r>
        <w:rPr>
          <w:color w:val="000000"/>
          <w:spacing w:val="7"/>
          <w:sz w:val="24"/>
          <w:szCs w:val="24"/>
        </w:rPr>
        <w:t>−</w:t>
      </w:r>
      <w:r>
        <w:rPr>
          <w:sz w:val="24"/>
        </w:rPr>
        <w:t xml:space="preserve"> išvežamas į sąvartyną arba sunaikinamas.</w:t>
      </w:r>
    </w:p>
    <w:p w:rsidR="00A6550B" w:rsidRDefault="00A6550B">
      <w:pPr>
        <w:pStyle w:val="Standard"/>
        <w:ind w:firstLine="709"/>
        <w:jc w:val="both"/>
        <w:rPr>
          <w:sz w:val="24"/>
        </w:rPr>
      </w:pPr>
      <w:r>
        <w:rPr>
          <w:sz w:val="24"/>
        </w:rPr>
        <w:t>10. Išardžius nurašytą turtą gautos liekamosios medžiagos, kai jų nenumatoma naudoti Savivaldybės įstaigos reikmėms, parduodamos viešuose prekių aukcionuose Lietuvos Respublikos Vyriausybės nustatyta tvarka, išskyrus antrines žaliavas, kurios parduodamos jų tvarkytojams.</w:t>
      </w:r>
    </w:p>
    <w:p w:rsidR="00A6550B" w:rsidRDefault="00A6550B">
      <w:pPr>
        <w:pStyle w:val="Standard"/>
        <w:ind w:firstLine="709"/>
        <w:jc w:val="both"/>
        <w:rPr>
          <w:sz w:val="24"/>
        </w:rPr>
      </w:pPr>
      <w:r>
        <w:rPr>
          <w:sz w:val="24"/>
        </w:rPr>
        <w:tab/>
      </w:r>
      <w:r>
        <w:rPr>
          <w:sz w:val="24"/>
        </w:rPr>
        <w:tab/>
      </w:r>
      <w:r>
        <w:rPr>
          <w:sz w:val="24"/>
        </w:rPr>
        <w:tab/>
      </w:r>
      <w:r>
        <w:rPr>
          <w:sz w:val="24"/>
        </w:rPr>
        <w:tab/>
        <w:t>________________________________</w:t>
      </w:r>
    </w:p>
    <w:p w:rsidR="00A6550B" w:rsidRDefault="00A6550B" w:rsidP="00A05DFB">
      <w:pPr>
        <w:pStyle w:val="Standard"/>
        <w:ind w:left="4253"/>
        <w:rPr>
          <w:sz w:val="24"/>
          <w:szCs w:val="24"/>
        </w:rPr>
        <w:sectPr w:rsidR="00A6550B" w:rsidSect="006E407B">
          <w:headerReference w:type="even" r:id="rId9"/>
          <w:headerReference w:type="default" r:id="rId10"/>
          <w:type w:val="continuous"/>
          <w:pgSz w:w="11905" w:h="16820"/>
          <w:pgMar w:top="1134" w:right="567" w:bottom="964" w:left="1701" w:header="1134" w:footer="567" w:gutter="0"/>
          <w:cols w:space="1296"/>
          <w:titlePg/>
        </w:sectPr>
      </w:pPr>
    </w:p>
    <w:p w:rsidR="00A6550B" w:rsidRDefault="00A6550B" w:rsidP="00A05DFB">
      <w:pPr>
        <w:pStyle w:val="Standard"/>
        <w:ind w:left="4253"/>
        <w:rPr>
          <w:sz w:val="24"/>
          <w:szCs w:val="24"/>
        </w:rPr>
      </w:pPr>
      <w:r>
        <w:rPr>
          <w:sz w:val="24"/>
          <w:szCs w:val="24"/>
        </w:rPr>
        <w:t>Panevėžio rajono savivaldybės turto, pripažinto</w:t>
      </w:r>
    </w:p>
    <w:p w:rsidR="00A6550B" w:rsidRDefault="00A6550B" w:rsidP="00A05DFB">
      <w:pPr>
        <w:pStyle w:val="Standard"/>
        <w:ind w:left="4253"/>
        <w:rPr>
          <w:sz w:val="24"/>
          <w:szCs w:val="24"/>
        </w:rPr>
      </w:pPr>
      <w:r>
        <w:rPr>
          <w:sz w:val="24"/>
          <w:szCs w:val="24"/>
        </w:rPr>
        <w:t>nereikalingu arba netinkamu (negalimu) naudoti,</w:t>
      </w:r>
    </w:p>
    <w:p w:rsidR="00A6550B" w:rsidRDefault="00A6550B" w:rsidP="00A05DFB">
      <w:pPr>
        <w:pStyle w:val="Standard"/>
        <w:ind w:left="4253"/>
        <w:rPr>
          <w:sz w:val="24"/>
          <w:szCs w:val="24"/>
        </w:rPr>
      </w:pPr>
      <w:r>
        <w:rPr>
          <w:sz w:val="24"/>
          <w:szCs w:val="24"/>
        </w:rPr>
        <w:t>nurašymo, išardymo ir likvidavimo tvarkos aprašo</w:t>
      </w:r>
    </w:p>
    <w:p w:rsidR="00A6550B" w:rsidRDefault="00A6550B" w:rsidP="00A05DFB">
      <w:pPr>
        <w:pStyle w:val="Standard"/>
        <w:ind w:left="4253"/>
        <w:rPr>
          <w:sz w:val="24"/>
          <w:szCs w:val="24"/>
        </w:rPr>
      </w:pPr>
      <w:r>
        <w:rPr>
          <w:sz w:val="24"/>
          <w:szCs w:val="24"/>
        </w:rPr>
        <w:t>priedas</w:t>
      </w:r>
    </w:p>
    <w:p w:rsidR="00A6550B" w:rsidRDefault="00A6550B" w:rsidP="00A05DFB">
      <w:pPr>
        <w:pStyle w:val="Standard"/>
        <w:ind w:left="4253"/>
        <w:rPr>
          <w:sz w:val="24"/>
          <w:szCs w:val="24"/>
        </w:rPr>
      </w:pPr>
    </w:p>
    <w:p w:rsidR="00A6550B" w:rsidRDefault="00A6550B" w:rsidP="00A05DFB">
      <w:pPr>
        <w:pStyle w:val="Standard"/>
        <w:ind w:left="4253"/>
        <w:rPr>
          <w:sz w:val="24"/>
          <w:szCs w:val="24"/>
        </w:rPr>
      </w:pPr>
    </w:p>
    <w:p w:rsidR="00A6550B" w:rsidRDefault="00A6550B">
      <w:pPr>
        <w:pStyle w:val="Standard"/>
        <w:jc w:val="center"/>
        <w:rPr>
          <w:sz w:val="24"/>
          <w:szCs w:val="24"/>
        </w:rPr>
      </w:pPr>
      <w:r>
        <w:rPr>
          <w:sz w:val="24"/>
          <w:szCs w:val="24"/>
        </w:rPr>
        <w:t>_____________________________________</w:t>
      </w:r>
    </w:p>
    <w:p w:rsidR="00A6550B" w:rsidRDefault="00A6550B">
      <w:pPr>
        <w:pStyle w:val="Standard"/>
        <w:jc w:val="center"/>
        <w:rPr>
          <w:sz w:val="24"/>
          <w:szCs w:val="24"/>
        </w:rPr>
      </w:pPr>
      <w:r>
        <w:rPr>
          <w:sz w:val="24"/>
          <w:szCs w:val="24"/>
        </w:rPr>
        <w:t>(turto valdytojo pavadinimas)</w:t>
      </w:r>
    </w:p>
    <w:p w:rsidR="00A6550B" w:rsidRDefault="00A6550B">
      <w:pPr>
        <w:pStyle w:val="Standard"/>
        <w:rPr>
          <w:sz w:val="24"/>
          <w:szCs w:val="24"/>
        </w:rPr>
      </w:pPr>
    </w:p>
    <w:p w:rsidR="00A6550B" w:rsidRDefault="00A6550B">
      <w:pPr>
        <w:pStyle w:val="Standard"/>
        <w:jc w:val="center"/>
        <w:rPr>
          <w:b/>
          <w:sz w:val="24"/>
          <w:szCs w:val="24"/>
        </w:rPr>
      </w:pPr>
      <w:r>
        <w:rPr>
          <w:b/>
          <w:sz w:val="24"/>
          <w:szCs w:val="24"/>
        </w:rPr>
        <w:t>PRIPAŽINTO NEREIKALINGU ARBA NETINKAMU (NEGALIMU) NAUDOTI NEMATERIALIOJO IR ILGALAIKIO MATERIALIOJO TURTO NURAŠYMO IR LIKVIDAVIMO AKTAS</w:t>
      </w:r>
    </w:p>
    <w:p w:rsidR="00A6550B" w:rsidRDefault="00A6550B">
      <w:pPr>
        <w:pStyle w:val="Standard"/>
        <w:jc w:val="center"/>
        <w:rPr>
          <w:b/>
          <w:sz w:val="24"/>
          <w:szCs w:val="24"/>
        </w:rPr>
      </w:pPr>
    </w:p>
    <w:p w:rsidR="00A6550B" w:rsidRDefault="00A6550B">
      <w:pPr>
        <w:pStyle w:val="Standard"/>
        <w:ind w:left="-142" w:firstLine="142"/>
        <w:jc w:val="center"/>
      </w:pPr>
      <w:r>
        <w:rPr>
          <w:sz w:val="24"/>
          <w:szCs w:val="24"/>
        </w:rPr>
        <w:t>20</w:t>
      </w:r>
      <w:r>
        <w:rPr>
          <w:sz w:val="24"/>
          <w:szCs w:val="24"/>
          <w:u w:val="single"/>
        </w:rPr>
        <w:t xml:space="preserve">   </w:t>
      </w:r>
      <w:r>
        <w:rPr>
          <w:sz w:val="24"/>
          <w:szCs w:val="24"/>
        </w:rPr>
        <w:t xml:space="preserve"> m.______________________d. Nr._____</w:t>
      </w:r>
    </w:p>
    <w:p w:rsidR="00A6550B" w:rsidRDefault="00A6550B">
      <w:pPr>
        <w:pStyle w:val="Standard"/>
        <w:jc w:val="center"/>
        <w:rPr>
          <w:sz w:val="24"/>
          <w:szCs w:val="24"/>
        </w:rPr>
      </w:pPr>
      <w:r>
        <w:rPr>
          <w:sz w:val="24"/>
          <w:szCs w:val="24"/>
        </w:rPr>
        <w:t>________________</w:t>
      </w:r>
    </w:p>
    <w:p w:rsidR="00A6550B" w:rsidRDefault="00A6550B">
      <w:pPr>
        <w:pStyle w:val="Standard"/>
        <w:jc w:val="center"/>
        <w:rPr>
          <w:sz w:val="24"/>
          <w:szCs w:val="24"/>
        </w:rPr>
      </w:pPr>
      <w:r>
        <w:rPr>
          <w:sz w:val="24"/>
          <w:szCs w:val="24"/>
        </w:rPr>
        <w:t>(sudarymo vieta)</w:t>
      </w:r>
    </w:p>
    <w:p w:rsidR="00A6550B" w:rsidRDefault="00A6550B">
      <w:pPr>
        <w:pStyle w:val="Standard"/>
        <w:jc w:val="center"/>
        <w:rPr>
          <w:sz w:val="24"/>
          <w:szCs w:val="24"/>
        </w:rPr>
      </w:pPr>
    </w:p>
    <w:p w:rsidR="00A6550B" w:rsidRDefault="00A6550B">
      <w:pPr>
        <w:pStyle w:val="Standard"/>
        <w:ind w:left="4395"/>
        <w:rPr>
          <w:sz w:val="24"/>
          <w:szCs w:val="24"/>
        </w:rPr>
      </w:pPr>
      <w:r>
        <w:rPr>
          <w:sz w:val="24"/>
          <w:szCs w:val="24"/>
        </w:rPr>
        <w:t xml:space="preserve">                             TVIRTINU</w:t>
      </w:r>
    </w:p>
    <w:p w:rsidR="00A6550B" w:rsidRDefault="00A6550B">
      <w:pPr>
        <w:pStyle w:val="Standard"/>
        <w:tabs>
          <w:tab w:val="left" w:pos="0"/>
        </w:tabs>
        <w:ind w:firstLine="6480"/>
        <w:jc w:val="both"/>
        <w:rPr>
          <w:sz w:val="24"/>
          <w:szCs w:val="24"/>
          <w:u w:val="single"/>
        </w:rPr>
      </w:pPr>
    </w:p>
    <w:p w:rsidR="00A6550B" w:rsidRDefault="00A6550B">
      <w:pPr>
        <w:pStyle w:val="Standard"/>
        <w:tabs>
          <w:tab w:val="left" w:pos="0"/>
        </w:tabs>
        <w:ind w:right="1291" w:firstLine="4329"/>
        <w:rPr>
          <w:sz w:val="24"/>
          <w:szCs w:val="24"/>
        </w:rPr>
      </w:pPr>
      <w:r>
        <w:rPr>
          <w:sz w:val="24"/>
          <w:szCs w:val="24"/>
        </w:rPr>
        <w:t xml:space="preserve">                             (pareigų pavadinimas)</w:t>
      </w:r>
    </w:p>
    <w:p w:rsidR="00A6550B" w:rsidRDefault="00A6550B">
      <w:pPr>
        <w:pStyle w:val="Standard"/>
        <w:tabs>
          <w:tab w:val="left" w:pos="0"/>
        </w:tabs>
        <w:ind w:firstLine="6480"/>
        <w:jc w:val="both"/>
        <w:rPr>
          <w:sz w:val="24"/>
          <w:szCs w:val="24"/>
          <w:u w:val="single"/>
        </w:rPr>
      </w:pPr>
    </w:p>
    <w:p w:rsidR="00A6550B" w:rsidRDefault="00A6550B">
      <w:pPr>
        <w:pStyle w:val="Standard"/>
        <w:tabs>
          <w:tab w:val="left" w:pos="0"/>
        </w:tabs>
        <w:ind w:right="1274" w:firstLine="4962"/>
        <w:rPr>
          <w:sz w:val="24"/>
          <w:szCs w:val="24"/>
        </w:rPr>
      </w:pPr>
      <w:r>
        <w:rPr>
          <w:sz w:val="24"/>
          <w:szCs w:val="24"/>
        </w:rPr>
        <w:t xml:space="preserve">                       (parašas)</w:t>
      </w:r>
    </w:p>
    <w:p w:rsidR="00A6550B" w:rsidRDefault="00A6550B">
      <w:pPr>
        <w:pStyle w:val="Standard"/>
        <w:tabs>
          <w:tab w:val="left" w:pos="0"/>
        </w:tabs>
        <w:ind w:right="1274" w:firstLine="6480"/>
        <w:jc w:val="both"/>
        <w:rPr>
          <w:sz w:val="24"/>
          <w:szCs w:val="24"/>
          <w:u w:val="single"/>
        </w:rPr>
      </w:pPr>
    </w:p>
    <w:p w:rsidR="00A6550B" w:rsidRDefault="00A6550B">
      <w:pPr>
        <w:pStyle w:val="Standard"/>
        <w:tabs>
          <w:tab w:val="left" w:pos="0"/>
        </w:tabs>
        <w:ind w:right="1274" w:firstLine="4820"/>
        <w:rPr>
          <w:sz w:val="24"/>
          <w:szCs w:val="24"/>
        </w:rPr>
      </w:pPr>
      <w:r>
        <w:rPr>
          <w:sz w:val="24"/>
          <w:szCs w:val="24"/>
        </w:rPr>
        <w:t xml:space="preserve">                     (vardas ir pavardė)</w:t>
      </w:r>
    </w:p>
    <w:p w:rsidR="00A6550B" w:rsidRDefault="00A6550B">
      <w:pPr>
        <w:pStyle w:val="Standard"/>
        <w:ind w:left="2738" w:firstLine="2160"/>
        <w:rPr>
          <w:sz w:val="24"/>
          <w:szCs w:val="24"/>
        </w:rPr>
      </w:pPr>
    </w:p>
    <w:p w:rsidR="00A6550B" w:rsidRDefault="00A6550B">
      <w:pPr>
        <w:pStyle w:val="Standard"/>
        <w:ind w:left="-142" w:firstLine="142"/>
        <w:rPr>
          <w:sz w:val="24"/>
          <w:szCs w:val="24"/>
        </w:rPr>
      </w:pPr>
    </w:p>
    <w:p w:rsidR="00A6550B" w:rsidRDefault="00A6550B">
      <w:pPr>
        <w:pStyle w:val="Standard"/>
        <w:tabs>
          <w:tab w:val="right" w:leader="underscore" w:pos="9354"/>
        </w:tabs>
        <w:ind w:firstLine="720"/>
        <w:jc w:val="both"/>
        <w:rPr>
          <w:sz w:val="24"/>
          <w:szCs w:val="24"/>
        </w:rPr>
      </w:pPr>
      <w:r>
        <w:rPr>
          <w:sz w:val="24"/>
          <w:szCs w:val="24"/>
        </w:rPr>
        <w:t xml:space="preserve">Komisija, sudaryta </w:t>
      </w:r>
      <w:r>
        <w:rPr>
          <w:sz w:val="24"/>
          <w:szCs w:val="24"/>
        </w:rPr>
        <w:tab/>
      </w:r>
    </w:p>
    <w:p w:rsidR="00A6550B" w:rsidRDefault="00A6550B">
      <w:pPr>
        <w:pStyle w:val="Standard"/>
        <w:ind w:firstLine="1985"/>
        <w:jc w:val="center"/>
        <w:rPr>
          <w:sz w:val="24"/>
          <w:szCs w:val="24"/>
        </w:rPr>
      </w:pPr>
      <w:r>
        <w:rPr>
          <w:sz w:val="24"/>
          <w:szCs w:val="24"/>
        </w:rPr>
        <w:t>(dokumento, kuriuo sudaryta komisija, pavadinimas, data ir Nr.)</w:t>
      </w:r>
    </w:p>
    <w:p w:rsidR="00A6550B" w:rsidRDefault="00A6550B">
      <w:pPr>
        <w:pStyle w:val="Standard"/>
        <w:tabs>
          <w:tab w:val="right" w:leader="underscore" w:pos="9354"/>
        </w:tabs>
        <w:jc w:val="both"/>
        <w:rPr>
          <w:sz w:val="24"/>
          <w:szCs w:val="24"/>
        </w:rPr>
      </w:pPr>
      <w:r>
        <w:rPr>
          <w:sz w:val="24"/>
          <w:szCs w:val="24"/>
        </w:rPr>
        <w:tab/>
      </w:r>
    </w:p>
    <w:p w:rsidR="00A6550B" w:rsidRDefault="00A6550B">
      <w:pPr>
        <w:pStyle w:val="Standard"/>
        <w:tabs>
          <w:tab w:val="right" w:leader="underscore" w:pos="9356"/>
        </w:tabs>
        <w:jc w:val="both"/>
        <w:rPr>
          <w:sz w:val="24"/>
          <w:szCs w:val="24"/>
        </w:rPr>
      </w:pPr>
      <w:r>
        <w:rPr>
          <w:sz w:val="24"/>
          <w:szCs w:val="24"/>
        </w:rPr>
        <w:t xml:space="preserve">iš </w:t>
      </w:r>
      <w:r>
        <w:rPr>
          <w:sz w:val="24"/>
          <w:szCs w:val="24"/>
        </w:rPr>
        <w:tab/>
      </w:r>
    </w:p>
    <w:p w:rsidR="00A6550B" w:rsidRDefault="00A6550B">
      <w:pPr>
        <w:pStyle w:val="Standard"/>
        <w:jc w:val="center"/>
        <w:rPr>
          <w:sz w:val="24"/>
          <w:szCs w:val="24"/>
        </w:rPr>
      </w:pPr>
      <w:r>
        <w:rPr>
          <w:sz w:val="24"/>
          <w:szCs w:val="24"/>
        </w:rPr>
        <w:t>(vardas, pavardė, pareigų pavadinimas, darbovietė)</w:t>
      </w:r>
    </w:p>
    <w:p w:rsidR="00A6550B" w:rsidRDefault="00A6550B">
      <w:pPr>
        <w:pStyle w:val="Standard"/>
        <w:tabs>
          <w:tab w:val="right" w:leader="underscore" w:pos="9354"/>
        </w:tabs>
        <w:jc w:val="both"/>
        <w:rPr>
          <w:sz w:val="24"/>
          <w:szCs w:val="24"/>
        </w:rPr>
      </w:pPr>
      <w:r>
        <w:rPr>
          <w:sz w:val="24"/>
          <w:szCs w:val="24"/>
        </w:rPr>
        <w:tab/>
      </w:r>
    </w:p>
    <w:p w:rsidR="00A6550B" w:rsidRDefault="00A6550B">
      <w:pPr>
        <w:pStyle w:val="Standard"/>
        <w:tabs>
          <w:tab w:val="right" w:leader="underscore" w:pos="9354"/>
        </w:tabs>
        <w:jc w:val="both"/>
        <w:rPr>
          <w:sz w:val="24"/>
          <w:szCs w:val="24"/>
        </w:rPr>
      </w:pPr>
      <w:r>
        <w:rPr>
          <w:sz w:val="24"/>
          <w:szCs w:val="24"/>
        </w:rPr>
        <w:tab/>
      </w:r>
    </w:p>
    <w:p w:rsidR="00A6550B" w:rsidRDefault="00A6550B">
      <w:pPr>
        <w:pStyle w:val="Standard"/>
        <w:tabs>
          <w:tab w:val="right" w:leader="underscore" w:pos="9354"/>
        </w:tabs>
        <w:jc w:val="both"/>
        <w:rPr>
          <w:sz w:val="24"/>
          <w:szCs w:val="24"/>
        </w:rPr>
      </w:pPr>
      <w:r>
        <w:rPr>
          <w:sz w:val="24"/>
          <w:szCs w:val="24"/>
        </w:rPr>
        <w:tab/>
      </w:r>
    </w:p>
    <w:p w:rsidR="00A6550B" w:rsidRDefault="00A6550B">
      <w:pPr>
        <w:pStyle w:val="Standard"/>
        <w:tabs>
          <w:tab w:val="right" w:leader="underscore" w:pos="9354"/>
        </w:tabs>
        <w:jc w:val="both"/>
        <w:rPr>
          <w:sz w:val="24"/>
          <w:szCs w:val="24"/>
        </w:rPr>
      </w:pPr>
      <w:r>
        <w:rPr>
          <w:sz w:val="24"/>
          <w:szCs w:val="24"/>
        </w:rPr>
        <w:tab/>
      </w:r>
    </w:p>
    <w:p w:rsidR="00A6550B" w:rsidRDefault="00A6550B">
      <w:pPr>
        <w:pStyle w:val="Standard"/>
        <w:tabs>
          <w:tab w:val="right" w:leader="underscore" w:pos="9354"/>
        </w:tabs>
        <w:jc w:val="both"/>
        <w:rPr>
          <w:sz w:val="24"/>
          <w:szCs w:val="24"/>
        </w:rPr>
      </w:pPr>
      <w:r>
        <w:rPr>
          <w:sz w:val="24"/>
          <w:szCs w:val="24"/>
        </w:rPr>
        <w:tab/>
      </w:r>
    </w:p>
    <w:p w:rsidR="00A6550B" w:rsidRDefault="00A6550B">
      <w:pPr>
        <w:pStyle w:val="Standard"/>
        <w:tabs>
          <w:tab w:val="right" w:leader="underscore" w:pos="9354"/>
        </w:tabs>
        <w:jc w:val="both"/>
        <w:rPr>
          <w:sz w:val="24"/>
          <w:szCs w:val="24"/>
        </w:rPr>
      </w:pPr>
      <w:r>
        <w:rPr>
          <w:sz w:val="24"/>
          <w:szCs w:val="24"/>
        </w:rPr>
        <w:tab/>
      </w:r>
    </w:p>
    <w:p w:rsidR="00A6550B" w:rsidRDefault="00A6550B">
      <w:pPr>
        <w:pStyle w:val="Standard"/>
        <w:tabs>
          <w:tab w:val="right" w:leader="underscore" w:pos="9354"/>
        </w:tabs>
        <w:jc w:val="both"/>
        <w:rPr>
          <w:sz w:val="24"/>
          <w:szCs w:val="24"/>
        </w:rPr>
      </w:pPr>
      <w:r>
        <w:rPr>
          <w:sz w:val="24"/>
          <w:szCs w:val="24"/>
        </w:rPr>
        <w:tab/>
        <w:t>,</w:t>
      </w:r>
    </w:p>
    <w:p w:rsidR="00A6550B" w:rsidRDefault="00A6550B">
      <w:pPr>
        <w:pStyle w:val="Standard"/>
        <w:jc w:val="both"/>
        <w:rPr>
          <w:sz w:val="24"/>
          <w:szCs w:val="24"/>
        </w:rPr>
      </w:pPr>
      <w:r>
        <w:rPr>
          <w:sz w:val="24"/>
          <w:szCs w:val="24"/>
        </w:rPr>
        <w:t>nurašė:</w:t>
      </w:r>
    </w:p>
    <w:p w:rsidR="00A6550B" w:rsidRDefault="00A6550B">
      <w:pPr>
        <w:pStyle w:val="Standard"/>
        <w:tabs>
          <w:tab w:val="right" w:leader="underscore" w:pos="9354"/>
        </w:tabs>
        <w:ind w:firstLine="720"/>
        <w:jc w:val="both"/>
        <w:rPr>
          <w:sz w:val="24"/>
          <w:szCs w:val="24"/>
        </w:rPr>
      </w:pPr>
      <w:r>
        <w:rPr>
          <w:sz w:val="24"/>
          <w:szCs w:val="24"/>
        </w:rPr>
        <w:t xml:space="preserve">1. Turto pavadinimas, įsigijimo savikaina, nusidėvėjimo (amortizacijos) suma ir trumpas apibūdinimas </w:t>
      </w:r>
      <w:r>
        <w:rPr>
          <w:sz w:val="24"/>
          <w:szCs w:val="24"/>
        </w:rPr>
        <w:tab/>
      </w:r>
    </w:p>
    <w:p w:rsidR="00A6550B" w:rsidRDefault="00A6550B">
      <w:pPr>
        <w:pStyle w:val="Standard"/>
        <w:tabs>
          <w:tab w:val="right" w:leader="underscore" w:pos="9354"/>
        </w:tabs>
        <w:rPr>
          <w:sz w:val="24"/>
          <w:szCs w:val="24"/>
        </w:rPr>
      </w:pPr>
      <w:r>
        <w:rPr>
          <w:sz w:val="24"/>
          <w:szCs w:val="24"/>
        </w:rPr>
        <w:tab/>
      </w:r>
    </w:p>
    <w:p w:rsidR="00A6550B" w:rsidRDefault="00A6550B">
      <w:pPr>
        <w:pStyle w:val="Standard"/>
        <w:tabs>
          <w:tab w:val="right" w:leader="underscore" w:pos="9354"/>
        </w:tabs>
        <w:rPr>
          <w:sz w:val="24"/>
          <w:szCs w:val="24"/>
        </w:rPr>
      </w:pPr>
      <w:r>
        <w:rPr>
          <w:sz w:val="24"/>
          <w:szCs w:val="24"/>
        </w:rPr>
        <w:tab/>
      </w:r>
    </w:p>
    <w:p w:rsidR="00A6550B" w:rsidRDefault="00A6550B">
      <w:pPr>
        <w:pStyle w:val="Standard"/>
        <w:tabs>
          <w:tab w:val="right" w:leader="underscore" w:pos="9354"/>
        </w:tabs>
        <w:rPr>
          <w:sz w:val="24"/>
          <w:szCs w:val="24"/>
        </w:rPr>
      </w:pPr>
      <w:r>
        <w:rPr>
          <w:sz w:val="24"/>
          <w:szCs w:val="24"/>
        </w:rPr>
        <w:tab/>
      </w:r>
    </w:p>
    <w:p w:rsidR="00A6550B" w:rsidRDefault="00A6550B">
      <w:pPr>
        <w:pStyle w:val="Standard"/>
        <w:tabs>
          <w:tab w:val="right" w:leader="underscore" w:pos="9354"/>
        </w:tabs>
        <w:ind w:firstLine="720"/>
        <w:rPr>
          <w:sz w:val="24"/>
          <w:szCs w:val="24"/>
        </w:rPr>
      </w:pPr>
      <w:r>
        <w:rPr>
          <w:sz w:val="24"/>
          <w:szCs w:val="24"/>
        </w:rPr>
        <w:t xml:space="preserve">2. Materialiai atsakingas asmuo </w:t>
      </w:r>
      <w:r>
        <w:rPr>
          <w:sz w:val="24"/>
          <w:szCs w:val="24"/>
        </w:rPr>
        <w:tab/>
      </w:r>
    </w:p>
    <w:p w:rsidR="00A6550B" w:rsidRDefault="00A6550B">
      <w:pPr>
        <w:pStyle w:val="Standard"/>
        <w:tabs>
          <w:tab w:val="right" w:leader="underscore" w:pos="9354"/>
        </w:tabs>
        <w:rPr>
          <w:sz w:val="24"/>
          <w:szCs w:val="24"/>
        </w:rPr>
      </w:pPr>
      <w:r>
        <w:rPr>
          <w:sz w:val="24"/>
          <w:szCs w:val="24"/>
        </w:rPr>
        <w:tab/>
      </w:r>
    </w:p>
    <w:p w:rsidR="00A6550B" w:rsidRDefault="00A6550B">
      <w:pPr>
        <w:pStyle w:val="Standard"/>
        <w:tabs>
          <w:tab w:val="right" w:leader="underscore" w:pos="9354"/>
        </w:tabs>
        <w:ind w:firstLine="720"/>
        <w:jc w:val="both"/>
        <w:rPr>
          <w:sz w:val="24"/>
          <w:szCs w:val="24"/>
        </w:rPr>
      </w:pPr>
      <w:r>
        <w:rPr>
          <w:sz w:val="24"/>
          <w:szCs w:val="24"/>
        </w:rPr>
        <w:t xml:space="preserve">3. Buvimo vieta </w:t>
      </w:r>
      <w:r>
        <w:rPr>
          <w:sz w:val="24"/>
          <w:szCs w:val="24"/>
        </w:rPr>
        <w:tab/>
      </w:r>
    </w:p>
    <w:p w:rsidR="00A6550B" w:rsidRDefault="00A6550B">
      <w:pPr>
        <w:pStyle w:val="Standard"/>
        <w:tabs>
          <w:tab w:val="right" w:leader="underscore" w:pos="9354"/>
        </w:tabs>
        <w:ind w:firstLine="720"/>
        <w:jc w:val="both"/>
        <w:rPr>
          <w:sz w:val="24"/>
          <w:szCs w:val="24"/>
        </w:rPr>
      </w:pPr>
      <w:r>
        <w:rPr>
          <w:sz w:val="24"/>
          <w:szCs w:val="24"/>
        </w:rPr>
        <w:t xml:space="preserve">4. Pagaminimo (pastatymo) metai </w:t>
      </w:r>
      <w:r>
        <w:rPr>
          <w:sz w:val="24"/>
          <w:szCs w:val="24"/>
        </w:rPr>
        <w:tab/>
      </w:r>
    </w:p>
    <w:p w:rsidR="00A6550B" w:rsidRDefault="00A6550B">
      <w:pPr>
        <w:pStyle w:val="Standard"/>
        <w:tabs>
          <w:tab w:val="right" w:leader="underscore" w:pos="9354"/>
        </w:tabs>
        <w:ind w:firstLine="720"/>
        <w:jc w:val="both"/>
        <w:rPr>
          <w:sz w:val="24"/>
          <w:szCs w:val="24"/>
        </w:rPr>
      </w:pPr>
      <w:r>
        <w:rPr>
          <w:sz w:val="24"/>
          <w:szCs w:val="24"/>
        </w:rPr>
        <w:t xml:space="preserve">5. Įsigijimo metai, mėnuo </w:t>
      </w:r>
      <w:r>
        <w:rPr>
          <w:sz w:val="24"/>
          <w:szCs w:val="24"/>
        </w:rPr>
        <w:tab/>
      </w:r>
    </w:p>
    <w:p w:rsidR="00A6550B" w:rsidRDefault="00A6550B">
      <w:pPr>
        <w:pStyle w:val="Standard"/>
        <w:tabs>
          <w:tab w:val="right" w:leader="underscore" w:pos="9354"/>
        </w:tabs>
        <w:ind w:firstLine="720"/>
        <w:jc w:val="both"/>
        <w:rPr>
          <w:sz w:val="24"/>
          <w:szCs w:val="24"/>
        </w:rPr>
        <w:sectPr w:rsidR="00A6550B" w:rsidSect="003A39EF">
          <w:headerReference w:type="default" r:id="rId11"/>
          <w:pgSz w:w="11905" w:h="16820"/>
          <w:pgMar w:top="1134" w:right="567" w:bottom="964" w:left="1701" w:header="1134" w:footer="567" w:gutter="0"/>
          <w:cols w:space="1296"/>
        </w:sectPr>
      </w:pPr>
      <w:r>
        <w:rPr>
          <w:sz w:val="24"/>
          <w:szCs w:val="24"/>
        </w:rPr>
        <w:t xml:space="preserve">6. Inventoriaus numeris </w:t>
      </w:r>
      <w:r>
        <w:rPr>
          <w:sz w:val="24"/>
          <w:szCs w:val="24"/>
        </w:rPr>
        <w:tab/>
      </w:r>
    </w:p>
    <w:p w:rsidR="00A6550B" w:rsidRDefault="00A6550B">
      <w:pPr>
        <w:pStyle w:val="Standard"/>
        <w:ind w:firstLine="720"/>
        <w:jc w:val="both"/>
      </w:pPr>
      <w:r>
        <w:rPr>
          <w:sz w:val="24"/>
          <w:szCs w:val="24"/>
        </w:rPr>
        <w:t>7. Turtas pripažintas nereikalingu, netinkamu (negalimu) naudoti (</w:t>
      </w:r>
      <w:r>
        <w:rPr>
          <w:i/>
          <w:sz w:val="24"/>
          <w:szCs w:val="24"/>
        </w:rPr>
        <w:t>kas reikalinga, pabraukti</w:t>
      </w:r>
      <w:r>
        <w:rPr>
          <w:sz w:val="24"/>
          <w:szCs w:val="24"/>
        </w:rPr>
        <w:t>)</w:t>
      </w:r>
    </w:p>
    <w:p w:rsidR="00A6550B" w:rsidRDefault="00A6550B">
      <w:pPr>
        <w:pStyle w:val="Standard"/>
        <w:tabs>
          <w:tab w:val="right" w:leader="underscore" w:pos="9354"/>
        </w:tabs>
        <w:jc w:val="both"/>
        <w:rPr>
          <w:sz w:val="24"/>
          <w:szCs w:val="24"/>
        </w:rPr>
      </w:pPr>
      <w:r>
        <w:rPr>
          <w:sz w:val="24"/>
          <w:szCs w:val="24"/>
        </w:rPr>
        <w:tab/>
      </w:r>
    </w:p>
    <w:p w:rsidR="00A6550B" w:rsidRDefault="00A6550B">
      <w:pPr>
        <w:pStyle w:val="Standard"/>
        <w:jc w:val="center"/>
        <w:rPr>
          <w:sz w:val="24"/>
          <w:szCs w:val="24"/>
        </w:rPr>
      </w:pPr>
      <w:r>
        <w:rPr>
          <w:sz w:val="24"/>
          <w:szCs w:val="24"/>
        </w:rPr>
        <w:t>(dokumento, kurio pagrindu turtas pripažintas nereikalingu, netinkamu (negalimu) naudoti, pavadinimas, data ir Nr.)</w:t>
      </w:r>
    </w:p>
    <w:p w:rsidR="00A6550B" w:rsidRDefault="00A6550B">
      <w:pPr>
        <w:pStyle w:val="Standard"/>
        <w:tabs>
          <w:tab w:val="right" w:leader="underscore" w:pos="9354"/>
        </w:tabs>
        <w:ind w:firstLine="720"/>
        <w:rPr>
          <w:sz w:val="24"/>
          <w:szCs w:val="24"/>
        </w:rPr>
      </w:pPr>
      <w:r>
        <w:rPr>
          <w:sz w:val="24"/>
          <w:szCs w:val="24"/>
        </w:rPr>
        <w:t xml:space="preserve">8. Techninė būklė ir nurašymo priežastys </w:t>
      </w:r>
      <w:r>
        <w:rPr>
          <w:sz w:val="24"/>
          <w:szCs w:val="24"/>
        </w:rPr>
        <w:tab/>
      </w:r>
    </w:p>
    <w:p w:rsidR="00A6550B" w:rsidRDefault="00A6550B">
      <w:pPr>
        <w:pStyle w:val="Standard"/>
        <w:tabs>
          <w:tab w:val="right" w:leader="underscore" w:pos="9354"/>
        </w:tabs>
        <w:rPr>
          <w:sz w:val="24"/>
          <w:szCs w:val="24"/>
        </w:rPr>
      </w:pPr>
      <w:r>
        <w:rPr>
          <w:sz w:val="24"/>
          <w:szCs w:val="24"/>
        </w:rPr>
        <w:tab/>
      </w:r>
    </w:p>
    <w:p w:rsidR="00A6550B" w:rsidRDefault="00A6550B">
      <w:pPr>
        <w:pStyle w:val="Standard"/>
        <w:tabs>
          <w:tab w:val="right" w:leader="underscore" w:pos="9354"/>
        </w:tabs>
        <w:rPr>
          <w:sz w:val="24"/>
          <w:szCs w:val="24"/>
        </w:rPr>
      </w:pPr>
      <w:r>
        <w:rPr>
          <w:sz w:val="24"/>
          <w:szCs w:val="24"/>
        </w:rPr>
        <w:tab/>
      </w:r>
    </w:p>
    <w:p w:rsidR="00A6550B" w:rsidRDefault="00A6550B">
      <w:pPr>
        <w:pStyle w:val="Standard"/>
        <w:tabs>
          <w:tab w:val="right" w:leader="underscore" w:pos="9354"/>
        </w:tabs>
        <w:rPr>
          <w:sz w:val="24"/>
          <w:szCs w:val="24"/>
        </w:rPr>
      </w:pPr>
      <w:r>
        <w:rPr>
          <w:sz w:val="24"/>
          <w:szCs w:val="24"/>
        </w:rPr>
        <w:tab/>
      </w:r>
    </w:p>
    <w:p w:rsidR="00A6550B" w:rsidRDefault="00A6550B">
      <w:pPr>
        <w:pStyle w:val="Standard"/>
        <w:tabs>
          <w:tab w:val="right" w:leader="underscore" w:pos="9354"/>
        </w:tabs>
        <w:rPr>
          <w:sz w:val="24"/>
          <w:szCs w:val="24"/>
        </w:rPr>
      </w:pPr>
      <w:r>
        <w:rPr>
          <w:sz w:val="24"/>
          <w:szCs w:val="24"/>
        </w:rPr>
        <w:tab/>
      </w:r>
    </w:p>
    <w:p w:rsidR="00A6550B" w:rsidRDefault="00A6550B">
      <w:pPr>
        <w:pStyle w:val="Standard"/>
        <w:tabs>
          <w:tab w:val="right" w:leader="underscore" w:pos="9354"/>
        </w:tabs>
        <w:rPr>
          <w:sz w:val="24"/>
          <w:szCs w:val="24"/>
        </w:rPr>
      </w:pPr>
      <w:r>
        <w:rPr>
          <w:sz w:val="24"/>
          <w:szCs w:val="24"/>
        </w:rPr>
        <w:tab/>
      </w:r>
    </w:p>
    <w:p w:rsidR="00A6550B" w:rsidRDefault="00A6550B">
      <w:pPr>
        <w:pStyle w:val="Standard"/>
        <w:tabs>
          <w:tab w:val="right" w:leader="underscore" w:pos="9354"/>
        </w:tabs>
        <w:rPr>
          <w:sz w:val="24"/>
          <w:szCs w:val="24"/>
        </w:rPr>
      </w:pPr>
      <w:r>
        <w:rPr>
          <w:sz w:val="24"/>
          <w:szCs w:val="24"/>
        </w:rPr>
        <w:tab/>
      </w:r>
    </w:p>
    <w:p w:rsidR="00A6550B" w:rsidRDefault="00A6550B">
      <w:pPr>
        <w:pStyle w:val="Standard"/>
        <w:tabs>
          <w:tab w:val="right" w:leader="underscore" w:pos="9354"/>
        </w:tabs>
        <w:rPr>
          <w:sz w:val="24"/>
          <w:szCs w:val="24"/>
        </w:rPr>
      </w:pPr>
      <w:r>
        <w:rPr>
          <w:sz w:val="24"/>
          <w:szCs w:val="24"/>
        </w:rPr>
        <w:tab/>
      </w:r>
    </w:p>
    <w:p w:rsidR="00A6550B" w:rsidRDefault="00A6550B">
      <w:pPr>
        <w:pStyle w:val="Standard"/>
        <w:tabs>
          <w:tab w:val="right" w:leader="underscore" w:pos="9354"/>
        </w:tabs>
        <w:rPr>
          <w:sz w:val="24"/>
          <w:szCs w:val="24"/>
        </w:rPr>
      </w:pPr>
      <w:r>
        <w:rPr>
          <w:sz w:val="24"/>
          <w:szCs w:val="24"/>
        </w:rPr>
        <w:tab/>
      </w:r>
    </w:p>
    <w:p w:rsidR="00A6550B" w:rsidRDefault="00A6550B">
      <w:pPr>
        <w:pStyle w:val="Standard"/>
        <w:jc w:val="center"/>
        <w:rPr>
          <w:sz w:val="24"/>
          <w:szCs w:val="24"/>
        </w:rPr>
      </w:pPr>
      <w:r>
        <w:rPr>
          <w:sz w:val="24"/>
          <w:szCs w:val="24"/>
        </w:rPr>
        <w:t>Liekamosios medžiagos</w:t>
      </w:r>
    </w:p>
    <w:p w:rsidR="00A6550B" w:rsidRDefault="00A6550B">
      <w:pPr>
        <w:pStyle w:val="Standard"/>
        <w:rPr>
          <w:sz w:val="24"/>
          <w:szCs w:val="24"/>
        </w:rPr>
      </w:pPr>
    </w:p>
    <w:tbl>
      <w:tblPr>
        <w:tblW w:w="9486" w:type="dxa"/>
        <w:tblLayout w:type="fixed"/>
        <w:tblCellMar>
          <w:left w:w="10" w:type="dxa"/>
          <w:right w:w="10" w:type="dxa"/>
        </w:tblCellMar>
        <w:tblLook w:val="0000"/>
      </w:tblPr>
      <w:tblGrid>
        <w:gridCol w:w="572"/>
        <w:gridCol w:w="1701"/>
        <w:gridCol w:w="2409"/>
        <w:gridCol w:w="1134"/>
        <w:gridCol w:w="993"/>
        <w:gridCol w:w="1275"/>
        <w:gridCol w:w="1402"/>
      </w:tblGrid>
      <w:tr w:rsidR="00A6550B">
        <w:trPr>
          <w:trHeight w:val="23"/>
        </w:trPr>
        <w:tc>
          <w:tcPr>
            <w:tcW w:w="5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jc w:val="center"/>
              <w:rPr>
                <w:sz w:val="24"/>
                <w:szCs w:val="24"/>
              </w:rPr>
            </w:pPr>
            <w:r>
              <w:rPr>
                <w:sz w:val="24"/>
                <w:szCs w:val="24"/>
              </w:rPr>
              <w:t>Eil. Nr.</w:t>
            </w: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jc w:val="center"/>
              <w:rPr>
                <w:sz w:val="24"/>
                <w:szCs w:val="24"/>
              </w:rPr>
            </w:pPr>
            <w:r>
              <w:rPr>
                <w:sz w:val="24"/>
                <w:szCs w:val="24"/>
              </w:rPr>
              <w:t>Buhalterinės sąskaitos Nr.</w:t>
            </w:r>
          </w:p>
        </w:tc>
        <w:tc>
          <w:tcPr>
            <w:tcW w:w="24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jc w:val="center"/>
              <w:rPr>
                <w:sz w:val="24"/>
                <w:szCs w:val="24"/>
              </w:rPr>
            </w:pPr>
            <w:r>
              <w:rPr>
                <w:sz w:val="24"/>
                <w:szCs w:val="24"/>
              </w:rPr>
              <w:t>Pavadinimas</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jc w:val="center"/>
              <w:rPr>
                <w:sz w:val="24"/>
                <w:szCs w:val="24"/>
              </w:rPr>
            </w:pPr>
            <w:r>
              <w:rPr>
                <w:sz w:val="24"/>
                <w:szCs w:val="24"/>
              </w:rPr>
              <w:t>Skaičius (vnt.)</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jc w:val="center"/>
              <w:rPr>
                <w:sz w:val="24"/>
                <w:szCs w:val="24"/>
              </w:rPr>
            </w:pPr>
            <w:r>
              <w:rPr>
                <w:sz w:val="24"/>
                <w:szCs w:val="24"/>
              </w:rPr>
              <w:t>Kaina</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jc w:val="center"/>
              <w:rPr>
                <w:sz w:val="24"/>
                <w:szCs w:val="24"/>
              </w:rPr>
            </w:pPr>
            <w:r>
              <w:rPr>
                <w:sz w:val="24"/>
                <w:szCs w:val="24"/>
              </w:rPr>
              <w:t>Suma</w:t>
            </w: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6550B" w:rsidRDefault="00A6550B">
            <w:pPr>
              <w:pStyle w:val="Standard"/>
              <w:tabs>
                <w:tab w:val="left" w:pos="1296"/>
                <w:tab w:val="center" w:pos="4153"/>
                <w:tab w:val="right" w:pos="8306"/>
              </w:tabs>
              <w:snapToGrid w:val="0"/>
              <w:rPr>
                <w:sz w:val="24"/>
                <w:szCs w:val="24"/>
              </w:rPr>
            </w:pPr>
            <w:r>
              <w:rPr>
                <w:sz w:val="24"/>
                <w:szCs w:val="24"/>
              </w:rPr>
              <w:t>Pastabos</w:t>
            </w:r>
          </w:p>
        </w:tc>
      </w:tr>
      <w:tr w:rsidR="00A6550B">
        <w:trPr>
          <w:trHeight w:val="23"/>
        </w:trPr>
        <w:tc>
          <w:tcPr>
            <w:tcW w:w="572" w:type="dxa"/>
            <w:tcBorders>
              <w:left w:val="single" w:sz="4" w:space="0" w:color="000000"/>
              <w:bottom w:val="single" w:sz="4" w:space="0" w:color="000000"/>
            </w:tcBorders>
            <w:tcMar>
              <w:top w:w="0" w:type="dxa"/>
              <w:left w:w="108" w:type="dxa"/>
              <w:bottom w:w="0" w:type="dxa"/>
              <w:right w:w="108" w:type="dxa"/>
            </w:tcMar>
          </w:tcPr>
          <w:p w:rsidR="00A6550B" w:rsidRDefault="00A6550B">
            <w:pPr>
              <w:pStyle w:val="Standard"/>
              <w:snapToGrid w:val="0"/>
              <w:rPr>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24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6550B" w:rsidRDefault="00A6550B">
            <w:pPr>
              <w:pStyle w:val="Standard"/>
              <w:snapToGrid w:val="0"/>
              <w:ind w:left="1309"/>
              <w:jc w:val="center"/>
              <w:rPr>
                <w:sz w:val="24"/>
                <w:szCs w:val="24"/>
              </w:rPr>
            </w:pPr>
          </w:p>
        </w:tc>
      </w:tr>
      <w:tr w:rsidR="00A6550B">
        <w:trPr>
          <w:trHeight w:val="23"/>
        </w:trPr>
        <w:tc>
          <w:tcPr>
            <w:tcW w:w="572" w:type="dxa"/>
            <w:tcBorders>
              <w:top w:val="single" w:sz="4" w:space="0" w:color="000000"/>
              <w:left w:val="single" w:sz="4" w:space="0" w:color="000000"/>
              <w:bottom w:val="single" w:sz="4" w:space="0" w:color="000000"/>
            </w:tcBorders>
            <w:tcMar>
              <w:top w:w="0" w:type="dxa"/>
              <w:left w:w="108" w:type="dxa"/>
              <w:bottom w:w="0" w:type="dxa"/>
              <w:right w:w="108" w:type="dxa"/>
            </w:tcMar>
          </w:tcPr>
          <w:p w:rsidR="00A6550B" w:rsidRDefault="00A6550B">
            <w:pPr>
              <w:pStyle w:val="Standard"/>
              <w:snapToGrid w:val="0"/>
              <w:rPr>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24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6550B" w:rsidRDefault="00A6550B">
            <w:pPr>
              <w:pStyle w:val="Standard"/>
              <w:snapToGrid w:val="0"/>
              <w:ind w:left="1309"/>
              <w:rPr>
                <w:sz w:val="24"/>
                <w:szCs w:val="24"/>
              </w:rPr>
            </w:pPr>
          </w:p>
        </w:tc>
      </w:tr>
      <w:tr w:rsidR="00A6550B">
        <w:trPr>
          <w:trHeight w:val="23"/>
        </w:trPr>
        <w:tc>
          <w:tcPr>
            <w:tcW w:w="572" w:type="dxa"/>
            <w:tcBorders>
              <w:top w:val="single" w:sz="4" w:space="0" w:color="000000"/>
              <w:left w:val="single" w:sz="4" w:space="0" w:color="000000"/>
              <w:bottom w:val="single" w:sz="4" w:space="0" w:color="000000"/>
            </w:tcBorders>
            <w:tcMar>
              <w:top w:w="0" w:type="dxa"/>
              <w:left w:w="108" w:type="dxa"/>
              <w:bottom w:w="0" w:type="dxa"/>
              <w:right w:w="108" w:type="dxa"/>
            </w:tcMar>
          </w:tcPr>
          <w:p w:rsidR="00A6550B" w:rsidRDefault="00A6550B">
            <w:pPr>
              <w:pStyle w:val="Standard"/>
              <w:snapToGrid w:val="0"/>
              <w:rPr>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24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6550B" w:rsidRDefault="00A6550B">
            <w:pPr>
              <w:pStyle w:val="Standard"/>
              <w:snapToGrid w:val="0"/>
              <w:ind w:left="1309"/>
              <w:rPr>
                <w:sz w:val="24"/>
                <w:szCs w:val="24"/>
              </w:rPr>
            </w:pPr>
          </w:p>
        </w:tc>
      </w:tr>
      <w:tr w:rsidR="00A6550B">
        <w:trPr>
          <w:trHeight w:val="23"/>
        </w:trPr>
        <w:tc>
          <w:tcPr>
            <w:tcW w:w="572" w:type="dxa"/>
            <w:tcBorders>
              <w:top w:val="single" w:sz="4" w:space="0" w:color="000000"/>
              <w:left w:val="single" w:sz="4" w:space="0" w:color="000000"/>
              <w:bottom w:val="single" w:sz="4" w:space="0" w:color="000000"/>
            </w:tcBorders>
            <w:tcMar>
              <w:top w:w="0" w:type="dxa"/>
              <w:left w:w="108" w:type="dxa"/>
              <w:bottom w:w="0" w:type="dxa"/>
              <w:right w:w="108" w:type="dxa"/>
            </w:tcMar>
          </w:tcPr>
          <w:p w:rsidR="00A6550B" w:rsidRDefault="00A6550B">
            <w:pPr>
              <w:pStyle w:val="Standard"/>
              <w:snapToGrid w:val="0"/>
              <w:rPr>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24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6550B" w:rsidRDefault="00A6550B">
            <w:pPr>
              <w:pStyle w:val="Standard"/>
              <w:snapToGrid w:val="0"/>
              <w:ind w:left="1309"/>
              <w:rPr>
                <w:sz w:val="24"/>
                <w:szCs w:val="24"/>
              </w:rPr>
            </w:pPr>
          </w:p>
        </w:tc>
      </w:tr>
      <w:tr w:rsidR="00A6550B">
        <w:trPr>
          <w:trHeight w:val="23"/>
        </w:trPr>
        <w:tc>
          <w:tcPr>
            <w:tcW w:w="572" w:type="dxa"/>
            <w:tcBorders>
              <w:top w:val="single" w:sz="4" w:space="0" w:color="000000"/>
              <w:left w:val="single" w:sz="4" w:space="0" w:color="000000"/>
              <w:bottom w:val="single" w:sz="4" w:space="0" w:color="000000"/>
            </w:tcBorders>
            <w:tcMar>
              <w:top w:w="0" w:type="dxa"/>
              <w:left w:w="108" w:type="dxa"/>
              <w:bottom w:w="0" w:type="dxa"/>
              <w:right w:w="108" w:type="dxa"/>
            </w:tcMar>
          </w:tcPr>
          <w:p w:rsidR="00A6550B" w:rsidRDefault="00A6550B">
            <w:pPr>
              <w:pStyle w:val="Standard"/>
              <w:snapToGrid w:val="0"/>
              <w:rPr>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24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6550B" w:rsidRDefault="00A6550B">
            <w:pPr>
              <w:pStyle w:val="Standard"/>
              <w:snapToGrid w:val="0"/>
              <w:ind w:left="1309"/>
              <w:rPr>
                <w:sz w:val="24"/>
                <w:szCs w:val="24"/>
              </w:rPr>
            </w:pPr>
          </w:p>
        </w:tc>
      </w:tr>
      <w:tr w:rsidR="00A6550B">
        <w:trPr>
          <w:trHeight w:val="23"/>
        </w:trPr>
        <w:tc>
          <w:tcPr>
            <w:tcW w:w="572" w:type="dxa"/>
            <w:tcBorders>
              <w:top w:val="single" w:sz="4" w:space="0" w:color="000000"/>
              <w:left w:val="single" w:sz="4" w:space="0" w:color="000000"/>
              <w:bottom w:val="single" w:sz="4" w:space="0" w:color="000000"/>
            </w:tcBorders>
            <w:tcMar>
              <w:top w:w="0" w:type="dxa"/>
              <w:left w:w="108" w:type="dxa"/>
              <w:bottom w:w="0" w:type="dxa"/>
              <w:right w:w="108" w:type="dxa"/>
            </w:tcMar>
          </w:tcPr>
          <w:p w:rsidR="00A6550B" w:rsidRDefault="00A6550B">
            <w:pPr>
              <w:pStyle w:val="Standard"/>
              <w:snapToGrid w:val="0"/>
              <w:rPr>
                <w:sz w:val="24"/>
                <w:szCs w:val="24"/>
              </w:rPr>
            </w:pPr>
          </w:p>
        </w:tc>
        <w:tc>
          <w:tcPr>
            <w:tcW w:w="170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24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6550B" w:rsidRDefault="00A6550B">
            <w:pPr>
              <w:pStyle w:val="Standard"/>
              <w:snapToGrid w:val="0"/>
              <w:ind w:left="1309"/>
              <w:rPr>
                <w:sz w:val="24"/>
                <w:szCs w:val="24"/>
              </w:rPr>
            </w:pPr>
          </w:p>
        </w:tc>
      </w:tr>
      <w:tr w:rsidR="00A6550B">
        <w:trPr>
          <w:trHeight w:val="23"/>
        </w:trPr>
        <w:tc>
          <w:tcPr>
            <w:tcW w:w="572" w:type="dxa"/>
            <w:tcBorders>
              <w:top w:val="single" w:sz="4" w:space="0" w:color="000000"/>
              <w:left w:val="single" w:sz="4" w:space="0" w:color="000000"/>
            </w:tcBorders>
            <w:tcMar>
              <w:top w:w="0" w:type="dxa"/>
              <w:left w:w="108" w:type="dxa"/>
              <w:bottom w:w="0" w:type="dxa"/>
              <w:right w:w="108" w:type="dxa"/>
            </w:tcMar>
          </w:tcPr>
          <w:p w:rsidR="00A6550B" w:rsidRDefault="00A6550B">
            <w:pPr>
              <w:pStyle w:val="Standard"/>
              <w:snapToGrid w:val="0"/>
              <w:rPr>
                <w:sz w:val="24"/>
                <w:szCs w:val="24"/>
              </w:rPr>
            </w:pPr>
          </w:p>
        </w:tc>
        <w:tc>
          <w:tcPr>
            <w:tcW w:w="1701" w:type="dxa"/>
            <w:tcBorders>
              <w:top w:val="single" w:sz="4" w:space="0" w:color="000000"/>
              <w:left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24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6550B" w:rsidRDefault="00A6550B">
            <w:pPr>
              <w:pStyle w:val="Standard"/>
              <w:snapToGrid w:val="0"/>
              <w:ind w:left="1309"/>
              <w:rPr>
                <w:sz w:val="24"/>
                <w:szCs w:val="24"/>
              </w:rPr>
            </w:pPr>
          </w:p>
        </w:tc>
      </w:tr>
      <w:tr w:rsidR="00A6550B">
        <w:trPr>
          <w:trHeight w:val="23"/>
        </w:trPr>
        <w:tc>
          <w:tcPr>
            <w:tcW w:w="572" w:type="dxa"/>
            <w:tcBorders>
              <w:top w:val="single" w:sz="4" w:space="0" w:color="000000"/>
              <w:left w:val="single" w:sz="4" w:space="0" w:color="000000"/>
              <w:bottom w:val="single" w:sz="4" w:space="0" w:color="000000"/>
            </w:tcBorders>
            <w:tcMar>
              <w:top w:w="0" w:type="dxa"/>
              <w:left w:w="108" w:type="dxa"/>
              <w:bottom w:w="0" w:type="dxa"/>
              <w:right w:w="108" w:type="dxa"/>
            </w:tcMar>
          </w:tcPr>
          <w:p w:rsidR="00A6550B" w:rsidRDefault="00A6550B">
            <w:pPr>
              <w:pStyle w:val="Standard"/>
              <w:snapToGrid w:val="0"/>
              <w:rPr>
                <w:sz w:val="24"/>
                <w:szCs w:val="24"/>
              </w:rPr>
            </w:pPr>
          </w:p>
        </w:tc>
        <w:tc>
          <w:tcPr>
            <w:tcW w:w="1701" w:type="dxa"/>
            <w:tcBorders>
              <w:top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2409" w:type="dxa"/>
            <w:tcBorders>
              <w:top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r>
              <w:rPr>
                <w:sz w:val="24"/>
                <w:szCs w:val="24"/>
              </w:rPr>
              <w:t>Iš viso</w:t>
            </w:r>
          </w:p>
        </w:tc>
        <w:tc>
          <w:tcPr>
            <w:tcW w:w="113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jc w:val="center"/>
              <w:rPr>
                <w:sz w:val="24"/>
                <w:szCs w:val="24"/>
              </w:rPr>
            </w:pPr>
            <w:r>
              <w:rPr>
                <w:sz w:val="24"/>
                <w:szCs w:val="24"/>
              </w:rPr>
              <w:t>x</w:t>
            </w:r>
          </w:p>
        </w:tc>
        <w:tc>
          <w:tcPr>
            <w:tcW w:w="99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jc w:val="center"/>
              <w:rPr>
                <w:sz w:val="24"/>
                <w:szCs w:val="24"/>
              </w:rPr>
            </w:pPr>
            <w:r>
              <w:rPr>
                <w:sz w:val="24"/>
                <w:szCs w:val="24"/>
              </w:rPr>
              <w:t>x</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6550B" w:rsidRDefault="00A6550B">
            <w:pPr>
              <w:pStyle w:val="Standard"/>
              <w:snapToGrid w:val="0"/>
              <w:rPr>
                <w:sz w:val="24"/>
                <w:szCs w:val="24"/>
              </w:rPr>
            </w:pPr>
          </w:p>
        </w:tc>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6550B" w:rsidRDefault="00A6550B">
            <w:pPr>
              <w:pStyle w:val="Standard"/>
              <w:snapToGrid w:val="0"/>
              <w:ind w:left="1309"/>
              <w:rPr>
                <w:sz w:val="24"/>
                <w:szCs w:val="24"/>
              </w:rPr>
            </w:pPr>
          </w:p>
        </w:tc>
        <w:bookmarkStart w:id="0" w:name="_GoBack"/>
        <w:bookmarkEnd w:id="0"/>
      </w:tr>
    </w:tbl>
    <w:p w:rsidR="00A6550B" w:rsidRDefault="00A6550B">
      <w:pPr>
        <w:pStyle w:val="Standard"/>
      </w:pPr>
    </w:p>
    <w:p w:rsidR="00A6550B" w:rsidRDefault="00A6550B">
      <w:pPr>
        <w:pStyle w:val="Standard"/>
        <w:jc w:val="both"/>
        <w:rPr>
          <w:sz w:val="24"/>
          <w:szCs w:val="24"/>
        </w:rPr>
      </w:pPr>
      <w:r>
        <w:rPr>
          <w:sz w:val="24"/>
          <w:szCs w:val="24"/>
        </w:rPr>
        <w:t>Komisijos pirmininkas _______________</w:t>
      </w:r>
      <w:r>
        <w:rPr>
          <w:sz w:val="24"/>
          <w:szCs w:val="24"/>
        </w:rPr>
        <w:tab/>
      </w:r>
      <w:r>
        <w:rPr>
          <w:sz w:val="24"/>
          <w:szCs w:val="24"/>
        </w:rPr>
        <w:tab/>
        <w:t>________________________________</w:t>
      </w:r>
    </w:p>
    <w:p w:rsidR="00A6550B" w:rsidRDefault="00A6550B">
      <w:pPr>
        <w:pStyle w:val="Standard"/>
        <w:ind w:firstLine="2694"/>
        <w:rPr>
          <w:sz w:val="24"/>
          <w:szCs w:val="24"/>
        </w:rPr>
      </w:pPr>
      <w:r>
        <w:rPr>
          <w:sz w:val="24"/>
          <w:szCs w:val="24"/>
        </w:rPr>
        <w:t>(parašas)</w:t>
      </w:r>
      <w:r>
        <w:rPr>
          <w:sz w:val="24"/>
          <w:szCs w:val="24"/>
        </w:rPr>
        <w:tab/>
      </w:r>
      <w:r>
        <w:rPr>
          <w:sz w:val="24"/>
          <w:szCs w:val="24"/>
        </w:rPr>
        <w:tab/>
        <w:t xml:space="preserve">                       (vardas ir pavardė)</w:t>
      </w:r>
      <w:r>
        <w:rPr>
          <w:sz w:val="24"/>
          <w:szCs w:val="24"/>
        </w:rPr>
        <w:tab/>
      </w:r>
      <w:r>
        <w:rPr>
          <w:sz w:val="24"/>
          <w:szCs w:val="24"/>
        </w:rPr>
        <w:tab/>
        <w:t xml:space="preserve">     </w:t>
      </w:r>
    </w:p>
    <w:p w:rsidR="00A6550B" w:rsidRDefault="00A6550B">
      <w:pPr>
        <w:pStyle w:val="Standard"/>
        <w:tabs>
          <w:tab w:val="left" w:pos="-294"/>
        </w:tabs>
        <w:ind w:left="42" w:hanging="14"/>
        <w:jc w:val="both"/>
        <w:rPr>
          <w:sz w:val="24"/>
          <w:szCs w:val="24"/>
        </w:rPr>
      </w:pPr>
      <w:r>
        <w:rPr>
          <w:sz w:val="24"/>
          <w:szCs w:val="24"/>
        </w:rPr>
        <w:t>Nariai                          ______________</w:t>
      </w:r>
      <w:r>
        <w:rPr>
          <w:sz w:val="24"/>
          <w:szCs w:val="24"/>
        </w:rPr>
        <w:tab/>
        <w:t xml:space="preserve">            ________________________________</w:t>
      </w:r>
    </w:p>
    <w:p w:rsidR="00A6550B" w:rsidRDefault="00A6550B">
      <w:pPr>
        <w:pStyle w:val="Standard"/>
        <w:tabs>
          <w:tab w:val="left" w:pos="-294"/>
          <w:tab w:val="left" w:pos="2736"/>
        </w:tabs>
        <w:ind w:left="42" w:firstLine="2652"/>
        <w:jc w:val="both"/>
        <w:rPr>
          <w:sz w:val="24"/>
          <w:szCs w:val="24"/>
        </w:rPr>
      </w:pPr>
      <w:r>
        <w:rPr>
          <w:sz w:val="24"/>
          <w:szCs w:val="24"/>
        </w:rPr>
        <w:t>(parašas)</w:t>
      </w:r>
      <w:r>
        <w:rPr>
          <w:sz w:val="24"/>
          <w:szCs w:val="24"/>
        </w:rPr>
        <w:tab/>
        <w:t xml:space="preserve"> </w:t>
      </w:r>
      <w:r>
        <w:rPr>
          <w:sz w:val="24"/>
          <w:szCs w:val="24"/>
        </w:rPr>
        <w:tab/>
        <w:t xml:space="preserve">                     (vardas ir pavardė)</w:t>
      </w:r>
      <w:r>
        <w:rPr>
          <w:sz w:val="24"/>
          <w:szCs w:val="24"/>
        </w:rPr>
        <w:tab/>
        <w:t xml:space="preserve">     </w:t>
      </w:r>
    </w:p>
    <w:p w:rsidR="00A6550B" w:rsidRDefault="00A6550B">
      <w:pPr>
        <w:pStyle w:val="Standard"/>
        <w:tabs>
          <w:tab w:val="left" w:pos="-294"/>
        </w:tabs>
        <w:ind w:left="42" w:firstLine="646"/>
        <w:jc w:val="both"/>
        <w:rPr>
          <w:sz w:val="24"/>
          <w:szCs w:val="24"/>
        </w:rPr>
      </w:pPr>
      <w:r>
        <w:rPr>
          <w:sz w:val="24"/>
          <w:szCs w:val="24"/>
        </w:rPr>
        <w:t xml:space="preserve">                           ______________</w:t>
      </w:r>
      <w:r>
        <w:rPr>
          <w:sz w:val="24"/>
          <w:szCs w:val="24"/>
        </w:rPr>
        <w:tab/>
        <w:t xml:space="preserve">            ________________________________</w:t>
      </w:r>
    </w:p>
    <w:p w:rsidR="00A6550B" w:rsidRDefault="00A6550B">
      <w:pPr>
        <w:pStyle w:val="Standard"/>
        <w:tabs>
          <w:tab w:val="left" w:pos="-294"/>
          <w:tab w:val="left" w:pos="2736"/>
        </w:tabs>
        <w:ind w:left="42" w:firstLine="2652"/>
        <w:jc w:val="both"/>
        <w:rPr>
          <w:sz w:val="24"/>
          <w:szCs w:val="24"/>
        </w:rPr>
      </w:pPr>
      <w:r>
        <w:rPr>
          <w:sz w:val="24"/>
          <w:szCs w:val="24"/>
        </w:rPr>
        <w:t>(parašas)</w:t>
      </w:r>
      <w:r>
        <w:rPr>
          <w:sz w:val="24"/>
          <w:szCs w:val="24"/>
        </w:rPr>
        <w:tab/>
      </w:r>
      <w:r>
        <w:rPr>
          <w:sz w:val="24"/>
          <w:szCs w:val="24"/>
        </w:rPr>
        <w:tab/>
        <w:t xml:space="preserve">                     (vardas ir pavardė)</w:t>
      </w:r>
      <w:r>
        <w:rPr>
          <w:sz w:val="24"/>
          <w:szCs w:val="24"/>
        </w:rPr>
        <w:tab/>
      </w:r>
      <w:r>
        <w:rPr>
          <w:sz w:val="24"/>
          <w:szCs w:val="24"/>
        </w:rPr>
        <w:tab/>
        <w:t xml:space="preserve">     </w:t>
      </w:r>
    </w:p>
    <w:p w:rsidR="00A6550B" w:rsidRDefault="00A6550B">
      <w:pPr>
        <w:pStyle w:val="Standard"/>
        <w:tabs>
          <w:tab w:val="left" w:pos="-294"/>
        </w:tabs>
        <w:ind w:left="42" w:firstLine="646"/>
        <w:jc w:val="both"/>
        <w:rPr>
          <w:sz w:val="24"/>
          <w:szCs w:val="24"/>
        </w:rPr>
      </w:pPr>
      <w:r>
        <w:rPr>
          <w:sz w:val="24"/>
          <w:szCs w:val="24"/>
        </w:rPr>
        <w:t xml:space="preserve">                           ______________</w:t>
      </w:r>
      <w:r>
        <w:rPr>
          <w:sz w:val="24"/>
          <w:szCs w:val="24"/>
        </w:rPr>
        <w:tab/>
      </w:r>
      <w:r>
        <w:rPr>
          <w:sz w:val="24"/>
          <w:szCs w:val="24"/>
        </w:rPr>
        <w:tab/>
        <w:t>________________________________</w:t>
      </w:r>
    </w:p>
    <w:p w:rsidR="00A6550B" w:rsidRDefault="00A6550B">
      <w:pPr>
        <w:pStyle w:val="Standard"/>
        <w:tabs>
          <w:tab w:val="left" w:pos="-294"/>
          <w:tab w:val="left" w:pos="2736"/>
        </w:tabs>
        <w:ind w:left="42" w:firstLine="2652"/>
        <w:jc w:val="both"/>
        <w:rPr>
          <w:sz w:val="24"/>
          <w:szCs w:val="24"/>
        </w:rPr>
      </w:pPr>
      <w:r>
        <w:rPr>
          <w:sz w:val="24"/>
          <w:szCs w:val="24"/>
        </w:rPr>
        <w:t>(parašas)</w:t>
      </w:r>
      <w:r>
        <w:rPr>
          <w:sz w:val="24"/>
          <w:szCs w:val="24"/>
        </w:rPr>
        <w:tab/>
        <w:t xml:space="preserve">                                  (vardas ir pavardė)</w:t>
      </w:r>
      <w:r>
        <w:rPr>
          <w:sz w:val="24"/>
          <w:szCs w:val="24"/>
        </w:rPr>
        <w:tab/>
      </w:r>
      <w:r>
        <w:rPr>
          <w:sz w:val="24"/>
          <w:szCs w:val="24"/>
        </w:rPr>
        <w:tab/>
      </w:r>
    </w:p>
    <w:p w:rsidR="00A6550B" w:rsidRDefault="00A6550B">
      <w:pPr>
        <w:pStyle w:val="Standard"/>
        <w:tabs>
          <w:tab w:val="left" w:pos="-294"/>
        </w:tabs>
        <w:ind w:left="42" w:firstLine="646"/>
        <w:jc w:val="both"/>
        <w:rPr>
          <w:sz w:val="24"/>
          <w:szCs w:val="24"/>
        </w:rPr>
      </w:pPr>
      <w:r>
        <w:rPr>
          <w:sz w:val="24"/>
          <w:szCs w:val="24"/>
        </w:rPr>
        <w:t xml:space="preserve">                          _______________</w:t>
      </w:r>
      <w:r>
        <w:rPr>
          <w:sz w:val="24"/>
          <w:szCs w:val="24"/>
        </w:rPr>
        <w:tab/>
        <w:t xml:space="preserve">            ________________________________</w:t>
      </w:r>
    </w:p>
    <w:p w:rsidR="00A6550B" w:rsidRDefault="00A6550B">
      <w:pPr>
        <w:pStyle w:val="Standard"/>
        <w:tabs>
          <w:tab w:val="left" w:pos="-294"/>
          <w:tab w:val="left" w:pos="2736"/>
        </w:tabs>
        <w:ind w:left="42" w:firstLine="2652"/>
        <w:jc w:val="both"/>
        <w:rPr>
          <w:sz w:val="24"/>
          <w:szCs w:val="24"/>
        </w:rPr>
      </w:pPr>
      <w:r>
        <w:rPr>
          <w:sz w:val="24"/>
          <w:szCs w:val="24"/>
        </w:rPr>
        <w:t>(parašas)</w:t>
      </w:r>
      <w:r>
        <w:rPr>
          <w:sz w:val="24"/>
          <w:szCs w:val="24"/>
        </w:rPr>
        <w:tab/>
      </w:r>
      <w:r>
        <w:rPr>
          <w:sz w:val="24"/>
          <w:szCs w:val="24"/>
        </w:rPr>
        <w:tab/>
        <w:t xml:space="preserve">                     (vardas ir pavardė)</w:t>
      </w:r>
      <w:r>
        <w:rPr>
          <w:sz w:val="24"/>
          <w:szCs w:val="24"/>
        </w:rPr>
        <w:tab/>
      </w:r>
      <w:r>
        <w:rPr>
          <w:sz w:val="24"/>
          <w:szCs w:val="24"/>
        </w:rPr>
        <w:tab/>
        <w:t xml:space="preserve">    </w:t>
      </w:r>
    </w:p>
    <w:p w:rsidR="00A6550B" w:rsidRDefault="00A6550B">
      <w:pPr>
        <w:pStyle w:val="Standard"/>
        <w:rPr>
          <w:sz w:val="24"/>
          <w:szCs w:val="24"/>
        </w:rPr>
      </w:pPr>
    </w:p>
    <w:p w:rsidR="00A6550B" w:rsidRDefault="00A6550B">
      <w:pPr>
        <w:pStyle w:val="Standard"/>
        <w:tabs>
          <w:tab w:val="right" w:leader="underscore" w:pos="9354"/>
        </w:tabs>
        <w:ind w:firstLine="720"/>
        <w:jc w:val="both"/>
        <w:rPr>
          <w:sz w:val="24"/>
          <w:szCs w:val="24"/>
        </w:rPr>
      </w:pPr>
      <w:r>
        <w:rPr>
          <w:sz w:val="24"/>
          <w:szCs w:val="24"/>
        </w:rPr>
        <w:t xml:space="preserve">Turtą likvidavo </w:t>
      </w:r>
      <w:r>
        <w:rPr>
          <w:sz w:val="24"/>
          <w:szCs w:val="24"/>
        </w:rPr>
        <w:tab/>
        <w:t>,</w:t>
      </w:r>
    </w:p>
    <w:p w:rsidR="00A6550B" w:rsidRDefault="00A6550B">
      <w:pPr>
        <w:pStyle w:val="Standard"/>
        <w:jc w:val="center"/>
        <w:rPr>
          <w:sz w:val="24"/>
          <w:szCs w:val="24"/>
        </w:rPr>
      </w:pPr>
      <w:r>
        <w:rPr>
          <w:sz w:val="24"/>
          <w:szCs w:val="24"/>
        </w:rPr>
        <w:t>(dokumento pavadinimas, data, Nr.)</w:t>
      </w:r>
    </w:p>
    <w:p w:rsidR="00A6550B" w:rsidRDefault="00A6550B">
      <w:pPr>
        <w:pStyle w:val="Standard"/>
        <w:tabs>
          <w:tab w:val="right" w:leader="underscore" w:pos="9354"/>
        </w:tabs>
        <w:jc w:val="both"/>
        <w:rPr>
          <w:sz w:val="24"/>
          <w:szCs w:val="24"/>
        </w:rPr>
      </w:pPr>
      <w:r>
        <w:rPr>
          <w:sz w:val="24"/>
          <w:szCs w:val="24"/>
        </w:rPr>
        <w:t xml:space="preserve">paskirta (-as) </w:t>
      </w:r>
      <w:r>
        <w:rPr>
          <w:sz w:val="24"/>
          <w:szCs w:val="24"/>
        </w:rPr>
        <w:tab/>
      </w:r>
    </w:p>
    <w:p w:rsidR="00A6550B" w:rsidRDefault="00A6550B">
      <w:pPr>
        <w:pStyle w:val="Standard"/>
        <w:jc w:val="center"/>
        <w:rPr>
          <w:sz w:val="24"/>
          <w:szCs w:val="24"/>
        </w:rPr>
      </w:pPr>
      <w:r>
        <w:rPr>
          <w:sz w:val="24"/>
          <w:szCs w:val="24"/>
        </w:rPr>
        <w:t>(pareigos, parašas, vardas ir pavardė)</w:t>
      </w:r>
    </w:p>
    <w:p w:rsidR="00A6550B" w:rsidRDefault="00A6550B">
      <w:pPr>
        <w:pStyle w:val="Standard"/>
        <w:tabs>
          <w:tab w:val="right" w:leader="underscore" w:pos="9354"/>
        </w:tabs>
        <w:jc w:val="both"/>
        <w:rPr>
          <w:sz w:val="24"/>
          <w:szCs w:val="24"/>
        </w:rPr>
      </w:pPr>
      <w:r>
        <w:rPr>
          <w:sz w:val="24"/>
          <w:szCs w:val="24"/>
        </w:rPr>
        <w:tab/>
      </w:r>
    </w:p>
    <w:p w:rsidR="00A6550B" w:rsidRDefault="00A6550B">
      <w:pPr>
        <w:pStyle w:val="Standard"/>
        <w:tabs>
          <w:tab w:val="right" w:leader="underscore" w:pos="9354"/>
        </w:tabs>
        <w:jc w:val="both"/>
        <w:rPr>
          <w:sz w:val="24"/>
          <w:szCs w:val="24"/>
        </w:rPr>
      </w:pPr>
      <w:r>
        <w:rPr>
          <w:sz w:val="24"/>
          <w:szCs w:val="24"/>
        </w:rPr>
        <w:tab/>
      </w:r>
    </w:p>
    <w:p w:rsidR="00A6550B" w:rsidRDefault="00A6550B">
      <w:pPr>
        <w:pStyle w:val="Standard"/>
        <w:tabs>
          <w:tab w:val="right" w:pos="9354"/>
        </w:tabs>
        <w:ind w:firstLine="720"/>
        <w:jc w:val="both"/>
      </w:pPr>
      <w:r>
        <w:rPr>
          <w:sz w:val="24"/>
          <w:szCs w:val="24"/>
        </w:rPr>
        <w:t xml:space="preserve">PRIDEDAMA. </w:t>
      </w:r>
      <w:r>
        <w:rPr>
          <w:sz w:val="24"/>
          <w:szCs w:val="24"/>
          <w:u w:val="single"/>
        </w:rPr>
        <w:tab/>
      </w:r>
    </w:p>
    <w:p w:rsidR="00A6550B" w:rsidRDefault="00A6550B">
      <w:pPr>
        <w:pStyle w:val="Standard"/>
        <w:ind w:firstLine="3828"/>
        <w:rPr>
          <w:sz w:val="24"/>
          <w:szCs w:val="24"/>
        </w:rPr>
      </w:pPr>
      <w:r>
        <w:rPr>
          <w:sz w:val="24"/>
          <w:szCs w:val="24"/>
        </w:rPr>
        <w:t>(dokumento pavadinimas, data, Nr., lapų skaičius)</w:t>
      </w:r>
    </w:p>
    <w:p w:rsidR="00A6550B" w:rsidRDefault="00A6550B">
      <w:pPr>
        <w:pStyle w:val="Standard"/>
        <w:tabs>
          <w:tab w:val="right" w:leader="underscore" w:pos="9354"/>
        </w:tabs>
        <w:jc w:val="both"/>
        <w:rPr>
          <w:sz w:val="24"/>
          <w:szCs w:val="24"/>
        </w:rPr>
      </w:pPr>
      <w:r>
        <w:rPr>
          <w:sz w:val="24"/>
          <w:szCs w:val="24"/>
        </w:rPr>
        <w:tab/>
      </w:r>
    </w:p>
    <w:p w:rsidR="00A6550B" w:rsidRDefault="00A6550B">
      <w:pPr>
        <w:pStyle w:val="Standard"/>
        <w:tabs>
          <w:tab w:val="right" w:leader="underscore" w:pos="9354"/>
        </w:tabs>
        <w:jc w:val="both"/>
        <w:rPr>
          <w:sz w:val="24"/>
          <w:szCs w:val="24"/>
        </w:rPr>
      </w:pPr>
      <w:r>
        <w:rPr>
          <w:sz w:val="24"/>
          <w:szCs w:val="24"/>
        </w:rPr>
        <w:tab/>
      </w:r>
    </w:p>
    <w:p w:rsidR="00A6550B" w:rsidRDefault="00A6550B">
      <w:pPr>
        <w:pStyle w:val="Standard"/>
        <w:tabs>
          <w:tab w:val="right" w:leader="underscore" w:pos="9354"/>
        </w:tabs>
        <w:ind w:firstLine="720"/>
        <w:jc w:val="both"/>
        <w:rPr>
          <w:sz w:val="24"/>
          <w:szCs w:val="24"/>
        </w:rPr>
      </w:pPr>
      <w:r>
        <w:rPr>
          <w:sz w:val="24"/>
          <w:szCs w:val="24"/>
        </w:rPr>
        <w:t xml:space="preserve">Akto duomenis į apskaitą įtraukė </w:t>
      </w:r>
      <w:r>
        <w:rPr>
          <w:sz w:val="24"/>
          <w:szCs w:val="24"/>
        </w:rPr>
        <w:tab/>
      </w:r>
    </w:p>
    <w:p w:rsidR="00A6550B" w:rsidRDefault="00A6550B">
      <w:pPr>
        <w:pStyle w:val="Standard"/>
        <w:ind w:firstLine="4395"/>
        <w:rPr>
          <w:sz w:val="24"/>
          <w:szCs w:val="24"/>
        </w:rPr>
      </w:pPr>
      <w:r>
        <w:rPr>
          <w:sz w:val="24"/>
          <w:szCs w:val="24"/>
        </w:rPr>
        <w:t>(pareigos) (parašas) (vardas ir pavardė) (data)</w:t>
      </w:r>
    </w:p>
    <w:p w:rsidR="00A6550B" w:rsidRDefault="00A6550B">
      <w:pPr>
        <w:pStyle w:val="Standard"/>
        <w:tabs>
          <w:tab w:val="right" w:leader="underscore" w:pos="9354"/>
        </w:tabs>
        <w:jc w:val="both"/>
        <w:rPr>
          <w:sz w:val="24"/>
          <w:szCs w:val="24"/>
        </w:rPr>
      </w:pPr>
      <w:r>
        <w:rPr>
          <w:sz w:val="24"/>
          <w:szCs w:val="24"/>
        </w:rPr>
        <w:tab/>
      </w:r>
    </w:p>
    <w:p w:rsidR="00A6550B" w:rsidRPr="003A39EF" w:rsidRDefault="00A6550B" w:rsidP="003A39EF">
      <w:pPr>
        <w:pStyle w:val="Standard"/>
        <w:tabs>
          <w:tab w:val="right" w:leader="underscore" w:pos="9354"/>
        </w:tabs>
        <w:jc w:val="both"/>
        <w:rPr>
          <w:sz w:val="24"/>
          <w:szCs w:val="24"/>
        </w:rPr>
      </w:pPr>
      <w:r>
        <w:rPr>
          <w:sz w:val="24"/>
          <w:szCs w:val="24"/>
        </w:rPr>
        <w:tab/>
      </w:r>
    </w:p>
    <w:sectPr w:rsidR="00A6550B" w:rsidRPr="003A39EF" w:rsidSect="003A39EF">
      <w:headerReference w:type="default" r:id="rId12"/>
      <w:pgSz w:w="11905" w:h="16820"/>
      <w:pgMar w:top="1134" w:right="567" w:bottom="964" w:left="1701" w:header="1134" w:footer="567" w:gutter="0"/>
      <w:pgNumType w:start="2"/>
      <w:cols w:space="1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50B" w:rsidRDefault="00A6550B">
      <w:r>
        <w:separator/>
      </w:r>
    </w:p>
  </w:endnote>
  <w:endnote w:type="continuationSeparator" w:id="0">
    <w:p w:rsidR="00A6550B" w:rsidRDefault="00A65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Arial">
    <w:panose1 w:val="020B0604020202020204"/>
    <w:charset w:val="BA"/>
    <w:family w:val="swiss"/>
    <w:pitch w:val="variable"/>
    <w:sig w:usb0="20002A87" w:usb1="80000000" w:usb2="00000008"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Mangal">
    <w:panose1 w:val="00000400000000000000"/>
    <w:charset w:val="00"/>
    <w:family w:val="auto"/>
    <w:pitch w:val="variable"/>
    <w:sig w:usb0="00008003" w:usb1="00000000" w:usb2="00000000" w:usb3="00000000" w:csb0="00000001" w:csb1="00000000"/>
  </w:font>
  <w:font w:name="Courier New">
    <w:panose1 w:val="02070309020205020404"/>
    <w:charset w:val="BA"/>
    <w:family w:val="modern"/>
    <w:pitch w:val="fixed"/>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50B" w:rsidRDefault="00A6550B">
      <w:r>
        <w:rPr>
          <w:color w:val="000000"/>
        </w:rPr>
        <w:separator/>
      </w:r>
    </w:p>
  </w:footnote>
  <w:footnote w:type="continuationSeparator" w:id="0">
    <w:p w:rsidR="00A6550B" w:rsidRDefault="00A655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50B" w:rsidRDefault="00A6550B" w:rsidP="002D512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550B" w:rsidRDefault="00A655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50B" w:rsidRPr="00ED5872" w:rsidRDefault="00A6550B" w:rsidP="002D512E">
    <w:pPr>
      <w:pStyle w:val="Header"/>
      <w:framePr w:wrap="around" w:vAnchor="text" w:hAnchor="margin" w:xAlign="center" w:y="1"/>
      <w:rPr>
        <w:rStyle w:val="PageNumber"/>
        <w:sz w:val="24"/>
        <w:szCs w:val="24"/>
      </w:rPr>
    </w:pPr>
    <w:r w:rsidRPr="00ED5872">
      <w:rPr>
        <w:rStyle w:val="PageNumber"/>
        <w:sz w:val="24"/>
        <w:szCs w:val="24"/>
      </w:rPr>
      <w:fldChar w:fldCharType="begin"/>
    </w:r>
    <w:r w:rsidRPr="00ED5872">
      <w:rPr>
        <w:rStyle w:val="PageNumber"/>
        <w:sz w:val="24"/>
        <w:szCs w:val="24"/>
      </w:rPr>
      <w:instrText xml:space="preserve">PAGE  </w:instrText>
    </w:r>
    <w:r w:rsidRPr="00ED5872">
      <w:rPr>
        <w:rStyle w:val="PageNumber"/>
        <w:sz w:val="24"/>
        <w:szCs w:val="24"/>
      </w:rPr>
      <w:fldChar w:fldCharType="separate"/>
    </w:r>
    <w:r>
      <w:rPr>
        <w:rStyle w:val="PageNumber"/>
        <w:noProof/>
        <w:sz w:val="24"/>
        <w:szCs w:val="24"/>
      </w:rPr>
      <w:t>2</w:t>
    </w:r>
    <w:r w:rsidRPr="00ED5872">
      <w:rPr>
        <w:rStyle w:val="PageNumber"/>
        <w:sz w:val="24"/>
        <w:szCs w:val="24"/>
      </w:rPr>
      <w:fldChar w:fldCharType="end"/>
    </w:r>
  </w:p>
  <w:p w:rsidR="00A6550B" w:rsidRPr="003A39EF" w:rsidRDefault="00A6550B">
    <w:pPr>
      <w:pStyle w:val="Header"/>
      <w:jc w:val="center"/>
      <w:rPr>
        <w:sz w:val="24"/>
        <w:szCs w:val="24"/>
      </w:rPr>
    </w:pPr>
  </w:p>
  <w:p w:rsidR="00A6550B" w:rsidRDefault="00A655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50B" w:rsidRPr="00ED5872" w:rsidRDefault="00A6550B" w:rsidP="002E01B2">
    <w:pPr>
      <w:pStyle w:val="Header"/>
      <w:jc w:val="center"/>
      <w:rPr>
        <w:sz w:val="24"/>
        <w:szCs w:val="24"/>
      </w:rPr>
    </w:pPr>
    <w:r w:rsidRPr="00ED5872">
      <w:rPr>
        <w:sz w:val="24"/>
        <w:szCs w:val="24"/>
      </w:rPr>
      <w:t>4</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50B" w:rsidRPr="003A39EF" w:rsidRDefault="00A6550B">
    <w:pPr>
      <w:pStyle w:val="Header"/>
      <w:jc w:val="center"/>
      <w:rPr>
        <w:sz w:val="24"/>
        <w:szCs w:val="24"/>
      </w:rPr>
    </w:pPr>
    <w:r>
      <w:rPr>
        <w:sz w:val="24"/>
        <w:szCs w:val="24"/>
      </w:rPr>
      <w:t>5</w:t>
    </w:r>
  </w:p>
  <w:p w:rsidR="00A6550B" w:rsidRDefault="00A655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86F53"/>
    <w:multiLevelType w:val="multilevel"/>
    <w:tmpl w:val="1FB0223C"/>
    <w:styleLink w:val="WW8Num1"/>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1472"/>
    <w:rsid w:val="00047D45"/>
    <w:rsid w:val="0009730E"/>
    <w:rsid w:val="00237E7C"/>
    <w:rsid w:val="00297139"/>
    <w:rsid w:val="002D512E"/>
    <w:rsid w:val="002E01B2"/>
    <w:rsid w:val="002F20F7"/>
    <w:rsid w:val="002F3D63"/>
    <w:rsid w:val="003A39EF"/>
    <w:rsid w:val="003E31A6"/>
    <w:rsid w:val="004125BE"/>
    <w:rsid w:val="00554DBF"/>
    <w:rsid w:val="005D2096"/>
    <w:rsid w:val="00653AFD"/>
    <w:rsid w:val="006E407B"/>
    <w:rsid w:val="007D3FEE"/>
    <w:rsid w:val="007F172C"/>
    <w:rsid w:val="00800C4F"/>
    <w:rsid w:val="0087142D"/>
    <w:rsid w:val="008D3AEF"/>
    <w:rsid w:val="00A05DFB"/>
    <w:rsid w:val="00A6550B"/>
    <w:rsid w:val="00AD5DCF"/>
    <w:rsid w:val="00C52147"/>
    <w:rsid w:val="00D21472"/>
    <w:rsid w:val="00D831BB"/>
    <w:rsid w:val="00E97070"/>
    <w:rsid w:val="00EC236B"/>
    <w:rsid w:val="00ED5872"/>
    <w:rsid w:val="00F67CA1"/>
    <w:rsid w:val="00FD00EB"/>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ahoma"/>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E7C"/>
    <w:pPr>
      <w:widowControl w:val="0"/>
      <w:suppressAutoHyphens/>
      <w:autoSpaceDN w:val="0"/>
      <w:textAlignment w:val="baseline"/>
    </w:pPr>
    <w:rPr>
      <w:kern w:val="3"/>
      <w:sz w:val="24"/>
      <w:szCs w:val="24"/>
    </w:rPr>
  </w:style>
  <w:style w:type="paragraph" w:styleId="Heading1">
    <w:name w:val="heading 1"/>
    <w:basedOn w:val="Standard"/>
    <w:next w:val="Standard"/>
    <w:link w:val="Heading1Char"/>
    <w:uiPriority w:val="99"/>
    <w:qFormat/>
    <w:rsid w:val="00237E7C"/>
    <w:pPr>
      <w:keepNext/>
      <w:jc w:val="center"/>
      <w:outlineLvl w:val="0"/>
    </w:pPr>
    <w:rPr>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3AFD"/>
    <w:rPr>
      <w:rFonts w:ascii="Cambria" w:hAnsi="Cambria" w:cs="Times New Roman"/>
      <w:b/>
      <w:bCs/>
      <w:kern w:val="32"/>
      <w:sz w:val="32"/>
      <w:szCs w:val="32"/>
    </w:rPr>
  </w:style>
  <w:style w:type="paragraph" w:customStyle="1" w:styleId="Standard">
    <w:name w:val="Standard"/>
    <w:uiPriority w:val="99"/>
    <w:rsid w:val="00237E7C"/>
    <w:pPr>
      <w:suppressAutoHyphens/>
      <w:autoSpaceDN w:val="0"/>
      <w:textAlignment w:val="baseline"/>
    </w:pPr>
    <w:rPr>
      <w:rFonts w:eastAsia="Times New Roman" w:cs="Times New Roman"/>
      <w:kern w:val="3"/>
      <w:sz w:val="20"/>
      <w:szCs w:val="20"/>
    </w:rPr>
  </w:style>
  <w:style w:type="paragraph" w:styleId="Title">
    <w:name w:val="Title"/>
    <w:basedOn w:val="Standard"/>
    <w:next w:val="Textbody"/>
    <w:link w:val="TitleChar"/>
    <w:uiPriority w:val="99"/>
    <w:qFormat/>
    <w:rsid w:val="00237E7C"/>
    <w:pPr>
      <w:keepNext/>
      <w:spacing w:before="240" w:after="120"/>
    </w:pPr>
    <w:rPr>
      <w:rFonts w:ascii="Arial" w:eastAsia="MS Mincho" w:hAnsi="Arial" w:cs="Tahoma"/>
      <w:sz w:val="28"/>
      <w:szCs w:val="28"/>
    </w:rPr>
  </w:style>
  <w:style w:type="character" w:customStyle="1" w:styleId="TitleChar">
    <w:name w:val="Title Char"/>
    <w:basedOn w:val="DefaultParagraphFont"/>
    <w:link w:val="Title"/>
    <w:uiPriority w:val="99"/>
    <w:locked/>
    <w:rsid w:val="00653AFD"/>
    <w:rPr>
      <w:rFonts w:ascii="Cambria" w:hAnsi="Cambria" w:cs="Times New Roman"/>
      <w:b/>
      <w:bCs/>
      <w:kern w:val="28"/>
      <w:sz w:val="32"/>
      <w:szCs w:val="32"/>
    </w:rPr>
  </w:style>
  <w:style w:type="paragraph" w:customStyle="1" w:styleId="Textbody">
    <w:name w:val="Text body"/>
    <w:basedOn w:val="Standard"/>
    <w:uiPriority w:val="99"/>
    <w:rsid w:val="00237E7C"/>
    <w:pPr>
      <w:spacing w:after="120"/>
    </w:pPr>
  </w:style>
  <w:style w:type="paragraph" w:styleId="Subtitle">
    <w:name w:val="Subtitle"/>
    <w:basedOn w:val="Antrat4"/>
    <w:next w:val="Textbody"/>
    <w:link w:val="SubtitleChar"/>
    <w:uiPriority w:val="99"/>
    <w:qFormat/>
    <w:rsid w:val="00237E7C"/>
    <w:pPr>
      <w:jc w:val="center"/>
    </w:pPr>
    <w:rPr>
      <w:i/>
      <w:iCs/>
    </w:rPr>
  </w:style>
  <w:style w:type="character" w:customStyle="1" w:styleId="SubtitleChar">
    <w:name w:val="Subtitle Char"/>
    <w:basedOn w:val="DefaultParagraphFont"/>
    <w:link w:val="Subtitle"/>
    <w:uiPriority w:val="99"/>
    <w:locked/>
    <w:rsid w:val="00653AFD"/>
    <w:rPr>
      <w:rFonts w:ascii="Cambria" w:hAnsi="Cambria" w:cs="Times New Roman"/>
      <w:kern w:val="3"/>
      <w:sz w:val="24"/>
      <w:szCs w:val="24"/>
    </w:rPr>
  </w:style>
  <w:style w:type="paragraph" w:styleId="List">
    <w:name w:val="List"/>
    <w:basedOn w:val="Textbody"/>
    <w:uiPriority w:val="99"/>
    <w:rsid w:val="00237E7C"/>
    <w:rPr>
      <w:rFonts w:cs="Mangal"/>
    </w:rPr>
  </w:style>
  <w:style w:type="paragraph" w:styleId="Caption">
    <w:name w:val="caption"/>
    <w:basedOn w:val="Standard"/>
    <w:uiPriority w:val="99"/>
    <w:qFormat/>
    <w:rsid w:val="00237E7C"/>
    <w:pPr>
      <w:suppressLineNumbers/>
      <w:spacing w:before="120" w:after="120"/>
    </w:pPr>
    <w:rPr>
      <w:rFonts w:cs="Tahoma"/>
      <w:i/>
      <w:iCs/>
      <w:sz w:val="24"/>
      <w:szCs w:val="24"/>
    </w:rPr>
  </w:style>
  <w:style w:type="paragraph" w:customStyle="1" w:styleId="Index">
    <w:name w:val="Index"/>
    <w:basedOn w:val="Standard"/>
    <w:uiPriority w:val="99"/>
    <w:rsid w:val="00237E7C"/>
    <w:pPr>
      <w:suppressLineNumbers/>
    </w:pPr>
    <w:rPr>
      <w:rFonts w:cs="Mangal"/>
    </w:rPr>
  </w:style>
  <w:style w:type="paragraph" w:customStyle="1" w:styleId="Antrat4">
    <w:name w:val="Antraštė4"/>
    <w:basedOn w:val="Standard"/>
    <w:next w:val="Textbody"/>
    <w:uiPriority w:val="99"/>
    <w:rsid w:val="00237E7C"/>
    <w:pPr>
      <w:keepNext/>
      <w:spacing w:before="240" w:after="120"/>
    </w:pPr>
    <w:rPr>
      <w:rFonts w:ascii="Arial" w:eastAsia="MS Mincho" w:hAnsi="Arial" w:cs="Tahoma"/>
      <w:sz w:val="28"/>
      <w:szCs w:val="28"/>
    </w:rPr>
  </w:style>
  <w:style w:type="paragraph" w:customStyle="1" w:styleId="Pavadinimas4">
    <w:name w:val="Pavadinimas4"/>
    <w:basedOn w:val="Standard"/>
    <w:uiPriority w:val="99"/>
    <w:rsid w:val="00237E7C"/>
    <w:pPr>
      <w:suppressLineNumbers/>
      <w:spacing w:before="120" w:after="120"/>
    </w:pPr>
    <w:rPr>
      <w:rFonts w:cs="Tahoma"/>
      <w:i/>
      <w:iCs/>
      <w:sz w:val="24"/>
      <w:szCs w:val="24"/>
    </w:rPr>
  </w:style>
  <w:style w:type="paragraph" w:customStyle="1" w:styleId="Antrat3">
    <w:name w:val="Antraštė3"/>
    <w:basedOn w:val="Standard"/>
    <w:next w:val="Textbody"/>
    <w:uiPriority w:val="99"/>
    <w:rsid w:val="00237E7C"/>
    <w:pPr>
      <w:keepNext/>
      <w:spacing w:before="240" w:after="120"/>
    </w:pPr>
    <w:rPr>
      <w:rFonts w:ascii="Arial" w:hAnsi="Arial" w:cs="Mangal"/>
      <w:sz w:val="28"/>
      <w:szCs w:val="28"/>
    </w:rPr>
  </w:style>
  <w:style w:type="paragraph" w:customStyle="1" w:styleId="Pavadinimas3">
    <w:name w:val="Pavadinimas3"/>
    <w:basedOn w:val="Standard"/>
    <w:uiPriority w:val="99"/>
    <w:rsid w:val="00237E7C"/>
    <w:pPr>
      <w:suppressLineNumbers/>
      <w:spacing w:before="120" w:after="120"/>
    </w:pPr>
    <w:rPr>
      <w:rFonts w:cs="Mangal"/>
      <w:i/>
      <w:iCs/>
      <w:sz w:val="24"/>
      <w:szCs w:val="24"/>
    </w:rPr>
  </w:style>
  <w:style w:type="paragraph" w:customStyle="1" w:styleId="Headinguser">
    <w:name w:val="Heading (user)"/>
    <w:basedOn w:val="Standard"/>
    <w:next w:val="Textbody"/>
    <w:uiPriority w:val="99"/>
    <w:rsid w:val="00237E7C"/>
    <w:pPr>
      <w:keepNext/>
      <w:spacing w:before="240" w:after="120"/>
    </w:pPr>
    <w:rPr>
      <w:rFonts w:ascii="Arial" w:hAnsi="Arial" w:cs="Mangal"/>
      <w:sz w:val="28"/>
      <w:szCs w:val="28"/>
    </w:rPr>
  </w:style>
  <w:style w:type="paragraph" w:customStyle="1" w:styleId="Captionuser">
    <w:name w:val="Caption (user)"/>
    <w:basedOn w:val="Standard"/>
    <w:uiPriority w:val="99"/>
    <w:rsid w:val="00237E7C"/>
    <w:pPr>
      <w:suppressLineNumbers/>
      <w:spacing w:before="120" w:after="120"/>
    </w:pPr>
    <w:rPr>
      <w:rFonts w:cs="Mangal"/>
      <w:i/>
      <w:iCs/>
      <w:sz w:val="24"/>
      <w:szCs w:val="24"/>
    </w:rPr>
  </w:style>
  <w:style w:type="paragraph" w:customStyle="1" w:styleId="Indexuser">
    <w:name w:val="Index (user)"/>
    <w:basedOn w:val="Standard"/>
    <w:uiPriority w:val="99"/>
    <w:rsid w:val="00237E7C"/>
    <w:pPr>
      <w:suppressLineNumbers/>
    </w:pPr>
    <w:rPr>
      <w:rFonts w:cs="Mangal"/>
    </w:rPr>
  </w:style>
  <w:style w:type="paragraph" w:customStyle="1" w:styleId="Antrat2">
    <w:name w:val="Antraštė2"/>
    <w:basedOn w:val="Standard"/>
    <w:next w:val="Textbody"/>
    <w:uiPriority w:val="99"/>
    <w:rsid w:val="00237E7C"/>
    <w:pPr>
      <w:keepNext/>
      <w:spacing w:before="240" w:after="120"/>
    </w:pPr>
    <w:rPr>
      <w:rFonts w:ascii="Arial" w:hAnsi="Arial" w:cs="Mangal"/>
      <w:sz w:val="28"/>
      <w:szCs w:val="28"/>
    </w:rPr>
  </w:style>
  <w:style w:type="paragraph" w:customStyle="1" w:styleId="Pavadinimas2">
    <w:name w:val="Pavadinimas2"/>
    <w:basedOn w:val="Standard"/>
    <w:uiPriority w:val="99"/>
    <w:rsid w:val="00237E7C"/>
    <w:pPr>
      <w:suppressLineNumbers/>
      <w:spacing w:before="120" w:after="120"/>
    </w:pPr>
    <w:rPr>
      <w:rFonts w:cs="Mangal"/>
      <w:i/>
      <w:iCs/>
      <w:sz w:val="24"/>
      <w:szCs w:val="24"/>
    </w:rPr>
  </w:style>
  <w:style w:type="paragraph" w:customStyle="1" w:styleId="Antrat1">
    <w:name w:val="Antraštė1"/>
    <w:basedOn w:val="Standard"/>
    <w:next w:val="Textbody"/>
    <w:uiPriority w:val="99"/>
    <w:rsid w:val="00237E7C"/>
    <w:pPr>
      <w:keepNext/>
      <w:spacing w:before="240" w:after="120"/>
    </w:pPr>
    <w:rPr>
      <w:rFonts w:ascii="Arial" w:hAnsi="Arial" w:cs="Mangal"/>
      <w:sz w:val="28"/>
      <w:szCs w:val="28"/>
    </w:rPr>
  </w:style>
  <w:style w:type="paragraph" w:customStyle="1" w:styleId="Pavadinimas1">
    <w:name w:val="Pavadinimas1"/>
    <w:basedOn w:val="Standard"/>
    <w:uiPriority w:val="99"/>
    <w:rsid w:val="00237E7C"/>
    <w:pPr>
      <w:suppressLineNumbers/>
      <w:spacing w:before="120" w:after="120"/>
    </w:pPr>
    <w:rPr>
      <w:rFonts w:cs="Mangal"/>
      <w:i/>
      <w:iCs/>
      <w:sz w:val="24"/>
      <w:szCs w:val="24"/>
    </w:rPr>
  </w:style>
  <w:style w:type="paragraph" w:styleId="Header">
    <w:name w:val="header"/>
    <w:basedOn w:val="Standard"/>
    <w:link w:val="HeaderChar"/>
    <w:uiPriority w:val="99"/>
    <w:rsid w:val="00237E7C"/>
    <w:pPr>
      <w:tabs>
        <w:tab w:val="center" w:pos="4153"/>
        <w:tab w:val="right" w:pos="8306"/>
      </w:tabs>
    </w:pPr>
  </w:style>
  <w:style w:type="character" w:customStyle="1" w:styleId="HeaderChar">
    <w:name w:val="Header Char"/>
    <w:basedOn w:val="DefaultParagraphFont"/>
    <w:link w:val="Header"/>
    <w:uiPriority w:val="99"/>
    <w:locked/>
    <w:rsid w:val="003A39EF"/>
    <w:rPr>
      <w:rFonts w:eastAsia="Times New Roman" w:cs="Times New Roman"/>
      <w:sz w:val="20"/>
      <w:szCs w:val="20"/>
    </w:rPr>
  </w:style>
  <w:style w:type="paragraph" w:styleId="Footer">
    <w:name w:val="footer"/>
    <w:basedOn w:val="Standard"/>
    <w:link w:val="FooterChar"/>
    <w:uiPriority w:val="99"/>
    <w:rsid w:val="00237E7C"/>
    <w:pPr>
      <w:tabs>
        <w:tab w:val="center" w:pos="4153"/>
        <w:tab w:val="right" w:pos="8306"/>
      </w:tabs>
    </w:pPr>
  </w:style>
  <w:style w:type="character" w:customStyle="1" w:styleId="FooterChar">
    <w:name w:val="Footer Char"/>
    <w:basedOn w:val="DefaultParagraphFont"/>
    <w:link w:val="Footer"/>
    <w:uiPriority w:val="99"/>
    <w:locked/>
    <w:rsid w:val="003A39EF"/>
    <w:rPr>
      <w:rFonts w:eastAsia="Times New Roman" w:cs="Times New Roman"/>
      <w:sz w:val="20"/>
      <w:szCs w:val="20"/>
    </w:rPr>
  </w:style>
  <w:style w:type="paragraph" w:styleId="BalloonText">
    <w:name w:val="Balloon Text"/>
    <w:basedOn w:val="Standard"/>
    <w:link w:val="BalloonTextChar"/>
    <w:uiPriority w:val="99"/>
    <w:rsid w:val="00237E7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3AFD"/>
    <w:rPr>
      <w:rFonts w:cs="Times New Roman"/>
      <w:kern w:val="3"/>
      <w:sz w:val="2"/>
    </w:rPr>
  </w:style>
  <w:style w:type="paragraph" w:customStyle="1" w:styleId="Default">
    <w:name w:val="Default"/>
    <w:uiPriority w:val="99"/>
    <w:rsid w:val="00237E7C"/>
    <w:pPr>
      <w:suppressAutoHyphens/>
      <w:autoSpaceDE w:val="0"/>
      <w:autoSpaceDN w:val="0"/>
      <w:textAlignment w:val="baseline"/>
    </w:pPr>
    <w:rPr>
      <w:rFonts w:cs="Times New Roman"/>
      <w:color w:val="000000"/>
      <w:kern w:val="3"/>
      <w:sz w:val="24"/>
      <w:szCs w:val="24"/>
      <w:lang w:val="en-US"/>
    </w:rPr>
  </w:style>
  <w:style w:type="paragraph" w:customStyle="1" w:styleId="TableContents">
    <w:name w:val="Table Contents"/>
    <w:basedOn w:val="Standard"/>
    <w:uiPriority w:val="99"/>
    <w:rsid w:val="00237E7C"/>
    <w:pPr>
      <w:suppressLineNumbers/>
    </w:pPr>
  </w:style>
  <w:style w:type="paragraph" w:customStyle="1" w:styleId="TableHeading">
    <w:name w:val="Table Heading"/>
    <w:basedOn w:val="TableContents"/>
    <w:uiPriority w:val="99"/>
    <w:rsid w:val="00237E7C"/>
    <w:pPr>
      <w:jc w:val="center"/>
    </w:pPr>
    <w:rPr>
      <w:b/>
      <w:bCs/>
    </w:rPr>
  </w:style>
  <w:style w:type="paragraph" w:customStyle="1" w:styleId="PreformattedText">
    <w:name w:val="Preformatted Text"/>
    <w:basedOn w:val="Standard"/>
    <w:uiPriority w:val="99"/>
    <w:rsid w:val="00237E7C"/>
    <w:rPr>
      <w:rFonts w:ascii="Courier New" w:eastAsia="Lucida Sans Unicode" w:hAnsi="Courier New" w:cs="Courier New"/>
    </w:rPr>
  </w:style>
  <w:style w:type="character" w:customStyle="1" w:styleId="Absatz-Standardschriftart">
    <w:name w:val="Absatz-Standardschriftart"/>
    <w:uiPriority w:val="99"/>
    <w:rsid w:val="00237E7C"/>
  </w:style>
  <w:style w:type="character" w:customStyle="1" w:styleId="WW-Absatz-Standardschriftart">
    <w:name w:val="WW-Absatz-Standardschriftart"/>
    <w:uiPriority w:val="99"/>
    <w:rsid w:val="00237E7C"/>
  </w:style>
  <w:style w:type="character" w:customStyle="1" w:styleId="WW-Absatz-Standardschriftart1">
    <w:name w:val="WW-Absatz-Standardschriftart1"/>
    <w:uiPriority w:val="99"/>
    <w:rsid w:val="00237E7C"/>
  </w:style>
  <w:style w:type="character" w:customStyle="1" w:styleId="WW-Absatz-Standardschriftart11">
    <w:name w:val="WW-Absatz-Standardschriftart11"/>
    <w:uiPriority w:val="99"/>
    <w:rsid w:val="00237E7C"/>
  </w:style>
  <w:style w:type="character" w:customStyle="1" w:styleId="WW-Absatz-Standardschriftart111">
    <w:name w:val="WW-Absatz-Standardschriftart111"/>
    <w:uiPriority w:val="99"/>
    <w:rsid w:val="00237E7C"/>
  </w:style>
  <w:style w:type="character" w:customStyle="1" w:styleId="WW-Absatz-Standardschriftart1111">
    <w:name w:val="WW-Absatz-Standardschriftart1111"/>
    <w:uiPriority w:val="99"/>
    <w:rsid w:val="00237E7C"/>
  </w:style>
  <w:style w:type="character" w:customStyle="1" w:styleId="WW-Absatz-Standardschriftart11111">
    <w:name w:val="WW-Absatz-Standardschriftart11111"/>
    <w:uiPriority w:val="99"/>
    <w:rsid w:val="00237E7C"/>
  </w:style>
  <w:style w:type="character" w:customStyle="1" w:styleId="WW-Absatz-Standardschriftart111111">
    <w:name w:val="WW-Absatz-Standardschriftart111111"/>
    <w:uiPriority w:val="99"/>
    <w:rsid w:val="00237E7C"/>
  </w:style>
  <w:style w:type="character" w:customStyle="1" w:styleId="WW-Absatz-Standardschriftart1111111">
    <w:name w:val="WW-Absatz-Standardschriftart1111111"/>
    <w:uiPriority w:val="99"/>
    <w:rsid w:val="00237E7C"/>
  </w:style>
  <w:style w:type="character" w:customStyle="1" w:styleId="WW-Absatz-Standardschriftart11111111">
    <w:name w:val="WW-Absatz-Standardschriftart11111111"/>
    <w:uiPriority w:val="99"/>
    <w:rsid w:val="00237E7C"/>
  </w:style>
  <w:style w:type="character" w:customStyle="1" w:styleId="WW-Absatz-Standardschriftart111111111">
    <w:name w:val="WW-Absatz-Standardschriftart111111111"/>
    <w:uiPriority w:val="99"/>
    <w:rsid w:val="00237E7C"/>
  </w:style>
  <w:style w:type="character" w:customStyle="1" w:styleId="WW-Absatz-Standardschriftart1111111111">
    <w:name w:val="WW-Absatz-Standardschriftart1111111111"/>
    <w:uiPriority w:val="99"/>
    <w:rsid w:val="00237E7C"/>
  </w:style>
  <w:style w:type="character" w:customStyle="1" w:styleId="WW-Absatz-Standardschriftart11111111111">
    <w:name w:val="WW-Absatz-Standardschriftart11111111111"/>
    <w:uiPriority w:val="99"/>
    <w:rsid w:val="00237E7C"/>
  </w:style>
  <w:style w:type="character" w:customStyle="1" w:styleId="WW-Absatz-Standardschriftart111111111111">
    <w:name w:val="WW-Absatz-Standardschriftart111111111111"/>
    <w:uiPriority w:val="99"/>
    <w:rsid w:val="00237E7C"/>
  </w:style>
  <w:style w:type="character" w:customStyle="1" w:styleId="WW-Absatz-Standardschriftart1111111111111">
    <w:name w:val="WW-Absatz-Standardschriftart1111111111111"/>
    <w:uiPriority w:val="99"/>
    <w:rsid w:val="00237E7C"/>
  </w:style>
  <w:style w:type="character" w:customStyle="1" w:styleId="WW-Absatz-Standardschriftart11111111111111">
    <w:name w:val="WW-Absatz-Standardschriftart11111111111111"/>
    <w:uiPriority w:val="99"/>
    <w:rsid w:val="00237E7C"/>
  </w:style>
  <w:style w:type="character" w:customStyle="1" w:styleId="WW-Absatz-Standardschriftart111111111111111">
    <w:name w:val="WW-Absatz-Standardschriftart111111111111111"/>
    <w:uiPriority w:val="99"/>
    <w:rsid w:val="00237E7C"/>
  </w:style>
  <w:style w:type="character" w:customStyle="1" w:styleId="WW-Absatz-Standardschriftart1111111111111111">
    <w:name w:val="WW-Absatz-Standardschriftart1111111111111111"/>
    <w:uiPriority w:val="99"/>
    <w:rsid w:val="00237E7C"/>
  </w:style>
  <w:style w:type="character" w:customStyle="1" w:styleId="WW-Absatz-Standardschriftart11111111111111111">
    <w:name w:val="WW-Absatz-Standardschriftart11111111111111111"/>
    <w:uiPriority w:val="99"/>
    <w:rsid w:val="00237E7C"/>
  </w:style>
  <w:style w:type="character" w:customStyle="1" w:styleId="WW-Absatz-Standardschriftart111111111111111111">
    <w:name w:val="WW-Absatz-Standardschriftart111111111111111111"/>
    <w:uiPriority w:val="99"/>
    <w:rsid w:val="00237E7C"/>
  </w:style>
  <w:style w:type="character" w:customStyle="1" w:styleId="WW-Absatz-Standardschriftart1111111111111111111">
    <w:name w:val="WW-Absatz-Standardschriftart1111111111111111111"/>
    <w:uiPriority w:val="99"/>
    <w:rsid w:val="00237E7C"/>
  </w:style>
  <w:style w:type="character" w:customStyle="1" w:styleId="WW-Absatz-Standardschriftart11111111111111111111">
    <w:name w:val="WW-Absatz-Standardschriftart11111111111111111111"/>
    <w:uiPriority w:val="99"/>
    <w:rsid w:val="00237E7C"/>
  </w:style>
  <w:style w:type="character" w:customStyle="1" w:styleId="WW-Absatz-Standardschriftart111111111111111111111">
    <w:name w:val="WW-Absatz-Standardschriftart111111111111111111111"/>
    <w:uiPriority w:val="99"/>
    <w:rsid w:val="00237E7C"/>
  </w:style>
  <w:style w:type="character" w:customStyle="1" w:styleId="WW-Absatz-Standardschriftart1111111111111111111111">
    <w:name w:val="WW-Absatz-Standardschriftart1111111111111111111111"/>
    <w:uiPriority w:val="99"/>
    <w:rsid w:val="00237E7C"/>
  </w:style>
  <w:style w:type="character" w:customStyle="1" w:styleId="WW-Absatz-Standardschriftart11111111111111111111111">
    <w:name w:val="WW-Absatz-Standardschriftart11111111111111111111111"/>
    <w:uiPriority w:val="99"/>
    <w:rsid w:val="00237E7C"/>
  </w:style>
  <w:style w:type="character" w:customStyle="1" w:styleId="WW-Absatz-Standardschriftart111111111111111111111111">
    <w:name w:val="WW-Absatz-Standardschriftart111111111111111111111111"/>
    <w:uiPriority w:val="99"/>
    <w:rsid w:val="00237E7C"/>
  </w:style>
  <w:style w:type="character" w:customStyle="1" w:styleId="Numatytasispastraiposriftas3">
    <w:name w:val="Numatytasis pastraipos šriftas3"/>
    <w:uiPriority w:val="99"/>
    <w:rsid w:val="00237E7C"/>
  </w:style>
  <w:style w:type="character" w:customStyle="1" w:styleId="WW-Absatz-Standardschriftart1111111111111111111111111">
    <w:name w:val="WW-Absatz-Standardschriftart1111111111111111111111111"/>
    <w:uiPriority w:val="99"/>
    <w:rsid w:val="00237E7C"/>
  </w:style>
  <w:style w:type="character" w:customStyle="1" w:styleId="WW-Absatz-Standardschriftart11111111111111111111111111">
    <w:name w:val="WW-Absatz-Standardschriftart11111111111111111111111111"/>
    <w:uiPriority w:val="99"/>
    <w:rsid w:val="00237E7C"/>
  </w:style>
  <w:style w:type="character" w:customStyle="1" w:styleId="WW-Absatz-Standardschriftart111111111111111111111111111">
    <w:name w:val="WW-Absatz-Standardschriftart111111111111111111111111111"/>
    <w:uiPriority w:val="99"/>
    <w:rsid w:val="00237E7C"/>
  </w:style>
  <w:style w:type="character" w:customStyle="1" w:styleId="WW-Absatz-Standardschriftart1111111111111111111111111111">
    <w:name w:val="WW-Absatz-Standardschriftart1111111111111111111111111111"/>
    <w:uiPriority w:val="99"/>
    <w:rsid w:val="00237E7C"/>
  </w:style>
  <w:style w:type="character" w:customStyle="1" w:styleId="WW-Absatz-Standardschriftart11111111111111111111111111111">
    <w:name w:val="WW-Absatz-Standardschriftart11111111111111111111111111111"/>
    <w:uiPriority w:val="99"/>
    <w:rsid w:val="00237E7C"/>
  </w:style>
  <w:style w:type="character" w:customStyle="1" w:styleId="WW-Absatz-Standardschriftart111111111111111111111111111111">
    <w:name w:val="WW-Absatz-Standardschriftart111111111111111111111111111111"/>
    <w:uiPriority w:val="99"/>
    <w:rsid w:val="00237E7C"/>
  </w:style>
  <w:style w:type="character" w:customStyle="1" w:styleId="Numatytasispastraiposriftas2">
    <w:name w:val="Numatytasis pastraipos šriftas2"/>
    <w:uiPriority w:val="99"/>
    <w:rsid w:val="00237E7C"/>
  </w:style>
  <w:style w:type="character" w:customStyle="1" w:styleId="WW-Absatz-Standardschriftart1111111111111111111111111111111">
    <w:name w:val="WW-Absatz-Standardschriftart1111111111111111111111111111111"/>
    <w:uiPriority w:val="99"/>
    <w:rsid w:val="00237E7C"/>
  </w:style>
  <w:style w:type="character" w:customStyle="1" w:styleId="WW-Absatz-Standardschriftart11111111111111111111111111111111">
    <w:name w:val="WW-Absatz-Standardschriftart11111111111111111111111111111111"/>
    <w:uiPriority w:val="99"/>
    <w:rsid w:val="00237E7C"/>
  </w:style>
  <w:style w:type="character" w:customStyle="1" w:styleId="WW-Absatz-Standardschriftart111111111111111111111111111111111">
    <w:name w:val="WW-Absatz-Standardschriftart111111111111111111111111111111111"/>
    <w:uiPriority w:val="99"/>
    <w:rsid w:val="00237E7C"/>
  </w:style>
  <w:style w:type="character" w:customStyle="1" w:styleId="WW-Absatz-Standardschriftart1111111111111111111111111111111111">
    <w:name w:val="WW-Absatz-Standardschriftart1111111111111111111111111111111111"/>
    <w:uiPriority w:val="99"/>
    <w:rsid w:val="00237E7C"/>
  </w:style>
  <w:style w:type="character" w:customStyle="1" w:styleId="WW-Absatz-Standardschriftart11111111111111111111111111111111111">
    <w:name w:val="WW-Absatz-Standardschriftart11111111111111111111111111111111111"/>
    <w:uiPriority w:val="99"/>
    <w:rsid w:val="00237E7C"/>
  </w:style>
  <w:style w:type="character" w:customStyle="1" w:styleId="Numatytasispastraiposriftas1">
    <w:name w:val="Numatytasis pastraipos šriftas1"/>
    <w:uiPriority w:val="99"/>
    <w:rsid w:val="00237E7C"/>
  </w:style>
  <w:style w:type="character" w:customStyle="1" w:styleId="WW-Absatz-Standardschriftart111111111111111111111111111111111111">
    <w:name w:val="WW-Absatz-Standardschriftart111111111111111111111111111111111111"/>
    <w:uiPriority w:val="99"/>
    <w:rsid w:val="00237E7C"/>
  </w:style>
  <w:style w:type="character" w:customStyle="1" w:styleId="WW-DefaultParagraphFont">
    <w:name w:val="WW-Default Paragraph Font"/>
    <w:uiPriority w:val="99"/>
    <w:rsid w:val="00237E7C"/>
  </w:style>
  <w:style w:type="character" w:styleId="PageNumber">
    <w:name w:val="page number"/>
    <w:basedOn w:val="WW-DefaultParagraphFont"/>
    <w:uiPriority w:val="99"/>
    <w:rsid w:val="00237E7C"/>
    <w:rPr>
      <w:rFonts w:cs="Times New Roman"/>
    </w:rPr>
  </w:style>
  <w:style w:type="character" w:customStyle="1" w:styleId="Internetlink">
    <w:name w:val="Internet link"/>
    <w:uiPriority w:val="99"/>
    <w:rsid w:val="00237E7C"/>
    <w:rPr>
      <w:color w:val="0000FF"/>
      <w:u w:val="single"/>
    </w:rPr>
  </w:style>
  <w:style w:type="character" w:customStyle="1" w:styleId="VisitedInternetLink">
    <w:name w:val="Visited Internet Link"/>
    <w:uiPriority w:val="99"/>
    <w:rsid w:val="00237E7C"/>
    <w:rPr>
      <w:color w:val="800080"/>
      <w:u w:val="single"/>
    </w:rPr>
  </w:style>
  <w:style w:type="character" w:customStyle="1" w:styleId="NumberingSymbols">
    <w:name w:val="Numbering Symbols"/>
    <w:uiPriority w:val="99"/>
    <w:rsid w:val="00237E7C"/>
  </w:style>
  <w:style w:type="numbering" w:customStyle="1" w:styleId="WW8Num1">
    <w:name w:val="WW8Num1"/>
    <w:rsid w:val="009E52F0"/>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TotalTime>
  <Pages>5</Pages>
  <Words>5140</Words>
  <Characters>2930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Aldona</cp:lastModifiedBy>
  <cp:revision>6</cp:revision>
  <cp:lastPrinted>2015-03-30T08:22:00Z</cp:lastPrinted>
  <dcterms:created xsi:type="dcterms:W3CDTF">2015-03-26T12:57:00Z</dcterms:created>
  <dcterms:modified xsi:type="dcterms:W3CDTF">2015-03-30T08:24:00Z</dcterms:modified>
</cp:coreProperties>
</file>