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804" w:rsidRDefault="00CB2B2A">
      <w:pPr>
        <w:pStyle w:val="Antrats"/>
        <w:jc w:val="center"/>
      </w:pPr>
      <w:bookmarkStart w:id="0" w:name="_GoBack"/>
      <w:bookmarkEnd w:id="0"/>
      <w:r>
        <w:rPr>
          <w:noProof/>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CD7804" w:rsidRDefault="008A59EB">
      <w:pPr>
        <w:pStyle w:val="Antrats"/>
        <w:jc w:val="center"/>
        <w:rPr>
          <w:b/>
          <w:sz w:val="28"/>
        </w:rPr>
      </w:pPr>
      <w:r>
        <w:tab/>
        <w:t xml:space="preserve">                                                                              </w:t>
      </w:r>
      <w:r>
        <w:tab/>
      </w:r>
    </w:p>
    <w:p w:rsidR="00CD7804" w:rsidRDefault="008A59EB">
      <w:pPr>
        <w:pStyle w:val="Antrats"/>
        <w:jc w:val="center"/>
        <w:rPr>
          <w:b/>
          <w:sz w:val="28"/>
        </w:rPr>
      </w:pPr>
      <w:r>
        <w:rPr>
          <w:b/>
          <w:sz w:val="28"/>
        </w:rPr>
        <w:t xml:space="preserve">PANEVĖŽIO RAJONO SAVIVALDYBĖS TARYBA </w:t>
      </w:r>
    </w:p>
    <w:p w:rsidR="00CD7804" w:rsidRDefault="00CD7804">
      <w:pPr>
        <w:pStyle w:val="Antrats"/>
        <w:jc w:val="center"/>
        <w:rPr>
          <w:b/>
          <w:sz w:val="28"/>
        </w:rPr>
      </w:pPr>
    </w:p>
    <w:p w:rsidR="00CD7804" w:rsidRDefault="008A59EB">
      <w:pPr>
        <w:pStyle w:val="Pagrindinistekstas"/>
        <w:spacing w:after="0"/>
        <w:ind w:left="432"/>
        <w:jc w:val="center"/>
        <w:rPr>
          <w:b/>
          <w:color w:val="000000"/>
          <w:sz w:val="24"/>
          <w:szCs w:val="24"/>
        </w:rPr>
      </w:pPr>
      <w:r>
        <w:rPr>
          <w:b/>
          <w:color w:val="000000"/>
          <w:sz w:val="28"/>
          <w:szCs w:val="28"/>
        </w:rPr>
        <w:t>SPRENDIMAS</w:t>
      </w:r>
    </w:p>
    <w:p w:rsidR="00CD7804" w:rsidRDefault="008A59EB">
      <w:pPr>
        <w:pStyle w:val="Pagrindinistekstas"/>
        <w:spacing w:after="0"/>
        <w:ind w:left="432"/>
        <w:jc w:val="center"/>
        <w:rPr>
          <w:b/>
          <w:sz w:val="24"/>
          <w:szCs w:val="24"/>
        </w:rPr>
      </w:pPr>
      <w:r>
        <w:rPr>
          <w:b/>
          <w:color w:val="000000"/>
          <w:sz w:val="24"/>
          <w:szCs w:val="24"/>
        </w:rPr>
        <w:t xml:space="preserve">DĖL </w:t>
      </w:r>
      <w:r>
        <w:rPr>
          <w:b/>
          <w:bCs/>
          <w:color w:val="000000"/>
          <w:sz w:val="24"/>
          <w:szCs w:val="24"/>
        </w:rPr>
        <w:t>PANEVĖŽIO RAJONO SAVIVALDYBĖS TARYBOS 2006 M. BALANDŽIO 6 D. SPRENDIMO NR. T-61 „DĖL SPECIALIOJO DAUGIABUČIŲ NAMŲ SAVININKŲ BENDRIJŲ RĖMIMO FONDO IR FONDO TARYBOS SUDARYMO“ IR PANEVĖŽIO RAJONO SAVIVALDYBĖS TARYBOS 2006 GEGUŽĖS 25 D. SPRENDIMO              NR. T-79 ,,DĖL SPECIALIOJO DAUGIABUČIŲ NAMŲ SAVININKŲ BENDRIJŲ RĖMIMO FONDO NUOSTATŲ PATVIRTINIMO</w:t>
      </w:r>
      <w:r>
        <w:rPr>
          <w:bCs/>
          <w:color w:val="000000"/>
          <w:sz w:val="24"/>
          <w:szCs w:val="24"/>
        </w:rPr>
        <w:t xml:space="preserve">“ </w:t>
      </w:r>
      <w:r>
        <w:rPr>
          <w:b/>
          <w:bCs/>
          <w:color w:val="000000"/>
          <w:sz w:val="24"/>
          <w:szCs w:val="24"/>
        </w:rPr>
        <w:t>PRIPAŽINIMO NETEKUSIAIS GALIOS</w:t>
      </w:r>
      <w:r>
        <w:rPr>
          <w:b/>
          <w:color w:val="000000"/>
          <w:sz w:val="24"/>
          <w:szCs w:val="24"/>
        </w:rPr>
        <w:t xml:space="preserve"> </w:t>
      </w:r>
    </w:p>
    <w:p w:rsidR="00CD7804" w:rsidRDefault="00CD7804">
      <w:pPr>
        <w:jc w:val="center"/>
        <w:rPr>
          <w:b/>
          <w:sz w:val="24"/>
          <w:szCs w:val="24"/>
        </w:rPr>
      </w:pPr>
    </w:p>
    <w:p w:rsidR="00CD7804" w:rsidRDefault="00CD7804">
      <w:pPr>
        <w:jc w:val="center"/>
        <w:rPr>
          <w:b/>
          <w:sz w:val="24"/>
          <w:szCs w:val="24"/>
        </w:rPr>
      </w:pPr>
    </w:p>
    <w:p w:rsidR="00CD7804" w:rsidRDefault="008A59EB">
      <w:pPr>
        <w:jc w:val="center"/>
        <w:rPr>
          <w:sz w:val="24"/>
          <w:szCs w:val="24"/>
        </w:rPr>
      </w:pPr>
      <w:r>
        <w:rPr>
          <w:sz w:val="24"/>
          <w:szCs w:val="24"/>
        </w:rPr>
        <w:t>2015 m. kovo 27 d. Nr. T-45</w:t>
      </w:r>
    </w:p>
    <w:p w:rsidR="00CD7804" w:rsidRDefault="008A59EB">
      <w:pPr>
        <w:pStyle w:val="Betarp1"/>
        <w:jc w:val="center"/>
        <w:rPr>
          <w:sz w:val="24"/>
          <w:szCs w:val="24"/>
        </w:rPr>
      </w:pPr>
      <w:r>
        <w:rPr>
          <w:sz w:val="24"/>
          <w:szCs w:val="24"/>
        </w:rPr>
        <w:t>Panevėžys</w:t>
      </w:r>
    </w:p>
    <w:p w:rsidR="00CD7804" w:rsidRDefault="00CD7804">
      <w:pPr>
        <w:pStyle w:val="Betarp1"/>
        <w:jc w:val="both"/>
        <w:rPr>
          <w:sz w:val="24"/>
          <w:szCs w:val="24"/>
        </w:rPr>
      </w:pPr>
    </w:p>
    <w:p w:rsidR="00CD7804" w:rsidRDefault="00CD7804">
      <w:pPr>
        <w:pStyle w:val="Betarp1"/>
        <w:jc w:val="both"/>
        <w:rPr>
          <w:sz w:val="24"/>
          <w:szCs w:val="24"/>
        </w:rPr>
      </w:pPr>
    </w:p>
    <w:p w:rsidR="00CD7804" w:rsidRDefault="008A59EB">
      <w:pPr>
        <w:pStyle w:val="Betarp1"/>
        <w:jc w:val="both"/>
        <w:rPr>
          <w:color w:val="000000"/>
          <w:sz w:val="24"/>
          <w:szCs w:val="24"/>
        </w:rPr>
      </w:pPr>
      <w:r>
        <w:rPr>
          <w:sz w:val="24"/>
          <w:szCs w:val="24"/>
        </w:rPr>
        <w:tab/>
      </w:r>
      <w:r>
        <w:rPr>
          <w:color w:val="000000"/>
          <w:sz w:val="24"/>
          <w:szCs w:val="24"/>
        </w:rPr>
        <w:t>Vadovaudamasi Lietuvos Respublikos vietos savivaldos įstatymo 18 straipsnio 1 dalimi ir Lietuvos Respublikos Vyriausybės 2014 m. gruodžio 3 d. nutarimu Nr. 1362 „Dėl Lietuvos Respublikos Vyriausybės 2001 m. vasario 22 d. nutarimo Nr. 202 „Dėl Specialiojo daugiabučių namų savininkų bendrijų rėmimo fondo savivaldybėse sudarymo ir lėšų naudojimo tvarkos“ pripažinimo netekusiu galios“, Panevėžio rajono savivaldybės taryba  </w:t>
      </w:r>
      <w:r>
        <w:rPr>
          <w:color w:val="000000"/>
          <w:spacing w:val="60"/>
          <w:sz w:val="24"/>
          <w:szCs w:val="24"/>
        </w:rPr>
        <w:t>nusprendžia </w:t>
      </w:r>
      <w:r>
        <w:rPr>
          <w:color w:val="000000"/>
          <w:sz w:val="24"/>
          <w:szCs w:val="24"/>
        </w:rPr>
        <w:t>pripažinti netekusiais galios:</w:t>
      </w:r>
    </w:p>
    <w:p w:rsidR="00CD7804" w:rsidRDefault="008A59EB">
      <w:pPr>
        <w:pStyle w:val="Betarp1"/>
        <w:jc w:val="both"/>
        <w:rPr>
          <w:color w:val="000000"/>
          <w:sz w:val="24"/>
          <w:szCs w:val="24"/>
        </w:rPr>
      </w:pPr>
      <w:r>
        <w:rPr>
          <w:color w:val="000000"/>
          <w:sz w:val="24"/>
          <w:szCs w:val="24"/>
        </w:rPr>
        <w:lastRenderedPageBreak/>
        <w:tab/>
        <w:t>1. Panevėžio rajono savivaldybės tarybos 2006 m. balandžio 6 d. sprendimą Nr. T-61 „Dėl Specialiojo daugiabučių namų savininkų bendrijų rėmimo fondo ir fondo tarybos sudarymo“,</w:t>
      </w:r>
    </w:p>
    <w:p w:rsidR="00CD7804" w:rsidRDefault="008A59EB">
      <w:pPr>
        <w:pStyle w:val="Betarp1"/>
        <w:jc w:val="both"/>
        <w:rPr>
          <w:color w:val="000000"/>
          <w:sz w:val="28"/>
        </w:rPr>
      </w:pPr>
      <w:r>
        <w:rPr>
          <w:color w:val="000000"/>
          <w:sz w:val="24"/>
          <w:szCs w:val="24"/>
        </w:rPr>
        <w:tab/>
        <w:t>2. Panevėžio rajono savivaldybės tarybos 2006 gegužės 25 d. sprendimą Nr T-79 ,,Dėl Specialiojo daugiabučių namų savininkų bendrijų rėmimo fondo nuostatų patvirtinimo“.</w:t>
      </w:r>
    </w:p>
    <w:p w:rsidR="00CD7804" w:rsidRDefault="00CD7804">
      <w:pPr>
        <w:jc w:val="both"/>
        <w:rPr>
          <w:color w:val="000000"/>
          <w:sz w:val="28"/>
        </w:rPr>
      </w:pPr>
    </w:p>
    <w:p w:rsidR="00CD7804" w:rsidRDefault="00CD7804">
      <w:pPr>
        <w:spacing w:line="360" w:lineRule="auto"/>
        <w:jc w:val="both"/>
        <w:rPr>
          <w:sz w:val="24"/>
          <w:szCs w:val="24"/>
        </w:rPr>
      </w:pPr>
    </w:p>
    <w:p w:rsidR="00CD7804" w:rsidRDefault="008A59EB">
      <w:pPr>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Povilas Žagunis</w:t>
      </w:r>
    </w:p>
    <w:p w:rsidR="00CD7804" w:rsidRDefault="00CD7804">
      <w:pPr>
        <w:rPr>
          <w:sz w:val="24"/>
          <w:szCs w:val="24"/>
        </w:rPr>
      </w:pPr>
    </w:p>
    <w:p w:rsidR="00CD7804" w:rsidRDefault="00CD7804"/>
    <w:p w:rsidR="00CD7804" w:rsidRDefault="00CD7804"/>
    <w:p w:rsidR="00CD7804" w:rsidRDefault="00CD7804"/>
    <w:p w:rsidR="00CD7804" w:rsidRDefault="00CD7804"/>
    <w:p w:rsidR="00CD7804" w:rsidRDefault="00CD7804"/>
    <w:p w:rsidR="00CD7804" w:rsidRDefault="00CD7804"/>
    <w:p w:rsidR="00CD7804" w:rsidRDefault="00CD7804"/>
    <w:p w:rsidR="00CD7804" w:rsidRDefault="00CD7804"/>
    <w:p w:rsidR="00CD7804" w:rsidRDefault="00CD7804"/>
    <w:p w:rsidR="00CD7804" w:rsidRDefault="00CD7804"/>
    <w:p w:rsidR="00CD7804" w:rsidRDefault="00CD7804"/>
    <w:p w:rsidR="00CD7804" w:rsidRDefault="00CD7804"/>
    <w:p w:rsidR="00CD7804" w:rsidRDefault="00CD7804"/>
    <w:p w:rsidR="00CD7804" w:rsidRDefault="00CD7804"/>
    <w:p w:rsidR="00CD7804" w:rsidRDefault="00CD7804"/>
    <w:p w:rsidR="00CD7804" w:rsidRDefault="00CD7804">
      <w:pPr>
        <w:rPr>
          <w:sz w:val="24"/>
          <w:szCs w:val="24"/>
        </w:rPr>
      </w:pPr>
    </w:p>
    <w:p w:rsidR="00CD7804" w:rsidRDefault="00CD7804">
      <w:pPr>
        <w:rPr>
          <w:sz w:val="24"/>
          <w:szCs w:val="24"/>
        </w:rPr>
      </w:pPr>
    </w:p>
    <w:p w:rsidR="008A59EB" w:rsidRDefault="008A59EB">
      <w:pPr>
        <w:jc w:val="both"/>
      </w:pPr>
    </w:p>
    <w:sectPr w:rsidR="008A59EB">
      <w:pgSz w:w="11906" w:h="16820"/>
      <w:pgMar w:top="1134" w:right="567" w:bottom="720" w:left="1701" w:header="567" w:footer="567" w:gutter="0"/>
      <w:cols w:space="1296"/>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128"/>
    <w:rsid w:val="00025128"/>
    <w:rsid w:val="008A59EB"/>
    <w:rsid w:val="00CB2B2A"/>
    <w:rsid w:val="00CD78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A6D23F9-AED0-4A67-85B3-5D5939A77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1"/>
      <w:lang w:eastAsia="ar-SA"/>
    </w:rPr>
  </w:style>
  <w:style w:type="paragraph" w:styleId="Antrat2">
    <w:name w:val="heading 2"/>
    <w:basedOn w:val="prastasis"/>
    <w:next w:val="Pagrindinistekstas"/>
    <w:qFormat/>
    <w:pPr>
      <w:keepNext/>
      <w:numPr>
        <w:ilvl w:val="1"/>
        <w:numId w:val="1"/>
      </w:numPr>
      <w:jc w:val="both"/>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0">
    <w:name w:val="WW8Num3z0"/>
    <w:rPr>
      <w:rFonts w:ascii="Times New Roma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4z0">
    <w:name w:val="WW8Num4z0"/>
    <w:rPr>
      <w:rFonts w:ascii="Times New Roman" w:hAnsi="Times New Roman" w:cs="Times New Roman"/>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5z0">
    <w:name w:val="WW8Num5z0"/>
    <w:rPr>
      <w:rFonts w:ascii="Times New Roman" w:hAnsi="Times New Roman" w:cs="Times New Roman"/>
    </w:rPr>
  </w:style>
  <w:style w:type="character" w:customStyle="1" w:styleId="WW8Num6z0">
    <w:name w:val="WW8Num6z0"/>
    <w:rPr>
      <w:rFonts w:ascii="Times New Roman" w:hAnsi="Times New Roman" w:cs="Times New Roman"/>
    </w:rPr>
  </w:style>
  <w:style w:type="character" w:customStyle="1" w:styleId="WW8Num7z0">
    <w:name w:val="WW8Num7z0"/>
    <w:rPr>
      <w:rFonts w:ascii="Times New Roman" w:hAnsi="Times New Roman" w:cs="Times New Roman"/>
    </w:rPr>
  </w:style>
  <w:style w:type="character" w:customStyle="1" w:styleId="WW8Num8z0">
    <w:name w:val="WW8Num8z0"/>
    <w:rPr>
      <w:rFonts w:ascii="Times New Roman" w:hAnsi="Times New Roman" w:cs="Times New Roman"/>
    </w:rPr>
  </w:style>
  <w:style w:type="character" w:customStyle="1" w:styleId="WW8Num9z0">
    <w:name w:val="WW8Num9z0"/>
    <w:rPr>
      <w:rFonts w:ascii="Times New Roman" w:hAnsi="Times New Roman" w:cs="Times New Roman"/>
    </w:rPr>
  </w:style>
  <w:style w:type="character" w:customStyle="1" w:styleId="WW8Num10z0">
    <w:name w:val="WW8Num10z0"/>
    <w:rPr>
      <w:rFonts w:ascii="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ascii="Times New Roman" w:hAnsi="Times New Roman" w:cs="Times New Roman"/>
    </w:rPr>
  </w:style>
  <w:style w:type="character" w:customStyle="1" w:styleId="WW-Absatz-Standardschriftart11111">
    <w:name w:val="WW-Absatz-Standardschriftart11111"/>
  </w:style>
  <w:style w:type="character" w:customStyle="1" w:styleId="WW8Num13z0">
    <w:name w:val="WW8Num13z0"/>
    <w:rPr>
      <w:rFonts w:ascii="Times New Roman" w:hAnsi="Times New Roman" w:cs="Times New Roman"/>
    </w:rPr>
  </w:style>
  <w:style w:type="character" w:customStyle="1" w:styleId="WW8Num14z0">
    <w:name w:val="WW8Num14z0"/>
    <w:rPr>
      <w:rFonts w:ascii="Times New Roman" w:hAnsi="Times New Roman" w:cs="Times New Roman"/>
    </w:rPr>
  </w:style>
  <w:style w:type="character" w:customStyle="1" w:styleId="Numatytasispastraiposriftas1">
    <w:name w:val="Numatytasis pastraipos šriftas1"/>
  </w:style>
  <w:style w:type="character" w:customStyle="1" w:styleId="WW8Num15z0">
    <w:name w:val="WW8Num15z0"/>
    <w:rPr>
      <w:rFonts w:ascii="Times New Roman" w:hAnsi="Times New Roman" w:cs="Times New Roman"/>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atytasispastraiposriftas10">
    <w:name w:val="Numatytasis pastraipos šriftas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Puslapionumeris1">
    <w:name w:val="Puslapio numeris1"/>
    <w:basedOn w:val="Numatytasispastraiposriftas"/>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DebesliotekstasDiagrama">
    <w:name w:val="Debesėlio tekstas Diagrama"/>
    <w:rPr>
      <w:rFonts w:ascii="Segoe UI" w:hAnsi="Segoe UI" w:cs="Segoe UI"/>
      <w:kern w:val="1"/>
      <w:sz w:val="18"/>
      <w:szCs w:val="18"/>
    </w:rPr>
  </w:style>
  <w:style w:type="character" w:customStyle="1" w:styleId="Numeravimosimboliai">
    <w:name w:val="Numeravimo simboliai"/>
  </w:style>
  <w:style w:type="character" w:customStyle="1" w:styleId="WW8Num2z0">
    <w:name w:val="WW8Num2z0"/>
    <w:rPr>
      <w:rFonts w:ascii="Times New Roman" w:hAnsi="Times New Roman" w:cs="Times New Roman"/>
    </w:rPr>
  </w:style>
  <w:style w:type="character" w:styleId="Grietas">
    <w:name w:val="Strong"/>
    <w:qFormat/>
    <w:rPr>
      <w:b/>
      <w:bCs/>
    </w:rPr>
  </w:style>
  <w:style w:type="paragraph" w:customStyle="1" w:styleId="Heading">
    <w:name w:val="Heading"/>
    <w:basedOn w:val="prastasis"/>
    <w:next w:val="Pagrindinistekstas"/>
    <w:pPr>
      <w:keepNext/>
      <w:spacing w:before="240" w:after="120"/>
    </w:pPr>
    <w:rPr>
      <w:rFonts w:ascii="Arial" w:eastAsia="Lucida Sans Unicode"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1">
    <w:name w:val="Antraštė1"/>
    <w:basedOn w:val="prastasis"/>
    <w:pPr>
      <w:keepNext/>
      <w:spacing w:before="240" w:after="120"/>
    </w:pPr>
    <w:rPr>
      <w:rFonts w:ascii="Arial" w:eastAsia="Lucida Sans Unicode" w:hAnsi="Arial" w:cs="Mangal"/>
      <w:sz w:val="28"/>
      <w:szCs w:val="28"/>
    </w:rPr>
  </w:style>
  <w:style w:type="paragraph" w:styleId="Pavadinimas">
    <w:name w:val="Title"/>
    <w:basedOn w:val="Antrat1"/>
    <w:next w:val="Paantrat"/>
    <w:qFormat/>
    <w:rPr>
      <w:b/>
      <w:bCs/>
      <w:sz w:val="36"/>
      <w:szCs w:val="36"/>
    </w:rPr>
  </w:style>
  <w:style w:type="paragraph" w:styleId="Paantrat">
    <w:name w:val="Subtitle"/>
    <w:basedOn w:val="Antrat1"/>
    <w:next w:val="Pagrindinistekstas"/>
    <w:qFormat/>
    <w:pPr>
      <w:jc w:val="center"/>
    </w:pPr>
    <w:rPr>
      <w:i/>
      <w:iCs/>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pPr>
      <w:keepNext/>
      <w:spacing w:before="240" w:after="120"/>
    </w:pPr>
    <w:rPr>
      <w:rFonts w:ascii="Arial" w:eastAsia="Lucida Sans Unicode"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pPr>
      <w:keepNext/>
      <w:spacing w:before="240" w:after="120"/>
    </w:pPr>
    <w:rPr>
      <w:rFonts w:ascii="Arial" w:eastAsia="Lucida Sans Unicode" w:hAnsi="Arial" w:cs="Mangal"/>
      <w:sz w:val="28"/>
      <w:szCs w:val="28"/>
    </w:rPr>
  </w:style>
  <w:style w:type="paragraph" w:customStyle="1" w:styleId="Pavadinimas10">
    <w:name w:val="Pavadinimas1"/>
    <w:basedOn w:val="prastasis"/>
    <w:pPr>
      <w:suppressLineNumbers/>
      <w:spacing w:before="120" w:after="120"/>
    </w:pPr>
    <w:rPr>
      <w:rFonts w:cs="Mangal"/>
      <w:i/>
      <w:iCs/>
      <w:sz w:val="24"/>
      <w:szCs w:val="24"/>
    </w:rPr>
  </w:style>
  <w:style w:type="paragraph" w:styleId="Antrats">
    <w:name w:val="header"/>
    <w:basedOn w:val="prastasis"/>
    <w:pPr>
      <w:suppressLineNumbers/>
      <w:tabs>
        <w:tab w:val="center" w:pos="4153"/>
        <w:tab w:val="right" w:pos="8306"/>
      </w:tabs>
    </w:pPr>
  </w:style>
  <w:style w:type="paragraph" w:styleId="Porat">
    <w:name w:val="footer"/>
    <w:basedOn w:val="prastasis"/>
    <w:pPr>
      <w:suppressLineNumbers/>
      <w:tabs>
        <w:tab w:val="center" w:pos="4153"/>
        <w:tab w:val="right" w:pos="8306"/>
      </w:tabs>
    </w:pPr>
  </w:style>
  <w:style w:type="paragraph" w:styleId="Debesliotekstas">
    <w:name w:val="Balloon Text"/>
    <w:basedOn w:val="prastasis"/>
    <w:rPr>
      <w:rFonts w:ascii="Tahoma" w:hAnsi="Tahoma" w:cs="Tahoma"/>
      <w:sz w:val="16"/>
      <w:szCs w:val="16"/>
    </w:rPr>
  </w:style>
  <w:style w:type="paragraph" w:styleId="Pagrindiniotekstotrauka">
    <w:name w:val="Body Text Indent"/>
    <w:basedOn w:val="prastasis"/>
    <w:pPr>
      <w:ind w:left="283" w:firstLine="360"/>
      <w:jc w:val="both"/>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Debesliotekstas1">
    <w:name w:val="Debesėlio tekstas1"/>
    <w:basedOn w:val="prastasis"/>
    <w:rPr>
      <w:rFonts w:ascii="Segoe UI" w:hAnsi="Segoe UI" w:cs="Segoe UI"/>
      <w:sz w:val="18"/>
      <w:szCs w:val="18"/>
    </w:rPr>
  </w:style>
  <w:style w:type="paragraph" w:customStyle="1" w:styleId="Betarp1">
    <w:name w:val="Be tarpų1"/>
    <w:pPr>
      <w:suppressAutoHyphens/>
    </w:pPr>
    <w:rPr>
      <w:rFonts w:eastAsia="Arial"/>
      <w:kern w:val="1"/>
      <w:lang w:eastAsia="ar-SA"/>
    </w:rPr>
  </w:style>
  <w:style w:type="paragraph" w:customStyle="1" w:styleId="Kadroturinys">
    <w:name w:val="Kadro turinys"/>
    <w:basedOn w:val="Pagrindinisteks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920</Words>
  <Characters>525</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Jokubaitis</dc:creator>
  <cp:lastModifiedBy>Raimonda Cereskiene</cp:lastModifiedBy>
  <cp:revision>2</cp:revision>
  <cp:lastPrinted>2015-03-16T03:16:00Z</cp:lastPrinted>
  <dcterms:created xsi:type="dcterms:W3CDTF">2015-03-30T10:47:00Z</dcterms:created>
  <dcterms:modified xsi:type="dcterms:W3CDTF">2015-03-30T10:47:00Z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