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72" w:rsidRPr="00577172" w:rsidRDefault="00577172" w:rsidP="00577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577172">
        <w:rPr>
          <w:rFonts w:ascii="Times New Roman" w:eastAsia="Times New Roman" w:hAnsi="Times New Roman" w:cs="Times New Roman"/>
          <w:sz w:val="20"/>
          <w:szCs w:val="20"/>
          <w:lang w:eastAsia="lt-LT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 fillcolor="window">
            <v:imagedata r:id="rId5" o:title=""/>
          </v:shape>
          <o:OLEObject Type="Embed" ProgID="PI3.Image" ShapeID="_x0000_i1025" DrawAspect="Content" ObjectID="_1480764783" r:id="rId6"/>
        </w:object>
      </w:r>
    </w:p>
    <w:p w:rsidR="00577172" w:rsidRPr="00577172" w:rsidRDefault="00577172" w:rsidP="0057717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577172" w:rsidRPr="00577172" w:rsidRDefault="00577172" w:rsidP="0057717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  <w:r w:rsidRPr="00577172"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PANEVĖŽIO RAJONO SAVIVALDYBĖS TARYBA</w:t>
      </w:r>
    </w:p>
    <w:p w:rsidR="00577172" w:rsidRPr="00577172" w:rsidRDefault="00577172" w:rsidP="0057717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</w:pPr>
    </w:p>
    <w:p w:rsidR="00577172" w:rsidRPr="00577172" w:rsidRDefault="00577172" w:rsidP="0057717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577172">
        <w:rPr>
          <w:rFonts w:ascii="Times New Roman" w:eastAsia="Times New Roman" w:hAnsi="Times New Roman" w:cs="Times New Roman"/>
          <w:b/>
          <w:sz w:val="28"/>
          <w:szCs w:val="20"/>
          <w:lang w:eastAsia="lt-LT"/>
        </w:rPr>
        <w:t>SPRENDIMAS</w:t>
      </w:r>
    </w:p>
    <w:p w:rsidR="00577172" w:rsidRPr="00577172" w:rsidRDefault="00577172" w:rsidP="00577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172">
        <w:rPr>
          <w:rFonts w:ascii="Times New Roman" w:hAnsi="Times New Roman" w:cs="Times New Roman"/>
          <w:b/>
          <w:sz w:val="24"/>
          <w:szCs w:val="24"/>
        </w:rPr>
        <w:t>DĖL PANEVĖŽIO RAJONO SAVIVALDYBĖS TERITORIJOJE ESANČIŲ KAPINIŲ SĄRAŠO SUDARYMO IR JO SKELBIMO INTERNETINĖJE SVETAINĖJE TVARKOS APRAŠO PATVIRTINIMO</w:t>
      </w:r>
    </w:p>
    <w:p w:rsidR="00577172" w:rsidRPr="00577172" w:rsidRDefault="00577172" w:rsidP="00577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172" w:rsidRPr="00577172" w:rsidRDefault="00577172" w:rsidP="00577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172">
        <w:rPr>
          <w:rFonts w:ascii="Times New Roman" w:hAnsi="Times New Roman" w:cs="Times New Roman"/>
          <w:sz w:val="24"/>
          <w:szCs w:val="24"/>
        </w:rPr>
        <w:t>2014 m. gruodžio 22 d. Nr. T-236</w:t>
      </w:r>
    </w:p>
    <w:p w:rsidR="00577172" w:rsidRPr="00577172" w:rsidRDefault="00577172" w:rsidP="00577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172">
        <w:rPr>
          <w:rFonts w:ascii="Times New Roman" w:hAnsi="Times New Roman" w:cs="Times New Roman"/>
          <w:sz w:val="24"/>
          <w:szCs w:val="24"/>
        </w:rPr>
        <w:t>Panevėžys</w:t>
      </w:r>
    </w:p>
    <w:p w:rsidR="00577172" w:rsidRPr="00577172" w:rsidRDefault="00577172" w:rsidP="00577172">
      <w:pPr>
        <w:spacing w:line="254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77172" w:rsidRPr="00577172" w:rsidRDefault="00577172" w:rsidP="00577172">
      <w:pPr>
        <w:spacing w:line="254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77172" w:rsidRPr="00577172" w:rsidRDefault="00577172" w:rsidP="00577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7172">
        <w:rPr>
          <w:rFonts w:ascii="Times New Roman" w:hAnsi="Times New Roman" w:cs="Times New Roman"/>
          <w:sz w:val="24"/>
          <w:szCs w:val="24"/>
        </w:rPr>
        <w:t>Vadovaudamasi Kapinių sąrašų sudarymo reikalavimų ir skelbimo savivaldybių interneto svetainėse tvarkos aprašo, patvirtinto Lietuvos Respublikos Vyriausybės 2008 m. lapkričio 19 d. nutarimu Nr. 1207 „</w:t>
      </w:r>
      <w:r w:rsidRPr="00577172">
        <w:rPr>
          <w:rFonts w:ascii="Times New Roman" w:eastAsia="Times New Roman" w:hAnsi="Times New Roman" w:cs="Times New Roman"/>
          <w:sz w:val="24"/>
          <w:szCs w:val="24"/>
          <w:lang w:eastAsia="lt-LT"/>
        </w:rPr>
        <w:t>Dėl Lietuvos Respublikos žmonių palaikų laidojimo įstatymo įgyvendinamųjų teisės aktų patvirtinimo“, 6 punktu</w:t>
      </w:r>
      <w:r w:rsidRPr="00577172">
        <w:rPr>
          <w:rFonts w:ascii="Times New Roman" w:hAnsi="Times New Roman" w:cs="Times New Roman"/>
          <w:sz w:val="24"/>
          <w:szCs w:val="24"/>
        </w:rPr>
        <w:t>, Savivaldybės taryba n u s p r e n d ž i a:</w:t>
      </w:r>
    </w:p>
    <w:p w:rsidR="00577172" w:rsidRPr="00577172" w:rsidRDefault="00577172" w:rsidP="00577172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717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ab/>
        <w:t>Patvirtinti P</w:t>
      </w:r>
      <w:r w:rsidRPr="00577172">
        <w:rPr>
          <w:rFonts w:ascii="Times New Roman" w:hAnsi="Times New Roman" w:cs="Times New Roman"/>
          <w:sz w:val="24"/>
          <w:szCs w:val="24"/>
        </w:rPr>
        <w:t>anevėžio rajono savivaldybės teritorijoje esančių kapinių sąrašo sudarymo ir jo skelbimo internetinėje svetainėje tvarkos aprašą (pridedama).</w:t>
      </w:r>
    </w:p>
    <w:p w:rsidR="00577172" w:rsidRPr="00577172" w:rsidRDefault="00577172" w:rsidP="005771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717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ab/>
      </w: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7172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 w:rsidRPr="0057717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7717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7717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7717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7717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Povilas </w:t>
      </w:r>
      <w:proofErr w:type="spellStart"/>
      <w:r w:rsidRPr="00577172">
        <w:rPr>
          <w:rFonts w:ascii="Times New Roman" w:eastAsia="Times New Roman" w:hAnsi="Times New Roman" w:cs="Times New Roman"/>
          <w:sz w:val="24"/>
          <w:szCs w:val="24"/>
          <w:lang w:eastAsia="lt-LT"/>
        </w:rPr>
        <w:t>Žagunis</w:t>
      </w:r>
      <w:proofErr w:type="spellEnd"/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Default="00577172" w:rsidP="00577172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="00577172" w:rsidRDefault="00577172" w:rsidP="00577172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="00577172" w:rsidRDefault="00577172" w:rsidP="00577172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="00577172" w:rsidRPr="00577172" w:rsidRDefault="00577172" w:rsidP="00577172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7172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:rsidR="00577172" w:rsidRPr="00577172" w:rsidRDefault="00577172" w:rsidP="00577172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577172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:rsidR="00577172" w:rsidRPr="00577172" w:rsidRDefault="00577172" w:rsidP="00577172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577172">
        <w:rPr>
          <w:rFonts w:ascii="Times New Roman" w:hAnsi="Times New Roman" w:cs="Times New Roman"/>
          <w:sz w:val="24"/>
          <w:szCs w:val="24"/>
        </w:rPr>
        <w:t>2014 m. gruodžio 22 d. sprendimu Nr. T-236</w:t>
      </w: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7172">
        <w:rPr>
          <w:rFonts w:ascii="Times New Roman" w:hAnsi="Times New Roman" w:cs="Times New Roman"/>
          <w:b/>
          <w:sz w:val="24"/>
          <w:szCs w:val="24"/>
        </w:rPr>
        <w:t>PANEVĖŽIO RAJONO SAVIVALDYBĖS TERITORIJOJE ESANČIŲ KAPINIŲ SĄRAŠO SUDARYMO IR JO SKELBIMO INTERNETINĖJE SVETAINĖJE TVARKOS APRAŠAS</w:t>
      </w: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577172" w:rsidRPr="00577172" w:rsidRDefault="00577172" w:rsidP="00577172">
      <w:pPr>
        <w:numPr>
          <w:ilvl w:val="0"/>
          <w:numId w:val="1"/>
        </w:numPr>
        <w:tabs>
          <w:tab w:val="left" w:pos="1185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7717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BENDROSIOS NUOSTATOS</w:t>
      </w: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numPr>
          <w:ilvl w:val="0"/>
          <w:numId w:val="2"/>
        </w:numPr>
        <w:tabs>
          <w:tab w:val="left" w:pos="1185"/>
        </w:tabs>
        <w:suppressAutoHyphens/>
        <w:spacing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7172">
        <w:rPr>
          <w:rFonts w:ascii="Times New Roman" w:hAnsi="Times New Roman" w:cs="Times New Roman"/>
          <w:sz w:val="24"/>
          <w:szCs w:val="24"/>
        </w:rPr>
        <w:t>Panevėžio rajono savivaldybės teritorijoje esančių kapinių sąrašo sudarymo ir jo skelbimo internetinėje svetainėje tvarkos aprašas (toliau – Tvarka) reglamentuoja Panevėžio rajono savivaldybės (toliau – Savivaldybė) teritorijoje esančių kapinių sąrašo sudarymą, sąrašo duomenų keitimą bei sąrašo paskelbimą Savivaldybės internetinėje svetainėje.</w:t>
      </w:r>
    </w:p>
    <w:p w:rsidR="00577172" w:rsidRPr="00577172" w:rsidRDefault="00577172" w:rsidP="00577172">
      <w:pPr>
        <w:numPr>
          <w:ilvl w:val="0"/>
          <w:numId w:val="2"/>
        </w:numPr>
        <w:tabs>
          <w:tab w:val="left" w:pos="1185"/>
        </w:tabs>
        <w:suppressAutoHyphens/>
        <w:spacing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7172">
        <w:rPr>
          <w:rFonts w:ascii="Times New Roman" w:eastAsia="Times New Roman" w:hAnsi="Times New Roman" w:cs="Times New Roman"/>
          <w:sz w:val="24"/>
          <w:szCs w:val="24"/>
          <w:lang w:eastAsia="lt-LT"/>
        </w:rPr>
        <w:t>Tvarkoje vartojamos sąvokos atitinka Lietuvos Respublikos palaikų laidojimo įstatyme vartojamas sąvokas.</w:t>
      </w: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numPr>
          <w:ilvl w:val="0"/>
          <w:numId w:val="1"/>
        </w:numPr>
        <w:tabs>
          <w:tab w:val="left" w:pos="1185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7717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SAVIVALDYBĖS TERITORIJOJE ESANČIŲ KAPINIŲ SĄRAŠO SUDARYMAS IR SKELBIMAS</w:t>
      </w: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577172" w:rsidRPr="00577172" w:rsidRDefault="00577172" w:rsidP="00577172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spacing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71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teritorijoje esančių kapinių sąrašą sudaro vyriausiasis specialistas paveldui vadovaudamasis Kapinių sąrašų sudarymo reikalavimų ir skelbimo savivaldybių interneto svetainėse tvarkos aprašu (toliau – Aprašas), patvirtintame Lietuvos Respublikos Vyriausybės 2008 m. lapkričio 19 d. nutarimu Nr. 1207 </w:t>
      </w:r>
      <w:r w:rsidRPr="00577172">
        <w:rPr>
          <w:rFonts w:ascii="Times New Roman" w:hAnsi="Times New Roman" w:cs="Times New Roman"/>
          <w:sz w:val="24"/>
          <w:szCs w:val="24"/>
        </w:rPr>
        <w:t>„</w:t>
      </w:r>
      <w:r w:rsidRPr="005771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Lietuvos Respublikos žmonių palaikų laidojimo įstatymo įgyvendinamųjų teisės aktų patvirtinimo“ ir užpildydamas Aprašo priede pateiktą lentelę. </w:t>
      </w:r>
    </w:p>
    <w:p w:rsidR="00577172" w:rsidRPr="00577172" w:rsidRDefault="00577172" w:rsidP="00577172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spacing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71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Sudarytą sąrašą vyriausiasis specialistas paveldui pateikia Informacinių technologijų skyriui, kuris šį sąrašą paskelbia Savivaldybės internetinėje svetainėje </w:t>
      </w:r>
      <w:hyperlink r:id="rId7" w:history="1">
        <w:r w:rsidRPr="00577172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lt-LT"/>
          </w:rPr>
          <w:t>www.panrs.lt</w:t>
        </w:r>
      </w:hyperlink>
      <w:r w:rsidRPr="005771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nuorodoje „Gyventojui“ ne vėliau kaip kitą darbo dieną nuo jo gavimo dienos.</w:t>
      </w:r>
    </w:p>
    <w:p w:rsidR="00577172" w:rsidRPr="00577172" w:rsidRDefault="00577172" w:rsidP="00577172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spacing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71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Kapinių sąrašo duomenis savivaldybė atnaujina nuolat. </w:t>
      </w:r>
    </w:p>
    <w:p w:rsidR="00577172" w:rsidRPr="00577172" w:rsidRDefault="00577172" w:rsidP="00577172">
      <w:pPr>
        <w:numPr>
          <w:ilvl w:val="0"/>
          <w:numId w:val="2"/>
        </w:numPr>
        <w:tabs>
          <w:tab w:val="left" w:pos="709"/>
          <w:tab w:val="left" w:pos="1134"/>
        </w:tabs>
        <w:suppressAutoHyphens/>
        <w:spacing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7172">
        <w:rPr>
          <w:rFonts w:ascii="Times New Roman" w:eastAsia="Times New Roman" w:hAnsi="Times New Roman" w:cs="Times New Roman"/>
          <w:sz w:val="24"/>
          <w:szCs w:val="24"/>
          <w:lang w:eastAsia="lt-LT"/>
        </w:rPr>
        <w:t>Kapinių sąrašo duomenų atnaujinimą inicijuoja seniūnai. Seniūnai informaciją apie pasikeitusius kapinių sąrašo duomenis ne vėliau kaip per 5 darbo dienas nuo šio sąrašo duomenų pasikeitimą patvirtinančios informacijos gavimo privalo pateikti Informacinių technologijų skyriui, kuris skelbia Savivaldybės internetinėje svetainėje Tvarkos 4 punkte nustatyta tvarka.</w:t>
      </w:r>
    </w:p>
    <w:p w:rsidR="00577172" w:rsidRPr="00577172" w:rsidRDefault="00577172" w:rsidP="00577172">
      <w:pPr>
        <w:tabs>
          <w:tab w:val="left" w:pos="709"/>
          <w:tab w:val="left" w:pos="1185"/>
        </w:tabs>
        <w:suppressAutoHyphens/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numPr>
          <w:ilvl w:val="0"/>
          <w:numId w:val="1"/>
        </w:numPr>
        <w:tabs>
          <w:tab w:val="left" w:pos="1185"/>
        </w:tabs>
        <w:suppressAutoHyphens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7717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BAIGIAMOSIOS NUOSTATOS</w:t>
      </w: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7172">
        <w:rPr>
          <w:rFonts w:ascii="Times New Roman" w:eastAsia="Times New Roman" w:hAnsi="Times New Roman" w:cs="Times New Roman"/>
          <w:sz w:val="24"/>
          <w:szCs w:val="24"/>
          <w:lang w:eastAsia="lt-LT"/>
        </w:rPr>
        <w:t>Tvarka gali būti keičiama ar pripažįstama netekusia galios Savivaldybės tarybos sprendimu.</w:t>
      </w: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7172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</w:t>
      </w: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77172" w:rsidRPr="00577172" w:rsidRDefault="00577172" w:rsidP="00577172">
      <w:pPr>
        <w:tabs>
          <w:tab w:val="left" w:pos="1185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205B0" w:rsidRDefault="00E205B0"/>
    <w:sectPr w:rsidR="00E205B0" w:rsidSect="00577172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3360"/>
    <w:multiLevelType w:val="hybridMultilevel"/>
    <w:tmpl w:val="7B4CA0E0"/>
    <w:lvl w:ilvl="0" w:tplc="3D344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ED3045"/>
    <w:multiLevelType w:val="hybridMultilevel"/>
    <w:tmpl w:val="D06EC664"/>
    <w:lvl w:ilvl="0" w:tplc="E20EB28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72"/>
    <w:rsid w:val="00577172"/>
    <w:rsid w:val="00E2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41A58-B84D-4750-8D55-9BDD55D0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r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1</cp:revision>
  <dcterms:created xsi:type="dcterms:W3CDTF">2014-12-22T12:46:00Z</dcterms:created>
  <dcterms:modified xsi:type="dcterms:W3CDTF">2014-12-22T12:47:00Z</dcterms:modified>
</cp:coreProperties>
</file>