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5A4" w:rsidRDefault="009D25A4" w:rsidP="00F00CC1">
      <w:pPr>
        <w:pStyle w:val="BodyTextIndent"/>
        <w:ind w:left="0"/>
        <w:jc w:val="center"/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>
            <v:imagedata r:id="rId5" o:title=""/>
          </v:shape>
          <o:OLEObject Type="Embed" ProgID="PI3.Image" ShapeID="_x0000_i1025" DrawAspect="Content" ObjectID="_1480759424" r:id="rId6"/>
        </w:object>
      </w:r>
    </w:p>
    <w:p w:rsidR="009D25A4" w:rsidRDefault="009D25A4" w:rsidP="008B0611">
      <w:pPr>
        <w:pStyle w:val="Header"/>
        <w:jc w:val="center"/>
        <w:rPr>
          <w:b/>
          <w:caps/>
          <w:sz w:val="24"/>
        </w:rPr>
      </w:pPr>
      <w:r>
        <w:tab/>
      </w:r>
      <w:r>
        <w:tab/>
      </w:r>
    </w:p>
    <w:p w:rsidR="009D25A4" w:rsidRDefault="009D25A4" w:rsidP="00F00CC1">
      <w:pPr>
        <w:pStyle w:val="Header"/>
        <w:jc w:val="center"/>
      </w:pPr>
    </w:p>
    <w:p w:rsidR="009D25A4" w:rsidRDefault="009D25A4" w:rsidP="00F00CC1">
      <w:pPr>
        <w:pStyle w:val="Header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9D25A4" w:rsidRDefault="009D25A4" w:rsidP="008B0611">
      <w:pPr>
        <w:pStyle w:val="Header"/>
        <w:rPr>
          <w:b/>
          <w:caps/>
          <w:sz w:val="24"/>
        </w:rPr>
      </w:pPr>
    </w:p>
    <w:p w:rsidR="009D25A4" w:rsidRPr="000B13A5" w:rsidRDefault="009D25A4" w:rsidP="008B0611">
      <w:pPr>
        <w:pStyle w:val="Betarp1"/>
        <w:jc w:val="center"/>
        <w:rPr>
          <w:b/>
          <w:sz w:val="28"/>
          <w:szCs w:val="28"/>
        </w:rPr>
      </w:pPr>
      <w:r w:rsidRPr="000B13A5">
        <w:rPr>
          <w:b/>
          <w:sz w:val="28"/>
          <w:szCs w:val="28"/>
        </w:rPr>
        <w:t>SPRENDIMAS</w:t>
      </w:r>
    </w:p>
    <w:p w:rsidR="009D25A4" w:rsidRPr="00AF0E0D" w:rsidRDefault="009D25A4" w:rsidP="005B2EF6">
      <w:pPr>
        <w:ind w:firstLine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SAVIVALDYBĖS TARYBOS 2014 M. LAPKRIČIO 20 D. SPRENDIMO </w:t>
      </w:r>
      <w:r>
        <w:rPr>
          <w:b/>
          <w:sz w:val="24"/>
          <w:szCs w:val="24"/>
        </w:rPr>
        <w:br/>
        <w:t>NR. T-183 „</w:t>
      </w:r>
      <w:r w:rsidRPr="00AF0E0D">
        <w:rPr>
          <w:b/>
          <w:sz w:val="24"/>
          <w:szCs w:val="24"/>
        </w:rPr>
        <w:t xml:space="preserve">DĖL </w:t>
      </w:r>
      <w:r>
        <w:rPr>
          <w:b/>
          <w:sz w:val="24"/>
          <w:szCs w:val="24"/>
        </w:rPr>
        <w:t>VEIKLOS, KURIA GALI BŪTI VERČIAMASI TURINT VERSLO LIUDIJIMĄ, FIKSUOTO PAJAMŲ MOKESČIO</w:t>
      </w:r>
      <w:r w:rsidRPr="00AF0E0D">
        <w:rPr>
          <w:b/>
          <w:sz w:val="24"/>
          <w:szCs w:val="24"/>
        </w:rPr>
        <w:t xml:space="preserve"> DYDŽIŲ IR LENGVATŲ, TAIKOMŲ ĮSIGYJANT VERSLO LIUDIJIMUS, DYDŽIŲ NUSTATYMO 2015 ME</w:t>
      </w:r>
      <w:r>
        <w:rPr>
          <w:b/>
          <w:sz w:val="24"/>
          <w:szCs w:val="24"/>
        </w:rPr>
        <w:t>TAI</w:t>
      </w:r>
      <w:r w:rsidRPr="00AF0E0D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“ PAKEITIMO</w:t>
      </w:r>
      <w:r w:rsidRPr="00AF0E0D">
        <w:rPr>
          <w:b/>
          <w:sz w:val="24"/>
          <w:szCs w:val="24"/>
        </w:rPr>
        <w:br/>
      </w:r>
    </w:p>
    <w:p w:rsidR="009D25A4" w:rsidRDefault="009D25A4" w:rsidP="005B2EF6">
      <w:pPr>
        <w:jc w:val="center"/>
        <w:rPr>
          <w:sz w:val="24"/>
          <w:szCs w:val="24"/>
        </w:rPr>
      </w:pPr>
      <w:r>
        <w:rPr>
          <w:sz w:val="24"/>
          <w:szCs w:val="24"/>
        </w:rPr>
        <w:t>2014 m. gruodžio 22 d. Nr. T-233</w:t>
      </w:r>
    </w:p>
    <w:p w:rsidR="009D25A4" w:rsidRDefault="009D25A4" w:rsidP="005B2EF6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9D25A4" w:rsidRDefault="009D25A4" w:rsidP="005B2EF6">
      <w:pPr>
        <w:spacing w:line="360" w:lineRule="auto"/>
        <w:ind w:firstLine="851"/>
        <w:jc w:val="both"/>
        <w:rPr>
          <w:sz w:val="24"/>
          <w:szCs w:val="24"/>
        </w:rPr>
      </w:pPr>
    </w:p>
    <w:p w:rsidR="009D25A4" w:rsidRPr="0056397A" w:rsidRDefault="009D25A4" w:rsidP="00DF1850">
      <w:pPr>
        <w:pStyle w:val="HTMLPreformatted"/>
        <w:tabs>
          <w:tab w:val="clear" w:pos="1832"/>
          <w:tab w:val="left" w:pos="1276"/>
        </w:tabs>
        <w:jc w:val="both"/>
        <w:rPr>
          <w:rFonts w:ascii="Times New Roman" w:hAnsi="Times New Roman"/>
          <w:sz w:val="24"/>
          <w:szCs w:val="24"/>
        </w:rPr>
      </w:pPr>
      <w:r>
        <w:tab/>
      </w:r>
      <w:r w:rsidRPr="0056397A">
        <w:rPr>
          <w:rFonts w:ascii="Times New Roman" w:hAnsi="Times New Roman"/>
          <w:sz w:val="24"/>
          <w:szCs w:val="24"/>
        </w:rPr>
        <w:t xml:space="preserve">Vadovaudamasi Lietuvos Respublikos vietos savivaldos įstatymo 16 straipsnio </w:t>
      </w:r>
      <w:r>
        <w:rPr>
          <w:rFonts w:ascii="Times New Roman" w:hAnsi="Times New Roman"/>
          <w:sz w:val="24"/>
          <w:szCs w:val="24"/>
        </w:rPr>
        <w:br/>
      </w:r>
      <w:r w:rsidRPr="0056397A">
        <w:rPr>
          <w:rFonts w:ascii="Times New Roman" w:hAnsi="Times New Roman"/>
          <w:sz w:val="24"/>
          <w:szCs w:val="24"/>
        </w:rPr>
        <w:t>2 dalies 18 ir 37 punktais,</w:t>
      </w:r>
      <w:r>
        <w:rPr>
          <w:rFonts w:ascii="Times New Roman" w:hAnsi="Times New Roman"/>
          <w:sz w:val="24"/>
          <w:szCs w:val="24"/>
        </w:rPr>
        <w:t xml:space="preserve"> 18 straipsnio 1 dalimi, </w:t>
      </w:r>
      <w:r w:rsidRPr="0056397A">
        <w:rPr>
          <w:rFonts w:ascii="Times New Roman" w:hAnsi="Times New Roman"/>
          <w:sz w:val="24"/>
          <w:szCs w:val="24"/>
        </w:rPr>
        <w:t>Lietuvos Respublikos gyventojų pajamų mokesčio įstatymo</w:t>
      </w:r>
      <w:r>
        <w:rPr>
          <w:rFonts w:ascii="Times New Roman" w:hAnsi="Times New Roman"/>
          <w:sz w:val="24"/>
          <w:szCs w:val="24"/>
        </w:rPr>
        <w:t xml:space="preserve"> 6 </w:t>
      </w:r>
      <w:r w:rsidRPr="00EF5082">
        <w:rPr>
          <w:rFonts w:ascii="Times New Roman" w:hAnsi="Times New Roman"/>
          <w:sz w:val="24"/>
          <w:szCs w:val="24"/>
        </w:rPr>
        <w:t xml:space="preserve">straipsnio </w:t>
      </w:r>
      <w:r w:rsidRPr="0056397A">
        <w:rPr>
          <w:rFonts w:ascii="Times New Roman" w:hAnsi="Times New Roman"/>
          <w:sz w:val="24"/>
          <w:szCs w:val="24"/>
        </w:rPr>
        <w:t xml:space="preserve">4 dalimi ir Lietuvos Respublikos Vyriausybės </w:t>
      </w:r>
      <w:smartTag w:uri="urn:schemas-microsoft-com:office:smarttags" w:element="metricconverter">
        <w:smartTagPr>
          <w:attr w:name="ProductID" w:val="2002 m"/>
        </w:smartTagPr>
        <w:r w:rsidRPr="0056397A">
          <w:rPr>
            <w:rFonts w:ascii="Times New Roman" w:hAnsi="Times New Roman"/>
            <w:sz w:val="24"/>
            <w:szCs w:val="24"/>
          </w:rPr>
          <w:t>2002 m</w:t>
        </w:r>
      </w:smartTag>
      <w:r w:rsidRPr="0056397A">
        <w:rPr>
          <w:rFonts w:ascii="Times New Roman" w:hAnsi="Times New Roman"/>
          <w:sz w:val="24"/>
          <w:szCs w:val="24"/>
        </w:rPr>
        <w:t>. lapkričio 19 d. nutarimu Nr. 1797 „Dėl verslo</w:t>
      </w:r>
      <w:r>
        <w:rPr>
          <w:rFonts w:ascii="Times New Roman" w:hAnsi="Times New Roman"/>
          <w:sz w:val="24"/>
          <w:szCs w:val="24"/>
        </w:rPr>
        <w:t xml:space="preserve"> liudijimų </w:t>
      </w:r>
      <w:r w:rsidRPr="0056397A">
        <w:rPr>
          <w:rFonts w:ascii="Times New Roman" w:hAnsi="Times New Roman"/>
          <w:sz w:val="24"/>
          <w:szCs w:val="24"/>
        </w:rPr>
        <w:t>išdavimo</w:t>
      </w:r>
      <w:r>
        <w:rPr>
          <w:rFonts w:ascii="Times New Roman" w:hAnsi="Times New Roman"/>
          <w:sz w:val="24"/>
          <w:szCs w:val="24"/>
        </w:rPr>
        <w:t xml:space="preserve"> gyventojams taisyklių </w:t>
      </w:r>
      <w:r w:rsidRPr="0056397A">
        <w:rPr>
          <w:rFonts w:ascii="Times New Roman" w:hAnsi="Times New Roman"/>
          <w:sz w:val="24"/>
          <w:szCs w:val="24"/>
        </w:rPr>
        <w:t xml:space="preserve">ir veiklų, kuriomis gali būti verčiamasi turint verslo liudijimą, rūšių sąrašo“, Panevėžio rajono savivaldybės taryba </w:t>
      </w:r>
      <w:r>
        <w:rPr>
          <w:rFonts w:ascii="Times New Roman" w:hAnsi="Times New Roman"/>
          <w:sz w:val="24"/>
          <w:szCs w:val="24"/>
        </w:rPr>
        <w:br/>
      </w:r>
      <w:r w:rsidRPr="0056397A">
        <w:rPr>
          <w:rFonts w:ascii="Times New Roman" w:hAnsi="Times New Roman"/>
          <w:sz w:val="24"/>
          <w:szCs w:val="24"/>
        </w:rPr>
        <w:t>n u s p r e n d ž i a:</w:t>
      </w:r>
    </w:p>
    <w:p w:rsidR="009D25A4" w:rsidRDefault="009D25A4" w:rsidP="000B13A5">
      <w:pPr>
        <w:pStyle w:val="Betarp1"/>
        <w:ind w:firstLine="1296"/>
        <w:jc w:val="both"/>
        <w:rPr>
          <w:sz w:val="24"/>
          <w:szCs w:val="24"/>
        </w:rPr>
      </w:pPr>
      <w:r w:rsidRPr="000B13A5">
        <w:rPr>
          <w:sz w:val="24"/>
          <w:szCs w:val="24"/>
        </w:rPr>
        <w:t xml:space="preserve">1. </w:t>
      </w:r>
      <w:r>
        <w:rPr>
          <w:sz w:val="24"/>
          <w:szCs w:val="24"/>
        </w:rPr>
        <w:t>Pakeisti v</w:t>
      </w:r>
      <w:r w:rsidRPr="000B13A5">
        <w:rPr>
          <w:sz w:val="24"/>
          <w:szCs w:val="24"/>
        </w:rPr>
        <w:t>eiklos, kuria gali būti verčiamasi tu</w:t>
      </w:r>
      <w:r>
        <w:rPr>
          <w:sz w:val="24"/>
          <w:szCs w:val="24"/>
        </w:rPr>
        <w:t>rint verslo liudijimą, fiksuoto</w:t>
      </w:r>
      <w:r w:rsidRPr="000B13A5">
        <w:rPr>
          <w:sz w:val="24"/>
          <w:szCs w:val="24"/>
        </w:rPr>
        <w:t xml:space="preserve"> pajamų mokesčio dydži</w:t>
      </w:r>
      <w:r>
        <w:rPr>
          <w:sz w:val="24"/>
          <w:szCs w:val="24"/>
        </w:rPr>
        <w:t>us</w:t>
      </w:r>
      <w:r w:rsidRPr="000B13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ir lengvatas, taikomas įsigyjant verslo liudijimus, dydžius </w:t>
      </w:r>
      <w:r w:rsidRPr="000B13A5">
        <w:rPr>
          <w:sz w:val="24"/>
          <w:szCs w:val="24"/>
        </w:rPr>
        <w:t>2015 metais</w:t>
      </w:r>
      <w:r>
        <w:rPr>
          <w:sz w:val="24"/>
          <w:szCs w:val="24"/>
        </w:rPr>
        <w:t>, patvirtintus Panevėžio rajono savivaldybės tarybos 2014 m. lapkričio 20 d. sprendimu Nr. T-183, 082 eilutę ir ją išdėstyti taip:</w:t>
      </w:r>
    </w:p>
    <w:p w:rsidR="009D25A4" w:rsidRPr="000B13A5" w:rsidRDefault="009D25A4" w:rsidP="00DF1850">
      <w:pPr>
        <w:pStyle w:val="Betarp1"/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„082. Turistų gidų veikla </w:t>
      </w:r>
      <w:r w:rsidRPr="00A0052D">
        <w:rPr>
          <w:sz w:val="24"/>
          <w:szCs w:val="24"/>
        </w:rPr>
        <w:t xml:space="preserve">(įeina į EVRK klasę </w:t>
      </w:r>
      <w:hyperlink r:id="rId7" w:anchor="79.90" w:history="1">
        <w:r w:rsidRPr="00A0052D">
          <w:rPr>
            <w:rStyle w:val="Hyperlink"/>
            <w:sz w:val="24"/>
            <w:szCs w:val="24"/>
          </w:rPr>
          <w:t>79.90</w:t>
        </w:r>
      </w:hyperlink>
      <w:r w:rsidRPr="00A0052D">
        <w:rPr>
          <w:sz w:val="24"/>
          <w:szCs w:val="24"/>
        </w:rPr>
        <w:t>); Paslaugos; 540; 1; 1“.</w:t>
      </w:r>
    </w:p>
    <w:p w:rsidR="009D25A4" w:rsidRPr="000B13A5" w:rsidRDefault="009D25A4" w:rsidP="000B13A5">
      <w:pPr>
        <w:pStyle w:val="Betarp1"/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Šis sprendimas įsigalioja </w:t>
      </w:r>
      <w:r w:rsidRPr="000B13A5">
        <w:rPr>
          <w:sz w:val="24"/>
          <w:szCs w:val="24"/>
        </w:rPr>
        <w:t>2015 m. sausio 1 d.</w:t>
      </w:r>
    </w:p>
    <w:p w:rsidR="009D25A4" w:rsidRPr="00E01B3B" w:rsidRDefault="009D25A4" w:rsidP="000B13A5">
      <w:pPr>
        <w:pStyle w:val="Betarp1"/>
      </w:pPr>
    </w:p>
    <w:p w:rsidR="009D25A4" w:rsidRDefault="009D25A4" w:rsidP="005B2EF6">
      <w:pPr>
        <w:jc w:val="both"/>
        <w:rPr>
          <w:sz w:val="24"/>
          <w:szCs w:val="24"/>
        </w:rPr>
      </w:pPr>
    </w:p>
    <w:p w:rsidR="009D25A4" w:rsidRDefault="009D25A4" w:rsidP="009569A0">
      <w:pPr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Povilas Žagunis</w:t>
      </w:r>
    </w:p>
    <w:p w:rsidR="009D25A4" w:rsidRDefault="009D25A4" w:rsidP="009569A0">
      <w:pPr>
        <w:jc w:val="both"/>
        <w:rPr>
          <w:sz w:val="24"/>
        </w:rPr>
      </w:pPr>
    </w:p>
    <w:p w:rsidR="009D25A4" w:rsidRDefault="009D25A4" w:rsidP="009569A0">
      <w:pPr>
        <w:jc w:val="both"/>
        <w:rPr>
          <w:sz w:val="24"/>
        </w:rPr>
      </w:pPr>
    </w:p>
    <w:p w:rsidR="009D25A4" w:rsidRDefault="009D25A4" w:rsidP="009569A0">
      <w:pPr>
        <w:jc w:val="both"/>
        <w:rPr>
          <w:sz w:val="24"/>
        </w:rPr>
      </w:pPr>
    </w:p>
    <w:p w:rsidR="009D25A4" w:rsidRPr="009569A0" w:rsidRDefault="009D25A4" w:rsidP="005B2EF6">
      <w:pPr>
        <w:ind w:left="4320"/>
        <w:rPr>
          <w:sz w:val="24"/>
          <w:szCs w:val="24"/>
        </w:rPr>
      </w:pPr>
    </w:p>
    <w:p w:rsidR="009D25A4" w:rsidRDefault="009D25A4" w:rsidP="00AF0E0D">
      <w:pPr>
        <w:pStyle w:val="NormalWeb"/>
      </w:pPr>
    </w:p>
    <w:p w:rsidR="009D25A4" w:rsidRDefault="009D25A4" w:rsidP="00AF0E0D">
      <w:pPr>
        <w:pStyle w:val="NormalWeb"/>
      </w:pPr>
    </w:p>
    <w:p w:rsidR="009D25A4" w:rsidRDefault="009D25A4" w:rsidP="00AF0E0D">
      <w:pPr>
        <w:pStyle w:val="NormalWeb"/>
      </w:pPr>
    </w:p>
    <w:p w:rsidR="009D25A4" w:rsidRDefault="009D25A4" w:rsidP="00AF0E0D">
      <w:pPr>
        <w:pStyle w:val="NormalWeb"/>
      </w:pPr>
    </w:p>
    <w:p w:rsidR="009D25A4" w:rsidRDefault="009D25A4" w:rsidP="00AF0E0D">
      <w:pPr>
        <w:pStyle w:val="NormalWeb"/>
      </w:pPr>
    </w:p>
    <w:p w:rsidR="009D25A4" w:rsidRDefault="009D25A4" w:rsidP="00AF0E0D">
      <w:pPr>
        <w:pStyle w:val="NormalWeb"/>
      </w:pPr>
    </w:p>
    <w:p w:rsidR="009D25A4" w:rsidRPr="005A4D5E" w:rsidRDefault="009D25A4" w:rsidP="005A4D5E">
      <w:pPr>
        <w:pStyle w:val="Betarp1"/>
        <w:jc w:val="both"/>
        <w:rPr>
          <w:sz w:val="24"/>
          <w:szCs w:val="24"/>
        </w:rPr>
      </w:pPr>
    </w:p>
    <w:sectPr w:rsidR="009D25A4" w:rsidRPr="005A4D5E" w:rsidSect="001F26DC">
      <w:pgSz w:w="11906" w:h="16838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B2ACB"/>
    <w:multiLevelType w:val="hybridMultilevel"/>
    <w:tmpl w:val="C6A4F9FE"/>
    <w:lvl w:ilvl="0" w:tplc="D36EBF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467C46A3"/>
    <w:multiLevelType w:val="hybridMultilevel"/>
    <w:tmpl w:val="DDAE00DA"/>
    <w:lvl w:ilvl="0" w:tplc="3C167ACE">
      <w:start w:val="1"/>
      <w:numFmt w:val="decimal"/>
      <w:pStyle w:val="Numeruotas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53637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02BAE4">
      <w:start w:val="1"/>
      <w:numFmt w:val="bullet"/>
      <w:lvlText w:val=""/>
      <w:lvlJc w:val="left"/>
      <w:pPr>
        <w:tabs>
          <w:tab w:val="num" w:pos="2880"/>
        </w:tabs>
        <w:ind w:left="1240" w:firstLine="1280"/>
      </w:pPr>
      <w:rPr>
        <w:rFonts w:ascii="Symbol" w:hAnsi="Symbol" w:hint="default"/>
      </w:rPr>
    </w:lvl>
    <w:lvl w:ilvl="4" w:tplc="DA906F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57024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AEA3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DAA57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E62E7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0CC1"/>
    <w:rsid w:val="00006EF0"/>
    <w:rsid w:val="00030C2B"/>
    <w:rsid w:val="00045323"/>
    <w:rsid w:val="00064EA0"/>
    <w:rsid w:val="00086849"/>
    <w:rsid w:val="000B13A5"/>
    <w:rsid w:val="000B3F97"/>
    <w:rsid w:val="000D76AC"/>
    <w:rsid w:val="001232E8"/>
    <w:rsid w:val="0014149C"/>
    <w:rsid w:val="0014423D"/>
    <w:rsid w:val="00171854"/>
    <w:rsid w:val="00181FB5"/>
    <w:rsid w:val="00184578"/>
    <w:rsid w:val="00192DCA"/>
    <w:rsid w:val="001B7648"/>
    <w:rsid w:val="001C4E64"/>
    <w:rsid w:val="001C6CD7"/>
    <w:rsid w:val="001F0626"/>
    <w:rsid w:val="001F0C1A"/>
    <w:rsid w:val="001F26DC"/>
    <w:rsid w:val="001F48FC"/>
    <w:rsid w:val="0021212C"/>
    <w:rsid w:val="00214BA8"/>
    <w:rsid w:val="00221BC0"/>
    <w:rsid w:val="00221DE6"/>
    <w:rsid w:val="00222F96"/>
    <w:rsid w:val="002302EA"/>
    <w:rsid w:val="00253BF3"/>
    <w:rsid w:val="0025440B"/>
    <w:rsid w:val="00257D70"/>
    <w:rsid w:val="00260350"/>
    <w:rsid w:val="00262583"/>
    <w:rsid w:val="002802DD"/>
    <w:rsid w:val="00286002"/>
    <w:rsid w:val="00287E39"/>
    <w:rsid w:val="002B06FA"/>
    <w:rsid w:val="002B504C"/>
    <w:rsid w:val="002C6459"/>
    <w:rsid w:val="002C742C"/>
    <w:rsid w:val="002E31DA"/>
    <w:rsid w:val="003033CF"/>
    <w:rsid w:val="00303EBD"/>
    <w:rsid w:val="00351DD1"/>
    <w:rsid w:val="003706AA"/>
    <w:rsid w:val="00371441"/>
    <w:rsid w:val="0038423E"/>
    <w:rsid w:val="003A13F0"/>
    <w:rsid w:val="003D5AE0"/>
    <w:rsid w:val="003E187C"/>
    <w:rsid w:val="00407462"/>
    <w:rsid w:val="00412C08"/>
    <w:rsid w:val="00442CAF"/>
    <w:rsid w:val="004632C4"/>
    <w:rsid w:val="004637EE"/>
    <w:rsid w:val="00471C51"/>
    <w:rsid w:val="00472AD4"/>
    <w:rsid w:val="004A4166"/>
    <w:rsid w:val="004C2391"/>
    <w:rsid w:val="004D4010"/>
    <w:rsid w:val="00506A0A"/>
    <w:rsid w:val="005223F2"/>
    <w:rsid w:val="005443E6"/>
    <w:rsid w:val="0056397A"/>
    <w:rsid w:val="005841FD"/>
    <w:rsid w:val="00584C92"/>
    <w:rsid w:val="005A4D5E"/>
    <w:rsid w:val="005A5EC9"/>
    <w:rsid w:val="005B1F79"/>
    <w:rsid w:val="005B2EF6"/>
    <w:rsid w:val="005D645E"/>
    <w:rsid w:val="00600D75"/>
    <w:rsid w:val="006030B4"/>
    <w:rsid w:val="00622131"/>
    <w:rsid w:val="0064516E"/>
    <w:rsid w:val="00645383"/>
    <w:rsid w:val="00647F8B"/>
    <w:rsid w:val="006A52A3"/>
    <w:rsid w:val="006F141F"/>
    <w:rsid w:val="006F5529"/>
    <w:rsid w:val="0070677D"/>
    <w:rsid w:val="00713DE0"/>
    <w:rsid w:val="00720726"/>
    <w:rsid w:val="0072372C"/>
    <w:rsid w:val="007347D3"/>
    <w:rsid w:val="0074111F"/>
    <w:rsid w:val="00745A3B"/>
    <w:rsid w:val="007B3144"/>
    <w:rsid w:val="007E276D"/>
    <w:rsid w:val="007F01B6"/>
    <w:rsid w:val="007F4A1E"/>
    <w:rsid w:val="00812266"/>
    <w:rsid w:val="00822939"/>
    <w:rsid w:val="0084297D"/>
    <w:rsid w:val="00853DEF"/>
    <w:rsid w:val="00863A74"/>
    <w:rsid w:val="0088327F"/>
    <w:rsid w:val="008B0611"/>
    <w:rsid w:val="008D6DB5"/>
    <w:rsid w:val="008E0475"/>
    <w:rsid w:val="008E1975"/>
    <w:rsid w:val="008F4752"/>
    <w:rsid w:val="009168E5"/>
    <w:rsid w:val="009260DF"/>
    <w:rsid w:val="009569A0"/>
    <w:rsid w:val="00967084"/>
    <w:rsid w:val="0096735F"/>
    <w:rsid w:val="00981EF1"/>
    <w:rsid w:val="00984CA6"/>
    <w:rsid w:val="00987473"/>
    <w:rsid w:val="00991ADE"/>
    <w:rsid w:val="0099568C"/>
    <w:rsid w:val="00996B35"/>
    <w:rsid w:val="009A002A"/>
    <w:rsid w:val="009B33DD"/>
    <w:rsid w:val="009C0848"/>
    <w:rsid w:val="009D25A4"/>
    <w:rsid w:val="009D4139"/>
    <w:rsid w:val="009E5A01"/>
    <w:rsid w:val="00A0052D"/>
    <w:rsid w:val="00A0090B"/>
    <w:rsid w:val="00A0763D"/>
    <w:rsid w:val="00A10F7A"/>
    <w:rsid w:val="00AC2110"/>
    <w:rsid w:val="00AF0E0D"/>
    <w:rsid w:val="00B0589D"/>
    <w:rsid w:val="00B16203"/>
    <w:rsid w:val="00B25BEA"/>
    <w:rsid w:val="00B3704E"/>
    <w:rsid w:val="00B76D40"/>
    <w:rsid w:val="00B802BF"/>
    <w:rsid w:val="00B8408C"/>
    <w:rsid w:val="00B95379"/>
    <w:rsid w:val="00BC0605"/>
    <w:rsid w:val="00BF2DAD"/>
    <w:rsid w:val="00C00E92"/>
    <w:rsid w:val="00C6391B"/>
    <w:rsid w:val="00C6443E"/>
    <w:rsid w:val="00C66777"/>
    <w:rsid w:val="00C829C0"/>
    <w:rsid w:val="00C87443"/>
    <w:rsid w:val="00C90F85"/>
    <w:rsid w:val="00C96ADE"/>
    <w:rsid w:val="00CA4428"/>
    <w:rsid w:val="00CC7538"/>
    <w:rsid w:val="00CE01A9"/>
    <w:rsid w:val="00CE7295"/>
    <w:rsid w:val="00D35352"/>
    <w:rsid w:val="00D36CD8"/>
    <w:rsid w:val="00D43F89"/>
    <w:rsid w:val="00D45DBC"/>
    <w:rsid w:val="00D54A97"/>
    <w:rsid w:val="00D5530F"/>
    <w:rsid w:val="00D612AE"/>
    <w:rsid w:val="00D90904"/>
    <w:rsid w:val="00DB2196"/>
    <w:rsid w:val="00DB2C76"/>
    <w:rsid w:val="00DC22F1"/>
    <w:rsid w:val="00DC3DF0"/>
    <w:rsid w:val="00DD34A8"/>
    <w:rsid w:val="00DD6137"/>
    <w:rsid w:val="00DE0237"/>
    <w:rsid w:val="00DF1850"/>
    <w:rsid w:val="00DF3328"/>
    <w:rsid w:val="00E01B3B"/>
    <w:rsid w:val="00E02948"/>
    <w:rsid w:val="00E30AAF"/>
    <w:rsid w:val="00E558B3"/>
    <w:rsid w:val="00E97B47"/>
    <w:rsid w:val="00ED2E64"/>
    <w:rsid w:val="00EE31F2"/>
    <w:rsid w:val="00EE3588"/>
    <w:rsid w:val="00EF41C3"/>
    <w:rsid w:val="00EF5082"/>
    <w:rsid w:val="00F00CC1"/>
    <w:rsid w:val="00F0584C"/>
    <w:rsid w:val="00F11EF6"/>
    <w:rsid w:val="00F47607"/>
    <w:rsid w:val="00F530AF"/>
    <w:rsid w:val="00F57639"/>
    <w:rsid w:val="00FB6DCF"/>
    <w:rsid w:val="00FD0D7E"/>
    <w:rsid w:val="00FD0F66"/>
    <w:rsid w:val="00FF4EF4"/>
    <w:rsid w:val="00FF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CC1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00CC1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C22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C22F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F0E0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4111F"/>
    <w:rPr>
      <w:rFonts w:ascii="Cambria" w:hAnsi="Cambria" w:cs="Times New Roman"/>
      <w:b/>
      <w:kern w:val="32"/>
      <w:sz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4111F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4111F"/>
    <w:rPr>
      <w:rFonts w:ascii="Calibri" w:hAnsi="Calibri"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4111F"/>
    <w:rPr>
      <w:rFonts w:ascii="Calibri" w:hAnsi="Calibri" w:cs="Times New Roman"/>
      <w:b/>
      <w:i/>
      <w:sz w:val="26"/>
    </w:rPr>
  </w:style>
  <w:style w:type="paragraph" w:styleId="Header">
    <w:name w:val="header"/>
    <w:basedOn w:val="Normal"/>
    <w:link w:val="HeaderChar1"/>
    <w:uiPriority w:val="99"/>
    <w:rsid w:val="00F00C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4111F"/>
    <w:rPr>
      <w:rFonts w:cs="Times New Roman"/>
      <w:sz w:val="20"/>
    </w:rPr>
  </w:style>
  <w:style w:type="character" w:customStyle="1" w:styleId="HeaderChar1">
    <w:name w:val="Header Char1"/>
    <w:link w:val="Header"/>
    <w:uiPriority w:val="99"/>
    <w:locked/>
    <w:rsid w:val="008B0611"/>
  </w:style>
  <w:style w:type="paragraph" w:styleId="BodyTextIndent">
    <w:name w:val="Body Text Indent"/>
    <w:basedOn w:val="Normal"/>
    <w:link w:val="BodyTextIndentChar"/>
    <w:uiPriority w:val="99"/>
    <w:rsid w:val="00F00CC1"/>
    <w:pPr>
      <w:ind w:left="1440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4111F"/>
    <w:rPr>
      <w:rFonts w:cs="Times New Roman"/>
      <w:sz w:val="20"/>
    </w:rPr>
  </w:style>
  <w:style w:type="paragraph" w:styleId="HTMLPreformatted">
    <w:name w:val="HTML Preformatted"/>
    <w:basedOn w:val="Normal"/>
    <w:link w:val="HTMLPreformattedChar"/>
    <w:uiPriority w:val="99"/>
    <w:rsid w:val="00F00C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74111F"/>
    <w:rPr>
      <w:rFonts w:ascii="Courier New" w:hAnsi="Courier New" w:cs="Times New Roman"/>
      <w:sz w:val="20"/>
    </w:rPr>
  </w:style>
  <w:style w:type="paragraph" w:styleId="BodyText">
    <w:name w:val="Body Text"/>
    <w:basedOn w:val="Normal"/>
    <w:link w:val="BodyTextChar"/>
    <w:uiPriority w:val="99"/>
    <w:rsid w:val="00DC22F1"/>
    <w:pPr>
      <w:spacing w:after="120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4111F"/>
    <w:rPr>
      <w:rFonts w:cs="Times New Roman"/>
      <w:sz w:val="20"/>
    </w:rPr>
  </w:style>
  <w:style w:type="paragraph" w:styleId="BodyTextIndent3">
    <w:name w:val="Body Text Indent 3"/>
    <w:basedOn w:val="Normal"/>
    <w:link w:val="BodyTextIndent3Char"/>
    <w:uiPriority w:val="99"/>
    <w:rsid w:val="00DC22F1"/>
    <w:pPr>
      <w:spacing w:after="120"/>
      <w:ind w:left="283"/>
    </w:pPr>
    <w:rPr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74111F"/>
    <w:rPr>
      <w:rFonts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4632C4"/>
    <w:rPr>
      <w:sz w:val="2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111F"/>
    <w:rPr>
      <w:rFonts w:cs="Times New Roman"/>
      <w:sz w:val="2"/>
    </w:rPr>
  </w:style>
  <w:style w:type="paragraph" w:styleId="NormalWeb">
    <w:name w:val="Normal (Web)"/>
    <w:basedOn w:val="Normal"/>
    <w:uiPriority w:val="99"/>
    <w:rsid w:val="008E047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Betarp1">
    <w:name w:val="Be tarpų1"/>
    <w:uiPriority w:val="99"/>
    <w:rsid w:val="008B0611"/>
    <w:rPr>
      <w:sz w:val="20"/>
      <w:szCs w:val="20"/>
    </w:rPr>
  </w:style>
  <w:style w:type="paragraph" w:customStyle="1" w:styleId="Default">
    <w:name w:val="Default"/>
    <w:uiPriority w:val="99"/>
    <w:rsid w:val="00442C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agrindinistekstas3">
    <w:name w:val="Pagrindinis tekstas3"/>
    <w:basedOn w:val="Normal"/>
    <w:uiPriority w:val="99"/>
    <w:rsid w:val="00853DEF"/>
    <w:pPr>
      <w:widowControl w:val="0"/>
    </w:pPr>
    <w:rPr>
      <w:sz w:val="24"/>
    </w:rPr>
  </w:style>
  <w:style w:type="paragraph" w:customStyle="1" w:styleId="Numeruotas">
    <w:name w:val="Numeruotas"/>
    <w:basedOn w:val="Normal"/>
    <w:uiPriority w:val="99"/>
    <w:rsid w:val="005B2EF6"/>
    <w:pPr>
      <w:numPr>
        <w:numId w:val="2"/>
      </w:numPr>
      <w:spacing w:before="60"/>
      <w:jc w:val="both"/>
    </w:pPr>
    <w:rPr>
      <w:sz w:val="24"/>
      <w:szCs w:val="24"/>
      <w:lang w:eastAsia="en-US"/>
    </w:rPr>
  </w:style>
  <w:style w:type="paragraph" w:customStyle="1" w:styleId="StiliusAntrat3TimesNewRoman12ptPabraukimasPirmojieil">
    <w:name w:val="Stilius Antraštė 3 + Times New Roman 12 pt Pabraukimas Pirmoji eil..."/>
    <w:basedOn w:val="Heading3"/>
    <w:uiPriority w:val="99"/>
    <w:rsid w:val="005B2EF6"/>
    <w:rPr>
      <w:rFonts w:ascii="Times New Roman" w:hAnsi="Times New Roman"/>
      <w:sz w:val="24"/>
      <w:szCs w:val="20"/>
      <w:u w:val="single"/>
    </w:rPr>
  </w:style>
  <w:style w:type="paragraph" w:customStyle="1" w:styleId="NormalParagraphStyle">
    <w:name w:val="NormalParagraphStyle"/>
    <w:basedOn w:val="Normal"/>
    <w:uiPriority w:val="99"/>
    <w:rsid w:val="005B2EF6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sid w:val="005B2EF6"/>
    <w:rPr>
      <w:rFonts w:cs="Times New Roman"/>
      <w:color w:val="0000FF"/>
      <w:u w:val="single"/>
    </w:rPr>
  </w:style>
  <w:style w:type="paragraph" w:customStyle="1" w:styleId="Preformatted">
    <w:name w:val="Preformatted"/>
    <w:basedOn w:val="Normal"/>
    <w:uiPriority w:val="99"/>
    <w:rsid w:val="005B2EF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lang w:eastAsia="en-US"/>
    </w:rPr>
  </w:style>
  <w:style w:type="paragraph" w:styleId="Footer">
    <w:name w:val="footer"/>
    <w:basedOn w:val="Normal"/>
    <w:link w:val="FooterChar"/>
    <w:uiPriority w:val="99"/>
    <w:rsid w:val="005B2EF6"/>
    <w:pPr>
      <w:tabs>
        <w:tab w:val="center" w:pos="4819"/>
        <w:tab w:val="right" w:pos="9638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4111F"/>
    <w:rPr>
      <w:rFonts w:cs="Times New Roman"/>
      <w:sz w:val="20"/>
    </w:rPr>
  </w:style>
  <w:style w:type="character" w:styleId="PageNumber">
    <w:name w:val="page number"/>
    <w:basedOn w:val="DefaultParagraphFont"/>
    <w:uiPriority w:val="99"/>
    <w:rsid w:val="005B2EF6"/>
    <w:rPr>
      <w:rFonts w:cs="Times New Roman"/>
    </w:rPr>
  </w:style>
  <w:style w:type="paragraph" w:customStyle="1" w:styleId="MAZAS">
    <w:name w:val="MAZAS"/>
    <w:basedOn w:val="Normal"/>
    <w:uiPriority w:val="99"/>
    <w:rsid w:val="005B2EF6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8"/>
      <w:szCs w:val="8"/>
      <w:lang w:val="en-US"/>
    </w:rPr>
  </w:style>
  <w:style w:type="paragraph" w:customStyle="1" w:styleId="preformatted0">
    <w:name w:val="preformatted"/>
    <w:basedOn w:val="Normal"/>
    <w:uiPriority w:val="99"/>
    <w:rsid w:val="005B2EF6"/>
    <w:pPr>
      <w:snapToGrid w:val="0"/>
    </w:pPr>
    <w:rPr>
      <w:rFonts w:ascii="Courier New" w:hAnsi="Courier New" w:cs="Courier New"/>
    </w:rPr>
  </w:style>
  <w:style w:type="character" w:customStyle="1" w:styleId="msoins0">
    <w:name w:val="msoins"/>
    <w:uiPriority w:val="99"/>
    <w:rsid w:val="005B2EF6"/>
    <w:rPr>
      <w:color w:val="008080"/>
      <w:u w:val="single"/>
    </w:rPr>
  </w:style>
  <w:style w:type="paragraph" w:customStyle="1" w:styleId="normalparagraphstyle0">
    <w:name w:val="normalparagraphstyle"/>
    <w:basedOn w:val="Normal"/>
    <w:uiPriority w:val="99"/>
    <w:rsid w:val="005B2EF6"/>
    <w:pPr>
      <w:autoSpaceDE w:val="0"/>
      <w:autoSpaceDN w:val="0"/>
      <w:spacing w:line="288" w:lineRule="auto"/>
    </w:pPr>
    <w:rPr>
      <w:color w:val="000000"/>
      <w:sz w:val="24"/>
      <w:szCs w:val="24"/>
    </w:rPr>
  </w:style>
  <w:style w:type="character" w:styleId="Strong">
    <w:name w:val="Strong"/>
    <w:basedOn w:val="DefaultParagraphFont"/>
    <w:uiPriority w:val="99"/>
    <w:qFormat/>
    <w:rsid w:val="004D4010"/>
    <w:rPr>
      <w:rFonts w:cs="Times New Roman"/>
      <w:b/>
    </w:rPr>
  </w:style>
  <w:style w:type="character" w:customStyle="1" w:styleId="text">
    <w:name w:val="text"/>
    <w:uiPriority w:val="99"/>
    <w:rsid w:val="004D4010"/>
  </w:style>
  <w:style w:type="character" w:styleId="CommentReference">
    <w:name w:val="annotation reference"/>
    <w:basedOn w:val="DefaultParagraphFont"/>
    <w:uiPriority w:val="99"/>
    <w:semiHidden/>
    <w:rsid w:val="00EF508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F5082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0677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F50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067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10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0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0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at.gov.lt/uploads/klasifik/EVRK/EVRK2red_lt_RIGH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222</Words>
  <Characters>1268</Characters>
  <Application>Microsoft Office Outlook</Application>
  <DocSecurity>0</DocSecurity>
  <Lines>0</Lines>
  <Paragraphs>0</Paragraphs>
  <ScaleCrop>false</ScaleCrop>
  <Company>pan.raj.sav.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dc:description/>
  <cp:lastModifiedBy>Aldona</cp:lastModifiedBy>
  <cp:revision>2</cp:revision>
  <cp:lastPrinted>2014-12-01T13:02:00Z</cp:lastPrinted>
  <dcterms:created xsi:type="dcterms:W3CDTF">2014-12-22T11:17:00Z</dcterms:created>
  <dcterms:modified xsi:type="dcterms:W3CDTF">2014-12-22T11:17:00Z</dcterms:modified>
</cp:coreProperties>
</file>