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24" w:rsidRDefault="00E47B24" w:rsidP="00E47B24">
      <w:pPr>
        <w:jc w:val="center"/>
        <w:rPr>
          <w:b/>
        </w:rPr>
      </w:pPr>
      <w:r>
        <w:rPr>
          <w:b/>
        </w:rPr>
        <w:t xml:space="preserve">DĖL MITYBOS, MEDIKAMENTŲ, PATALYNĖS IR APRANGOS IŠLAIDŲ FINANSINIŲ NORMATYVŲ </w:t>
      </w:r>
      <w:r w:rsidR="00D901D0">
        <w:rPr>
          <w:b/>
        </w:rPr>
        <w:t>201</w:t>
      </w:r>
      <w:r w:rsidR="00C11CA4">
        <w:rPr>
          <w:b/>
        </w:rPr>
        <w:t>5</w:t>
      </w:r>
      <w:r w:rsidR="00D901D0">
        <w:rPr>
          <w:b/>
        </w:rPr>
        <w:t xml:space="preserve"> METAIS </w:t>
      </w:r>
      <w:r>
        <w:rPr>
          <w:b/>
        </w:rPr>
        <w:t xml:space="preserve">PANEVĖŽIO RAJONO VAIKŲ GLOBOS NAMUOSE PATVIRTINIMO 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C11CA4">
        <w:rPr>
          <w:lang w:val="en-GB"/>
        </w:rPr>
        <w:t xml:space="preserve">4 m. </w:t>
      </w:r>
      <w:proofErr w:type="spellStart"/>
      <w:r w:rsidR="00C11CA4">
        <w:rPr>
          <w:lang w:val="en-GB"/>
        </w:rPr>
        <w:t>gruodžio</w:t>
      </w:r>
      <w:proofErr w:type="spellEnd"/>
      <w:r w:rsidR="00C11CA4">
        <w:rPr>
          <w:lang w:val="en-GB"/>
        </w:rPr>
        <w:t xml:space="preserve"> 22</w:t>
      </w:r>
      <w:r>
        <w:rPr>
          <w:lang w:val="en-GB"/>
        </w:rPr>
        <w:t xml:space="preserve"> d. Nr. T-</w:t>
      </w:r>
      <w:r w:rsidR="009F1060">
        <w:rPr>
          <w:lang w:val="en-GB"/>
        </w:rPr>
        <w:t>224</w:t>
      </w:r>
      <w:r>
        <w:rPr>
          <w:lang w:val="en-GB"/>
        </w:rPr>
        <w:t xml:space="preserve"> </w:t>
      </w:r>
    </w:p>
    <w:p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:rsidR="00E47B24" w:rsidRDefault="00E47B24" w:rsidP="00E47B24">
      <w:pPr>
        <w:jc w:val="center"/>
      </w:pPr>
    </w:p>
    <w:p w:rsidR="00E47B24" w:rsidRDefault="00E47B24" w:rsidP="00E47B24">
      <w:pPr>
        <w:jc w:val="center"/>
      </w:pPr>
    </w:p>
    <w:p w:rsidR="00E47B24" w:rsidRDefault="00E47B24" w:rsidP="00E47B24">
      <w:pPr>
        <w:ind w:firstLine="720"/>
        <w:jc w:val="both"/>
      </w:pPr>
      <w:r>
        <w:t>Vadovaudamasi Lietuvos Respublikos vietos savivaldos įstatymo 18 straipsnio 1 dalimi, Socialinių paslaugų finansavimo ir lėšų apskaičiavimo metodikos, patvirtintos</w:t>
      </w:r>
      <w:r>
        <w:rPr>
          <w:b/>
        </w:rPr>
        <w:t xml:space="preserve"> </w:t>
      </w:r>
      <w:r>
        <w:t>Lietuvos Respublikos Vyriausybės 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>
        <w:t xml:space="preserve"> 28 punktu, Lietuvos higienos norma HN 124:20</w:t>
      </w:r>
      <w:r w:rsidR="00C11CA4">
        <w:t>14</w:t>
      </w:r>
      <w:r>
        <w:t xml:space="preserve"> „Vaikų socialinės globos įstaigos. Bendrieji sveikatos saugos reikalavimai“, patvirtinta Lietuvos Respublikos sveikatos apsaugos ministro 20</w:t>
      </w:r>
      <w:r w:rsidR="00C11CA4">
        <w:t xml:space="preserve">14 m. rugsėjo </w:t>
      </w:r>
      <w:r>
        <w:t>1</w:t>
      </w:r>
      <w:r w:rsidR="00C11CA4">
        <w:t xml:space="preserve"> d.</w:t>
      </w:r>
      <w:r>
        <w:t xml:space="preserve"> įsakymu </w:t>
      </w:r>
      <w:r w:rsidR="00C11CA4">
        <w:br/>
        <w:t>Nr. V-9</w:t>
      </w:r>
      <w:r>
        <w:t xml:space="preserve">14 </w:t>
      </w:r>
      <w:r w:rsidR="00C11CA4">
        <w:t>„Dėl Lietuvos higienos normos HN 124:2014 „Vaikų socialinės globos įstaigos. Bendrieji sveikatos saugos reikalavimai</w:t>
      </w:r>
      <w:r w:rsidR="00802628">
        <w:t>“ patvirtinimo“</w:t>
      </w:r>
      <w:r>
        <w:t>, Rekomenduojamomis maisto produktų paros normomis socialinę globą gaunantiems asmenims, patvirtintomis Lietuvos Respublikos sveikatos apsaugos ministro 2007</w:t>
      </w:r>
      <w:r w:rsidR="00802628">
        <w:t xml:space="preserve"> m. gruodžio </w:t>
      </w:r>
      <w:r>
        <w:t xml:space="preserve">29 </w:t>
      </w:r>
      <w:r w:rsidR="00802628">
        <w:t xml:space="preserve">d. </w:t>
      </w:r>
      <w:r>
        <w:t xml:space="preserve">įsakymu Nr. V-1090 </w:t>
      </w:r>
      <w:r w:rsidR="00802628">
        <w:t>„Dėl rekomenduojamų maisto produktų paros normų socialinę globą gaunantiems asmenims patvirtinimo“</w:t>
      </w:r>
      <w:r>
        <w:t xml:space="preserve">, ir atsižvelgdama į Panevėžio rajono vaikų globos namų direktoriaus </w:t>
      </w:r>
      <w:r w:rsidRPr="009C55AB">
        <w:rPr>
          <w:color w:val="000000"/>
        </w:rPr>
        <w:t>201</w:t>
      </w:r>
      <w:r w:rsidR="00802628">
        <w:rPr>
          <w:color w:val="000000"/>
        </w:rPr>
        <w:t xml:space="preserve">4 m. gruodžio </w:t>
      </w:r>
      <w:r w:rsidRPr="009C55AB">
        <w:rPr>
          <w:color w:val="000000"/>
        </w:rPr>
        <w:t>5</w:t>
      </w:r>
      <w:r w:rsidR="00802628">
        <w:rPr>
          <w:color w:val="000000"/>
        </w:rPr>
        <w:t xml:space="preserve"> d.</w:t>
      </w:r>
      <w:r w:rsidRPr="009C55AB">
        <w:rPr>
          <w:color w:val="000000"/>
        </w:rPr>
        <w:t xml:space="preserve"> prašym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Nr. D2-</w:t>
      </w:r>
      <w:r w:rsidR="00802628">
        <w:rPr>
          <w:color w:val="000000"/>
        </w:rPr>
        <w:t>287</w:t>
      </w:r>
      <w:r w:rsidRPr="009C55AB">
        <w:rPr>
          <w:color w:val="000000"/>
        </w:rPr>
        <w:t>,</w:t>
      </w:r>
      <w:r>
        <w:t xml:space="preserve"> </w:t>
      </w:r>
      <w:r w:rsidR="00802628">
        <w:t>S</w:t>
      </w:r>
      <w:r>
        <w:t>avivaldybės taryba  n u s p r e n d ž i a:</w:t>
      </w:r>
    </w:p>
    <w:p w:rsidR="00E47B24" w:rsidRDefault="00E47B24" w:rsidP="00802628">
      <w:pPr>
        <w:widowControl/>
        <w:suppressAutoHyphens w:val="0"/>
        <w:ind w:firstLine="720"/>
        <w:jc w:val="both"/>
      </w:pPr>
      <w:r>
        <w:t>Patvirtinti mitybos, medikamentų, patalynės ir aprangos išlaidų finansinius</w:t>
      </w:r>
      <w:r w:rsidR="00802628">
        <w:t xml:space="preserve"> normatyvus </w:t>
      </w:r>
      <w:r w:rsidR="00D901D0">
        <w:t>201</w:t>
      </w:r>
      <w:r w:rsidR="00802628">
        <w:t>5</w:t>
      </w:r>
      <w:r w:rsidR="00D901D0">
        <w:t xml:space="preserve"> metais </w:t>
      </w:r>
      <w:r>
        <w:t xml:space="preserve">Panevėžio rajono </w:t>
      </w:r>
      <w:r w:rsidRPr="000B6298">
        <w:t>vaikų globos namuose</w:t>
      </w:r>
      <w:r>
        <w:t xml:space="preserve"> taip:</w:t>
      </w:r>
    </w:p>
    <w:p w:rsidR="00E47B24" w:rsidRDefault="006E690A" w:rsidP="006E690A">
      <w:pPr>
        <w:widowControl/>
        <w:suppressAutoHyphens w:val="0"/>
        <w:ind w:left="720"/>
        <w:jc w:val="both"/>
      </w:pPr>
      <w:r>
        <w:t>1.</w:t>
      </w:r>
      <w:r w:rsidR="00802628">
        <w:t xml:space="preserve"> </w:t>
      </w:r>
      <w:r w:rsidR="00E47B24">
        <w:t>Mitybos (vienam asmeniui per parą):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7–14 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:rsidR="00E47B24" w:rsidRDefault="006E690A" w:rsidP="00E47B24">
      <w:pPr>
        <w:jc w:val="both"/>
      </w:pPr>
      <w:r>
        <w:tab/>
        <w:t>1.4.</w:t>
      </w:r>
      <w:r w:rsidR="00E47B24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</w:t>
      </w:r>
      <w:r w:rsidR="00E47B24">
        <w:t xml:space="preserve"> </w:t>
      </w:r>
      <w:r w:rsidR="00802628">
        <w:t>Eur</w:t>
      </w:r>
      <w:r w:rsidR="002701D1">
        <w:t>;</w:t>
      </w:r>
    </w:p>
    <w:p w:rsidR="00E47B24" w:rsidRDefault="006E690A" w:rsidP="00E47B24">
      <w:pPr>
        <w:jc w:val="both"/>
      </w:pPr>
      <w:r>
        <w:t xml:space="preserve">  </w:t>
      </w:r>
      <w:r>
        <w:tab/>
      </w:r>
      <w:r w:rsidR="00E47B24">
        <w:t>2. Medikamentų (vienam asmeniui per parą) 0,</w:t>
      </w:r>
      <w:r w:rsidR="00630A06">
        <w:t>15</w:t>
      </w:r>
      <w:r w:rsidR="00E47B24">
        <w:t xml:space="preserve"> </w:t>
      </w:r>
      <w:r w:rsidR="00630A06">
        <w:t>Eur</w:t>
      </w:r>
      <w:r w:rsidR="002701D1">
        <w:t>;</w:t>
      </w:r>
    </w:p>
    <w:p w:rsidR="00E47B24" w:rsidRDefault="00E47B24" w:rsidP="00E47B24">
      <w:pPr>
        <w:ind w:left="709"/>
        <w:jc w:val="both"/>
      </w:pPr>
      <w:r>
        <w:t xml:space="preserve">3. Patalynės ir aprangos (vienam asmeniui per mėnesį) </w:t>
      </w:r>
      <w:r w:rsidR="00630A06">
        <w:t>18</w:t>
      </w:r>
      <w:r>
        <w:t xml:space="preserve">,00 </w:t>
      </w:r>
      <w:r w:rsidR="00630A06">
        <w:t>Eur</w:t>
      </w:r>
      <w:r>
        <w:t>.</w:t>
      </w:r>
    </w:p>
    <w:p w:rsidR="00E47B24" w:rsidRDefault="00E47B24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8E458A" w:rsidP="00E47B24">
      <w:pPr>
        <w:jc w:val="both"/>
      </w:pP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meras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Povilas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Žagunis</w:t>
      </w:r>
      <w:proofErr w:type="spellEnd"/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sectPr w:rsidR="00E47B24" w:rsidSect="00B53A01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A76" w:rsidRDefault="00E26A76" w:rsidP="00B53A01">
      <w:r>
        <w:separator/>
      </w:r>
    </w:p>
  </w:endnote>
  <w:endnote w:type="continuationSeparator" w:id="0">
    <w:p w:rsidR="00E26A76" w:rsidRDefault="00E26A76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A76" w:rsidRDefault="00E26A76" w:rsidP="00B53A01">
      <w:r>
        <w:separator/>
      </w:r>
    </w:p>
  </w:footnote>
  <w:footnote w:type="continuationSeparator" w:id="0">
    <w:p w:rsidR="00E26A76" w:rsidRDefault="00E26A76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AD7136" w:rsidP="00B53A01">
    <w:pPr>
      <w:pStyle w:val="Header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.25pt" o:ole="">
          <v:imagedata r:id="rId1" o:title=""/>
        </v:shape>
        <o:OLEObject Type="Embed" ProgID="PI3.Image" ShapeID="_x0000_i1025" DrawAspect="Content" ObjectID="_1480760458" r:id="rId2"/>
      </w:object>
    </w:r>
  </w:p>
  <w:p w:rsidR="00FB788C" w:rsidRPr="00C11CA4" w:rsidRDefault="00FB788C" w:rsidP="00C11CA4">
    <w:pPr>
      <w:pStyle w:val="Header"/>
      <w:jc w:val="right"/>
      <w:rPr>
        <w:b/>
      </w:rPr>
    </w:pP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645C4"/>
    <w:rsid w:val="0016257F"/>
    <w:rsid w:val="0017658F"/>
    <w:rsid w:val="001E79D8"/>
    <w:rsid w:val="002701D1"/>
    <w:rsid w:val="00296399"/>
    <w:rsid w:val="002F7DB0"/>
    <w:rsid w:val="003466A9"/>
    <w:rsid w:val="003731F2"/>
    <w:rsid w:val="003E0BD0"/>
    <w:rsid w:val="00410B9D"/>
    <w:rsid w:val="004B0568"/>
    <w:rsid w:val="00623EA9"/>
    <w:rsid w:val="00630A06"/>
    <w:rsid w:val="00681011"/>
    <w:rsid w:val="006865BE"/>
    <w:rsid w:val="00693C39"/>
    <w:rsid w:val="006E690A"/>
    <w:rsid w:val="00723FED"/>
    <w:rsid w:val="00746FB6"/>
    <w:rsid w:val="00787FE2"/>
    <w:rsid w:val="00802628"/>
    <w:rsid w:val="008821A6"/>
    <w:rsid w:val="008E300C"/>
    <w:rsid w:val="008E458A"/>
    <w:rsid w:val="008E60B6"/>
    <w:rsid w:val="00934C17"/>
    <w:rsid w:val="009704DE"/>
    <w:rsid w:val="00987E0D"/>
    <w:rsid w:val="009F1060"/>
    <w:rsid w:val="00A267E5"/>
    <w:rsid w:val="00A44A21"/>
    <w:rsid w:val="00A83223"/>
    <w:rsid w:val="00AB4BE0"/>
    <w:rsid w:val="00AD7136"/>
    <w:rsid w:val="00B53A01"/>
    <w:rsid w:val="00B608F6"/>
    <w:rsid w:val="00B673ED"/>
    <w:rsid w:val="00BA36AE"/>
    <w:rsid w:val="00C11CA4"/>
    <w:rsid w:val="00C33E38"/>
    <w:rsid w:val="00CF4C62"/>
    <w:rsid w:val="00D104E1"/>
    <w:rsid w:val="00D51B9F"/>
    <w:rsid w:val="00D75257"/>
    <w:rsid w:val="00D901D0"/>
    <w:rsid w:val="00DD37A5"/>
    <w:rsid w:val="00DF115F"/>
    <w:rsid w:val="00E15574"/>
    <w:rsid w:val="00E26A76"/>
    <w:rsid w:val="00E47B24"/>
    <w:rsid w:val="00E869ED"/>
    <w:rsid w:val="00F52D92"/>
    <w:rsid w:val="00F67A9D"/>
    <w:rsid w:val="00F86F0B"/>
    <w:rsid w:val="00FA7952"/>
    <w:rsid w:val="00FB4A13"/>
    <w:rsid w:val="00FB788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6</cp:revision>
  <cp:lastPrinted>2014-12-22T11:35:00Z</cp:lastPrinted>
  <dcterms:created xsi:type="dcterms:W3CDTF">2014-12-22T08:45:00Z</dcterms:created>
  <dcterms:modified xsi:type="dcterms:W3CDTF">2014-12-22T11:35:00Z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