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Pr="005038C8" w:rsidRDefault="00EA2927" w:rsidP="005038C8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.75pt;margin-top:0;width:42.75pt;height:51pt;z-index:1;mso-position-horizontal:absolute;mso-position-horizontal-relative:text;mso-position-vertical-relative:text" filled="t">
            <v:fill color2="black"/>
            <v:imagedata r:id="rId7" o:title=""/>
            <w10:wrap type="square" side="right"/>
          </v:shape>
        </w:pict>
      </w:r>
      <w:r w:rsidR="005038C8">
        <w:br w:type="textWrapping" w:clear="all"/>
      </w:r>
      <w:r w:rsidR="005038C8">
        <w:tab/>
      </w:r>
      <w:r w:rsidR="005038C8">
        <w:tab/>
      </w:r>
    </w:p>
    <w:p w:rsidR="004B2D2D" w:rsidRPr="005038C8" w:rsidRDefault="005038C8" w:rsidP="005038C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57E7E" w:rsidRPr="005038C8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B2D2D" w:rsidRDefault="004B2D2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D6EBB" w:rsidRDefault="004D6EBB" w:rsidP="005038C8">
      <w:pPr>
        <w:pStyle w:val="Antrats"/>
        <w:rPr>
          <w:b/>
          <w:sz w:val="28"/>
        </w:rPr>
      </w:pPr>
    </w:p>
    <w:p w:rsidR="004B2D2D" w:rsidRPr="004D6EBB" w:rsidRDefault="004B2D2D" w:rsidP="003D5A4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3D5A47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DĖL PANEVĖŽIO RAJONO SAVIVALDYBĖS </w:t>
      </w:r>
      <w:r w:rsidR="00C84A5B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TARYBOS 2014 M. GEGUŽĖS 8 D. SPRENDIMO NR. T-86 „ DĖL </w:t>
      </w: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ŠVIETIMO ĮSTAIGŲ 2014–2015 MOKSLO METŲ PRIEŠMOKYKLINIO UGDYMO ORGANIZAVIMO MODELIŲ PATVIRTINIMO</w:t>
      </w:r>
      <w:r w:rsidR="00C84A5B">
        <w:rPr>
          <w:rFonts w:ascii="TimesNewRoman" w:eastAsia="TimesNewRoman" w:hAnsi="TimesNewRoman" w:cs="TimesNewRoman"/>
          <w:b/>
          <w:bCs/>
          <w:sz w:val="24"/>
          <w:szCs w:val="24"/>
        </w:rPr>
        <w:t>“ PAKEITIMO</w:t>
      </w:r>
    </w:p>
    <w:p w:rsidR="004D6EBB" w:rsidRPr="00A530B3" w:rsidRDefault="004D6EBB" w:rsidP="004D6EBB">
      <w:pPr>
        <w:jc w:val="center"/>
        <w:rPr>
          <w:sz w:val="24"/>
          <w:szCs w:val="24"/>
        </w:rPr>
      </w:pPr>
    </w:p>
    <w:p w:rsidR="00F37022" w:rsidRPr="00A530B3" w:rsidRDefault="004D6EBB" w:rsidP="00F37022">
      <w:pPr>
        <w:jc w:val="center"/>
        <w:rPr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2014</w:t>
      </w:r>
      <w:r w:rsidR="00C84A5B">
        <w:rPr>
          <w:rFonts w:ascii="TimesNewRoman" w:eastAsia="TimesNewRoman" w:hAnsi="TimesNewRoman" w:cs="TimesNewRoman"/>
          <w:sz w:val="24"/>
          <w:szCs w:val="24"/>
        </w:rPr>
        <w:t xml:space="preserve"> m. birželio 19 d. Nr. </w:t>
      </w:r>
      <w:r w:rsidR="00F37022">
        <w:rPr>
          <w:sz w:val="24"/>
          <w:szCs w:val="24"/>
        </w:rPr>
        <w:t>T-121</w:t>
      </w: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</w:t>
      </w:r>
      <w:r w:rsidR="00733EB4">
        <w:rPr>
          <w:rFonts w:ascii="TimesNewRoman" w:eastAsia="TimesNewRoman" w:hAnsi="TimesNewRoman" w:cs="TimesNewRoman"/>
          <w:sz w:val="24"/>
          <w:szCs w:val="24"/>
        </w:rPr>
        <w:t>įstatymo 18</w:t>
      </w:r>
      <w:r>
        <w:rPr>
          <w:rFonts w:ascii="TimesNewRoman" w:eastAsia="TimesNewRoman" w:hAnsi="TimesNewRoman" w:cs="TimesNewRoman"/>
          <w:sz w:val="24"/>
          <w:szCs w:val="24"/>
        </w:rPr>
        <w:t xml:space="preserve"> straipsnio </w:t>
      </w:r>
      <w:r w:rsidR="00733EB4">
        <w:rPr>
          <w:rFonts w:ascii="TimesNewRoman" w:eastAsia="TimesNewRoman" w:hAnsi="TimesNewRoman" w:cs="TimesNewRoman"/>
          <w:sz w:val="24"/>
          <w:szCs w:val="24"/>
        </w:rPr>
        <w:t>1 dalimi</w:t>
      </w:r>
      <w:r>
        <w:rPr>
          <w:rFonts w:ascii="TimesNewRoman" w:eastAsia="TimesNewRoman" w:hAnsi="TimesNewRoman" w:cs="TimesNewRoman"/>
          <w:sz w:val="24"/>
          <w:szCs w:val="24"/>
        </w:rPr>
        <w:t xml:space="preserve">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proofErr w:type="gram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proofErr w:type="gram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Nr.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A94B1F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 i a:</w:t>
      </w:r>
    </w:p>
    <w:p w:rsidR="00A94B1F" w:rsidRDefault="00C84A5B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  <w:t>Pakeisti</w:t>
      </w:r>
      <w:r w:rsidR="004D6EBB">
        <w:rPr>
          <w:rFonts w:ascii="TimesNewRoman" w:eastAsia="TimesNewRoman" w:hAnsi="TimesNewRoman" w:cs="TimesNewRoman"/>
          <w:sz w:val="24"/>
          <w:szCs w:val="24"/>
        </w:rPr>
        <w:t xml:space="preserve">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</w:t>
      </w:r>
      <w:r>
        <w:rPr>
          <w:rFonts w:ascii="TimesNewRoman" w:eastAsia="TimesNewRoman" w:hAnsi="TimesNewRoman" w:cs="TimesNewRoman"/>
          <w:sz w:val="24"/>
          <w:szCs w:val="24"/>
        </w:rPr>
        <w:t xml:space="preserve"> tarybos 2014 m. ge</w:t>
      </w:r>
      <w:r w:rsidR="00B02B1E">
        <w:rPr>
          <w:rFonts w:ascii="TimesNewRoman" w:eastAsia="TimesNewRoman" w:hAnsi="TimesNewRoman" w:cs="TimesNewRoman"/>
          <w:sz w:val="24"/>
          <w:szCs w:val="24"/>
        </w:rPr>
        <w:t>gužės 8 d. sprendimo</w:t>
      </w:r>
      <w:r>
        <w:rPr>
          <w:rFonts w:ascii="TimesNewRoman" w:eastAsia="TimesNewRoman" w:hAnsi="TimesNewRoman" w:cs="TimesNewRoman"/>
          <w:sz w:val="24"/>
          <w:szCs w:val="24"/>
        </w:rPr>
        <w:t xml:space="preserve"> Nr. T-86 „Dėl</w:t>
      </w:r>
      <w:r w:rsidR="00A530B3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 xml:space="preserve">Panevėžio rajono savivaldybės </w:t>
      </w:r>
      <w:r w:rsidR="00A530B3">
        <w:rPr>
          <w:rFonts w:ascii="TimesNewRoman" w:eastAsia="TimesNewRoman" w:hAnsi="TimesNewRoman" w:cs="TimesNewRoman"/>
          <w:sz w:val="24"/>
          <w:szCs w:val="24"/>
        </w:rPr>
        <w:t>švietimo įstaigų 2014–</w:t>
      </w:r>
      <w:r w:rsidR="004D6EBB">
        <w:rPr>
          <w:rFonts w:ascii="TimesNewRoman" w:eastAsia="TimesNewRoman" w:hAnsi="TimesNewRoman" w:cs="TimesNewRoman"/>
          <w:sz w:val="24"/>
          <w:szCs w:val="24"/>
        </w:rPr>
        <w:t>2015 mokslo metų priešmokykli</w:t>
      </w:r>
      <w:r>
        <w:rPr>
          <w:rFonts w:ascii="TimesNewRoman" w:eastAsia="TimesNewRoman" w:hAnsi="TimesNewRoman" w:cs="TimesNewRoman"/>
          <w:sz w:val="24"/>
          <w:szCs w:val="24"/>
        </w:rPr>
        <w:t>nio ugdymo organizavimo modelių patvirtinimo“ 5.6 punktą</w:t>
      </w:r>
      <w:r w:rsidR="00A94B1F">
        <w:rPr>
          <w:rFonts w:ascii="TimesNewRoman" w:eastAsia="TimesNewRoman" w:hAnsi="TimesNewRoman" w:cs="TimesNewRoman"/>
          <w:sz w:val="24"/>
          <w:szCs w:val="24"/>
        </w:rPr>
        <w:t xml:space="preserve"> ir jį išdėstyti nauja redakcija:</w:t>
      </w: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  <w:t xml:space="preserve">„5.6.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Kurganavos</w:t>
      </w:r>
      <w:proofErr w:type="spellEnd"/>
      <w:r>
        <w:rPr>
          <w:rFonts w:ascii="TimesNewRoman" w:eastAsia="TimesNewRoman" w:hAnsi="TimesNewRoman" w:cs="TimesNewRoman"/>
          <w:sz w:val="24"/>
          <w:szCs w:val="24"/>
        </w:rPr>
        <w:t xml:space="preserve"> pagrindinėje mokykloje (10.30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val</w:t>
      </w:r>
      <w:proofErr w:type="spellEnd"/>
      <w:r>
        <w:rPr>
          <w:rFonts w:ascii="TimesNewRoman" w:eastAsia="TimesNewRoman" w:hAnsi="TimesNewRoman" w:cs="TimesNewRoman"/>
          <w:sz w:val="24"/>
          <w:szCs w:val="24"/>
        </w:rPr>
        <w:t>)“.</w:t>
      </w:r>
    </w:p>
    <w:p w:rsidR="00F37022" w:rsidRDefault="00F37022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37022" w:rsidRDefault="00F37022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37022" w:rsidRDefault="00F37022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Savivaldybės meras                                                                                                      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Žagunis</w:t>
      </w:r>
      <w:proofErr w:type="spellEnd"/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A94B1F" w:rsidRDefault="00A94B1F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4B2D2D" w:rsidRPr="00A94B1F" w:rsidRDefault="004B2D2D"/>
    <w:p w:rsidR="004B2D2D" w:rsidRDefault="004B2D2D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A94B1F" w:rsidRDefault="00A94B1F">
      <w:pPr>
        <w:rPr>
          <w:sz w:val="24"/>
        </w:rPr>
      </w:pPr>
    </w:p>
    <w:p w:rsidR="004D6EBB" w:rsidRPr="005701AD" w:rsidRDefault="000710D7" w:rsidP="005701AD">
      <w:pPr>
        <w:ind w:firstLine="30"/>
        <w:jc w:val="both"/>
        <w:rPr>
          <w:sz w:val="24"/>
          <w:szCs w:val="24"/>
        </w:rPr>
      </w:pPr>
      <w:r w:rsidRPr="000710D7">
        <w:rPr>
          <w:sz w:val="24"/>
          <w:szCs w:val="24"/>
        </w:rPr>
        <w:t xml:space="preserve">                                                                                     </w:t>
      </w:r>
      <w:r w:rsidR="005701AD">
        <w:rPr>
          <w:sz w:val="24"/>
          <w:szCs w:val="24"/>
        </w:rPr>
        <w:t xml:space="preserve">               </w:t>
      </w:r>
      <w:bookmarkStart w:id="0" w:name="_GoBack"/>
      <w:bookmarkEnd w:id="0"/>
    </w:p>
    <w:sectPr w:rsidR="004D6EBB" w:rsidRPr="005701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927" w:rsidRDefault="00EA2927">
      <w:r>
        <w:separator/>
      </w:r>
    </w:p>
  </w:endnote>
  <w:endnote w:type="continuationSeparator" w:id="0">
    <w:p w:rsidR="00EA2927" w:rsidRDefault="00EA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927" w:rsidRDefault="00EA2927">
      <w:r>
        <w:separator/>
      </w:r>
    </w:p>
  </w:footnote>
  <w:footnote w:type="continuationSeparator" w:id="0">
    <w:p w:rsidR="00EA2927" w:rsidRDefault="00EA2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51CE0"/>
    <w:rsid w:val="000710D7"/>
    <w:rsid w:val="000A58F7"/>
    <w:rsid w:val="00154995"/>
    <w:rsid w:val="001C16EF"/>
    <w:rsid w:val="0022321D"/>
    <w:rsid w:val="00295F8F"/>
    <w:rsid w:val="002C1673"/>
    <w:rsid w:val="002F252D"/>
    <w:rsid w:val="00343C35"/>
    <w:rsid w:val="00372F0E"/>
    <w:rsid w:val="003D5A47"/>
    <w:rsid w:val="004057B7"/>
    <w:rsid w:val="0043412C"/>
    <w:rsid w:val="004A2125"/>
    <w:rsid w:val="004B2D2D"/>
    <w:rsid w:val="004B489C"/>
    <w:rsid w:val="004D6EBB"/>
    <w:rsid w:val="005038C8"/>
    <w:rsid w:val="00557E7E"/>
    <w:rsid w:val="00566ABB"/>
    <w:rsid w:val="005701AD"/>
    <w:rsid w:val="005E26FE"/>
    <w:rsid w:val="00613922"/>
    <w:rsid w:val="00724B8A"/>
    <w:rsid w:val="00733EB4"/>
    <w:rsid w:val="008439F3"/>
    <w:rsid w:val="00885AC8"/>
    <w:rsid w:val="0089496C"/>
    <w:rsid w:val="00926CDF"/>
    <w:rsid w:val="00933E4D"/>
    <w:rsid w:val="00950B3C"/>
    <w:rsid w:val="009D1870"/>
    <w:rsid w:val="00A21E13"/>
    <w:rsid w:val="00A530B3"/>
    <w:rsid w:val="00A94B1F"/>
    <w:rsid w:val="00AA4E2E"/>
    <w:rsid w:val="00AB7F02"/>
    <w:rsid w:val="00AE7D38"/>
    <w:rsid w:val="00B02B1E"/>
    <w:rsid w:val="00B2369E"/>
    <w:rsid w:val="00B96D67"/>
    <w:rsid w:val="00BE668E"/>
    <w:rsid w:val="00C06931"/>
    <w:rsid w:val="00C84A5B"/>
    <w:rsid w:val="00C85C05"/>
    <w:rsid w:val="00CF40E5"/>
    <w:rsid w:val="00DE3405"/>
    <w:rsid w:val="00EA2927"/>
    <w:rsid w:val="00EC4BD5"/>
    <w:rsid w:val="00F242EA"/>
    <w:rsid w:val="00F254C2"/>
    <w:rsid w:val="00F27509"/>
    <w:rsid w:val="00F37022"/>
    <w:rsid w:val="00F76C7A"/>
    <w:rsid w:val="00F86677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15</cp:revision>
  <cp:lastPrinted>2014-06-09T08:11:00Z</cp:lastPrinted>
  <dcterms:created xsi:type="dcterms:W3CDTF">2014-06-05T05:42:00Z</dcterms:created>
  <dcterms:modified xsi:type="dcterms:W3CDTF">2014-06-19T11:42:00Z</dcterms:modified>
</cp:coreProperties>
</file>