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476" w:rsidRPr="00DD57EB" w:rsidRDefault="00D83476" w:rsidP="00026BD2">
      <w:pPr>
        <w:jc w:val="center"/>
        <w:rPr>
          <w:lang w:val="lt-LT"/>
        </w:rPr>
      </w:pPr>
      <w:r w:rsidRPr="00DD57EB">
        <w:rPr>
          <w:lang w:val="lt-LT"/>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5" o:title=""/>
          </v:shape>
          <o:OLEObject Type="Embed" ProgID="PI3.Image" ShapeID="_x0000_i1025" DrawAspect="Content" ObjectID="_1471244304" r:id="rId6"/>
        </w:object>
      </w:r>
    </w:p>
    <w:p w:rsidR="00D83476" w:rsidRPr="00DD57EB" w:rsidRDefault="00D83476" w:rsidP="00026BD2">
      <w:pPr>
        <w:pStyle w:val="Antrats"/>
        <w:jc w:val="center"/>
      </w:pPr>
    </w:p>
    <w:p w:rsidR="00D83476" w:rsidRPr="00DD57EB" w:rsidRDefault="00D83476" w:rsidP="00026BD2">
      <w:pPr>
        <w:pStyle w:val="Antrats"/>
        <w:jc w:val="center"/>
        <w:rPr>
          <w:b/>
          <w:sz w:val="28"/>
        </w:rPr>
      </w:pPr>
      <w:r w:rsidRPr="00DD57EB">
        <w:rPr>
          <w:b/>
          <w:sz w:val="28"/>
        </w:rPr>
        <w:t>PANEVĖŽIO RAJONO SAVIVALDYBĖS TARYBA</w:t>
      </w:r>
    </w:p>
    <w:p w:rsidR="00D83476" w:rsidRPr="00DD57EB" w:rsidRDefault="00D83476" w:rsidP="00026BD2">
      <w:pPr>
        <w:pStyle w:val="Antrats"/>
        <w:jc w:val="center"/>
        <w:rPr>
          <w:b/>
          <w:sz w:val="28"/>
        </w:rPr>
      </w:pPr>
    </w:p>
    <w:p w:rsidR="00D83476" w:rsidRPr="00DD57EB" w:rsidRDefault="00D83476" w:rsidP="00026BD2">
      <w:pPr>
        <w:pStyle w:val="Antrats"/>
        <w:jc w:val="center"/>
        <w:rPr>
          <w:sz w:val="24"/>
        </w:rPr>
      </w:pPr>
      <w:r w:rsidRPr="00DD57EB">
        <w:rPr>
          <w:b/>
          <w:sz w:val="28"/>
        </w:rPr>
        <w:t>SPRENDIMAS</w:t>
      </w:r>
    </w:p>
    <w:p w:rsidR="00D83476" w:rsidRPr="00DD57EB" w:rsidRDefault="00D83476" w:rsidP="00026BD2">
      <w:pPr>
        <w:jc w:val="center"/>
        <w:rPr>
          <w:b/>
          <w:sz w:val="24"/>
          <w:szCs w:val="24"/>
          <w:lang w:val="lt-LT"/>
        </w:rPr>
      </w:pPr>
      <w:r w:rsidRPr="00DD57EB">
        <w:rPr>
          <w:b/>
          <w:sz w:val="24"/>
          <w:szCs w:val="24"/>
          <w:lang w:val="lt-LT"/>
        </w:rPr>
        <w:t>DĖL PANEVĖŽIO RAJONO SAVIVALDYBĖS TARYBOS 2013 M. VASARIO 27 D. SPRENDIMO NR. T- 37 „DĖL BIUDŽETINIŲ ĮSTAIGŲ PANEVĖŽIO RAJONO RAGUVOS ŠVENTO KAZIMIERO SENELIŲ GLOBOS NAMŲ, GUSTONIŲ SOCIALINIŲ PASLAUGŲ CENTRO, KREKENAVOS SOCIALINĖS GLOBOS NAMŲ IR RAMYGALOS SOCIALINIŲ PASLAUGŲ CENTRO REORGANIZAVIMO“ PAKEITIMO</w:t>
      </w:r>
    </w:p>
    <w:p w:rsidR="00D83476" w:rsidRPr="00DD57EB" w:rsidRDefault="00D83476" w:rsidP="00026BD2">
      <w:pPr>
        <w:jc w:val="center"/>
        <w:rPr>
          <w:b/>
          <w:sz w:val="24"/>
          <w:szCs w:val="24"/>
          <w:lang w:val="lt-LT"/>
        </w:rPr>
      </w:pPr>
    </w:p>
    <w:p w:rsidR="00D83476" w:rsidRPr="00DD57EB" w:rsidRDefault="00D83476" w:rsidP="00026BD2">
      <w:pPr>
        <w:jc w:val="center"/>
        <w:rPr>
          <w:b/>
          <w:sz w:val="24"/>
          <w:szCs w:val="24"/>
          <w:lang w:val="lt-LT"/>
        </w:rPr>
      </w:pPr>
    </w:p>
    <w:p w:rsidR="00D83476" w:rsidRPr="00DD57EB" w:rsidRDefault="00D83476" w:rsidP="00026BD2">
      <w:pPr>
        <w:spacing w:line="259" w:lineRule="auto"/>
        <w:ind w:left="720"/>
        <w:contextualSpacing/>
        <w:jc w:val="center"/>
        <w:rPr>
          <w:sz w:val="24"/>
          <w:szCs w:val="24"/>
          <w:lang w:val="lt-LT" w:eastAsia="en-US"/>
        </w:rPr>
      </w:pPr>
      <w:r w:rsidRPr="00DD57EB">
        <w:rPr>
          <w:sz w:val="24"/>
          <w:szCs w:val="24"/>
          <w:lang w:val="lt-LT" w:eastAsia="en-US"/>
        </w:rPr>
        <w:t>2014 m. rugpjūčio 28 d. Nr. T</w:t>
      </w:r>
      <w:r>
        <w:rPr>
          <w:sz w:val="24"/>
          <w:szCs w:val="24"/>
          <w:lang w:val="lt-LT" w:eastAsia="en-US"/>
        </w:rPr>
        <w:t>-134</w:t>
      </w:r>
    </w:p>
    <w:p w:rsidR="00D83476" w:rsidRPr="00DD57EB" w:rsidRDefault="00D83476" w:rsidP="00026BD2">
      <w:pPr>
        <w:spacing w:line="259" w:lineRule="auto"/>
        <w:ind w:left="720"/>
        <w:contextualSpacing/>
        <w:jc w:val="center"/>
        <w:rPr>
          <w:sz w:val="24"/>
          <w:szCs w:val="24"/>
          <w:lang w:val="lt-LT" w:eastAsia="en-US"/>
        </w:rPr>
      </w:pPr>
      <w:r w:rsidRPr="00DD57EB">
        <w:rPr>
          <w:sz w:val="24"/>
          <w:szCs w:val="24"/>
          <w:lang w:val="lt-LT" w:eastAsia="en-US"/>
        </w:rPr>
        <w:t>Panevėžys</w:t>
      </w:r>
    </w:p>
    <w:p w:rsidR="00D83476" w:rsidRPr="00DD57EB" w:rsidRDefault="00D83476" w:rsidP="00026BD2">
      <w:pPr>
        <w:spacing w:after="160" w:line="254" w:lineRule="auto"/>
        <w:ind w:left="720"/>
        <w:contextualSpacing/>
        <w:rPr>
          <w:sz w:val="24"/>
          <w:szCs w:val="24"/>
          <w:lang w:val="lt-LT" w:eastAsia="en-US"/>
        </w:rPr>
      </w:pPr>
    </w:p>
    <w:p w:rsidR="00D83476" w:rsidRPr="00DD57EB" w:rsidRDefault="00D83476" w:rsidP="00026BD2">
      <w:pPr>
        <w:spacing w:after="160" w:line="254" w:lineRule="auto"/>
        <w:ind w:left="720"/>
        <w:contextualSpacing/>
        <w:rPr>
          <w:sz w:val="24"/>
          <w:szCs w:val="24"/>
          <w:lang w:val="lt-LT" w:eastAsia="en-US"/>
        </w:rPr>
      </w:pPr>
    </w:p>
    <w:p w:rsidR="00D83476" w:rsidRPr="00DD57EB" w:rsidRDefault="00D83476" w:rsidP="00026BD2">
      <w:pPr>
        <w:ind w:firstLine="720"/>
        <w:contextualSpacing/>
        <w:jc w:val="both"/>
        <w:rPr>
          <w:sz w:val="24"/>
          <w:szCs w:val="24"/>
          <w:lang w:val="lt-LT" w:eastAsia="en-US"/>
        </w:rPr>
      </w:pPr>
      <w:r w:rsidRPr="00DD57EB">
        <w:rPr>
          <w:sz w:val="24"/>
          <w:szCs w:val="24"/>
          <w:lang w:val="lt-LT" w:eastAsia="en-US"/>
        </w:rPr>
        <w:t>Vadovaudamasi Lietuvos Respublikos vietos savivaldos įstatymo 18 straipsnio 1 dalimi, Savivaldybės taryba  n u s p r e n d ž i a:</w:t>
      </w:r>
    </w:p>
    <w:p w:rsidR="00D83476" w:rsidRPr="00DD57EB" w:rsidRDefault="00D83476" w:rsidP="00026BD2">
      <w:pPr>
        <w:numPr>
          <w:ilvl w:val="2"/>
          <w:numId w:val="1"/>
        </w:numPr>
        <w:tabs>
          <w:tab w:val="clear" w:pos="1440"/>
          <w:tab w:val="num" w:pos="709"/>
          <w:tab w:val="left" w:pos="1134"/>
        </w:tabs>
        <w:suppressAutoHyphens/>
        <w:ind w:left="0" w:firstLine="709"/>
        <w:jc w:val="both"/>
        <w:rPr>
          <w:sz w:val="24"/>
          <w:szCs w:val="24"/>
          <w:lang w:val="lt-LT"/>
        </w:rPr>
      </w:pPr>
      <w:r w:rsidRPr="00DD57EB">
        <w:rPr>
          <w:color w:val="000000"/>
          <w:kern w:val="1"/>
          <w:sz w:val="24"/>
          <w:szCs w:val="24"/>
          <w:lang w:val="lt-LT" w:eastAsia="hi-IN" w:bidi="hi-IN"/>
        </w:rPr>
        <w:t xml:space="preserve">Pakeisti </w:t>
      </w:r>
      <w:r w:rsidRPr="00DD57EB">
        <w:rPr>
          <w:sz w:val="24"/>
          <w:lang w:val="lt-LT"/>
        </w:rPr>
        <w:t>Panevėžio rajono socialinių paslaugų centro nuostatų</w:t>
      </w:r>
      <w:r w:rsidRPr="00DD57EB">
        <w:rPr>
          <w:color w:val="000000"/>
          <w:kern w:val="1"/>
          <w:sz w:val="24"/>
          <w:szCs w:val="24"/>
          <w:lang w:val="lt-LT" w:eastAsia="hi-IN" w:bidi="hi-IN"/>
        </w:rPr>
        <w:t xml:space="preserve">, patvirtintų Panevėžio rajono savivaldybės tarybos 2013 m. vasario 27 d. sprendimu Nr. T-37 </w:t>
      </w:r>
      <w:r w:rsidRPr="00DD57EB">
        <w:rPr>
          <w:sz w:val="24"/>
          <w:szCs w:val="24"/>
          <w:lang w:val="lt-LT"/>
        </w:rPr>
        <w:t xml:space="preserve">„Dėl biudžetinių įstaigų Panevėžio rajono Raguvos Švento Kazimiero senelių globos namų, </w:t>
      </w:r>
      <w:proofErr w:type="spellStart"/>
      <w:r w:rsidRPr="00DD57EB">
        <w:rPr>
          <w:sz w:val="24"/>
          <w:szCs w:val="24"/>
          <w:lang w:val="lt-LT"/>
        </w:rPr>
        <w:t>Gustonių</w:t>
      </w:r>
      <w:proofErr w:type="spellEnd"/>
      <w:r w:rsidRPr="00DD57EB">
        <w:rPr>
          <w:sz w:val="24"/>
          <w:szCs w:val="24"/>
          <w:lang w:val="lt-LT"/>
        </w:rPr>
        <w:t xml:space="preserve"> socialinių paslaugų centro, Krekenavos socialinės globos namų ir Ramygalos socialinių paslaugų centro reorganizavimo“</w:t>
      </w:r>
      <w:r w:rsidRPr="00DD57EB">
        <w:rPr>
          <w:color w:val="000000"/>
          <w:kern w:val="1"/>
          <w:sz w:val="24"/>
          <w:szCs w:val="24"/>
          <w:lang w:val="lt-LT" w:eastAsia="hi-IN" w:bidi="hi-IN"/>
        </w:rPr>
        <w:t xml:space="preserve">, </w:t>
      </w:r>
      <w:r>
        <w:rPr>
          <w:color w:val="000000"/>
          <w:kern w:val="1"/>
          <w:sz w:val="24"/>
          <w:szCs w:val="24"/>
          <w:lang w:val="lt-LT" w:eastAsia="hi-IN" w:bidi="hi-IN"/>
        </w:rPr>
        <w:t>8</w:t>
      </w:r>
      <w:r w:rsidRPr="00DD57EB">
        <w:rPr>
          <w:color w:val="000000"/>
          <w:kern w:val="1"/>
          <w:sz w:val="24"/>
          <w:szCs w:val="24"/>
          <w:lang w:val="lt-LT" w:eastAsia="hi-IN" w:bidi="hi-IN"/>
        </w:rPr>
        <w:t xml:space="preserve"> </w:t>
      </w:r>
      <w:r>
        <w:rPr>
          <w:color w:val="000000"/>
          <w:kern w:val="1"/>
          <w:sz w:val="24"/>
          <w:szCs w:val="24"/>
          <w:lang w:val="lt-LT" w:eastAsia="hi-IN" w:bidi="hi-IN"/>
        </w:rPr>
        <w:t xml:space="preserve">ir 11.1 </w:t>
      </w:r>
      <w:r w:rsidRPr="00DD57EB">
        <w:rPr>
          <w:color w:val="000000"/>
          <w:kern w:val="1"/>
          <w:sz w:val="24"/>
          <w:szCs w:val="24"/>
          <w:lang w:val="lt-LT" w:eastAsia="hi-IN" w:bidi="hi-IN"/>
        </w:rPr>
        <w:t>punkt</w:t>
      </w:r>
      <w:r>
        <w:rPr>
          <w:color w:val="000000"/>
          <w:kern w:val="1"/>
          <w:sz w:val="24"/>
          <w:szCs w:val="24"/>
          <w:lang w:val="lt-LT" w:eastAsia="hi-IN" w:bidi="hi-IN"/>
        </w:rPr>
        <w:t>us ir juos</w:t>
      </w:r>
      <w:r w:rsidRPr="00DD57EB">
        <w:rPr>
          <w:color w:val="000000"/>
          <w:kern w:val="1"/>
          <w:sz w:val="24"/>
          <w:szCs w:val="24"/>
          <w:lang w:val="lt-LT" w:eastAsia="hi-IN" w:bidi="hi-IN"/>
        </w:rPr>
        <w:t xml:space="preserve"> išdėstyti taip:</w:t>
      </w:r>
    </w:p>
    <w:p w:rsidR="00D83476" w:rsidRDefault="00D83476" w:rsidP="00026BD2">
      <w:pPr>
        <w:pStyle w:val="Sraopastraipa"/>
        <w:numPr>
          <w:ilvl w:val="1"/>
          <w:numId w:val="4"/>
        </w:numPr>
        <w:tabs>
          <w:tab w:val="left" w:pos="709"/>
        </w:tabs>
        <w:autoSpaceDE w:val="0"/>
        <w:autoSpaceDN w:val="0"/>
        <w:adjustRightInd w:val="0"/>
        <w:ind w:left="0" w:firstLine="705"/>
        <w:jc w:val="both"/>
        <w:rPr>
          <w:sz w:val="24"/>
          <w:szCs w:val="24"/>
          <w:lang w:val="lt-LT"/>
        </w:rPr>
      </w:pPr>
      <w:r w:rsidRPr="00E92435">
        <w:rPr>
          <w:color w:val="000000"/>
          <w:kern w:val="1"/>
          <w:sz w:val="24"/>
          <w:szCs w:val="24"/>
          <w:lang w:val="lt-LT" w:eastAsia="hi-IN" w:bidi="hi-IN"/>
        </w:rPr>
        <w:t xml:space="preserve">„8. </w:t>
      </w:r>
      <w:r w:rsidRPr="00E92435">
        <w:rPr>
          <w:sz w:val="24"/>
          <w:szCs w:val="24"/>
          <w:lang w:val="lt-LT"/>
        </w:rPr>
        <w:t xml:space="preserve">Centras turi šiuos struktūrinius padalinius: </w:t>
      </w:r>
      <w:proofErr w:type="spellStart"/>
      <w:r w:rsidRPr="00E92435">
        <w:rPr>
          <w:sz w:val="24"/>
          <w:szCs w:val="24"/>
          <w:lang w:val="lt-LT"/>
        </w:rPr>
        <w:t>Gustonių</w:t>
      </w:r>
      <w:proofErr w:type="spellEnd"/>
      <w:r w:rsidRPr="00E92435">
        <w:rPr>
          <w:sz w:val="24"/>
          <w:szCs w:val="24"/>
          <w:lang w:val="lt-LT"/>
        </w:rPr>
        <w:t xml:space="preserve"> socialinės globos namus, Raguvos socialinės globos namus, Krekenavos socialinės globos namus ir Vadoklių nestacionarių socialinių paslaugų nam</w:t>
      </w:r>
      <w:r>
        <w:rPr>
          <w:sz w:val="24"/>
          <w:szCs w:val="24"/>
          <w:lang w:val="lt-LT"/>
        </w:rPr>
        <w:t>us</w:t>
      </w:r>
      <w:r w:rsidRPr="00E92435">
        <w:rPr>
          <w:sz w:val="24"/>
          <w:szCs w:val="24"/>
          <w:lang w:val="lt-LT"/>
        </w:rPr>
        <w:t>.“</w:t>
      </w:r>
      <w:r>
        <w:rPr>
          <w:sz w:val="24"/>
          <w:szCs w:val="24"/>
          <w:lang w:val="lt-LT"/>
        </w:rPr>
        <w:t>;</w:t>
      </w:r>
    </w:p>
    <w:p w:rsidR="00D83476" w:rsidRPr="009063EB" w:rsidRDefault="00D83476" w:rsidP="00026BD2">
      <w:pPr>
        <w:pStyle w:val="Sraopastraipa"/>
        <w:numPr>
          <w:ilvl w:val="1"/>
          <w:numId w:val="4"/>
        </w:numPr>
        <w:tabs>
          <w:tab w:val="left" w:pos="709"/>
        </w:tabs>
        <w:autoSpaceDE w:val="0"/>
        <w:autoSpaceDN w:val="0"/>
        <w:adjustRightInd w:val="0"/>
        <w:ind w:left="0" w:firstLine="705"/>
        <w:jc w:val="both"/>
        <w:rPr>
          <w:sz w:val="24"/>
          <w:szCs w:val="24"/>
          <w:lang w:val="lt-LT"/>
        </w:rPr>
      </w:pPr>
      <w:r w:rsidRPr="009063EB">
        <w:rPr>
          <w:sz w:val="24"/>
          <w:szCs w:val="24"/>
          <w:lang w:val="lt-LT"/>
        </w:rPr>
        <w:t>„11.1. teikti kokybiškas bendrąsias ir specialiąsias socialines paslaugas (socialinės globos ir socialinės priežiūros) vaikams, socialinės rizikos šeimoms, taip pat asmenims ir šeimoms, kurie dėl neįgalumo, amžiaus, socialinių problemų negali savarankiškai pasirūpinti visaverčiu asmeniniu, šeimos gyvenimu, atsižvelgiant į asmens (šeimos) poreikius ir Centro galimybes</w:t>
      </w:r>
      <w:r>
        <w:rPr>
          <w:sz w:val="24"/>
          <w:szCs w:val="24"/>
          <w:lang w:val="lt-LT"/>
        </w:rPr>
        <w:t>;</w:t>
      </w:r>
      <w:r w:rsidRPr="009063EB">
        <w:rPr>
          <w:sz w:val="24"/>
          <w:szCs w:val="24"/>
          <w:lang w:val="lt-LT"/>
        </w:rPr>
        <w:t>“</w:t>
      </w:r>
      <w:r>
        <w:rPr>
          <w:sz w:val="24"/>
          <w:szCs w:val="24"/>
          <w:lang w:val="lt-LT"/>
        </w:rPr>
        <w:t>.</w:t>
      </w:r>
    </w:p>
    <w:p w:rsidR="00D83476" w:rsidRPr="00DD57EB" w:rsidRDefault="00D83476" w:rsidP="00026BD2">
      <w:pPr>
        <w:pStyle w:val="Sraopastraipa"/>
        <w:numPr>
          <w:ilvl w:val="0"/>
          <w:numId w:val="1"/>
        </w:numPr>
        <w:tabs>
          <w:tab w:val="clear" w:pos="720"/>
          <w:tab w:val="left" w:pos="1134"/>
        </w:tabs>
        <w:autoSpaceDE w:val="0"/>
        <w:autoSpaceDN w:val="0"/>
        <w:adjustRightInd w:val="0"/>
        <w:ind w:left="0" w:firstLine="709"/>
        <w:jc w:val="both"/>
        <w:rPr>
          <w:sz w:val="24"/>
          <w:szCs w:val="24"/>
          <w:lang w:val="lt-LT"/>
        </w:rPr>
      </w:pPr>
      <w:r w:rsidRPr="00DD57EB">
        <w:rPr>
          <w:sz w:val="24"/>
          <w:szCs w:val="24"/>
          <w:lang w:val="lt-LT"/>
        </w:rPr>
        <w:t xml:space="preserve">Patvirtinti </w:t>
      </w:r>
      <w:r w:rsidRPr="00DD57EB">
        <w:rPr>
          <w:sz w:val="24"/>
          <w:lang w:val="lt-LT"/>
        </w:rPr>
        <w:t>Panevėžio rajono socialinių paslaugų centro nuostatus nauja redakcija (pridedama).</w:t>
      </w:r>
    </w:p>
    <w:p w:rsidR="00D83476" w:rsidRPr="00DD57EB" w:rsidRDefault="00D83476" w:rsidP="00026BD2">
      <w:pPr>
        <w:pStyle w:val="Sraopastraipa"/>
        <w:numPr>
          <w:ilvl w:val="0"/>
          <w:numId w:val="1"/>
        </w:numPr>
        <w:tabs>
          <w:tab w:val="clear" w:pos="720"/>
          <w:tab w:val="left" w:pos="1134"/>
        </w:tabs>
        <w:ind w:left="0" w:firstLine="709"/>
        <w:jc w:val="both"/>
        <w:rPr>
          <w:sz w:val="24"/>
          <w:lang w:val="lt-LT"/>
        </w:rPr>
      </w:pPr>
      <w:r w:rsidRPr="00DD57EB">
        <w:rPr>
          <w:sz w:val="24"/>
          <w:lang w:val="lt-LT"/>
        </w:rPr>
        <w:t>Pavesti Panevėžio rajono socialinių paslaugų centro direktoriui pasirašyti Panevėžio rajono socialinių paslaugų centro nuostatus, pateikti šio sprendimo kopiją Juridinių asmenų registrui ir įregistruoti Panevėžio rajono socialinių paslaugų centro nuostatus Juridinių asmenų registre.</w:t>
      </w:r>
    </w:p>
    <w:p w:rsidR="00D83476" w:rsidRPr="00DD57EB" w:rsidRDefault="00D83476" w:rsidP="00026BD2">
      <w:pPr>
        <w:pStyle w:val="Sraopastraipa"/>
        <w:numPr>
          <w:ilvl w:val="0"/>
          <w:numId w:val="1"/>
        </w:numPr>
        <w:tabs>
          <w:tab w:val="clear" w:pos="720"/>
          <w:tab w:val="left" w:pos="1134"/>
        </w:tabs>
        <w:autoSpaceDE w:val="0"/>
        <w:autoSpaceDN w:val="0"/>
        <w:adjustRightInd w:val="0"/>
        <w:ind w:hanging="11"/>
        <w:jc w:val="both"/>
        <w:rPr>
          <w:sz w:val="24"/>
          <w:szCs w:val="24"/>
          <w:lang w:val="lt-LT"/>
        </w:rPr>
      </w:pPr>
      <w:r w:rsidRPr="00DD57EB">
        <w:rPr>
          <w:sz w:val="24"/>
          <w:szCs w:val="24"/>
          <w:lang w:val="lt-LT"/>
        </w:rPr>
        <w:t xml:space="preserve">Šio sprendimo 2 punktas įsigalioja 2014 m. </w:t>
      </w:r>
      <w:r>
        <w:rPr>
          <w:sz w:val="24"/>
          <w:szCs w:val="24"/>
          <w:lang w:val="lt-LT"/>
        </w:rPr>
        <w:t>spalio 1</w:t>
      </w:r>
      <w:r w:rsidRPr="00DD57EB">
        <w:rPr>
          <w:sz w:val="24"/>
          <w:szCs w:val="24"/>
          <w:lang w:val="lt-LT"/>
        </w:rPr>
        <w:t xml:space="preserve"> d.</w:t>
      </w: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576CF1">
      <w:pPr>
        <w:tabs>
          <w:tab w:val="left" w:pos="1185"/>
        </w:tabs>
        <w:suppressAutoHyphens/>
        <w:jc w:val="both"/>
        <w:rPr>
          <w:sz w:val="24"/>
          <w:szCs w:val="24"/>
          <w:lang w:val="lt-LT"/>
        </w:rPr>
      </w:pPr>
      <w:r>
        <w:rPr>
          <w:sz w:val="24"/>
          <w:szCs w:val="24"/>
          <w:lang w:val="lt-LT"/>
        </w:rPr>
        <w:t>Savivaldybės meras</w:t>
      </w:r>
      <w:r>
        <w:rPr>
          <w:sz w:val="24"/>
          <w:szCs w:val="24"/>
          <w:lang w:val="lt-LT"/>
        </w:rPr>
        <w:tab/>
      </w:r>
      <w:r>
        <w:rPr>
          <w:sz w:val="24"/>
          <w:szCs w:val="24"/>
          <w:lang w:val="lt-LT"/>
        </w:rPr>
        <w:tab/>
      </w:r>
      <w:r>
        <w:rPr>
          <w:sz w:val="24"/>
          <w:szCs w:val="24"/>
          <w:lang w:val="lt-LT"/>
        </w:rPr>
        <w:tab/>
        <w:t xml:space="preserve">                                             Povilas </w:t>
      </w:r>
      <w:proofErr w:type="spellStart"/>
      <w:r>
        <w:rPr>
          <w:sz w:val="24"/>
          <w:szCs w:val="24"/>
          <w:lang w:val="lt-LT"/>
        </w:rPr>
        <w:t>Žagunis</w:t>
      </w:r>
      <w:proofErr w:type="spellEnd"/>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Default="00D83476" w:rsidP="00026BD2">
      <w:pPr>
        <w:tabs>
          <w:tab w:val="left" w:pos="1185"/>
        </w:tabs>
        <w:suppressAutoHyphens/>
        <w:ind w:left="709"/>
        <w:jc w:val="both"/>
        <w:rPr>
          <w:sz w:val="24"/>
          <w:szCs w:val="24"/>
          <w:lang w:val="lt-LT"/>
        </w:rPr>
      </w:pPr>
    </w:p>
    <w:p w:rsidR="00D83476"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ind w:left="5184"/>
        <w:jc w:val="both"/>
        <w:rPr>
          <w:sz w:val="24"/>
          <w:szCs w:val="24"/>
          <w:lang w:val="lt-LT"/>
        </w:rPr>
      </w:pPr>
      <w:r w:rsidRPr="00DD57EB">
        <w:rPr>
          <w:sz w:val="24"/>
          <w:szCs w:val="24"/>
          <w:lang w:val="lt-LT"/>
        </w:rPr>
        <w:lastRenderedPageBreak/>
        <w:t>PATVIRTINTA</w:t>
      </w:r>
    </w:p>
    <w:p w:rsidR="00D83476" w:rsidRPr="00DD57EB" w:rsidRDefault="00D83476" w:rsidP="00026BD2">
      <w:pPr>
        <w:ind w:left="5184"/>
        <w:jc w:val="both"/>
        <w:rPr>
          <w:sz w:val="24"/>
          <w:szCs w:val="24"/>
          <w:lang w:val="lt-LT"/>
        </w:rPr>
      </w:pPr>
      <w:r w:rsidRPr="00DD57EB">
        <w:rPr>
          <w:sz w:val="24"/>
          <w:szCs w:val="24"/>
          <w:lang w:val="lt-LT"/>
        </w:rPr>
        <w:t>Panevėžio rajono savivaldybės tarybos</w:t>
      </w:r>
    </w:p>
    <w:p w:rsidR="00D83476" w:rsidRPr="00DD57EB" w:rsidRDefault="00D83476" w:rsidP="00026BD2">
      <w:pPr>
        <w:ind w:left="3888" w:firstLine="1296"/>
        <w:jc w:val="both"/>
        <w:rPr>
          <w:sz w:val="24"/>
          <w:szCs w:val="24"/>
          <w:lang w:val="lt-LT"/>
        </w:rPr>
      </w:pPr>
      <w:r w:rsidRPr="00DD57EB">
        <w:rPr>
          <w:sz w:val="24"/>
          <w:szCs w:val="24"/>
          <w:lang w:val="lt-LT"/>
        </w:rPr>
        <w:t>2013 m. vasario 27 d. sprendimu Nr. T- 37</w:t>
      </w:r>
    </w:p>
    <w:p w:rsidR="00D83476" w:rsidRPr="00DD57EB" w:rsidRDefault="00D83476" w:rsidP="00026BD2">
      <w:pPr>
        <w:ind w:left="3888" w:firstLine="1296"/>
        <w:jc w:val="both"/>
        <w:rPr>
          <w:sz w:val="24"/>
          <w:szCs w:val="24"/>
          <w:lang w:val="lt-LT"/>
        </w:rPr>
      </w:pPr>
      <w:r w:rsidRPr="00DD57EB">
        <w:rPr>
          <w:sz w:val="24"/>
          <w:szCs w:val="24"/>
          <w:lang w:val="lt-LT"/>
        </w:rPr>
        <w:t xml:space="preserve">(Panevėžio rajono savivaldybės tarybos </w:t>
      </w:r>
    </w:p>
    <w:p w:rsidR="00D83476" w:rsidRPr="00DD57EB" w:rsidRDefault="00D83476" w:rsidP="00026BD2">
      <w:pPr>
        <w:ind w:left="3888" w:firstLine="1296"/>
        <w:jc w:val="both"/>
        <w:rPr>
          <w:sz w:val="24"/>
          <w:szCs w:val="24"/>
          <w:lang w:val="lt-LT"/>
        </w:rPr>
      </w:pPr>
      <w:r w:rsidRPr="00DD57EB">
        <w:rPr>
          <w:sz w:val="24"/>
          <w:szCs w:val="24"/>
          <w:lang w:val="lt-LT"/>
        </w:rPr>
        <w:t>2014 m. rugpjūčio 28 d. sprendimo Nr.</w:t>
      </w:r>
      <w:r>
        <w:rPr>
          <w:sz w:val="24"/>
          <w:szCs w:val="24"/>
          <w:lang w:val="lt-LT"/>
        </w:rPr>
        <w:t xml:space="preserve"> </w:t>
      </w:r>
      <w:r w:rsidRPr="00DD57EB">
        <w:rPr>
          <w:sz w:val="24"/>
          <w:szCs w:val="24"/>
          <w:lang w:val="lt-LT"/>
        </w:rPr>
        <w:t>T-</w:t>
      </w:r>
      <w:r>
        <w:rPr>
          <w:sz w:val="24"/>
          <w:szCs w:val="24"/>
          <w:lang w:val="lt-LT"/>
        </w:rPr>
        <w:t>134</w:t>
      </w:r>
    </w:p>
    <w:p w:rsidR="00D83476" w:rsidRPr="00DD57EB" w:rsidRDefault="00D83476" w:rsidP="00026BD2">
      <w:pPr>
        <w:ind w:left="3888" w:firstLine="1296"/>
        <w:jc w:val="both"/>
        <w:rPr>
          <w:sz w:val="24"/>
          <w:szCs w:val="24"/>
          <w:lang w:val="lt-LT"/>
        </w:rPr>
      </w:pPr>
      <w:r w:rsidRPr="00DD57EB">
        <w:rPr>
          <w:sz w:val="24"/>
          <w:szCs w:val="24"/>
          <w:lang w:val="lt-LT"/>
        </w:rPr>
        <w:t>redakcija)</w:t>
      </w:r>
    </w:p>
    <w:p w:rsidR="00D83476" w:rsidRPr="00DD57EB" w:rsidRDefault="00D83476" w:rsidP="00026BD2">
      <w:pPr>
        <w:rPr>
          <w:sz w:val="24"/>
          <w:szCs w:val="24"/>
          <w:lang w:val="lt-LT"/>
        </w:rPr>
      </w:pPr>
    </w:p>
    <w:p w:rsidR="00D83476" w:rsidRPr="00DD57EB" w:rsidRDefault="00D83476" w:rsidP="00026BD2">
      <w:pPr>
        <w:rPr>
          <w:sz w:val="24"/>
          <w:szCs w:val="24"/>
          <w:lang w:val="lt-LT"/>
        </w:rPr>
      </w:pPr>
    </w:p>
    <w:p w:rsidR="00D83476" w:rsidRPr="00DD57EB" w:rsidRDefault="00D83476" w:rsidP="00026BD2">
      <w:pPr>
        <w:shd w:val="clear" w:color="auto" w:fill="FFFFFF"/>
        <w:tabs>
          <w:tab w:val="left" w:pos="1728"/>
        </w:tabs>
        <w:spacing w:line="278" w:lineRule="exact"/>
        <w:jc w:val="center"/>
        <w:rPr>
          <w:lang w:val="lt-LT"/>
        </w:rPr>
      </w:pPr>
      <w:r w:rsidRPr="00DD57EB">
        <w:rPr>
          <w:b/>
          <w:color w:val="000000"/>
          <w:sz w:val="24"/>
          <w:szCs w:val="24"/>
          <w:lang w:val="lt-LT"/>
        </w:rPr>
        <w:t xml:space="preserve">PANEVĖŽIO RAJONO </w:t>
      </w:r>
      <w:r w:rsidRPr="00DD57EB">
        <w:rPr>
          <w:b/>
          <w:bCs/>
          <w:color w:val="000000"/>
          <w:spacing w:val="2"/>
          <w:sz w:val="24"/>
          <w:szCs w:val="24"/>
          <w:lang w:val="lt-LT"/>
        </w:rPr>
        <w:t>SOCIALINIŲ PASLAUGŲ CENTRO</w:t>
      </w:r>
    </w:p>
    <w:p w:rsidR="00D83476" w:rsidRPr="00DD57EB" w:rsidRDefault="00D83476" w:rsidP="00026BD2">
      <w:pPr>
        <w:shd w:val="clear" w:color="auto" w:fill="FFFFFF"/>
        <w:tabs>
          <w:tab w:val="left" w:pos="1728"/>
        </w:tabs>
        <w:spacing w:line="278" w:lineRule="exact"/>
        <w:jc w:val="center"/>
        <w:rPr>
          <w:b/>
          <w:bCs/>
          <w:color w:val="000000"/>
          <w:spacing w:val="-2"/>
          <w:sz w:val="24"/>
          <w:szCs w:val="24"/>
          <w:lang w:val="lt-LT"/>
        </w:rPr>
      </w:pPr>
      <w:r w:rsidRPr="00DD57EB">
        <w:rPr>
          <w:b/>
          <w:bCs/>
          <w:color w:val="000000"/>
          <w:spacing w:val="-2"/>
          <w:sz w:val="24"/>
          <w:szCs w:val="24"/>
          <w:lang w:val="lt-LT"/>
        </w:rPr>
        <w:t>NUOSTATAI</w:t>
      </w:r>
    </w:p>
    <w:p w:rsidR="00D83476" w:rsidRPr="00DD57EB" w:rsidRDefault="00D83476" w:rsidP="00026BD2">
      <w:pPr>
        <w:widowControl w:val="0"/>
        <w:shd w:val="clear" w:color="auto" w:fill="FFFFFF"/>
        <w:tabs>
          <w:tab w:val="left" w:pos="1728"/>
        </w:tabs>
        <w:autoSpaceDE w:val="0"/>
        <w:adjustRightInd w:val="0"/>
        <w:spacing w:line="278" w:lineRule="exact"/>
        <w:rPr>
          <w:b/>
          <w:bCs/>
          <w:color w:val="000000"/>
          <w:spacing w:val="-2"/>
          <w:sz w:val="24"/>
          <w:szCs w:val="24"/>
          <w:lang w:val="lt-LT"/>
        </w:rPr>
      </w:pPr>
    </w:p>
    <w:p w:rsidR="00D83476" w:rsidRPr="00DD57EB" w:rsidRDefault="00D83476" w:rsidP="00026BD2">
      <w:pPr>
        <w:widowControl w:val="0"/>
        <w:shd w:val="clear" w:color="auto" w:fill="FFFFFF"/>
        <w:tabs>
          <w:tab w:val="left" w:pos="1728"/>
        </w:tabs>
        <w:autoSpaceDE w:val="0"/>
        <w:adjustRightInd w:val="0"/>
        <w:spacing w:line="278" w:lineRule="exact"/>
        <w:jc w:val="center"/>
        <w:rPr>
          <w:b/>
          <w:bCs/>
          <w:color w:val="000000"/>
          <w:spacing w:val="-2"/>
          <w:sz w:val="24"/>
          <w:szCs w:val="24"/>
          <w:lang w:val="lt-LT"/>
        </w:rPr>
      </w:pPr>
      <w:r w:rsidRPr="00DD57EB">
        <w:rPr>
          <w:b/>
          <w:bCs/>
          <w:color w:val="000000"/>
          <w:spacing w:val="-2"/>
          <w:sz w:val="24"/>
          <w:szCs w:val="24"/>
          <w:lang w:val="lt-LT"/>
        </w:rPr>
        <w:t>I. BENDROSIOS NUOSTATOS</w:t>
      </w:r>
    </w:p>
    <w:p w:rsidR="00D83476" w:rsidRPr="00DD57EB" w:rsidRDefault="00D83476" w:rsidP="00026BD2">
      <w:pPr>
        <w:widowControl w:val="0"/>
        <w:shd w:val="clear" w:color="auto" w:fill="FFFFFF"/>
        <w:tabs>
          <w:tab w:val="left" w:pos="1728"/>
        </w:tabs>
        <w:autoSpaceDE w:val="0"/>
        <w:adjustRightInd w:val="0"/>
        <w:spacing w:line="278" w:lineRule="exact"/>
        <w:ind w:left="360"/>
        <w:jc w:val="center"/>
        <w:rPr>
          <w:b/>
          <w:bCs/>
          <w:color w:val="000000"/>
          <w:spacing w:val="-2"/>
          <w:sz w:val="24"/>
          <w:szCs w:val="24"/>
          <w:lang w:val="lt-LT"/>
        </w:rPr>
      </w:pPr>
    </w:p>
    <w:p w:rsidR="00D83476" w:rsidRPr="00DD57EB" w:rsidRDefault="00D83476" w:rsidP="00026BD2">
      <w:pPr>
        <w:tabs>
          <w:tab w:val="left" w:pos="900"/>
        </w:tabs>
        <w:autoSpaceDE w:val="0"/>
        <w:adjustRightInd w:val="0"/>
        <w:jc w:val="both"/>
        <w:rPr>
          <w:sz w:val="24"/>
          <w:szCs w:val="24"/>
          <w:lang w:val="lt-LT"/>
        </w:rPr>
      </w:pPr>
      <w:r w:rsidRPr="00DD57EB">
        <w:rPr>
          <w:sz w:val="24"/>
          <w:szCs w:val="24"/>
          <w:lang w:val="lt-LT"/>
        </w:rPr>
        <w:t xml:space="preserve">            1. Panevėžio rajono </w:t>
      </w:r>
      <w:r w:rsidRPr="00DD57EB">
        <w:rPr>
          <w:color w:val="000000"/>
          <w:spacing w:val="1"/>
          <w:sz w:val="24"/>
          <w:szCs w:val="24"/>
          <w:lang w:val="lt-LT"/>
        </w:rPr>
        <w:t xml:space="preserve">socialinių paslaugų centras </w:t>
      </w:r>
      <w:r w:rsidRPr="00DD57EB">
        <w:rPr>
          <w:color w:val="000000"/>
          <w:spacing w:val="4"/>
          <w:sz w:val="24"/>
          <w:szCs w:val="24"/>
          <w:lang w:val="lt-LT"/>
        </w:rPr>
        <w:t xml:space="preserve">(toliau – Centras) </w:t>
      </w:r>
      <w:r w:rsidRPr="00DD57EB">
        <w:rPr>
          <w:sz w:val="24"/>
          <w:szCs w:val="24"/>
          <w:lang w:val="lt-LT"/>
        </w:rPr>
        <w:t>yra viešasis juridinis asmuo, teikiantis bendrąsias ir specialiąsias socialines paslaugas Panevėžio rajono gyventojams.</w:t>
      </w:r>
    </w:p>
    <w:p w:rsidR="00D83476" w:rsidRPr="00DD57EB" w:rsidRDefault="00D83476" w:rsidP="00026BD2">
      <w:pPr>
        <w:tabs>
          <w:tab w:val="left" w:pos="900"/>
        </w:tabs>
        <w:autoSpaceDE w:val="0"/>
        <w:adjustRightInd w:val="0"/>
        <w:jc w:val="both"/>
        <w:rPr>
          <w:sz w:val="24"/>
          <w:szCs w:val="24"/>
          <w:lang w:val="lt-LT"/>
        </w:rPr>
      </w:pPr>
      <w:r w:rsidRPr="00DD57EB">
        <w:rPr>
          <w:sz w:val="24"/>
          <w:szCs w:val="24"/>
          <w:lang w:val="lt-LT"/>
        </w:rPr>
        <w:t xml:space="preserve">            2. Centras savo veikloje vadovaujasi Lietuvos Respublikos Konstitucija, Lietuvos Respublikos civiliniu kodeksu, Lietuvos Respublikos socialinių paslaugų įstatymu, Lietuvos Respublikos biudžetinių įstaigų įstatymu, kitais įstatymais ir teisės aktais, taip pat Panevėžio rajono savivaldybės tarybos sprendimais bei šiais nuostatais.</w:t>
      </w:r>
    </w:p>
    <w:p w:rsidR="00D83476" w:rsidRPr="00DD57EB" w:rsidRDefault="00D83476" w:rsidP="00026BD2">
      <w:pPr>
        <w:widowControl w:val="0"/>
        <w:shd w:val="clear" w:color="auto" w:fill="FFFFFF"/>
        <w:tabs>
          <w:tab w:val="left" w:pos="1728"/>
        </w:tabs>
        <w:autoSpaceDE w:val="0"/>
        <w:adjustRightInd w:val="0"/>
        <w:spacing w:before="211"/>
        <w:ind w:left="10"/>
        <w:contextualSpacing/>
        <w:jc w:val="both"/>
        <w:rPr>
          <w:color w:val="000000"/>
          <w:spacing w:val="-12"/>
          <w:sz w:val="24"/>
          <w:szCs w:val="24"/>
          <w:lang w:val="lt-LT"/>
        </w:rPr>
      </w:pPr>
      <w:r w:rsidRPr="00DD57EB">
        <w:rPr>
          <w:color w:val="000000"/>
          <w:spacing w:val="3"/>
          <w:sz w:val="24"/>
          <w:szCs w:val="24"/>
          <w:lang w:val="lt-LT"/>
        </w:rPr>
        <w:t xml:space="preserve">           3.</w:t>
      </w:r>
      <w:r w:rsidRPr="00DD57EB">
        <w:rPr>
          <w:sz w:val="24"/>
          <w:szCs w:val="24"/>
          <w:lang w:val="lt-LT"/>
        </w:rPr>
        <w:t xml:space="preserve"> Centras turi ūkinį, finansinį, organizacinį ir teisinį savarankiškumą, savo antspaudą, sąskaitas bankuose. </w:t>
      </w:r>
    </w:p>
    <w:p w:rsidR="00D83476" w:rsidRPr="00DD57EB" w:rsidRDefault="00D83476" w:rsidP="00026BD2">
      <w:pPr>
        <w:widowControl w:val="0"/>
        <w:shd w:val="clear" w:color="auto" w:fill="FFFFFF"/>
        <w:tabs>
          <w:tab w:val="left" w:pos="1728"/>
        </w:tabs>
        <w:autoSpaceDE w:val="0"/>
        <w:adjustRightInd w:val="0"/>
        <w:ind w:left="10"/>
        <w:contextualSpacing/>
        <w:jc w:val="both"/>
        <w:rPr>
          <w:color w:val="000000"/>
          <w:spacing w:val="-13"/>
          <w:sz w:val="24"/>
          <w:szCs w:val="24"/>
          <w:lang w:val="lt-LT"/>
        </w:rPr>
      </w:pPr>
      <w:r w:rsidRPr="00DD57EB">
        <w:rPr>
          <w:color w:val="000000"/>
          <w:spacing w:val="-1"/>
          <w:sz w:val="24"/>
          <w:szCs w:val="24"/>
          <w:lang w:val="lt-LT"/>
        </w:rPr>
        <w:t xml:space="preserve">            4. Centro teisinė forma – biudžetinė įstaiga.</w:t>
      </w:r>
    </w:p>
    <w:p w:rsidR="00D83476" w:rsidRPr="00DD57EB" w:rsidRDefault="00D83476" w:rsidP="00026BD2">
      <w:pPr>
        <w:tabs>
          <w:tab w:val="left" w:pos="900"/>
        </w:tabs>
        <w:autoSpaceDE w:val="0"/>
        <w:adjustRightInd w:val="0"/>
        <w:jc w:val="both"/>
        <w:rPr>
          <w:sz w:val="24"/>
          <w:szCs w:val="24"/>
          <w:lang w:val="lt-LT"/>
        </w:rPr>
      </w:pPr>
      <w:r w:rsidRPr="00DD57EB">
        <w:rPr>
          <w:sz w:val="24"/>
          <w:szCs w:val="24"/>
          <w:lang w:val="lt-LT"/>
        </w:rPr>
        <w:t xml:space="preserve">            5. </w:t>
      </w:r>
      <w:r w:rsidRPr="00DD57EB">
        <w:rPr>
          <w:color w:val="000000"/>
          <w:spacing w:val="-1"/>
          <w:sz w:val="24"/>
          <w:szCs w:val="24"/>
          <w:lang w:val="lt-LT"/>
        </w:rPr>
        <w:t>Centro veiklos laikotarpis neterminuotas.</w:t>
      </w:r>
    </w:p>
    <w:p w:rsidR="00D83476" w:rsidRPr="00DD57EB" w:rsidRDefault="00D83476" w:rsidP="00026BD2">
      <w:pPr>
        <w:tabs>
          <w:tab w:val="left" w:pos="900"/>
        </w:tabs>
        <w:autoSpaceDE w:val="0"/>
        <w:adjustRightInd w:val="0"/>
        <w:rPr>
          <w:sz w:val="24"/>
          <w:szCs w:val="24"/>
          <w:lang w:val="lt-LT"/>
        </w:rPr>
      </w:pPr>
      <w:r w:rsidRPr="00DD57EB">
        <w:rPr>
          <w:sz w:val="24"/>
          <w:szCs w:val="24"/>
          <w:lang w:val="lt-LT"/>
        </w:rPr>
        <w:t xml:space="preserve">            6. Centro finansiniai metai sutampa su kalendoriniais metais.</w:t>
      </w:r>
    </w:p>
    <w:p w:rsidR="00D83476" w:rsidRPr="00DD57EB" w:rsidRDefault="00D83476" w:rsidP="00026BD2">
      <w:pPr>
        <w:tabs>
          <w:tab w:val="left" w:pos="900"/>
        </w:tabs>
        <w:autoSpaceDE w:val="0"/>
        <w:adjustRightInd w:val="0"/>
        <w:jc w:val="both"/>
        <w:rPr>
          <w:sz w:val="24"/>
          <w:szCs w:val="24"/>
          <w:lang w:val="lt-LT"/>
        </w:rPr>
      </w:pPr>
      <w:r w:rsidRPr="00DD57EB">
        <w:rPr>
          <w:sz w:val="24"/>
          <w:szCs w:val="24"/>
          <w:lang w:val="lt-LT"/>
        </w:rPr>
        <w:t xml:space="preserve">            7. Duomenys apie Centrą kaupiami ir saugomi Valstybės įmonės Registrų centro Panevėžio filiale.</w:t>
      </w:r>
    </w:p>
    <w:p w:rsidR="00D83476" w:rsidRPr="00DD57EB" w:rsidRDefault="00D83476" w:rsidP="00026BD2">
      <w:pPr>
        <w:tabs>
          <w:tab w:val="left" w:pos="900"/>
        </w:tabs>
        <w:autoSpaceDE w:val="0"/>
        <w:adjustRightInd w:val="0"/>
        <w:jc w:val="both"/>
        <w:rPr>
          <w:sz w:val="24"/>
          <w:szCs w:val="24"/>
          <w:lang w:val="lt-LT"/>
        </w:rPr>
      </w:pPr>
      <w:r w:rsidRPr="00DD57EB">
        <w:rPr>
          <w:sz w:val="24"/>
          <w:szCs w:val="24"/>
          <w:lang w:val="lt-LT"/>
        </w:rPr>
        <w:t xml:space="preserve">           8. Centras turi šiuos struktūrinius padalinius: </w:t>
      </w:r>
      <w:proofErr w:type="spellStart"/>
      <w:r w:rsidRPr="00DD57EB">
        <w:rPr>
          <w:sz w:val="24"/>
          <w:szCs w:val="24"/>
          <w:lang w:val="lt-LT"/>
        </w:rPr>
        <w:t>Gustonių</w:t>
      </w:r>
      <w:proofErr w:type="spellEnd"/>
      <w:r w:rsidRPr="00DD57EB">
        <w:rPr>
          <w:sz w:val="24"/>
          <w:szCs w:val="24"/>
          <w:lang w:val="lt-LT"/>
        </w:rPr>
        <w:t xml:space="preserve"> socialinės globos namus, Raguvos socialinės globos namus, Krekenavos socialinės globos namus ir</w:t>
      </w:r>
      <w:r w:rsidRPr="00E92435">
        <w:rPr>
          <w:sz w:val="24"/>
          <w:szCs w:val="24"/>
          <w:lang w:val="lt-LT"/>
        </w:rPr>
        <w:t xml:space="preserve"> Vadoklių nestacionarių socialinių paslaugų nam</w:t>
      </w:r>
      <w:r>
        <w:rPr>
          <w:sz w:val="24"/>
          <w:szCs w:val="24"/>
          <w:lang w:val="lt-LT"/>
        </w:rPr>
        <w:t>us.</w:t>
      </w:r>
      <w:r w:rsidRPr="00DD57EB">
        <w:rPr>
          <w:sz w:val="24"/>
          <w:szCs w:val="24"/>
          <w:lang w:val="lt-LT"/>
        </w:rPr>
        <w:t xml:space="preserve"> </w:t>
      </w:r>
    </w:p>
    <w:p w:rsidR="00D83476" w:rsidRPr="00DD57EB" w:rsidRDefault="00D83476" w:rsidP="00026BD2">
      <w:pPr>
        <w:shd w:val="clear" w:color="auto" w:fill="FFFFFF"/>
        <w:tabs>
          <w:tab w:val="left" w:pos="1728"/>
        </w:tabs>
        <w:jc w:val="both"/>
        <w:rPr>
          <w:color w:val="000000"/>
          <w:spacing w:val="-12"/>
          <w:sz w:val="24"/>
          <w:szCs w:val="24"/>
          <w:lang w:val="lt-LT"/>
        </w:rPr>
      </w:pPr>
    </w:p>
    <w:p w:rsidR="00D83476" w:rsidRPr="00DD57EB" w:rsidRDefault="00D83476" w:rsidP="00026BD2">
      <w:pPr>
        <w:shd w:val="clear" w:color="auto" w:fill="FFFFFF"/>
        <w:tabs>
          <w:tab w:val="left" w:pos="1728"/>
        </w:tabs>
        <w:jc w:val="center"/>
        <w:rPr>
          <w:b/>
          <w:bCs/>
          <w:color w:val="000000"/>
          <w:spacing w:val="-2"/>
          <w:sz w:val="24"/>
          <w:szCs w:val="24"/>
          <w:lang w:val="lt-LT"/>
        </w:rPr>
      </w:pPr>
      <w:r w:rsidRPr="00DD57EB">
        <w:rPr>
          <w:b/>
          <w:bCs/>
          <w:color w:val="000000"/>
          <w:spacing w:val="-2"/>
          <w:sz w:val="24"/>
          <w:szCs w:val="24"/>
          <w:lang w:val="lt-LT"/>
        </w:rPr>
        <w:t>II. CENTRO SAVININKAS</w:t>
      </w:r>
    </w:p>
    <w:p w:rsidR="00D83476" w:rsidRPr="00DD57EB" w:rsidRDefault="00D83476" w:rsidP="00026BD2">
      <w:pPr>
        <w:shd w:val="clear" w:color="auto" w:fill="FFFFFF"/>
        <w:tabs>
          <w:tab w:val="left" w:pos="1728"/>
        </w:tabs>
        <w:jc w:val="center"/>
        <w:rPr>
          <w:color w:val="000000"/>
          <w:spacing w:val="-12"/>
          <w:sz w:val="24"/>
          <w:szCs w:val="24"/>
          <w:lang w:val="lt-LT"/>
        </w:rPr>
      </w:pPr>
    </w:p>
    <w:p w:rsidR="00D83476" w:rsidRPr="00DD57EB" w:rsidRDefault="00D83476" w:rsidP="00026BD2">
      <w:pPr>
        <w:jc w:val="both"/>
        <w:rPr>
          <w:sz w:val="24"/>
          <w:lang w:val="lt-LT"/>
        </w:rPr>
      </w:pPr>
      <w:r w:rsidRPr="00DD57EB">
        <w:rPr>
          <w:color w:val="000000"/>
          <w:spacing w:val="5"/>
          <w:sz w:val="24"/>
          <w:szCs w:val="24"/>
          <w:lang w:val="lt-LT"/>
        </w:rPr>
        <w:t xml:space="preserve">           9. Centro savininkas yra Panevėžio rajono savivaldybė, </w:t>
      </w:r>
      <w:r w:rsidRPr="00DD57EB">
        <w:rPr>
          <w:sz w:val="24"/>
          <w:lang w:val="lt-LT"/>
        </w:rPr>
        <w:t>kurios teises ir pareigas įgyvendina Savivaldybės taryba.</w:t>
      </w:r>
    </w:p>
    <w:p w:rsidR="00D83476" w:rsidRPr="00DD57EB" w:rsidRDefault="00D83476" w:rsidP="00026BD2">
      <w:pPr>
        <w:shd w:val="clear" w:color="auto" w:fill="FFFFFF"/>
        <w:tabs>
          <w:tab w:val="left" w:pos="1134"/>
          <w:tab w:val="left" w:pos="1276"/>
        </w:tabs>
        <w:spacing w:before="259"/>
        <w:ind w:left="851"/>
        <w:contextualSpacing/>
        <w:jc w:val="both"/>
        <w:rPr>
          <w:sz w:val="24"/>
          <w:szCs w:val="24"/>
          <w:lang w:val="lt-LT"/>
        </w:rPr>
      </w:pPr>
    </w:p>
    <w:p w:rsidR="00D83476" w:rsidRPr="00DD57EB" w:rsidRDefault="00D83476" w:rsidP="00026BD2">
      <w:pPr>
        <w:widowControl w:val="0"/>
        <w:autoSpaceDE w:val="0"/>
        <w:adjustRightInd w:val="0"/>
        <w:jc w:val="center"/>
        <w:rPr>
          <w:b/>
          <w:bCs/>
          <w:sz w:val="24"/>
          <w:szCs w:val="24"/>
          <w:lang w:val="lt-LT"/>
        </w:rPr>
      </w:pPr>
      <w:r w:rsidRPr="00DD57EB">
        <w:rPr>
          <w:b/>
          <w:bCs/>
          <w:color w:val="000000"/>
          <w:spacing w:val="-1"/>
          <w:sz w:val="24"/>
          <w:szCs w:val="24"/>
          <w:lang w:val="lt-LT"/>
        </w:rPr>
        <w:t xml:space="preserve">III. CENTRO </w:t>
      </w:r>
      <w:r w:rsidRPr="00DD57EB">
        <w:rPr>
          <w:b/>
          <w:bCs/>
          <w:sz w:val="24"/>
          <w:szCs w:val="24"/>
          <w:lang w:val="lt-LT"/>
        </w:rPr>
        <w:t>VEIKLOS TIKSLAI, FUNKCIJOS, VEIKLOS SRITYS IR RŪŠYS</w:t>
      </w:r>
    </w:p>
    <w:p w:rsidR="00D83476" w:rsidRPr="00DD57EB" w:rsidRDefault="00D83476" w:rsidP="00026BD2">
      <w:pPr>
        <w:pStyle w:val="prastasiniatinklio"/>
        <w:ind w:left="113" w:right="57"/>
      </w:pPr>
    </w:p>
    <w:p w:rsidR="00D83476" w:rsidRPr="00DD57EB" w:rsidRDefault="00D83476" w:rsidP="00026BD2">
      <w:pPr>
        <w:jc w:val="both"/>
        <w:rPr>
          <w:sz w:val="24"/>
          <w:szCs w:val="24"/>
          <w:lang w:val="lt-LT"/>
        </w:rPr>
      </w:pPr>
      <w:r w:rsidRPr="00DD57EB">
        <w:rPr>
          <w:sz w:val="24"/>
          <w:szCs w:val="24"/>
          <w:lang w:val="lt-LT"/>
        </w:rPr>
        <w:t xml:space="preserve">           10. Centro tikslas – teikti socialines paslaugas Panevėžio rajono gyventojams dėl amžiaus, negalios, socialinių problemų iš dalies ar visiškai neturinčiam ar praradusiam gebėjimus ar galimybes savarankiškai rūpintis asmeniniu (šeimos) gyvenimu, sudarant sąlygas asmeniui (šeimai) ugdyti ir kompe</w:t>
      </w:r>
      <w:r>
        <w:rPr>
          <w:sz w:val="24"/>
          <w:szCs w:val="24"/>
          <w:lang w:val="lt-LT"/>
        </w:rPr>
        <w:t>nsuoti gebėjimus ir galimybes savarankiškai sprę</w:t>
      </w:r>
      <w:r w:rsidRPr="00DD57EB">
        <w:rPr>
          <w:sz w:val="24"/>
          <w:szCs w:val="24"/>
          <w:lang w:val="lt-LT"/>
        </w:rPr>
        <w:t>sti savo socialines problemas, tenkinti būtiniausius poreikius, palaikyti socialinius ryšius su visuomene, padėti įveikti socialinę atskirtį ir integruotis į visuomenę.</w:t>
      </w:r>
    </w:p>
    <w:p w:rsidR="00D83476" w:rsidRPr="00DD57EB" w:rsidRDefault="00D83476" w:rsidP="00026BD2">
      <w:pPr>
        <w:jc w:val="both"/>
        <w:rPr>
          <w:sz w:val="24"/>
          <w:szCs w:val="24"/>
          <w:lang w:val="lt-LT"/>
        </w:rPr>
      </w:pPr>
      <w:r w:rsidRPr="00DD57EB">
        <w:rPr>
          <w:sz w:val="24"/>
          <w:szCs w:val="24"/>
          <w:lang w:val="lt-LT"/>
        </w:rPr>
        <w:t xml:space="preserve">           11. Pagrindinės Centro funkcijos:</w:t>
      </w:r>
    </w:p>
    <w:p w:rsidR="00D83476" w:rsidRPr="00DD57EB" w:rsidRDefault="00D83476" w:rsidP="00026BD2">
      <w:pPr>
        <w:widowControl w:val="0"/>
        <w:shd w:val="clear" w:color="auto" w:fill="FFFFFF"/>
        <w:tabs>
          <w:tab w:val="left" w:pos="1276"/>
        </w:tabs>
        <w:autoSpaceDE w:val="0"/>
        <w:adjustRightInd w:val="0"/>
        <w:jc w:val="both"/>
        <w:rPr>
          <w:sz w:val="24"/>
          <w:szCs w:val="24"/>
          <w:lang w:val="lt-LT"/>
        </w:rPr>
      </w:pPr>
      <w:r w:rsidRPr="00DD57EB">
        <w:rPr>
          <w:sz w:val="24"/>
          <w:szCs w:val="24"/>
          <w:lang w:val="lt-LT"/>
        </w:rPr>
        <w:t xml:space="preserve">           </w:t>
      </w:r>
      <w:r w:rsidRPr="009063EB">
        <w:rPr>
          <w:sz w:val="24"/>
          <w:szCs w:val="24"/>
          <w:lang w:val="lt-LT"/>
        </w:rPr>
        <w:t>11.1. teikti kokybiškas bendrąsias ir specialiąsias socialines paslaugas (socialinės globos ir socialinės priežiūros) vaikams, socialinės rizikos šeimoms, taip pat asmenims ir šeimoms, kurie dėl neįgalumo, amžiaus, socialinių problemų negali savarankiškai pasirūpinti visaverčiu asmeniniu, šeimos gyvenimu, atsižvelgiant į asmens (šeimos) poreikius ir Centro galimybes;</w:t>
      </w:r>
    </w:p>
    <w:p w:rsidR="00D83476" w:rsidRPr="00DD57EB" w:rsidRDefault="00D83476" w:rsidP="00026BD2">
      <w:pPr>
        <w:widowControl w:val="0"/>
        <w:shd w:val="clear" w:color="auto" w:fill="FFFFFF"/>
        <w:tabs>
          <w:tab w:val="left" w:pos="1276"/>
        </w:tabs>
        <w:autoSpaceDE w:val="0"/>
        <w:adjustRightInd w:val="0"/>
        <w:jc w:val="both"/>
        <w:rPr>
          <w:sz w:val="24"/>
          <w:szCs w:val="24"/>
          <w:lang w:val="lt-LT"/>
        </w:rPr>
      </w:pPr>
      <w:r w:rsidRPr="00DD57EB">
        <w:rPr>
          <w:sz w:val="24"/>
          <w:szCs w:val="24"/>
          <w:lang w:val="lt-LT"/>
        </w:rPr>
        <w:t xml:space="preserve">           11.2 telkti vietos bendruomenės išteklius, savanorius socialinėms paslaugoms teikti ir efektyviai juos paskirstyti;</w:t>
      </w:r>
    </w:p>
    <w:p w:rsidR="00D83476" w:rsidRDefault="00D83476" w:rsidP="00026BD2">
      <w:pPr>
        <w:widowControl w:val="0"/>
        <w:shd w:val="clear" w:color="auto" w:fill="FFFFFF"/>
        <w:tabs>
          <w:tab w:val="left" w:pos="1276"/>
        </w:tabs>
        <w:autoSpaceDE w:val="0"/>
        <w:adjustRightInd w:val="0"/>
        <w:jc w:val="both"/>
        <w:rPr>
          <w:sz w:val="24"/>
          <w:szCs w:val="24"/>
          <w:lang w:val="lt-LT"/>
        </w:rPr>
      </w:pPr>
      <w:r w:rsidRPr="00DD57EB">
        <w:rPr>
          <w:sz w:val="24"/>
          <w:szCs w:val="24"/>
          <w:lang w:val="lt-LT"/>
        </w:rPr>
        <w:t xml:space="preserve">           11.3. teikti pasiūlymus savivaldybės administracijai dėl socialinių paslaugų infrastruktūros plėtros, rengti ir įgyvendinti socialinių paslaugų teikimo programas ir projektus savivaldybės </w:t>
      </w:r>
    </w:p>
    <w:p w:rsidR="00D83476" w:rsidRDefault="00D83476" w:rsidP="00026BD2">
      <w:pPr>
        <w:widowControl w:val="0"/>
        <w:shd w:val="clear" w:color="auto" w:fill="FFFFFF"/>
        <w:tabs>
          <w:tab w:val="left" w:pos="1276"/>
        </w:tabs>
        <w:autoSpaceDE w:val="0"/>
        <w:adjustRightInd w:val="0"/>
        <w:jc w:val="both"/>
        <w:rPr>
          <w:sz w:val="24"/>
          <w:szCs w:val="24"/>
          <w:lang w:val="lt-LT"/>
        </w:rPr>
      </w:pPr>
    </w:p>
    <w:p w:rsidR="00D83476" w:rsidRPr="00DD57EB" w:rsidRDefault="00D83476" w:rsidP="00026BD2">
      <w:pPr>
        <w:widowControl w:val="0"/>
        <w:shd w:val="clear" w:color="auto" w:fill="FFFFFF"/>
        <w:tabs>
          <w:tab w:val="left" w:pos="1276"/>
        </w:tabs>
        <w:autoSpaceDE w:val="0"/>
        <w:adjustRightInd w:val="0"/>
        <w:jc w:val="both"/>
        <w:rPr>
          <w:sz w:val="24"/>
          <w:szCs w:val="24"/>
          <w:lang w:val="lt-LT"/>
        </w:rPr>
      </w:pPr>
      <w:r w:rsidRPr="00DD57EB">
        <w:rPr>
          <w:sz w:val="24"/>
          <w:szCs w:val="24"/>
          <w:lang w:val="lt-LT"/>
        </w:rPr>
        <w:lastRenderedPageBreak/>
        <w:t>teritorijoje.</w:t>
      </w:r>
    </w:p>
    <w:p w:rsidR="00D83476" w:rsidRPr="00DD57EB" w:rsidRDefault="00D83476" w:rsidP="00026BD2">
      <w:pPr>
        <w:widowControl w:val="0"/>
        <w:shd w:val="clear" w:color="auto" w:fill="FFFFFF"/>
        <w:tabs>
          <w:tab w:val="left" w:pos="1276"/>
        </w:tabs>
        <w:autoSpaceDE w:val="0"/>
        <w:adjustRightInd w:val="0"/>
        <w:jc w:val="both"/>
        <w:rPr>
          <w:color w:val="000000"/>
          <w:sz w:val="24"/>
          <w:szCs w:val="24"/>
          <w:lang w:val="lt-LT"/>
        </w:rPr>
      </w:pPr>
      <w:r w:rsidRPr="00DD57EB">
        <w:rPr>
          <w:color w:val="000000"/>
          <w:sz w:val="24"/>
          <w:szCs w:val="24"/>
          <w:lang w:val="lt-LT"/>
        </w:rPr>
        <w:t xml:space="preserve">           12. Centro veiklos sritys:</w:t>
      </w:r>
    </w:p>
    <w:p w:rsidR="00D83476" w:rsidRPr="00DD57EB" w:rsidRDefault="00D83476" w:rsidP="00026BD2">
      <w:pPr>
        <w:jc w:val="both"/>
        <w:rPr>
          <w:color w:val="000000"/>
          <w:sz w:val="24"/>
          <w:szCs w:val="24"/>
          <w:lang w:val="lt-LT"/>
        </w:rPr>
      </w:pPr>
      <w:r w:rsidRPr="00DD57EB">
        <w:rPr>
          <w:color w:val="000000"/>
          <w:sz w:val="24"/>
          <w:szCs w:val="24"/>
          <w:lang w:val="lt-LT"/>
        </w:rPr>
        <w:t xml:space="preserve">           12.1. bendrosios socialinės paslaugos:</w:t>
      </w:r>
    </w:p>
    <w:p w:rsidR="00D83476" w:rsidRPr="00DD57EB" w:rsidRDefault="00D83476" w:rsidP="00026BD2">
      <w:pPr>
        <w:jc w:val="both"/>
        <w:rPr>
          <w:color w:val="000000"/>
          <w:sz w:val="24"/>
          <w:szCs w:val="24"/>
          <w:lang w:val="lt-LT"/>
        </w:rPr>
      </w:pPr>
      <w:r w:rsidRPr="00DD57EB">
        <w:rPr>
          <w:color w:val="000000"/>
          <w:sz w:val="24"/>
          <w:szCs w:val="24"/>
          <w:lang w:val="lt-LT"/>
        </w:rPr>
        <w:t xml:space="preserve">           12.1.1. informavimas, konsultavimas, tarpininkavimas, atstovavimas;</w:t>
      </w:r>
    </w:p>
    <w:p w:rsidR="00D83476" w:rsidRPr="00DD57EB" w:rsidRDefault="00D83476" w:rsidP="00026BD2">
      <w:pPr>
        <w:jc w:val="both"/>
        <w:rPr>
          <w:sz w:val="24"/>
          <w:szCs w:val="24"/>
          <w:lang w:val="lt-LT"/>
        </w:rPr>
      </w:pPr>
      <w:r w:rsidRPr="00DD57EB">
        <w:rPr>
          <w:sz w:val="24"/>
          <w:szCs w:val="24"/>
          <w:lang w:val="lt-LT"/>
        </w:rPr>
        <w:t xml:space="preserve">            12.1.2. sociokultūrinės paslaugos – laisvalaikio organizavimo paslaugos, skatinant ir padedant asmenims užsiimti norima veikla, aktyvinant bendruomenę, sudarant galimybę bendrauti, dalyvauti grupinio socialinio darbo </w:t>
      </w:r>
      <w:proofErr w:type="spellStart"/>
      <w:r w:rsidRPr="00DD57EB">
        <w:rPr>
          <w:sz w:val="24"/>
          <w:szCs w:val="24"/>
          <w:lang w:val="lt-LT"/>
        </w:rPr>
        <w:t>užsiėmimuose</w:t>
      </w:r>
      <w:proofErr w:type="spellEnd"/>
      <w:r w:rsidRPr="00DD57EB">
        <w:rPr>
          <w:sz w:val="24"/>
          <w:szCs w:val="24"/>
          <w:lang w:val="lt-LT"/>
        </w:rPr>
        <w:t xml:space="preserve">, didinant integraciją į visuomenę, mažinant socialinę atskirtį;   </w:t>
      </w:r>
    </w:p>
    <w:p w:rsidR="00D83476" w:rsidRPr="00DD57EB" w:rsidRDefault="00D83476" w:rsidP="00026BD2">
      <w:pPr>
        <w:jc w:val="both"/>
        <w:rPr>
          <w:sz w:val="24"/>
          <w:szCs w:val="24"/>
          <w:lang w:val="lt-LT"/>
        </w:rPr>
      </w:pPr>
      <w:r w:rsidRPr="00DD57EB">
        <w:rPr>
          <w:sz w:val="24"/>
          <w:szCs w:val="24"/>
          <w:lang w:val="lt-LT"/>
        </w:rPr>
        <w:t xml:space="preserve">             12.1.3. asmeninės higienos ir priežiūros paslaugos – skalbimo paslaugų, maudymosi (dušo) paslaugų organizavimas;</w:t>
      </w:r>
    </w:p>
    <w:p w:rsidR="00D83476" w:rsidRPr="00DD57EB" w:rsidRDefault="00D83476" w:rsidP="00026BD2">
      <w:pPr>
        <w:jc w:val="both"/>
        <w:rPr>
          <w:sz w:val="24"/>
          <w:szCs w:val="24"/>
          <w:lang w:val="lt-LT"/>
        </w:rPr>
      </w:pPr>
      <w:r w:rsidRPr="00DD57EB">
        <w:rPr>
          <w:sz w:val="24"/>
          <w:szCs w:val="24"/>
          <w:lang w:val="lt-LT"/>
        </w:rPr>
        <w:t xml:space="preserve">             12.1.4. medicininės reabilitacijos paslaugos – masažo bei mankštos paslaugų teikimas;</w:t>
      </w:r>
    </w:p>
    <w:p w:rsidR="00D83476" w:rsidRPr="00DD57EB" w:rsidRDefault="00D83476" w:rsidP="00026BD2">
      <w:pPr>
        <w:jc w:val="both"/>
        <w:rPr>
          <w:sz w:val="24"/>
          <w:szCs w:val="24"/>
          <w:lang w:val="lt-LT"/>
        </w:rPr>
      </w:pPr>
      <w:r w:rsidRPr="00DD57EB">
        <w:rPr>
          <w:sz w:val="24"/>
          <w:szCs w:val="24"/>
          <w:lang w:val="lt-LT"/>
        </w:rPr>
        <w:t xml:space="preserve">             12.1.5. labdaros teikimo organizavimas;</w:t>
      </w:r>
    </w:p>
    <w:p w:rsidR="00D83476" w:rsidRPr="00DD57EB" w:rsidRDefault="00D83476" w:rsidP="00026BD2">
      <w:pPr>
        <w:jc w:val="both"/>
        <w:rPr>
          <w:sz w:val="24"/>
          <w:szCs w:val="24"/>
          <w:lang w:val="lt-LT"/>
        </w:rPr>
      </w:pPr>
      <w:r w:rsidRPr="00DD57EB">
        <w:rPr>
          <w:sz w:val="24"/>
          <w:szCs w:val="24"/>
          <w:lang w:val="lt-LT"/>
        </w:rPr>
        <w:t xml:space="preserve">             12.1.6. kompiuterinio raštingumo ugdymo ir interneto paslaugos;</w:t>
      </w:r>
    </w:p>
    <w:p w:rsidR="00D83476" w:rsidRPr="00DD57EB" w:rsidRDefault="00D83476" w:rsidP="00026BD2">
      <w:pPr>
        <w:jc w:val="both"/>
        <w:rPr>
          <w:color w:val="000000"/>
          <w:sz w:val="24"/>
          <w:szCs w:val="24"/>
          <w:lang w:val="lt-LT"/>
        </w:rPr>
      </w:pPr>
      <w:r w:rsidRPr="00DD57EB">
        <w:rPr>
          <w:b/>
          <w:sz w:val="24"/>
          <w:szCs w:val="24"/>
          <w:lang w:val="lt-LT"/>
        </w:rPr>
        <w:t xml:space="preserve">             </w:t>
      </w:r>
      <w:r w:rsidRPr="00DD57EB">
        <w:rPr>
          <w:sz w:val="24"/>
          <w:szCs w:val="24"/>
          <w:lang w:val="lt-LT"/>
        </w:rPr>
        <w:t>12.1.7. kitos bendrosios socialinės paslaugos organizuojamos atsižvelgiant į asmenų poreikius</w:t>
      </w:r>
      <w:r>
        <w:rPr>
          <w:color w:val="000000"/>
          <w:sz w:val="24"/>
          <w:szCs w:val="24"/>
          <w:lang w:val="lt-LT"/>
        </w:rPr>
        <w:t>;</w:t>
      </w:r>
    </w:p>
    <w:p w:rsidR="00D83476" w:rsidRPr="00DD57EB" w:rsidRDefault="00D83476" w:rsidP="00026BD2">
      <w:pPr>
        <w:widowControl w:val="0"/>
        <w:shd w:val="clear" w:color="auto" w:fill="FFFFFF"/>
        <w:tabs>
          <w:tab w:val="left" w:pos="1276"/>
        </w:tabs>
        <w:autoSpaceDE w:val="0"/>
        <w:adjustRightInd w:val="0"/>
        <w:jc w:val="both"/>
        <w:rPr>
          <w:color w:val="000000"/>
          <w:sz w:val="24"/>
          <w:szCs w:val="24"/>
          <w:lang w:val="lt-LT"/>
        </w:rPr>
      </w:pPr>
      <w:r w:rsidRPr="00DD57EB">
        <w:rPr>
          <w:color w:val="000000"/>
          <w:sz w:val="24"/>
          <w:szCs w:val="24"/>
          <w:lang w:val="lt-LT"/>
        </w:rPr>
        <w:t xml:space="preserve">             12.2. socialinė priežiūra:</w:t>
      </w:r>
    </w:p>
    <w:p w:rsidR="00D83476" w:rsidRPr="00DD57EB" w:rsidRDefault="00D83476" w:rsidP="00026BD2">
      <w:pPr>
        <w:widowControl w:val="0"/>
        <w:shd w:val="clear" w:color="auto" w:fill="FFFFFF"/>
        <w:tabs>
          <w:tab w:val="left" w:pos="1276"/>
        </w:tabs>
        <w:autoSpaceDE w:val="0"/>
        <w:adjustRightInd w:val="0"/>
        <w:jc w:val="both"/>
        <w:rPr>
          <w:color w:val="000000"/>
          <w:sz w:val="24"/>
          <w:szCs w:val="24"/>
          <w:lang w:val="lt-LT"/>
        </w:rPr>
      </w:pPr>
      <w:r w:rsidRPr="00DD57EB">
        <w:rPr>
          <w:color w:val="000000"/>
          <w:sz w:val="24"/>
          <w:szCs w:val="24"/>
          <w:lang w:val="lt-LT"/>
        </w:rPr>
        <w:t xml:space="preserve">             12.2.1. apgyvendinimas savarankiško gyvenimo namuose ir socialinių įgūdžių ugdymas bei palaikymas;</w:t>
      </w:r>
    </w:p>
    <w:p w:rsidR="00D83476" w:rsidRPr="00DD57EB" w:rsidRDefault="00D83476" w:rsidP="00026BD2">
      <w:pPr>
        <w:widowControl w:val="0"/>
        <w:shd w:val="clear" w:color="auto" w:fill="FFFFFF"/>
        <w:tabs>
          <w:tab w:val="left" w:pos="1276"/>
        </w:tabs>
        <w:autoSpaceDE w:val="0"/>
        <w:adjustRightInd w:val="0"/>
        <w:jc w:val="both"/>
        <w:rPr>
          <w:color w:val="000000"/>
          <w:sz w:val="24"/>
          <w:szCs w:val="24"/>
          <w:lang w:val="lt-LT"/>
        </w:rPr>
      </w:pPr>
      <w:r w:rsidRPr="00DD57EB">
        <w:rPr>
          <w:color w:val="000000"/>
          <w:sz w:val="24"/>
          <w:szCs w:val="24"/>
          <w:lang w:val="lt-LT"/>
        </w:rPr>
        <w:t xml:space="preserve">             12.2.2.</w:t>
      </w:r>
      <w:r w:rsidRPr="00DD57EB">
        <w:rPr>
          <w:color w:val="FF0000"/>
          <w:sz w:val="24"/>
          <w:szCs w:val="24"/>
          <w:lang w:val="lt-LT"/>
        </w:rPr>
        <w:t xml:space="preserve"> </w:t>
      </w:r>
      <w:r w:rsidRPr="00DD57EB">
        <w:rPr>
          <w:sz w:val="24"/>
          <w:szCs w:val="24"/>
          <w:lang w:val="lt-LT"/>
        </w:rPr>
        <w:t>socialinės priežiūros paslaugų teikimas namie</w:t>
      </w:r>
      <w:r>
        <w:rPr>
          <w:sz w:val="24"/>
          <w:szCs w:val="24"/>
          <w:lang w:val="lt-LT"/>
        </w:rPr>
        <w:t>;</w:t>
      </w:r>
    </w:p>
    <w:p w:rsidR="00D83476" w:rsidRPr="00DD57EB" w:rsidRDefault="00D83476" w:rsidP="00026BD2">
      <w:pPr>
        <w:widowControl w:val="0"/>
        <w:shd w:val="clear" w:color="auto" w:fill="FFFFFF"/>
        <w:tabs>
          <w:tab w:val="left" w:pos="1276"/>
        </w:tabs>
        <w:autoSpaceDE w:val="0"/>
        <w:adjustRightInd w:val="0"/>
        <w:jc w:val="both"/>
        <w:rPr>
          <w:color w:val="000000"/>
          <w:sz w:val="24"/>
          <w:szCs w:val="24"/>
          <w:lang w:val="lt-LT"/>
        </w:rPr>
      </w:pPr>
      <w:r w:rsidRPr="00DD57EB">
        <w:rPr>
          <w:color w:val="000000"/>
          <w:sz w:val="24"/>
          <w:szCs w:val="24"/>
          <w:lang w:val="lt-LT"/>
        </w:rPr>
        <w:t xml:space="preserve">             12.3. socialinė globa: ilgalaikė ir trumpalaikė socialinė globa institucijoje.</w:t>
      </w:r>
    </w:p>
    <w:p w:rsidR="00D83476" w:rsidRPr="00DD57EB" w:rsidRDefault="00D83476" w:rsidP="00026BD2">
      <w:pPr>
        <w:widowControl w:val="0"/>
        <w:shd w:val="clear" w:color="auto" w:fill="FFFFFF"/>
        <w:tabs>
          <w:tab w:val="left" w:pos="1276"/>
        </w:tabs>
        <w:autoSpaceDE w:val="0"/>
        <w:adjustRightInd w:val="0"/>
        <w:jc w:val="both"/>
        <w:rPr>
          <w:color w:val="000000"/>
          <w:sz w:val="24"/>
          <w:szCs w:val="24"/>
          <w:lang w:val="lt-LT"/>
        </w:rPr>
      </w:pPr>
      <w:r w:rsidRPr="00DD57EB">
        <w:rPr>
          <w:b/>
          <w:color w:val="000000"/>
          <w:sz w:val="24"/>
          <w:szCs w:val="24"/>
          <w:lang w:val="lt-LT"/>
        </w:rPr>
        <w:t xml:space="preserve">             </w:t>
      </w:r>
      <w:r w:rsidRPr="00DD57EB">
        <w:rPr>
          <w:color w:val="000000"/>
          <w:sz w:val="24"/>
          <w:szCs w:val="24"/>
          <w:lang w:val="lt-LT"/>
        </w:rPr>
        <w:t>13.</w:t>
      </w:r>
      <w:r w:rsidRPr="00DD57EB">
        <w:rPr>
          <w:b/>
          <w:color w:val="000000"/>
          <w:sz w:val="24"/>
          <w:szCs w:val="24"/>
          <w:lang w:val="lt-LT"/>
        </w:rPr>
        <w:t xml:space="preserve"> </w:t>
      </w:r>
      <w:r w:rsidRPr="00DD57EB">
        <w:rPr>
          <w:sz w:val="24"/>
          <w:szCs w:val="24"/>
          <w:lang w:val="lt-LT"/>
        </w:rPr>
        <w:t>Centro veiklos rūšys pagal Statistikos departamento prie Lietuvos Respublikos Vyriausybės patvirtintą ekonominės veiklos rūšių klasifikatorių:</w:t>
      </w:r>
    </w:p>
    <w:p w:rsidR="00D83476" w:rsidRPr="00DD57EB" w:rsidRDefault="00D83476" w:rsidP="00026BD2">
      <w:pPr>
        <w:pStyle w:val="msonormalcxspmiddle"/>
        <w:spacing w:before="0" w:beforeAutospacing="0" w:after="0" w:afterAutospacing="0"/>
        <w:contextualSpacing/>
        <w:jc w:val="both"/>
      </w:pPr>
      <w:r w:rsidRPr="00DD57EB">
        <w:t xml:space="preserve">            13.1. nesusijusi su apgyvendinimu socialinio darbo su pagyvenusiais ir neįgaliaisiais asmenimis veikla – 88.10;</w:t>
      </w:r>
    </w:p>
    <w:p w:rsidR="00D83476" w:rsidRPr="00DD57EB" w:rsidRDefault="00D83476" w:rsidP="00026BD2">
      <w:pPr>
        <w:pStyle w:val="msonormalcxspmiddlecxspmiddle"/>
        <w:tabs>
          <w:tab w:val="left" w:pos="1276"/>
        </w:tabs>
        <w:ind w:firstLine="709"/>
        <w:contextualSpacing/>
        <w:jc w:val="both"/>
      </w:pPr>
      <w:r w:rsidRPr="00DD57EB">
        <w:t>13.2.</w:t>
      </w:r>
      <w:r w:rsidRPr="00DD57EB">
        <w:rPr>
          <w:color w:val="FF0000"/>
        </w:rPr>
        <w:t xml:space="preserve"> </w:t>
      </w:r>
      <w:r w:rsidRPr="00DD57EB">
        <w:t xml:space="preserve">kita, niekur kitur nepriskirta, nesusijusi su apgyvendinimu socialinio darbo veikla – 88.99; </w:t>
      </w:r>
    </w:p>
    <w:p w:rsidR="00D83476" w:rsidRPr="00DD57EB" w:rsidRDefault="00D83476" w:rsidP="00026BD2">
      <w:pPr>
        <w:pStyle w:val="msonormalcxspmiddlecxspmiddle"/>
        <w:tabs>
          <w:tab w:val="left" w:pos="1276"/>
        </w:tabs>
        <w:ind w:firstLine="709"/>
        <w:contextualSpacing/>
        <w:jc w:val="both"/>
      </w:pPr>
      <w:r w:rsidRPr="00DD57EB">
        <w:t>13.3.</w:t>
      </w:r>
      <w:r w:rsidRPr="00DD57EB">
        <w:rPr>
          <w:sz w:val="14"/>
          <w:szCs w:val="14"/>
        </w:rPr>
        <w:t xml:space="preserve">   </w:t>
      </w:r>
      <w:r w:rsidRPr="00DD57EB">
        <w:t>kita stacionarinė globos veikla – 87.90;</w:t>
      </w:r>
    </w:p>
    <w:p w:rsidR="00D83476" w:rsidRPr="00DD57EB" w:rsidRDefault="00D83476" w:rsidP="00026BD2">
      <w:pPr>
        <w:pStyle w:val="msonormalcxspmiddle"/>
        <w:tabs>
          <w:tab w:val="left" w:pos="1276"/>
        </w:tabs>
        <w:spacing w:before="0" w:beforeAutospacing="0" w:after="0" w:afterAutospacing="0"/>
        <w:ind w:firstLine="709"/>
        <w:contextualSpacing/>
        <w:jc w:val="both"/>
      </w:pPr>
      <w:r w:rsidRPr="00DD57EB">
        <w:t>13.4.</w:t>
      </w:r>
      <w:r w:rsidRPr="00DD57EB">
        <w:rPr>
          <w:sz w:val="14"/>
          <w:szCs w:val="14"/>
        </w:rPr>
        <w:t xml:space="preserve">   </w:t>
      </w:r>
      <w:r w:rsidRPr="00DD57EB">
        <w:t>stacionarinė pagyvenusių ir neįgaliųjų asmenų globos veikla – 86.</w:t>
      </w:r>
    </w:p>
    <w:p w:rsidR="00D83476" w:rsidRPr="00DD57EB" w:rsidRDefault="00D83476" w:rsidP="00026BD2">
      <w:pPr>
        <w:ind w:firstLine="709"/>
        <w:jc w:val="both"/>
        <w:rPr>
          <w:sz w:val="24"/>
          <w:szCs w:val="24"/>
          <w:lang w:val="lt-LT"/>
        </w:rPr>
      </w:pPr>
      <w:r w:rsidRPr="00DD57EB">
        <w:rPr>
          <w:sz w:val="24"/>
          <w:szCs w:val="24"/>
          <w:lang w:val="lt-LT"/>
        </w:rPr>
        <w:t>14. Savo tikslams pasiekti Centras verčiasi kita įstatymų nedraudžiama ūkine komercine veikla.</w:t>
      </w:r>
    </w:p>
    <w:p w:rsidR="00D83476" w:rsidRPr="00DD57EB" w:rsidRDefault="00D83476" w:rsidP="00026BD2">
      <w:pPr>
        <w:ind w:firstLine="709"/>
        <w:jc w:val="both"/>
        <w:rPr>
          <w:sz w:val="24"/>
          <w:szCs w:val="24"/>
          <w:lang w:val="lt-LT"/>
        </w:rPr>
      </w:pPr>
      <w:r w:rsidRPr="00DD57EB">
        <w:rPr>
          <w:sz w:val="24"/>
          <w:szCs w:val="24"/>
          <w:lang w:val="lt-LT"/>
        </w:rPr>
        <w:t>15. Jeigu veiklai, numatytai Centro nuostatuose, reikalinga licencija ar leidimas, Centras privalo turėti tokią licenciją ar leidimą.</w:t>
      </w:r>
    </w:p>
    <w:p w:rsidR="00D83476" w:rsidRPr="00DD57EB" w:rsidRDefault="00D83476" w:rsidP="00026BD2">
      <w:pPr>
        <w:widowControl w:val="0"/>
        <w:tabs>
          <w:tab w:val="left" w:pos="1134"/>
          <w:tab w:val="left" w:pos="1276"/>
        </w:tabs>
        <w:autoSpaceDE w:val="0"/>
        <w:adjustRightInd w:val="0"/>
        <w:jc w:val="both"/>
        <w:rPr>
          <w:sz w:val="24"/>
          <w:szCs w:val="24"/>
          <w:lang w:val="lt-LT"/>
        </w:rPr>
      </w:pPr>
    </w:p>
    <w:p w:rsidR="00D83476" w:rsidRPr="00DD57EB" w:rsidRDefault="00D83476" w:rsidP="00026BD2">
      <w:pPr>
        <w:widowControl w:val="0"/>
        <w:tabs>
          <w:tab w:val="left" w:pos="1134"/>
          <w:tab w:val="left" w:pos="1276"/>
        </w:tabs>
        <w:autoSpaceDE w:val="0"/>
        <w:adjustRightInd w:val="0"/>
        <w:jc w:val="center"/>
        <w:rPr>
          <w:b/>
          <w:sz w:val="24"/>
          <w:szCs w:val="24"/>
          <w:lang w:val="lt-LT"/>
        </w:rPr>
      </w:pPr>
      <w:r w:rsidRPr="00DD57EB">
        <w:rPr>
          <w:b/>
          <w:sz w:val="24"/>
          <w:szCs w:val="24"/>
          <w:lang w:val="lt-LT"/>
        </w:rPr>
        <w:t>IV. CENTRO VADOVO – DIREKTORIAUS SKYRIMO IR ATLEIDIMO TVARKA, JO KOMPETENCIJA</w:t>
      </w:r>
    </w:p>
    <w:p w:rsidR="00D83476" w:rsidRPr="00DD57EB" w:rsidRDefault="00D83476" w:rsidP="00026BD2">
      <w:pPr>
        <w:widowControl w:val="0"/>
        <w:tabs>
          <w:tab w:val="left" w:pos="1134"/>
          <w:tab w:val="left" w:pos="1276"/>
        </w:tabs>
        <w:autoSpaceDE w:val="0"/>
        <w:adjustRightInd w:val="0"/>
        <w:jc w:val="both"/>
        <w:rPr>
          <w:sz w:val="24"/>
          <w:szCs w:val="24"/>
          <w:lang w:val="lt-LT"/>
        </w:rPr>
      </w:pPr>
    </w:p>
    <w:p w:rsidR="00D83476" w:rsidRPr="00DD57EB" w:rsidRDefault="00D83476" w:rsidP="00026BD2">
      <w:pPr>
        <w:widowControl w:val="0"/>
        <w:tabs>
          <w:tab w:val="left" w:pos="1134"/>
          <w:tab w:val="left" w:pos="1276"/>
        </w:tabs>
        <w:autoSpaceDE w:val="0"/>
        <w:adjustRightInd w:val="0"/>
        <w:ind w:firstLine="360"/>
        <w:jc w:val="both"/>
        <w:rPr>
          <w:sz w:val="24"/>
          <w:szCs w:val="24"/>
          <w:lang w:val="lt-LT"/>
        </w:rPr>
      </w:pPr>
      <w:r w:rsidRPr="00DD57EB">
        <w:rPr>
          <w:sz w:val="24"/>
          <w:szCs w:val="24"/>
          <w:lang w:val="lt-LT"/>
        </w:rPr>
        <w:t xml:space="preserve">      16. Centrui vadovauja įstaigos vadovas – direktorius, į pareigas paskirtas viešo konkurso būdu. Darbo sutartį su Centro vadovu sudaro ir ją nutraukia savininkas ar jo įgaliotas asmuo. Su Centro vadovu gali būti sudaryta jo visiškos materialinės atsakomybės sutartis.</w:t>
      </w:r>
    </w:p>
    <w:p w:rsidR="00D83476" w:rsidRPr="00DD57EB" w:rsidRDefault="00D83476" w:rsidP="00026BD2">
      <w:pPr>
        <w:widowControl w:val="0"/>
        <w:tabs>
          <w:tab w:val="left" w:pos="1134"/>
          <w:tab w:val="left" w:pos="1276"/>
        </w:tabs>
        <w:autoSpaceDE w:val="0"/>
        <w:adjustRightInd w:val="0"/>
        <w:ind w:left="360"/>
        <w:contextualSpacing/>
        <w:jc w:val="both"/>
        <w:rPr>
          <w:sz w:val="24"/>
          <w:szCs w:val="24"/>
          <w:lang w:val="lt-LT"/>
        </w:rPr>
      </w:pPr>
      <w:r w:rsidRPr="00DD57EB">
        <w:rPr>
          <w:sz w:val="24"/>
          <w:szCs w:val="24"/>
          <w:lang w:val="lt-LT"/>
        </w:rPr>
        <w:t xml:space="preserve">      17. Direktoriaus kompetencijai priskiriama:</w:t>
      </w:r>
    </w:p>
    <w:p w:rsidR="00D83476" w:rsidRPr="00DD57EB" w:rsidRDefault="00D83476" w:rsidP="00026BD2">
      <w:pPr>
        <w:widowControl w:val="0"/>
        <w:numPr>
          <w:ilvl w:val="1"/>
          <w:numId w:val="2"/>
        </w:numPr>
        <w:tabs>
          <w:tab w:val="left" w:pos="1134"/>
          <w:tab w:val="left" w:pos="1276"/>
        </w:tabs>
        <w:autoSpaceDE w:val="0"/>
        <w:autoSpaceDN w:val="0"/>
        <w:adjustRightInd w:val="0"/>
        <w:ind w:left="0" w:firstLine="709"/>
        <w:contextualSpacing/>
        <w:jc w:val="both"/>
        <w:rPr>
          <w:sz w:val="24"/>
          <w:szCs w:val="24"/>
          <w:lang w:val="lt-LT"/>
        </w:rPr>
      </w:pPr>
      <w:r w:rsidRPr="00DD57EB">
        <w:rPr>
          <w:sz w:val="24"/>
          <w:szCs w:val="24"/>
          <w:lang w:val="lt-LT"/>
        </w:rPr>
        <w:t xml:space="preserve">organizuoti Centro veiklą ir veikti Centro vardu santykiuose su kitais juridiniais ir fiziniais asmenimis; </w:t>
      </w:r>
    </w:p>
    <w:p w:rsidR="00D83476" w:rsidRPr="00DD57EB" w:rsidRDefault="00D83476" w:rsidP="00026BD2">
      <w:pPr>
        <w:widowControl w:val="0"/>
        <w:numPr>
          <w:ilvl w:val="1"/>
          <w:numId w:val="2"/>
        </w:numPr>
        <w:tabs>
          <w:tab w:val="left" w:pos="1134"/>
          <w:tab w:val="left" w:pos="1276"/>
        </w:tabs>
        <w:autoSpaceDE w:val="0"/>
        <w:autoSpaceDN w:val="0"/>
        <w:adjustRightInd w:val="0"/>
        <w:ind w:left="0" w:firstLine="709"/>
        <w:contextualSpacing/>
        <w:jc w:val="both"/>
        <w:rPr>
          <w:sz w:val="24"/>
          <w:szCs w:val="24"/>
          <w:lang w:val="lt-LT"/>
        </w:rPr>
      </w:pPr>
      <w:r w:rsidRPr="00DD57EB">
        <w:rPr>
          <w:sz w:val="24"/>
          <w:szCs w:val="24"/>
          <w:lang w:val="lt-LT"/>
        </w:rPr>
        <w:t>sudaryti ir nutraukti darbo sutartis su Centro darbuotojais L</w:t>
      </w:r>
      <w:r>
        <w:rPr>
          <w:sz w:val="24"/>
          <w:szCs w:val="24"/>
          <w:lang w:val="lt-LT"/>
        </w:rPr>
        <w:t xml:space="preserve">ietuvos </w:t>
      </w:r>
      <w:r w:rsidRPr="00DD57EB">
        <w:rPr>
          <w:sz w:val="24"/>
          <w:szCs w:val="24"/>
          <w:lang w:val="lt-LT"/>
        </w:rPr>
        <w:t>R</w:t>
      </w:r>
      <w:r>
        <w:rPr>
          <w:sz w:val="24"/>
          <w:szCs w:val="24"/>
          <w:lang w:val="lt-LT"/>
        </w:rPr>
        <w:t>espublikos</w:t>
      </w:r>
      <w:r w:rsidRPr="00DD57EB">
        <w:rPr>
          <w:sz w:val="24"/>
          <w:szCs w:val="24"/>
          <w:lang w:val="lt-LT"/>
        </w:rPr>
        <w:t xml:space="preserve"> darbo kodekso nustatyta tvarka, juos skatinti arba skirti drausmines nuobaudas;</w:t>
      </w:r>
    </w:p>
    <w:p w:rsidR="00D83476" w:rsidRPr="00DD57EB" w:rsidRDefault="00D83476" w:rsidP="00026BD2">
      <w:pPr>
        <w:widowControl w:val="0"/>
        <w:numPr>
          <w:ilvl w:val="1"/>
          <w:numId w:val="2"/>
        </w:numPr>
        <w:tabs>
          <w:tab w:val="left" w:pos="1134"/>
          <w:tab w:val="left" w:pos="1276"/>
        </w:tabs>
        <w:autoSpaceDE w:val="0"/>
        <w:autoSpaceDN w:val="0"/>
        <w:adjustRightInd w:val="0"/>
        <w:ind w:left="0" w:firstLine="709"/>
        <w:contextualSpacing/>
        <w:jc w:val="both"/>
        <w:rPr>
          <w:sz w:val="24"/>
          <w:szCs w:val="24"/>
          <w:lang w:val="lt-LT"/>
        </w:rPr>
      </w:pPr>
      <w:r w:rsidRPr="00DD57EB">
        <w:rPr>
          <w:sz w:val="24"/>
          <w:szCs w:val="24"/>
          <w:lang w:val="lt-LT"/>
        </w:rPr>
        <w:t>pateikti informaciją visuomenei apie Centro veiklą;</w:t>
      </w:r>
    </w:p>
    <w:p w:rsidR="00D83476" w:rsidRPr="00DD57EB" w:rsidRDefault="00D83476" w:rsidP="00026BD2">
      <w:pPr>
        <w:widowControl w:val="0"/>
        <w:numPr>
          <w:ilvl w:val="1"/>
          <w:numId w:val="2"/>
        </w:numPr>
        <w:tabs>
          <w:tab w:val="left" w:pos="1134"/>
          <w:tab w:val="left" w:pos="1276"/>
        </w:tabs>
        <w:autoSpaceDE w:val="0"/>
        <w:autoSpaceDN w:val="0"/>
        <w:adjustRightInd w:val="0"/>
        <w:ind w:left="0" w:firstLine="709"/>
        <w:contextualSpacing/>
        <w:jc w:val="both"/>
        <w:rPr>
          <w:sz w:val="24"/>
          <w:szCs w:val="24"/>
          <w:lang w:val="lt-LT"/>
        </w:rPr>
      </w:pPr>
      <w:r w:rsidRPr="00DD57EB">
        <w:rPr>
          <w:sz w:val="24"/>
          <w:szCs w:val="24"/>
          <w:lang w:val="lt-LT"/>
        </w:rPr>
        <w:t xml:space="preserve">pateikti savininkui iki einamųjų metų birželio 1 d. praėjusių metų Centro veiklos ataskaitą; </w:t>
      </w:r>
    </w:p>
    <w:p w:rsidR="00D83476" w:rsidRPr="00DD57EB" w:rsidRDefault="00D83476" w:rsidP="00026BD2">
      <w:pPr>
        <w:widowControl w:val="0"/>
        <w:numPr>
          <w:ilvl w:val="1"/>
          <w:numId w:val="2"/>
        </w:numPr>
        <w:tabs>
          <w:tab w:val="left" w:pos="1134"/>
          <w:tab w:val="left" w:pos="1276"/>
        </w:tabs>
        <w:autoSpaceDE w:val="0"/>
        <w:autoSpaceDN w:val="0"/>
        <w:adjustRightInd w:val="0"/>
        <w:ind w:left="0" w:firstLine="709"/>
        <w:contextualSpacing/>
        <w:jc w:val="both"/>
        <w:rPr>
          <w:sz w:val="24"/>
          <w:szCs w:val="24"/>
          <w:lang w:val="lt-LT"/>
        </w:rPr>
      </w:pPr>
      <w:r w:rsidRPr="00DD57EB">
        <w:rPr>
          <w:sz w:val="24"/>
          <w:szCs w:val="24"/>
          <w:lang w:val="lt-LT"/>
        </w:rPr>
        <w:t>spręsti gamybinius, organizacinius, ūkinius, finansinius klausimus, užtikrinti saugias ir sveikas įstaigos darbuotojų darbo sąlygas;</w:t>
      </w:r>
    </w:p>
    <w:p w:rsidR="00D83476" w:rsidRPr="00DD57EB" w:rsidRDefault="00D83476" w:rsidP="00026BD2">
      <w:pPr>
        <w:widowControl w:val="0"/>
        <w:numPr>
          <w:ilvl w:val="1"/>
          <w:numId w:val="2"/>
        </w:numPr>
        <w:tabs>
          <w:tab w:val="left" w:pos="1134"/>
          <w:tab w:val="left" w:pos="1276"/>
        </w:tabs>
        <w:autoSpaceDE w:val="0"/>
        <w:autoSpaceDN w:val="0"/>
        <w:adjustRightInd w:val="0"/>
        <w:ind w:left="0" w:firstLine="709"/>
        <w:contextualSpacing/>
        <w:jc w:val="both"/>
        <w:rPr>
          <w:sz w:val="24"/>
          <w:szCs w:val="24"/>
          <w:lang w:val="lt-LT"/>
        </w:rPr>
      </w:pPr>
      <w:r w:rsidRPr="00DD57EB">
        <w:rPr>
          <w:sz w:val="24"/>
          <w:szCs w:val="24"/>
          <w:lang w:val="lt-LT"/>
        </w:rPr>
        <w:t>teikti duomenis ir dokumentus Juridinių asmenų registrui;</w:t>
      </w:r>
    </w:p>
    <w:p w:rsidR="00D83476" w:rsidRPr="00DD57EB" w:rsidRDefault="00D83476" w:rsidP="00026BD2">
      <w:pPr>
        <w:widowControl w:val="0"/>
        <w:numPr>
          <w:ilvl w:val="1"/>
          <w:numId w:val="2"/>
        </w:numPr>
        <w:tabs>
          <w:tab w:val="left" w:pos="1134"/>
          <w:tab w:val="left" w:pos="1276"/>
        </w:tabs>
        <w:autoSpaceDE w:val="0"/>
        <w:autoSpaceDN w:val="0"/>
        <w:adjustRightInd w:val="0"/>
        <w:ind w:left="0" w:firstLine="709"/>
        <w:contextualSpacing/>
        <w:jc w:val="both"/>
        <w:rPr>
          <w:sz w:val="24"/>
          <w:szCs w:val="24"/>
          <w:lang w:val="lt-LT"/>
        </w:rPr>
      </w:pPr>
      <w:r w:rsidRPr="00DD57EB">
        <w:rPr>
          <w:sz w:val="24"/>
          <w:szCs w:val="24"/>
          <w:lang w:val="lt-LT"/>
        </w:rPr>
        <w:t>atstovauti arba įgalioti kitus asmenis atstovauti Centrui teisme, kitose institucijose, santykiuose su kitais fiziniais ir juridiniais asmenimis;</w:t>
      </w:r>
    </w:p>
    <w:p w:rsidR="00D83476" w:rsidRPr="00DD57EB" w:rsidRDefault="00D83476" w:rsidP="00026BD2">
      <w:pPr>
        <w:widowControl w:val="0"/>
        <w:numPr>
          <w:ilvl w:val="1"/>
          <w:numId w:val="2"/>
        </w:numPr>
        <w:tabs>
          <w:tab w:val="left" w:pos="1134"/>
          <w:tab w:val="left" w:pos="1276"/>
        </w:tabs>
        <w:autoSpaceDE w:val="0"/>
        <w:autoSpaceDN w:val="0"/>
        <w:adjustRightInd w:val="0"/>
        <w:ind w:left="0" w:firstLine="709"/>
        <w:contextualSpacing/>
        <w:jc w:val="both"/>
        <w:rPr>
          <w:sz w:val="24"/>
          <w:szCs w:val="24"/>
          <w:lang w:val="lt-LT"/>
        </w:rPr>
      </w:pPr>
      <w:r w:rsidRPr="00DD57EB">
        <w:rPr>
          <w:sz w:val="24"/>
          <w:szCs w:val="24"/>
          <w:lang w:val="lt-LT"/>
        </w:rPr>
        <w:t>atidaryti ir uždaryti sąskaitas bankų įstaigose;</w:t>
      </w:r>
    </w:p>
    <w:p w:rsidR="00D83476" w:rsidRPr="00DD57EB" w:rsidRDefault="00D83476" w:rsidP="00026BD2">
      <w:pPr>
        <w:widowControl w:val="0"/>
        <w:numPr>
          <w:ilvl w:val="1"/>
          <w:numId w:val="2"/>
        </w:numPr>
        <w:tabs>
          <w:tab w:val="left" w:pos="1134"/>
          <w:tab w:val="left" w:pos="1276"/>
          <w:tab w:val="left" w:pos="1320"/>
        </w:tabs>
        <w:autoSpaceDE w:val="0"/>
        <w:autoSpaceDN w:val="0"/>
        <w:adjustRightInd w:val="0"/>
        <w:ind w:left="0" w:firstLine="709"/>
        <w:contextualSpacing/>
        <w:jc w:val="both"/>
        <w:rPr>
          <w:sz w:val="24"/>
          <w:szCs w:val="24"/>
          <w:lang w:val="lt-LT"/>
        </w:rPr>
      </w:pPr>
      <w:r w:rsidRPr="00DD57EB">
        <w:rPr>
          <w:sz w:val="24"/>
          <w:szCs w:val="24"/>
          <w:lang w:val="lt-LT"/>
        </w:rPr>
        <w:lastRenderedPageBreak/>
        <w:t xml:space="preserve">be įgaliojimo veikti Centro vardu ar įgalioti kitus asmenis vykdyti jo kompetencijai priskirtas funkcijas; </w:t>
      </w:r>
    </w:p>
    <w:p w:rsidR="00D83476" w:rsidRPr="00DD57EB" w:rsidRDefault="00D83476" w:rsidP="00026BD2">
      <w:pPr>
        <w:widowControl w:val="0"/>
        <w:numPr>
          <w:ilvl w:val="1"/>
          <w:numId w:val="2"/>
        </w:numPr>
        <w:tabs>
          <w:tab w:val="left" w:pos="1134"/>
          <w:tab w:val="left" w:pos="1276"/>
          <w:tab w:val="left" w:pos="1320"/>
        </w:tabs>
        <w:autoSpaceDE w:val="0"/>
        <w:autoSpaceDN w:val="0"/>
        <w:adjustRightInd w:val="0"/>
        <w:ind w:left="0" w:firstLine="709"/>
        <w:contextualSpacing/>
        <w:jc w:val="both"/>
        <w:rPr>
          <w:sz w:val="24"/>
          <w:szCs w:val="24"/>
          <w:lang w:val="lt-LT"/>
        </w:rPr>
      </w:pPr>
      <w:r w:rsidRPr="00DD57EB">
        <w:rPr>
          <w:sz w:val="24"/>
          <w:szCs w:val="24"/>
          <w:lang w:val="lt-LT"/>
        </w:rPr>
        <w:t>pagal savo kompetencijas leisti įsakymus;</w:t>
      </w:r>
    </w:p>
    <w:p w:rsidR="00D83476" w:rsidRPr="00DD57EB" w:rsidRDefault="00D83476" w:rsidP="00026BD2">
      <w:pPr>
        <w:widowControl w:val="0"/>
        <w:numPr>
          <w:ilvl w:val="1"/>
          <w:numId w:val="2"/>
        </w:numPr>
        <w:tabs>
          <w:tab w:val="left" w:pos="1134"/>
          <w:tab w:val="left" w:pos="1276"/>
          <w:tab w:val="left" w:pos="1320"/>
        </w:tabs>
        <w:autoSpaceDE w:val="0"/>
        <w:autoSpaceDN w:val="0"/>
        <w:adjustRightInd w:val="0"/>
        <w:ind w:left="0" w:firstLine="709"/>
        <w:contextualSpacing/>
        <w:jc w:val="both"/>
        <w:rPr>
          <w:sz w:val="24"/>
          <w:szCs w:val="24"/>
          <w:lang w:val="lt-LT"/>
        </w:rPr>
      </w:pPr>
      <w:r w:rsidRPr="00DD57EB">
        <w:rPr>
          <w:sz w:val="24"/>
          <w:szCs w:val="24"/>
          <w:lang w:val="lt-LT"/>
        </w:rPr>
        <w:t xml:space="preserve">tvirtinti Centro struktūrą, Centro darbo tvarkos taisykles, pareigybių sąrašą bei pareigybių aprašymus, neviršydamas nustatyto Savivaldybės tarybos didžiausio leistino pareigybių skaičiaus, kitus vidaus tvarkomuosius dokumentus; </w:t>
      </w:r>
    </w:p>
    <w:p w:rsidR="00D83476" w:rsidRPr="00DD57EB" w:rsidRDefault="00D83476" w:rsidP="00026BD2">
      <w:pPr>
        <w:widowControl w:val="0"/>
        <w:numPr>
          <w:ilvl w:val="1"/>
          <w:numId w:val="2"/>
        </w:numPr>
        <w:tabs>
          <w:tab w:val="left" w:pos="1134"/>
          <w:tab w:val="left" w:pos="1276"/>
          <w:tab w:val="left" w:pos="1320"/>
        </w:tabs>
        <w:autoSpaceDE w:val="0"/>
        <w:autoSpaceDN w:val="0"/>
        <w:adjustRightInd w:val="0"/>
        <w:ind w:left="0" w:firstLine="709"/>
        <w:contextualSpacing/>
        <w:jc w:val="both"/>
        <w:rPr>
          <w:sz w:val="24"/>
          <w:szCs w:val="24"/>
          <w:lang w:val="lt-LT"/>
        </w:rPr>
      </w:pPr>
      <w:r w:rsidRPr="00DD57EB">
        <w:rPr>
          <w:sz w:val="24"/>
          <w:szCs w:val="24"/>
          <w:lang w:val="lt-LT"/>
        </w:rPr>
        <w:t>užtikrinti Centro turto efektyvų panaudojimą ir apsaugą;</w:t>
      </w:r>
    </w:p>
    <w:p w:rsidR="00D83476" w:rsidRPr="00DD57EB" w:rsidRDefault="00D83476" w:rsidP="00026BD2">
      <w:pPr>
        <w:widowControl w:val="0"/>
        <w:numPr>
          <w:ilvl w:val="1"/>
          <w:numId w:val="2"/>
        </w:numPr>
        <w:tabs>
          <w:tab w:val="left" w:pos="1134"/>
          <w:tab w:val="left" w:pos="1276"/>
          <w:tab w:val="left" w:pos="1320"/>
        </w:tabs>
        <w:autoSpaceDE w:val="0"/>
        <w:autoSpaceDN w:val="0"/>
        <w:adjustRightInd w:val="0"/>
        <w:ind w:left="0" w:firstLine="709"/>
        <w:contextualSpacing/>
        <w:jc w:val="both"/>
        <w:rPr>
          <w:sz w:val="24"/>
          <w:szCs w:val="24"/>
          <w:lang w:val="lt-LT"/>
        </w:rPr>
      </w:pPr>
      <w:r w:rsidRPr="00DD57EB">
        <w:rPr>
          <w:sz w:val="24"/>
          <w:szCs w:val="24"/>
          <w:lang w:val="lt-LT"/>
        </w:rPr>
        <w:t>atsakyti už perduoto pagal panaudos sutartį bei Centro įsigyto turto tinkamą naudojimą ir išsaugojimą;</w:t>
      </w:r>
    </w:p>
    <w:p w:rsidR="00D83476" w:rsidRPr="00DD57EB" w:rsidRDefault="00D83476" w:rsidP="00026BD2">
      <w:pPr>
        <w:widowControl w:val="0"/>
        <w:numPr>
          <w:ilvl w:val="1"/>
          <w:numId w:val="2"/>
        </w:numPr>
        <w:tabs>
          <w:tab w:val="left" w:pos="1134"/>
          <w:tab w:val="left" w:pos="1276"/>
          <w:tab w:val="left" w:pos="1440"/>
        </w:tabs>
        <w:autoSpaceDE w:val="0"/>
        <w:autoSpaceDN w:val="0"/>
        <w:adjustRightInd w:val="0"/>
        <w:ind w:left="0" w:firstLine="709"/>
        <w:contextualSpacing/>
        <w:jc w:val="both"/>
        <w:rPr>
          <w:sz w:val="24"/>
          <w:szCs w:val="24"/>
          <w:lang w:val="lt-LT"/>
        </w:rPr>
      </w:pPr>
      <w:r w:rsidRPr="00DD57EB">
        <w:rPr>
          <w:sz w:val="24"/>
          <w:szCs w:val="24"/>
          <w:lang w:val="lt-LT"/>
        </w:rPr>
        <w:t>Centro vardu sudaryti sutartis su fiziniais ir juri</w:t>
      </w:r>
      <w:r>
        <w:rPr>
          <w:sz w:val="24"/>
          <w:szCs w:val="24"/>
          <w:lang w:val="lt-LT"/>
        </w:rPr>
        <w:t>di</w:t>
      </w:r>
      <w:r w:rsidRPr="00DD57EB">
        <w:rPr>
          <w:sz w:val="24"/>
          <w:szCs w:val="24"/>
          <w:lang w:val="lt-LT"/>
        </w:rPr>
        <w:t>niais asmenimis veiklos klausimais ar įgalioti tai atlikti kitus asmenis;</w:t>
      </w:r>
    </w:p>
    <w:p w:rsidR="00D83476" w:rsidRPr="00DD57EB" w:rsidRDefault="00D83476" w:rsidP="00026BD2">
      <w:pPr>
        <w:rPr>
          <w:sz w:val="24"/>
          <w:szCs w:val="24"/>
          <w:lang w:val="lt-LT"/>
        </w:rPr>
      </w:pPr>
      <w:r w:rsidRPr="00DD57EB">
        <w:rPr>
          <w:sz w:val="24"/>
          <w:szCs w:val="24"/>
          <w:lang w:val="lt-LT"/>
        </w:rPr>
        <w:t xml:space="preserve">            17.15. rengti Centro veiklos planus ir ataskaitas;</w:t>
      </w:r>
    </w:p>
    <w:p w:rsidR="00D83476" w:rsidRPr="00DD57EB" w:rsidRDefault="00D83476" w:rsidP="00026BD2">
      <w:pPr>
        <w:widowControl w:val="0"/>
        <w:tabs>
          <w:tab w:val="left" w:pos="1134"/>
          <w:tab w:val="left" w:pos="1276"/>
          <w:tab w:val="left" w:pos="1440"/>
        </w:tabs>
        <w:autoSpaceDE w:val="0"/>
        <w:adjustRightInd w:val="0"/>
        <w:jc w:val="both"/>
        <w:rPr>
          <w:sz w:val="24"/>
          <w:szCs w:val="24"/>
          <w:lang w:val="lt-LT"/>
        </w:rPr>
      </w:pPr>
      <w:r w:rsidRPr="00DD57EB">
        <w:rPr>
          <w:sz w:val="24"/>
          <w:szCs w:val="24"/>
          <w:lang w:val="lt-LT"/>
        </w:rPr>
        <w:t xml:space="preserve">            17.16. atlikti kitas pareigybės aprašyme nurodytas funkcijas;</w:t>
      </w:r>
    </w:p>
    <w:p w:rsidR="00D83476" w:rsidRPr="00DD57EB" w:rsidRDefault="00D83476" w:rsidP="00026BD2">
      <w:pPr>
        <w:widowControl w:val="0"/>
        <w:numPr>
          <w:ilvl w:val="1"/>
          <w:numId w:val="3"/>
        </w:numPr>
        <w:tabs>
          <w:tab w:val="left" w:pos="1134"/>
          <w:tab w:val="left" w:pos="1276"/>
          <w:tab w:val="left" w:pos="1440"/>
        </w:tabs>
        <w:autoSpaceDE w:val="0"/>
        <w:autoSpaceDN w:val="0"/>
        <w:adjustRightInd w:val="0"/>
        <w:contextualSpacing/>
        <w:jc w:val="both"/>
        <w:rPr>
          <w:sz w:val="24"/>
          <w:szCs w:val="24"/>
          <w:lang w:val="lt-LT"/>
        </w:rPr>
      </w:pPr>
      <w:r>
        <w:rPr>
          <w:sz w:val="24"/>
          <w:szCs w:val="24"/>
          <w:lang w:val="lt-LT"/>
        </w:rPr>
        <w:t xml:space="preserve"> </w:t>
      </w:r>
      <w:r w:rsidRPr="00DD57EB">
        <w:rPr>
          <w:sz w:val="24"/>
          <w:szCs w:val="24"/>
          <w:lang w:val="lt-LT"/>
        </w:rPr>
        <w:t>turėti kitų teisių ir pareigų, numatytų L</w:t>
      </w:r>
      <w:r>
        <w:rPr>
          <w:sz w:val="24"/>
          <w:szCs w:val="24"/>
          <w:lang w:val="lt-LT"/>
        </w:rPr>
        <w:t xml:space="preserve">ietuvos </w:t>
      </w:r>
      <w:r w:rsidRPr="00DD57EB">
        <w:rPr>
          <w:sz w:val="24"/>
          <w:szCs w:val="24"/>
          <w:lang w:val="lt-LT"/>
        </w:rPr>
        <w:t>R</w:t>
      </w:r>
      <w:r>
        <w:rPr>
          <w:sz w:val="24"/>
          <w:szCs w:val="24"/>
          <w:lang w:val="lt-LT"/>
        </w:rPr>
        <w:t>espublikos</w:t>
      </w:r>
      <w:r w:rsidRPr="00DD57EB">
        <w:rPr>
          <w:sz w:val="24"/>
          <w:szCs w:val="24"/>
          <w:lang w:val="lt-LT"/>
        </w:rPr>
        <w:t xml:space="preserve"> teisės aktuose.</w:t>
      </w:r>
    </w:p>
    <w:p w:rsidR="00D83476" w:rsidRPr="00DD57EB" w:rsidRDefault="00D83476" w:rsidP="00026BD2">
      <w:pPr>
        <w:jc w:val="both"/>
        <w:rPr>
          <w:sz w:val="24"/>
          <w:szCs w:val="24"/>
          <w:lang w:val="lt-LT"/>
        </w:rPr>
      </w:pPr>
    </w:p>
    <w:p w:rsidR="00D83476" w:rsidRPr="00DD57EB" w:rsidRDefault="00F62D0C" w:rsidP="00026BD2">
      <w:pPr>
        <w:jc w:val="center"/>
        <w:rPr>
          <w:b/>
          <w:sz w:val="24"/>
          <w:szCs w:val="24"/>
          <w:lang w:val="lt-LT"/>
        </w:rPr>
      </w:pPr>
      <w:r>
        <w:rPr>
          <w:b/>
          <w:sz w:val="24"/>
          <w:szCs w:val="24"/>
          <w:lang w:val="lt-LT"/>
        </w:rPr>
        <w:t>V</w:t>
      </w:r>
      <w:r w:rsidR="00D83476" w:rsidRPr="00DD57EB">
        <w:rPr>
          <w:b/>
          <w:sz w:val="24"/>
          <w:szCs w:val="24"/>
          <w:lang w:val="lt-LT"/>
        </w:rPr>
        <w:t>. CENTRO NUOSTATŲ KEITIMO TVARKA</w:t>
      </w:r>
    </w:p>
    <w:p w:rsidR="00D83476" w:rsidRPr="00DD57EB" w:rsidRDefault="00D83476" w:rsidP="00026BD2">
      <w:pPr>
        <w:jc w:val="center"/>
        <w:rPr>
          <w:b/>
          <w:sz w:val="24"/>
          <w:szCs w:val="24"/>
          <w:lang w:val="lt-LT"/>
        </w:rPr>
      </w:pPr>
    </w:p>
    <w:p w:rsidR="00D83476" w:rsidRPr="00DD57EB" w:rsidRDefault="00D83476" w:rsidP="00026BD2">
      <w:pPr>
        <w:ind w:firstLine="709"/>
        <w:jc w:val="both"/>
        <w:rPr>
          <w:sz w:val="24"/>
          <w:szCs w:val="24"/>
          <w:lang w:val="lt-LT"/>
        </w:rPr>
      </w:pPr>
      <w:r w:rsidRPr="00DD57EB">
        <w:rPr>
          <w:sz w:val="24"/>
          <w:szCs w:val="24"/>
          <w:lang w:val="lt-LT"/>
        </w:rPr>
        <w:t>18. Iniciatyvos teisę keisti Centro nuostatus turi Centro vadovas ir Centro steigėjas. Nuostatai keičiami Panevėžio rajono savivaldybės tarybos sprendimu ir jie išdėstomi nauja redakcija. Nuostatus pasirašo Panevėžio rajono savivaldybės tarybos įgaliotas asmuo.</w:t>
      </w:r>
    </w:p>
    <w:p w:rsidR="00D83476" w:rsidRPr="00DD57EB" w:rsidRDefault="00D83476" w:rsidP="00026BD2">
      <w:pPr>
        <w:ind w:firstLine="709"/>
        <w:jc w:val="both"/>
        <w:rPr>
          <w:sz w:val="24"/>
          <w:szCs w:val="24"/>
          <w:lang w:val="lt-LT"/>
        </w:rPr>
      </w:pPr>
      <w:r w:rsidRPr="00DD57EB">
        <w:rPr>
          <w:sz w:val="24"/>
          <w:szCs w:val="24"/>
          <w:lang w:val="lt-LT"/>
        </w:rPr>
        <w:t>19. Pakeisti nuostatai įsigalioja nuo jų įregistravimo Juridinių asmenų registre dienos.</w:t>
      </w:r>
    </w:p>
    <w:p w:rsidR="00D83476" w:rsidRPr="00DD57EB" w:rsidRDefault="00D83476" w:rsidP="00026BD2">
      <w:pPr>
        <w:rPr>
          <w:sz w:val="24"/>
          <w:szCs w:val="24"/>
          <w:lang w:val="lt-LT"/>
        </w:rPr>
      </w:pPr>
    </w:p>
    <w:p w:rsidR="00D83476" w:rsidRPr="00DD57EB" w:rsidRDefault="00F62D0C" w:rsidP="00026BD2">
      <w:pPr>
        <w:jc w:val="center"/>
        <w:rPr>
          <w:b/>
          <w:sz w:val="24"/>
          <w:szCs w:val="24"/>
          <w:lang w:val="lt-LT"/>
        </w:rPr>
      </w:pPr>
      <w:r>
        <w:rPr>
          <w:b/>
          <w:sz w:val="24"/>
          <w:szCs w:val="24"/>
          <w:lang w:val="lt-LT"/>
        </w:rPr>
        <w:t>V</w:t>
      </w:r>
      <w:r w:rsidR="00D83476" w:rsidRPr="00DD57EB">
        <w:rPr>
          <w:b/>
          <w:sz w:val="24"/>
          <w:szCs w:val="24"/>
          <w:lang w:val="lt-LT"/>
        </w:rPr>
        <w:t>I. CENTROS REORGANIZAVIMO, PERTVARKYMO IR LIKVIDAVIMO</w:t>
      </w:r>
    </w:p>
    <w:p w:rsidR="00D83476" w:rsidRPr="00DD57EB" w:rsidRDefault="00D83476" w:rsidP="00026BD2">
      <w:pPr>
        <w:jc w:val="center"/>
        <w:rPr>
          <w:b/>
          <w:sz w:val="24"/>
          <w:szCs w:val="24"/>
          <w:lang w:val="lt-LT"/>
        </w:rPr>
      </w:pPr>
      <w:r w:rsidRPr="00DD57EB">
        <w:rPr>
          <w:b/>
          <w:sz w:val="24"/>
          <w:szCs w:val="24"/>
          <w:lang w:val="lt-LT"/>
        </w:rPr>
        <w:t>TVARKA</w:t>
      </w:r>
    </w:p>
    <w:p w:rsidR="00D83476" w:rsidRPr="00DD57EB" w:rsidRDefault="00D83476" w:rsidP="00026BD2">
      <w:pPr>
        <w:jc w:val="center"/>
        <w:rPr>
          <w:b/>
          <w:sz w:val="24"/>
          <w:szCs w:val="24"/>
          <w:lang w:val="lt-LT"/>
        </w:rPr>
      </w:pPr>
    </w:p>
    <w:p w:rsidR="00D83476" w:rsidRPr="00DD57EB" w:rsidRDefault="00D83476" w:rsidP="00026BD2">
      <w:pPr>
        <w:ind w:firstLine="709"/>
        <w:jc w:val="both"/>
        <w:rPr>
          <w:sz w:val="24"/>
          <w:szCs w:val="24"/>
          <w:lang w:val="lt-LT"/>
        </w:rPr>
      </w:pPr>
      <w:r w:rsidRPr="00DD57EB">
        <w:rPr>
          <w:sz w:val="24"/>
          <w:szCs w:val="24"/>
          <w:lang w:val="lt-LT"/>
        </w:rPr>
        <w:t>20. Centras reorganizuojamas, pertvarkomas ir likviduojamas Lietuvos Respublikos civilinio kodekso ir Biudžetinių įstaigų įstatyme nustatyta tvarka.</w:t>
      </w:r>
    </w:p>
    <w:p w:rsidR="00D83476" w:rsidRPr="00DD57EB" w:rsidRDefault="00D83476" w:rsidP="00026BD2">
      <w:pPr>
        <w:rPr>
          <w:sz w:val="24"/>
          <w:szCs w:val="24"/>
          <w:lang w:val="lt-LT"/>
        </w:rPr>
      </w:pPr>
    </w:p>
    <w:p w:rsidR="00D83476" w:rsidRPr="00DD57EB" w:rsidRDefault="00F62D0C" w:rsidP="00026BD2">
      <w:pPr>
        <w:jc w:val="center"/>
        <w:rPr>
          <w:b/>
          <w:sz w:val="24"/>
          <w:szCs w:val="24"/>
          <w:lang w:val="lt-LT"/>
        </w:rPr>
      </w:pPr>
      <w:r>
        <w:rPr>
          <w:b/>
          <w:sz w:val="24"/>
          <w:szCs w:val="24"/>
          <w:lang w:val="lt-LT"/>
        </w:rPr>
        <w:t>V</w:t>
      </w:r>
      <w:bookmarkStart w:id="0" w:name="_GoBack"/>
      <w:bookmarkEnd w:id="0"/>
      <w:r w:rsidR="00D83476" w:rsidRPr="00DD57EB">
        <w:rPr>
          <w:b/>
          <w:sz w:val="24"/>
          <w:szCs w:val="24"/>
          <w:lang w:val="lt-LT"/>
        </w:rPr>
        <w:t>II. PRANEŠIMŲ IR SKELBIMŲ PASKELBIMO TVARKA</w:t>
      </w:r>
    </w:p>
    <w:p w:rsidR="00D83476" w:rsidRPr="00DD57EB" w:rsidRDefault="00D83476" w:rsidP="00026BD2">
      <w:pPr>
        <w:ind w:firstLine="709"/>
        <w:jc w:val="both"/>
        <w:rPr>
          <w:sz w:val="24"/>
          <w:szCs w:val="24"/>
          <w:lang w:val="lt-LT"/>
        </w:rPr>
      </w:pPr>
    </w:p>
    <w:p w:rsidR="00D83476" w:rsidRPr="00DD57EB" w:rsidRDefault="00D83476" w:rsidP="00026BD2">
      <w:pPr>
        <w:ind w:firstLine="709"/>
        <w:jc w:val="both"/>
        <w:rPr>
          <w:sz w:val="24"/>
          <w:szCs w:val="24"/>
          <w:lang w:val="lt-LT"/>
        </w:rPr>
      </w:pPr>
      <w:r w:rsidRPr="00DD57EB">
        <w:rPr>
          <w:sz w:val="24"/>
          <w:szCs w:val="24"/>
          <w:lang w:val="lt-LT"/>
        </w:rPr>
        <w:t xml:space="preserve">21. Visi pranešimai, kurie turi būti paskelbti viešai, teisės aktų numatytais terminais ir tvarka, skelbiami Panevėžio rajono savivaldybės interneto tinklalapyje adresu: </w:t>
      </w:r>
      <w:hyperlink r:id="rId7" w:history="1">
        <w:r w:rsidRPr="00DD57EB">
          <w:rPr>
            <w:rStyle w:val="Hipersaitas"/>
            <w:sz w:val="24"/>
            <w:szCs w:val="24"/>
            <w:lang w:val="lt-LT"/>
          </w:rPr>
          <w:t>www.panrs.lt</w:t>
        </w:r>
      </w:hyperlink>
      <w:r w:rsidRPr="00DD57EB">
        <w:rPr>
          <w:sz w:val="24"/>
          <w:szCs w:val="24"/>
          <w:lang w:val="lt-LT"/>
        </w:rPr>
        <w:t>.</w:t>
      </w:r>
    </w:p>
    <w:p w:rsidR="00D83476" w:rsidRPr="00DD57EB" w:rsidRDefault="00D83476" w:rsidP="00026BD2">
      <w:pPr>
        <w:ind w:firstLine="709"/>
        <w:jc w:val="both"/>
        <w:rPr>
          <w:sz w:val="24"/>
          <w:szCs w:val="24"/>
          <w:lang w:val="lt-LT"/>
        </w:rPr>
      </w:pPr>
    </w:p>
    <w:p w:rsidR="00D83476" w:rsidRPr="00DD57EB" w:rsidRDefault="00D83476" w:rsidP="00026BD2">
      <w:pPr>
        <w:ind w:firstLine="709"/>
        <w:jc w:val="both"/>
        <w:rPr>
          <w:sz w:val="24"/>
          <w:szCs w:val="24"/>
          <w:lang w:val="lt-LT"/>
        </w:rPr>
      </w:pPr>
      <w:r w:rsidRPr="00DD57EB">
        <w:rPr>
          <w:sz w:val="24"/>
          <w:szCs w:val="24"/>
          <w:lang w:val="lt-LT"/>
        </w:rPr>
        <w:t xml:space="preserve">Šie </w:t>
      </w:r>
      <w:r>
        <w:rPr>
          <w:sz w:val="24"/>
          <w:szCs w:val="24"/>
          <w:lang w:val="lt-LT"/>
        </w:rPr>
        <w:t>nuostatai</w:t>
      </w:r>
      <w:r w:rsidRPr="00DD57EB">
        <w:rPr>
          <w:sz w:val="24"/>
          <w:szCs w:val="24"/>
          <w:lang w:val="lt-LT"/>
        </w:rPr>
        <w:t xml:space="preserve"> pasirašyti 2014 m. ___________________ d.</w:t>
      </w:r>
    </w:p>
    <w:p w:rsidR="00D83476" w:rsidRPr="00DD57EB" w:rsidRDefault="00D83476" w:rsidP="00026BD2">
      <w:pPr>
        <w:ind w:firstLine="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r w:rsidRPr="00DD57EB">
        <w:rPr>
          <w:sz w:val="24"/>
          <w:szCs w:val="24"/>
          <w:lang w:val="lt-LT"/>
        </w:rPr>
        <w:t>____________________          _____________        ____________________________</w:t>
      </w:r>
    </w:p>
    <w:p w:rsidR="00D83476" w:rsidRPr="00DD57EB" w:rsidRDefault="00D83476" w:rsidP="00026BD2">
      <w:pPr>
        <w:tabs>
          <w:tab w:val="left" w:pos="1185"/>
        </w:tabs>
        <w:suppressAutoHyphens/>
        <w:ind w:left="709"/>
        <w:jc w:val="both"/>
        <w:rPr>
          <w:sz w:val="24"/>
          <w:szCs w:val="24"/>
          <w:lang w:val="lt-LT"/>
        </w:rPr>
      </w:pPr>
      <w:r w:rsidRPr="00DD57EB">
        <w:rPr>
          <w:sz w:val="24"/>
          <w:szCs w:val="24"/>
          <w:lang w:val="lt-LT"/>
        </w:rPr>
        <w:t>(steigėjas; įgaliotas asmuo)           (parašas)                     (vardas, pavardė)</w:t>
      </w: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p w:rsidR="00D83476" w:rsidRPr="00DD57EB" w:rsidRDefault="00D83476" w:rsidP="00026BD2">
      <w:pPr>
        <w:tabs>
          <w:tab w:val="left" w:pos="1185"/>
        </w:tabs>
        <w:suppressAutoHyphens/>
        <w:ind w:left="709"/>
        <w:jc w:val="both"/>
        <w:rPr>
          <w:sz w:val="24"/>
          <w:szCs w:val="24"/>
          <w:lang w:val="lt-LT"/>
        </w:rPr>
      </w:pPr>
    </w:p>
    <w:sectPr w:rsidR="00D83476" w:rsidRPr="00DD57EB" w:rsidSect="00026BD2">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15010D4E"/>
    <w:multiLevelType w:val="hybridMultilevel"/>
    <w:tmpl w:val="A09E63A2"/>
    <w:lvl w:ilvl="0" w:tplc="E3A8522A">
      <w:start w:val="8"/>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
    <w:nsid w:val="403444CF"/>
    <w:multiLevelType w:val="multilevel"/>
    <w:tmpl w:val="F264738C"/>
    <w:lvl w:ilvl="0">
      <w:start w:val="1"/>
      <w:numFmt w:val="decimal"/>
      <w:lvlText w:val="%1."/>
      <w:lvlJc w:val="left"/>
      <w:pPr>
        <w:ind w:left="360" w:hanging="360"/>
      </w:pPr>
      <w:rPr>
        <w:rFonts w:cs="Times New Roman" w:hint="default"/>
        <w:color w:val="000000"/>
      </w:rPr>
    </w:lvl>
    <w:lvl w:ilvl="1">
      <w:start w:val="1"/>
      <w:numFmt w:val="decimal"/>
      <w:lvlText w:val="%1.%2."/>
      <w:lvlJc w:val="left"/>
      <w:pPr>
        <w:ind w:left="1065" w:hanging="360"/>
      </w:pPr>
      <w:rPr>
        <w:rFonts w:cs="Times New Roman" w:hint="default"/>
        <w:color w:val="000000"/>
      </w:rPr>
    </w:lvl>
    <w:lvl w:ilvl="2">
      <w:start w:val="1"/>
      <w:numFmt w:val="decimal"/>
      <w:lvlText w:val="%1.%2.%3."/>
      <w:lvlJc w:val="left"/>
      <w:pPr>
        <w:ind w:left="2130" w:hanging="720"/>
      </w:pPr>
      <w:rPr>
        <w:rFonts w:cs="Times New Roman" w:hint="default"/>
        <w:color w:val="000000"/>
      </w:rPr>
    </w:lvl>
    <w:lvl w:ilvl="3">
      <w:start w:val="1"/>
      <w:numFmt w:val="decimal"/>
      <w:lvlText w:val="%1.%2.%3.%4."/>
      <w:lvlJc w:val="left"/>
      <w:pPr>
        <w:ind w:left="2835" w:hanging="720"/>
      </w:pPr>
      <w:rPr>
        <w:rFonts w:cs="Times New Roman" w:hint="default"/>
        <w:color w:val="000000"/>
      </w:rPr>
    </w:lvl>
    <w:lvl w:ilvl="4">
      <w:start w:val="1"/>
      <w:numFmt w:val="decimal"/>
      <w:lvlText w:val="%1.%2.%3.%4.%5."/>
      <w:lvlJc w:val="left"/>
      <w:pPr>
        <w:ind w:left="3900" w:hanging="1080"/>
      </w:pPr>
      <w:rPr>
        <w:rFonts w:cs="Times New Roman" w:hint="default"/>
        <w:color w:val="000000"/>
      </w:rPr>
    </w:lvl>
    <w:lvl w:ilvl="5">
      <w:start w:val="1"/>
      <w:numFmt w:val="decimal"/>
      <w:lvlText w:val="%1.%2.%3.%4.%5.%6."/>
      <w:lvlJc w:val="left"/>
      <w:pPr>
        <w:ind w:left="4605" w:hanging="1080"/>
      </w:pPr>
      <w:rPr>
        <w:rFonts w:cs="Times New Roman" w:hint="default"/>
        <w:color w:val="000000"/>
      </w:rPr>
    </w:lvl>
    <w:lvl w:ilvl="6">
      <w:start w:val="1"/>
      <w:numFmt w:val="decimal"/>
      <w:lvlText w:val="%1.%2.%3.%4.%5.%6.%7."/>
      <w:lvlJc w:val="left"/>
      <w:pPr>
        <w:ind w:left="5670" w:hanging="1440"/>
      </w:pPr>
      <w:rPr>
        <w:rFonts w:cs="Times New Roman" w:hint="default"/>
        <w:color w:val="000000"/>
      </w:rPr>
    </w:lvl>
    <w:lvl w:ilvl="7">
      <w:start w:val="1"/>
      <w:numFmt w:val="decimal"/>
      <w:lvlText w:val="%1.%2.%3.%4.%5.%6.%7.%8."/>
      <w:lvlJc w:val="left"/>
      <w:pPr>
        <w:ind w:left="6375" w:hanging="1440"/>
      </w:pPr>
      <w:rPr>
        <w:rFonts w:cs="Times New Roman" w:hint="default"/>
        <w:color w:val="000000"/>
      </w:rPr>
    </w:lvl>
    <w:lvl w:ilvl="8">
      <w:start w:val="1"/>
      <w:numFmt w:val="decimal"/>
      <w:lvlText w:val="%1.%2.%3.%4.%5.%6.%7.%8.%9."/>
      <w:lvlJc w:val="left"/>
      <w:pPr>
        <w:ind w:left="7440" w:hanging="1800"/>
      </w:pPr>
      <w:rPr>
        <w:rFonts w:cs="Times New Roman" w:hint="default"/>
        <w:color w:val="000000"/>
      </w:rPr>
    </w:lvl>
  </w:abstractNum>
  <w:abstractNum w:abstractNumId="3">
    <w:nsid w:val="58422405"/>
    <w:multiLevelType w:val="multilevel"/>
    <w:tmpl w:val="0590E480"/>
    <w:lvl w:ilvl="0">
      <w:start w:val="17"/>
      <w:numFmt w:val="decimal"/>
      <w:lvlText w:val="%1."/>
      <w:lvlJc w:val="left"/>
      <w:pPr>
        <w:tabs>
          <w:tab w:val="num" w:pos="600"/>
        </w:tabs>
        <w:ind w:left="600" w:hanging="600"/>
      </w:pPr>
      <w:rPr>
        <w:rFonts w:cs="Times New Roman"/>
      </w:rPr>
    </w:lvl>
    <w:lvl w:ilvl="1">
      <w:start w:val="17"/>
      <w:numFmt w:val="decimal"/>
      <w:lvlText w:val="%1.%2."/>
      <w:lvlJc w:val="left"/>
      <w:pPr>
        <w:tabs>
          <w:tab w:val="num" w:pos="1320"/>
        </w:tabs>
        <w:ind w:left="1320" w:hanging="60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75A630E9"/>
    <w:multiLevelType w:val="multilevel"/>
    <w:tmpl w:val="1C0A1216"/>
    <w:lvl w:ilvl="0">
      <w:start w:val="17"/>
      <w:numFmt w:val="decimal"/>
      <w:lvlText w:val="%1."/>
      <w:lvlJc w:val="left"/>
      <w:pPr>
        <w:ind w:left="840" w:hanging="480"/>
      </w:pPr>
      <w:rPr>
        <w:rFonts w:cs="Times New Roman"/>
      </w:rPr>
    </w:lvl>
    <w:lvl w:ilvl="1">
      <w:start w:val="1"/>
      <w:numFmt w:val="decimal"/>
      <w:lvlText w:val="%1.%2."/>
      <w:lvlJc w:val="left"/>
      <w:pPr>
        <w:ind w:left="1020" w:hanging="480"/>
      </w:pPr>
      <w:rPr>
        <w:rFonts w:cs="Times New Roman"/>
        <w:i w:val="0"/>
        <w:color w:val="auto"/>
        <w:sz w:val="24"/>
        <w:szCs w:val="24"/>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num w:numId="1">
    <w:abstractNumId w:val="0"/>
  </w:num>
  <w:num w:numId="2">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7"/>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BD2"/>
    <w:rsid w:val="00026BD2"/>
    <w:rsid w:val="001604C5"/>
    <w:rsid w:val="001F01A9"/>
    <w:rsid w:val="001F629D"/>
    <w:rsid w:val="00452D6B"/>
    <w:rsid w:val="00547C5E"/>
    <w:rsid w:val="00576CF1"/>
    <w:rsid w:val="005E39B2"/>
    <w:rsid w:val="006D0F3C"/>
    <w:rsid w:val="00776B62"/>
    <w:rsid w:val="009063EB"/>
    <w:rsid w:val="00A82066"/>
    <w:rsid w:val="00A942EC"/>
    <w:rsid w:val="00AB120A"/>
    <w:rsid w:val="00AE67BD"/>
    <w:rsid w:val="00D74736"/>
    <w:rsid w:val="00D83476"/>
    <w:rsid w:val="00D9659B"/>
    <w:rsid w:val="00DD57EB"/>
    <w:rsid w:val="00E67C13"/>
    <w:rsid w:val="00E92435"/>
    <w:rsid w:val="00F62D0C"/>
    <w:rsid w:val="00F85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572154-7676-46C3-B7FA-24BF3B85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6BD2"/>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26BD2"/>
    <w:pPr>
      <w:tabs>
        <w:tab w:val="center" w:pos="4153"/>
        <w:tab w:val="right" w:pos="8306"/>
      </w:tabs>
    </w:pPr>
    <w:rPr>
      <w:lang w:val="lt-LT"/>
    </w:rPr>
  </w:style>
  <w:style w:type="character" w:customStyle="1" w:styleId="HeaderChar">
    <w:name w:val="Header Char"/>
    <w:uiPriority w:val="99"/>
    <w:semiHidden/>
    <w:rsid w:val="00F11675"/>
    <w:rPr>
      <w:sz w:val="20"/>
      <w:szCs w:val="20"/>
      <w:lang w:val="en-US"/>
    </w:rPr>
  </w:style>
  <w:style w:type="character" w:customStyle="1" w:styleId="AntratsDiagrama">
    <w:name w:val="Antraštės Diagrama"/>
    <w:link w:val="Antrats"/>
    <w:uiPriority w:val="99"/>
    <w:locked/>
    <w:rsid w:val="00026BD2"/>
    <w:rPr>
      <w:rFonts w:eastAsia="Times New Roman"/>
      <w:lang w:val="lt-LT" w:eastAsia="lt-LT"/>
    </w:rPr>
  </w:style>
  <w:style w:type="paragraph" w:styleId="Sraopastraipa">
    <w:name w:val="List Paragraph"/>
    <w:basedOn w:val="prastasis"/>
    <w:uiPriority w:val="99"/>
    <w:qFormat/>
    <w:rsid w:val="00026BD2"/>
    <w:pPr>
      <w:ind w:left="720"/>
      <w:contextualSpacing/>
    </w:pPr>
  </w:style>
  <w:style w:type="character" w:styleId="Hipersaitas">
    <w:name w:val="Hyperlink"/>
    <w:uiPriority w:val="99"/>
    <w:semiHidden/>
    <w:rsid w:val="00026BD2"/>
    <w:rPr>
      <w:color w:val="0000FF"/>
      <w:u w:val="single"/>
    </w:rPr>
  </w:style>
  <w:style w:type="character" w:customStyle="1" w:styleId="prastasiniatinklioDiagrama">
    <w:name w:val="Įprastas (žiniatinklio) Diagrama"/>
    <w:link w:val="prastasiniatinklio"/>
    <w:uiPriority w:val="99"/>
    <w:semiHidden/>
    <w:locked/>
    <w:rsid w:val="00026BD2"/>
    <w:rPr>
      <w:sz w:val="24"/>
    </w:rPr>
  </w:style>
  <w:style w:type="paragraph" w:styleId="prastasiniatinklio">
    <w:name w:val="Normal (Web)"/>
    <w:basedOn w:val="prastasis"/>
    <w:link w:val="prastasiniatinklioDiagrama"/>
    <w:uiPriority w:val="99"/>
    <w:semiHidden/>
    <w:rsid w:val="00026BD2"/>
    <w:pPr>
      <w:widowControl w:val="0"/>
      <w:autoSpaceDE w:val="0"/>
      <w:autoSpaceDN w:val="0"/>
      <w:adjustRightInd w:val="0"/>
    </w:pPr>
    <w:rPr>
      <w:sz w:val="24"/>
      <w:lang w:val="lt-LT"/>
    </w:rPr>
  </w:style>
  <w:style w:type="paragraph" w:customStyle="1" w:styleId="msonormalcxspmiddle">
    <w:name w:val="msonormalcxspmiddle"/>
    <w:basedOn w:val="prastasis"/>
    <w:uiPriority w:val="99"/>
    <w:rsid w:val="00026BD2"/>
    <w:pPr>
      <w:autoSpaceDN w:val="0"/>
      <w:spacing w:before="100" w:beforeAutospacing="1" w:after="100" w:afterAutospacing="1"/>
    </w:pPr>
    <w:rPr>
      <w:sz w:val="24"/>
      <w:szCs w:val="24"/>
      <w:lang w:val="lt-LT"/>
    </w:rPr>
  </w:style>
  <w:style w:type="paragraph" w:customStyle="1" w:styleId="msonormalcxspmiddlecxspmiddle">
    <w:name w:val="msonormalcxspmiddlecxspmiddle"/>
    <w:basedOn w:val="prastasis"/>
    <w:uiPriority w:val="99"/>
    <w:rsid w:val="00026BD2"/>
    <w:pPr>
      <w:widowControl w:val="0"/>
      <w:autoSpaceDE w:val="0"/>
      <w:autoSpaceDN w:val="0"/>
      <w:adjustRightInd w:val="0"/>
    </w:pPr>
    <w:rPr>
      <w:sz w:val="24"/>
      <w:szCs w:val="24"/>
      <w:lang w:val="lt-LT"/>
    </w:rPr>
  </w:style>
  <w:style w:type="paragraph" w:styleId="HTMLiankstoformatuotas">
    <w:name w:val="HTML Preformatted"/>
    <w:basedOn w:val="prastasis"/>
    <w:link w:val="HTMLiankstoformatuotasDiagrama"/>
    <w:uiPriority w:val="99"/>
    <w:rsid w:val="0002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lang w:val="lt-LT" w:eastAsia="en-US"/>
    </w:rPr>
  </w:style>
  <w:style w:type="character" w:customStyle="1" w:styleId="HTMLPreformattedChar">
    <w:name w:val="HTML Preformatted Char"/>
    <w:uiPriority w:val="99"/>
    <w:semiHidden/>
    <w:rsid w:val="00F11675"/>
    <w:rPr>
      <w:rFonts w:ascii="Courier New" w:hAnsi="Courier New" w:cs="Courier New"/>
      <w:sz w:val="20"/>
      <w:szCs w:val="20"/>
      <w:lang w:val="en-US"/>
    </w:rPr>
  </w:style>
  <w:style w:type="character" w:customStyle="1" w:styleId="HTMLiankstoformatuotasDiagrama">
    <w:name w:val="HTML iš anksto formatuotas Diagrama"/>
    <w:link w:val="HTMLiankstoformatuotas"/>
    <w:uiPriority w:val="99"/>
    <w:locked/>
    <w:rsid w:val="00026BD2"/>
    <w:rPr>
      <w:rFonts w:ascii="Consolas" w:hAnsi="Consolas"/>
      <w:lang w:val="lt-LT" w:eastAsia="en-US"/>
    </w:rPr>
  </w:style>
  <w:style w:type="paragraph" w:styleId="Debesliotekstas">
    <w:name w:val="Balloon Text"/>
    <w:basedOn w:val="prastasis"/>
    <w:link w:val="DebesliotekstasDiagrama"/>
    <w:uiPriority w:val="99"/>
    <w:semiHidden/>
    <w:rsid w:val="005E39B2"/>
    <w:rPr>
      <w:rFonts w:ascii="Tahoma" w:hAnsi="Tahoma" w:cs="Tahoma"/>
      <w:sz w:val="16"/>
      <w:szCs w:val="16"/>
    </w:rPr>
  </w:style>
  <w:style w:type="character" w:customStyle="1" w:styleId="DebesliotekstasDiagrama">
    <w:name w:val="Debesėlio tekstas Diagrama"/>
    <w:link w:val="Debesliotekstas"/>
    <w:uiPriority w:val="99"/>
    <w:semiHidden/>
    <w:rsid w:val="00F11675"/>
    <w:rPr>
      <w:sz w:val="0"/>
      <w:sz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n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6503</Words>
  <Characters>3708</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10191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Daiva Cipliene</cp:lastModifiedBy>
  <cp:revision>4</cp:revision>
  <cp:lastPrinted>2014-09-03T07:09:00Z</cp:lastPrinted>
  <dcterms:created xsi:type="dcterms:W3CDTF">2014-08-28T11:14:00Z</dcterms:created>
  <dcterms:modified xsi:type="dcterms:W3CDTF">2014-09-03T07:12:00Z</dcterms:modified>
</cp:coreProperties>
</file>