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E5A" w:rsidRPr="00537A11" w:rsidRDefault="001B3E5A" w:rsidP="00241AB4">
      <w:pPr>
        <w:suppressAutoHyphens w:val="0"/>
        <w:autoSpaceDE w:val="0"/>
        <w:autoSpaceDN w:val="0"/>
        <w:adjustRightInd w:val="0"/>
        <w:jc w:val="center"/>
        <w:rPr>
          <w:sz w:val="24"/>
          <w:szCs w:val="24"/>
        </w:rPr>
      </w:pPr>
      <w:r>
        <w:rPr>
          <w:b/>
          <w:bCs/>
          <w:color w:val="000000"/>
          <w:sz w:val="24"/>
          <w:szCs w:val="24"/>
          <w:lang w:eastAsia="lt-LT"/>
        </w:rPr>
        <w:t xml:space="preserve"> DĖL PANEVĖŽIO RAJONO SAVIVALDYBĖS TARYBOS 2013 M. GEGUŽĖS 2 D. SPRENDIMO NR. T-89 „</w:t>
      </w:r>
      <w:r w:rsidRPr="00537A11">
        <w:rPr>
          <w:b/>
          <w:bCs/>
          <w:color w:val="000000"/>
          <w:sz w:val="24"/>
          <w:szCs w:val="24"/>
          <w:lang w:eastAsia="lt-LT"/>
        </w:rPr>
        <w:t>DĖL VIE</w:t>
      </w:r>
      <w:r>
        <w:rPr>
          <w:b/>
          <w:bCs/>
          <w:color w:val="000000"/>
          <w:sz w:val="24"/>
          <w:szCs w:val="24"/>
          <w:lang w:eastAsia="lt-LT"/>
        </w:rPr>
        <w:t xml:space="preserve">TOS BENDRUOMENIŲ SAVIVALDOS </w:t>
      </w:r>
      <w:r>
        <w:rPr>
          <w:b/>
          <w:bCs/>
          <w:color w:val="000000"/>
          <w:sz w:val="24"/>
          <w:szCs w:val="24"/>
          <w:lang w:eastAsia="lt-LT"/>
        </w:rPr>
        <w:br/>
        <w:t xml:space="preserve">2013–2015 </w:t>
      </w:r>
      <w:r w:rsidRPr="00537A11">
        <w:rPr>
          <w:b/>
          <w:bCs/>
          <w:color w:val="000000"/>
          <w:sz w:val="24"/>
          <w:szCs w:val="24"/>
          <w:lang w:eastAsia="lt-LT"/>
        </w:rPr>
        <w:t>METŲ PROGRAMOS LĖŠŲ VIETOS BENDRUOMENIŲ SPRENDIMAMS ĮGYVENDINTI PANEVĖŽIO RAJONO SAVIVALDYBĖJE SKYRIMO IR NAUDOJIMO TVARKOS APRAŠO PATVIRTINIMO</w:t>
      </w:r>
      <w:r>
        <w:rPr>
          <w:b/>
          <w:bCs/>
          <w:color w:val="000000"/>
          <w:sz w:val="24"/>
          <w:szCs w:val="24"/>
          <w:lang w:eastAsia="lt-LT"/>
        </w:rPr>
        <w:t>“ PAKEITIMO</w:t>
      </w:r>
    </w:p>
    <w:p w:rsidR="001B3E5A" w:rsidRDefault="001B3E5A" w:rsidP="00C91600">
      <w:pPr>
        <w:jc w:val="center"/>
        <w:rPr>
          <w:sz w:val="24"/>
          <w:szCs w:val="24"/>
        </w:rPr>
      </w:pPr>
    </w:p>
    <w:p w:rsidR="001B3E5A" w:rsidRDefault="001B3E5A" w:rsidP="00C91600">
      <w:pPr>
        <w:jc w:val="center"/>
        <w:rPr>
          <w:sz w:val="24"/>
          <w:szCs w:val="24"/>
        </w:rPr>
      </w:pPr>
    </w:p>
    <w:p w:rsidR="001B3E5A" w:rsidRDefault="001B3E5A" w:rsidP="00C91600">
      <w:pPr>
        <w:jc w:val="center"/>
        <w:rPr>
          <w:sz w:val="24"/>
          <w:szCs w:val="24"/>
        </w:rPr>
      </w:pPr>
      <w:r>
        <w:rPr>
          <w:sz w:val="24"/>
          <w:szCs w:val="24"/>
        </w:rPr>
        <w:t xml:space="preserve">2014 m. kovo 27 d. Nr. T-67 </w:t>
      </w:r>
    </w:p>
    <w:p w:rsidR="001B3E5A" w:rsidRDefault="001B3E5A" w:rsidP="00C91600">
      <w:pPr>
        <w:jc w:val="center"/>
        <w:rPr>
          <w:sz w:val="24"/>
          <w:szCs w:val="24"/>
        </w:rPr>
      </w:pPr>
      <w:r>
        <w:rPr>
          <w:sz w:val="24"/>
          <w:szCs w:val="24"/>
        </w:rPr>
        <w:t>Panevėžys</w:t>
      </w:r>
    </w:p>
    <w:p w:rsidR="001B3E5A" w:rsidRDefault="001B3E5A" w:rsidP="00C91600">
      <w:pPr>
        <w:jc w:val="both"/>
        <w:rPr>
          <w:sz w:val="24"/>
          <w:szCs w:val="24"/>
        </w:rPr>
      </w:pPr>
    </w:p>
    <w:p w:rsidR="001B3E5A" w:rsidRDefault="001B3E5A" w:rsidP="00C91600">
      <w:pPr>
        <w:jc w:val="both"/>
        <w:rPr>
          <w:sz w:val="24"/>
          <w:szCs w:val="24"/>
        </w:rPr>
      </w:pPr>
    </w:p>
    <w:p w:rsidR="001B3E5A" w:rsidRPr="000626A8" w:rsidRDefault="001B3E5A" w:rsidP="007425BF">
      <w:pPr>
        <w:suppressAutoHyphens w:val="0"/>
        <w:autoSpaceDE w:val="0"/>
        <w:autoSpaceDN w:val="0"/>
        <w:adjustRightInd w:val="0"/>
        <w:ind w:firstLine="720"/>
        <w:jc w:val="both"/>
        <w:rPr>
          <w:color w:val="000000"/>
          <w:sz w:val="24"/>
          <w:szCs w:val="24"/>
          <w:lang w:eastAsia="lt-LT"/>
        </w:rPr>
      </w:pPr>
      <w:r w:rsidRPr="007425BF">
        <w:rPr>
          <w:color w:val="000000"/>
          <w:sz w:val="24"/>
          <w:szCs w:val="24"/>
          <w:lang w:eastAsia="lt-LT"/>
        </w:rPr>
        <w:t>Vadovaudamasi Vietos bendruomenių</w:t>
      </w:r>
      <w:r>
        <w:rPr>
          <w:color w:val="000000"/>
          <w:sz w:val="24"/>
          <w:szCs w:val="24"/>
          <w:lang w:eastAsia="lt-LT"/>
        </w:rPr>
        <w:t xml:space="preserve"> savivaldos 2013–2015</w:t>
      </w:r>
      <w:r w:rsidRPr="007425BF">
        <w:rPr>
          <w:color w:val="000000"/>
          <w:sz w:val="24"/>
          <w:szCs w:val="24"/>
          <w:lang w:eastAsia="lt-LT"/>
        </w:rPr>
        <w:t xml:space="preserve"> metų programos įgyvendinimo aprašo, patvirtinto </w:t>
      </w:r>
      <w:r w:rsidRPr="000626A8">
        <w:rPr>
          <w:color w:val="000000"/>
          <w:sz w:val="24"/>
          <w:szCs w:val="24"/>
          <w:lang w:eastAsia="lt-LT"/>
        </w:rPr>
        <w:t xml:space="preserve">Lietuvos Respublikos socialinės apsaugos ir darbo ministro </w:t>
      </w:r>
      <w:r>
        <w:rPr>
          <w:color w:val="000000"/>
          <w:sz w:val="24"/>
          <w:szCs w:val="24"/>
          <w:lang w:eastAsia="lt-LT"/>
        </w:rPr>
        <w:t>2014 m. kovo 5 d. įsakymu Nr. A1-125, 9</w:t>
      </w:r>
      <w:r w:rsidRPr="000626A8">
        <w:rPr>
          <w:color w:val="000000"/>
          <w:sz w:val="24"/>
          <w:szCs w:val="24"/>
          <w:lang w:eastAsia="lt-LT"/>
        </w:rPr>
        <w:t xml:space="preserve"> punktu, </w:t>
      </w:r>
      <w:r>
        <w:rPr>
          <w:color w:val="000000"/>
          <w:sz w:val="24"/>
          <w:szCs w:val="24"/>
          <w:lang w:eastAsia="lt-LT"/>
        </w:rPr>
        <w:t xml:space="preserve">Lietuvos Respublikos vietos savivaldos įstatymo 18 straipsnio 1 dalimi, </w:t>
      </w:r>
      <w:r w:rsidRPr="000626A8">
        <w:rPr>
          <w:color w:val="000000"/>
          <w:sz w:val="24"/>
          <w:szCs w:val="24"/>
          <w:lang w:eastAsia="lt-LT"/>
        </w:rPr>
        <w:t>Sav</w:t>
      </w:r>
      <w:r>
        <w:rPr>
          <w:color w:val="000000"/>
          <w:sz w:val="24"/>
          <w:szCs w:val="24"/>
          <w:lang w:eastAsia="lt-LT"/>
        </w:rPr>
        <w:t xml:space="preserve">ivaldybės taryba </w:t>
      </w:r>
      <w:r w:rsidRPr="000626A8">
        <w:rPr>
          <w:color w:val="000000"/>
          <w:sz w:val="24"/>
          <w:szCs w:val="24"/>
          <w:lang w:eastAsia="lt-LT"/>
        </w:rPr>
        <w:t xml:space="preserve">n u s p r e n d ž i a: </w:t>
      </w:r>
    </w:p>
    <w:p w:rsidR="001B3E5A" w:rsidRPr="000626A8" w:rsidRDefault="001B3E5A" w:rsidP="007425BF">
      <w:pPr>
        <w:tabs>
          <w:tab w:val="left" w:pos="720"/>
        </w:tabs>
        <w:jc w:val="both"/>
        <w:rPr>
          <w:color w:val="000000"/>
          <w:sz w:val="24"/>
          <w:szCs w:val="24"/>
        </w:rPr>
      </w:pPr>
      <w:r w:rsidRPr="000626A8">
        <w:rPr>
          <w:color w:val="000000"/>
          <w:sz w:val="24"/>
          <w:szCs w:val="24"/>
          <w:lang w:eastAsia="lt-LT"/>
        </w:rPr>
        <w:tab/>
        <w:t>Pa</w:t>
      </w:r>
      <w:r>
        <w:rPr>
          <w:color w:val="000000"/>
          <w:sz w:val="24"/>
          <w:szCs w:val="24"/>
          <w:lang w:eastAsia="lt-LT"/>
        </w:rPr>
        <w:t>keisti</w:t>
      </w:r>
      <w:r w:rsidRPr="000626A8">
        <w:rPr>
          <w:color w:val="000000"/>
          <w:sz w:val="24"/>
          <w:szCs w:val="24"/>
          <w:lang w:eastAsia="lt-LT"/>
        </w:rPr>
        <w:t xml:space="preserve"> Vietos bendruomenių savivaldos 2013–2015 metų programos lėšų vietos bendruomenių sprendimams įgyvendinti Panevėžio rajono savivaldybėje skyrimo ir naudojimo tvarkos aprašą</w:t>
      </w:r>
      <w:r>
        <w:rPr>
          <w:color w:val="000000"/>
          <w:sz w:val="24"/>
          <w:szCs w:val="24"/>
          <w:lang w:eastAsia="lt-LT"/>
        </w:rPr>
        <w:t>, patvirtintą Panevėžio rajono savivaldybės tarybos 2013 m. gegužės 2 d. sprendimu Nr. T-89, ir jį išdėstyti nauja redakcija</w:t>
      </w:r>
      <w:r w:rsidRPr="000626A8">
        <w:rPr>
          <w:color w:val="000000"/>
          <w:sz w:val="24"/>
          <w:szCs w:val="24"/>
          <w:lang w:eastAsia="lt-LT"/>
        </w:rPr>
        <w:t xml:space="preserve"> (pridedama).</w:t>
      </w:r>
    </w:p>
    <w:p w:rsidR="001B3E5A" w:rsidRPr="000626A8" w:rsidRDefault="001B3E5A" w:rsidP="007425BF">
      <w:pPr>
        <w:tabs>
          <w:tab w:val="left" w:pos="720"/>
        </w:tabs>
        <w:jc w:val="both"/>
        <w:rPr>
          <w:color w:val="000000"/>
          <w:sz w:val="24"/>
          <w:szCs w:val="24"/>
        </w:rPr>
      </w:pPr>
    </w:p>
    <w:p w:rsidR="001B3E5A" w:rsidRPr="000626A8" w:rsidRDefault="001B3E5A" w:rsidP="00C91600">
      <w:pPr>
        <w:pStyle w:val="BodyText"/>
        <w:tabs>
          <w:tab w:val="left" w:pos="720"/>
        </w:tabs>
        <w:spacing w:after="0"/>
        <w:jc w:val="both"/>
        <w:rPr>
          <w:color w:val="000000"/>
          <w:sz w:val="24"/>
          <w:szCs w:val="24"/>
        </w:rPr>
      </w:pPr>
    </w:p>
    <w:p w:rsidR="001B3E5A" w:rsidRPr="000626A8" w:rsidRDefault="001B3E5A" w:rsidP="00C91600">
      <w:pPr>
        <w:rPr>
          <w:b/>
          <w:sz w:val="24"/>
          <w:szCs w:val="24"/>
        </w:rPr>
      </w:pPr>
    </w:p>
    <w:p w:rsidR="001B3E5A" w:rsidRDefault="001B3E5A" w:rsidP="00082016">
      <w:pPr>
        <w:jc w:val="both"/>
        <w:rPr>
          <w:sz w:val="24"/>
          <w:szCs w:val="24"/>
        </w:rPr>
      </w:pPr>
      <w:r>
        <w:rPr>
          <w:sz w:val="24"/>
          <w:szCs w:val="24"/>
        </w:rPr>
        <w:t>Savivaldybės meras</w:t>
      </w:r>
      <w:r>
        <w:rPr>
          <w:sz w:val="24"/>
          <w:szCs w:val="24"/>
        </w:rPr>
        <w:tab/>
      </w:r>
      <w:r>
        <w:rPr>
          <w:sz w:val="24"/>
          <w:szCs w:val="24"/>
        </w:rPr>
        <w:tab/>
      </w:r>
      <w:r>
        <w:rPr>
          <w:sz w:val="24"/>
          <w:szCs w:val="24"/>
        </w:rPr>
        <w:tab/>
      </w:r>
      <w:r>
        <w:rPr>
          <w:sz w:val="24"/>
          <w:szCs w:val="24"/>
        </w:rPr>
        <w:tab/>
      </w:r>
      <w:r>
        <w:rPr>
          <w:sz w:val="24"/>
          <w:szCs w:val="24"/>
        </w:rPr>
        <w:tab/>
        <w:t>Povilas Žagunis</w:t>
      </w:r>
    </w:p>
    <w:p w:rsidR="001B3E5A" w:rsidRDefault="001B3E5A" w:rsidP="00082016">
      <w:pPr>
        <w:jc w:val="both"/>
        <w:rPr>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C91600">
      <w:pPr>
        <w:spacing w:line="200" w:lineRule="atLeast"/>
        <w:jc w:val="center"/>
        <w:rPr>
          <w:b/>
          <w:sz w:val="24"/>
          <w:szCs w:val="24"/>
        </w:rPr>
      </w:pPr>
    </w:p>
    <w:p w:rsidR="001B3E5A" w:rsidRPr="000626A8" w:rsidRDefault="001B3E5A" w:rsidP="006C67E0">
      <w:pPr>
        <w:pStyle w:val="Normal1"/>
        <w:tabs>
          <w:tab w:val="left" w:pos="6840"/>
          <w:tab w:val="left" w:pos="7068"/>
        </w:tabs>
        <w:ind w:left="5358"/>
        <w:jc w:val="both"/>
      </w:pPr>
      <w:r w:rsidRPr="000626A8">
        <w:t>PATVIRTINTA</w:t>
      </w:r>
    </w:p>
    <w:p w:rsidR="001B3E5A" w:rsidRDefault="001B3E5A" w:rsidP="006C67E0">
      <w:pPr>
        <w:pStyle w:val="Normal1"/>
        <w:tabs>
          <w:tab w:val="left" w:pos="6213"/>
          <w:tab w:val="left" w:pos="6840"/>
          <w:tab w:val="left" w:pos="7068"/>
        </w:tabs>
        <w:ind w:left="5358"/>
        <w:jc w:val="both"/>
      </w:pPr>
      <w:r w:rsidRPr="000626A8">
        <w:t>Panevėžio rajono savivaldybės tarybos 2013 m. gegužės 2 d. sprendimu Nr. T-</w:t>
      </w:r>
      <w:r>
        <w:t>89</w:t>
      </w:r>
    </w:p>
    <w:p w:rsidR="001B3E5A" w:rsidRDefault="001B3E5A" w:rsidP="006C67E0">
      <w:pPr>
        <w:pStyle w:val="Normal1"/>
        <w:tabs>
          <w:tab w:val="left" w:pos="6213"/>
          <w:tab w:val="left" w:pos="6840"/>
          <w:tab w:val="left" w:pos="7068"/>
        </w:tabs>
        <w:ind w:left="5358"/>
        <w:jc w:val="both"/>
      </w:pPr>
      <w:r>
        <w:t>(</w:t>
      </w:r>
      <w:r w:rsidRPr="000626A8">
        <w:t>Panevėžio rajono saviv</w:t>
      </w:r>
      <w:r>
        <w:t>aldybės tarybos</w:t>
      </w:r>
    </w:p>
    <w:p w:rsidR="001B3E5A" w:rsidRPr="000626A8" w:rsidRDefault="001B3E5A" w:rsidP="006C67E0">
      <w:pPr>
        <w:pStyle w:val="Normal1"/>
        <w:tabs>
          <w:tab w:val="left" w:pos="6213"/>
          <w:tab w:val="left" w:pos="6840"/>
          <w:tab w:val="left" w:pos="7068"/>
        </w:tabs>
        <w:ind w:left="5358"/>
        <w:jc w:val="both"/>
      </w:pPr>
      <w:r>
        <w:t>2014</w:t>
      </w:r>
      <w:r w:rsidRPr="000626A8">
        <w:t xml:space="preserve"> m. </w:t>
      </w:r>
      <w:r>
        <w:t>kovo</w:t>
      </w:r>
      <w:r w:rsidRPr="000626A8">
        <w:t xml:space="preserve"> 2</w:t>
      </w:r>
      <w:r>
        <w:t>7 d. sprendimo</w:t>
      </w:r>
      <w:r w:rsidRPr="000626A8">
        <w:t xml:space="preserve"> Nr. T-</w:t>
      </w:r>
      <w:r>
        <w:t>67 redakcija)</w:t>
      </w:r>
    </w:p>
    <w:p w:rsidR="001B3E5A" w:rsidRPr="000626A8" w:rsidRDefault="001B3E5A" w:rsidP="0051661F">
      <w:pPr>
        <w:pStyle w:val="Normal1"/>
        <w:ind w:left="6480"/>
        <w:jc w:val="both"/>
        <w:rPr>
          <w:b/>
          <w:bCs/>
          <w:color w:val="000000"/>
        </w:rPr>
      </w:pPr>
    </w:p>
    <w:p w:rsidR="001B3E5A" w:rsidRPr="000626A8" w:rsidRDefault="001B3E5A" w:rsidP="0051661F">
      <w:pPr>
        <w:pStyle w:val="Normal1"/>
        <w:jc w:val="center"/>
        <w:rPr>
          <w:b/>
        </w:rPr>
      </w:pPr>
      <w:r w:rsidRPr="000626A8">
        <w:rPr>
          <w:b/>
        </w:rPr>
        <w:t>VIETOS BENDRUOMENIŲ SAVIVALDOS 2013–2015 METŲ PROGRAMOS LĖŠŲ VIETOS BENDRUOMENIŲ SPRENDIMAMS ĮGYVENDINTI PANEVĖŽIO RAJONO SAVIVALDYBĖJE SKYRIMO IR NAUDOJIMO TVARKOS APRAŠAS</w:t>
      </w:r>
    </w:p>
    <w:p w:rsidR="001B3E5A" w:rsidRPr="000626A8" w:rsidRDefault="001B3E5A" w:rsidP="0051661F">
      <w:pPr>
        <w:pStyle w:val="Normal1"/>
        <w:jc w:val="center"/>
      </w:pPr>
    </w:p>
    <w:p w:rsidR="001B3E5A" w:rsidRPr="000626A8" w:rsidRDefault="001B3E5A" w:rsidP="0051661F">
      <w:pPr>
        <w:pStyle w:val="Normal1"/>
        <w:jc w:val="center"/>
        <w:rPr>
          <w:b/>
        </w:rPr>
      </w:pPr>
      <w:r w:rsidRPr="000626A8">
        <w:rPr>
          <w:b/>
        </w:rPr>
        <w:t>I. BENDROSIOS NUOSTATOS</w:t>
      </w:r>
    </w:p>
    <w:p w:rsidR="001B3E5A" w:rsidRPr="000626A8" w:rsidRDefault="001B3E5A" w:rsidP="0051661F">
      <w:pPr>
        <w:pStyle w:val="Default"/>
      </w:pPr>
    </w:p>
    <w:p w:rsidR="001B3E5A" w:rsidRPr="000626A8" w:rsidRDefault="001B3E5A" w:rsidP="0051661F">
      <w:pPr>
        <w:pStyle w:val="Normal1"/>
        <w:ind w:firstLine="420"/>
        <w:jc w:val="both"/>
        <w:rPr>
          <w:color w:val="000000"/>
        </w:rPr>
      </w:pPr>
      <w:r w:rsidRPr="000626A8">
        <w:rPr>
          <w:color w:val="000000"/>
        </w:rPr>
        <w:t>1. Vietos bendruomenių savivaldos 2013–2015 metų programos lėšų vietos bendruomenių sprendimams įgyvendinti skyrimo ir naudojimo tvarkos aprašas (toliau – aprašas) nustato Vietos bendruomenių tarybų sudarymo ir veiklos principus, lėšų skyrimo, naudojimo, stebėsenos ir kontrolės tvarką.</w:t>
      </w:r>
    </w:p>
    <w:p w:rsidR="001B3E5A" w:rsidRPr="0051661F" w:rsidRDefault="001B3E5A" w:rsidP="0051661F">
      <w:pPr>
        <w:pStyle w:val="Default"/>
        <w:ind w:firstLine="420"/>
        <w:jc w:val="both"/>
      </w:pPr>
      <w:r w:rsidRPr="000626A8">
        <w:t>2. Aprašas parengtas vadovaujantis Vietos bendruomenių savivaldos 2013–2015 metų programa (toliau – programa), patvirtinta Lietuvos Respublikos socialinės apsaugos ir darbo ministro 2013 m. vasario 25 d. įsakymu Nr. A1-71, Vietos bendruomenių savivaldos 2013–2015 metų programos įgyvendinimo aprašu, patvirtin</w:t>
      </w:r>
      <w:r>
        <w:t>t</w:t>
      </w:r>
      <w:r w:rsidRPr="000626A8">
        <w:t>u Lietuvos Respublikos socialinės</w:t>
      </w:r>
      <w:r>
        <w:t xml:space="preserve"> apsaugos ir darbo ministro 2014</w:t>
      </w:r>
      <w:r w:rsidRPr="000626A8">
        <w:t xml:space="preserve"> m. kovo </w:t>
      </w:r>
      <w:r>
        <w:t>5</w:t>
      </w:r>
      <w:r w:rsidRPr="000626A8">
        <w:t xml:space="preserve"> d. įsakymu Nr. A</w:t>
      </w:r>
      <w:r>
        <w:t>-125</w:t>
      </w:r>
      <w:r w:rsidRPr="000626A8">
        <w:t>.</w:t>
      </w:r>
    </w:p>
    <w:p w:rsidR="001B3E5A" w:rsidRDefault="001B3E5A" w:rsidP="0051661F">
      <w:pPr>
        <w:pStyle w:val="Default"/>
        <w:jc w:val="both"/>
        <w:rPr>
          <w:b/>
          <w:bCs/>
        </w:rPr>
      </w:pPr>
    </w:p>
    <w:p w:rsidR="001B3E5A" w:rsidRDefault="001B3E5A" w:rsidP="001372E0">
      <w:pPr>
        <w:pStyle w:val="Default"/>
        <w:jc w:val="center"/>
        <w:rPr>
          <w:b/>
          <w:bCs/>
        </w:rPr>
      </w:pPr>
      <w:r w:rsidRPr="0051661F">
        <w:rPr>
          <w:b/>
          <w:bCs/>
        </w:rPr>
        <w:t>II. VIETOS BENDRUOMENĖS TARYBOS SUDARYMAS IR VEIKLA</w:t>
      </w:r>
    </w:p>
    <w:p w:rsidR="001B3E5A" w:rsidRPr="0051661F" w:rsidRDefault="001B3E5A" w:rsidP="001372E0">
      <w:pPr>
        <w:pStyle w:val="Default"/>
        <w:jc w:val="center"/>
      </w:pPr>
    </w:p>
    <w:p w:rsidR="001B3E5A" w:rsidRPr="0051661F" w:rsidRDefault="001B3E5A" w:rsidP="0051661F">
      <w:pPr>
        <w:pStyle w:val="Default"/>
        <w:ind w:firstLine="420"/>
        <w:jc w:val="both"/>
      </w:pPr>
      <w:r w:rsidRPr="0051661F">
        <w:t>3. Kiekvienoje Panevėžio rajono savivaldybės seniūnijoje sudaroma po vieną Vietos bendruomenės tarybą</w:t>
      </w:r>
      <w:r>
        <w:t xml:space="preserve"> </w:t>
      </w:r>
      <w:r w:rsidRPr="0051661F">
        <w:t>(toliau – VBT).</w:t>
      </w:r>
    </w:p>
    <w:p w:rsidR="001B3E5A" w:rsidRPr="00FA4C1E" w:rsidRDefault="001B3E5A" w:rsidP="0051661F">
      <w:pPr>
        <w:pStyle w:val="Default"/>
        <w:ind w:firstLine="420"/>
        <w:jc w:val="both"/>
      </w:pPr>
      <w:r w:rsidRPr="0051661F">
        <w:t xml:space="preserve">4. </w:t>
      </w:r>
      <w:r>
        <w:t>VBT</w:t>
      </w:r>
      <w:r w:rsidRPr="0051661F">
        <w:t xml:space="preserve"> sudaroma iš pavienių </w:t>
      </w:r>
      <w:r>
        <w:t xml:space="preserve">vietos </w:t>
      </w:r>
      <w:r w:rsidRPr="0051661F">
        <w:t xml:space="preserve">bendruomenės narių, vietos bendruomenės gyventojų atstovų (seniūnaičių), šioje teritorijoje veikiančių bendruomeninių organizacijų bei religinių bendruomenių ir bendrijų atstovų, vietos bendruomenės gyventojų poreikius tenkinančių nevyriausybinių organizacijų, </w:t>
      </w:r>
      <w:r>
        <w:t>valstybės ir savivaldybės institucijų bei įstaigų</w:t>
      </w:r>
      <w:r w:rsidRPr="0051661F">
        <w:t xml:space="preserve"> atstovų. Pavieniai vietos bendruomenės nariai, vietos bendruomenės gyventojų poreikius tenkinančių nevyriausybinių organizacijų, </w:t>
      </w:r>
      <w:r>
        <w:t xml:space="preserve">valstybės ir savivaldybės institucijų bei </w:t>
      </w:r>
      <w:r w:rsidRPr="0051661F">
        <w:t xml:space="preserve">įstaigų atstovai </w:t>
      </w:r>
      <w:r>
        <w:t>sudaro ne</w:t>
      </w:r>
      <w:r w:rsidRPr="00FA4C1E">
        <w:t xml:space="preserve"> daugiau nei </w:t>
      </w:r>
      <w:r>
        <w:br/>
      </w:r>
      <w:r w:rsidRPr="00FA4C1E">
        <w:t>1/3 VBT narių</w:t>
      </w:r>
      <w:r>
        <w:t xml:space="preserve"> skaičiaus</w:t>
      </w:r>
      <w:r w:rsidRPr="00FA4C1E">
        <w:t>. VBT sudaro nuo 9 iki 12 narių.</w:t>
      </w:r>
    </w:p>
    <w:p w:rsidR="001B3E5A" w:rsidRPr="00FA4C1E" w:rsidRDefault="001B3E5A" w:rsidP="008E16A1">
      <w:pPr>
        <w:ind w:firstLine="399"/>
        <w:jc w:val="both"/>
        <w:rPr>
          <w:sz w:val="24"/>
          <w:szCs w:val="24"/>
        </w:rPr>
      </w:pPr>
      <w:r w:rsidRPr="00FA4C1E">
        <w:rPr>
          <w:sz w:val="24"/>
          <w:szCs w:val="24"/>
          <w:lang w:eastAsia="lt-LT"/>
        </w:rPr>
        <w:t>5. Seniūnai organizuoja vietos bendruomenės gyventojų atstovų (seniūnaičių), bendruomeninių organizacijų, religinių bendruomenių ir bendrijų atstovų susirinkimus, kuriuose renkami ir deleguojami kandidatai į VBT.</w:t>
      </w:r>
      <w:r w:rsidRPr="00FA4C1E">
        <w:rPr>
          <w:sz w:val="24"/>
          <w:szCs w:val="24"/>
        </w:rPr>
        <w:t xml:space="preserve"> Kvietimas į susirinkimą publikuojamas seniūnijos informacinėse lentose ir kitais gyventojams prieinamais informavimo būdais. </w:t>
      </w:r>
    </w:p>
    <w:p w:rsidR="001B3E5A" w:rsidRPr="00FA4C1E" w:rsidRDefault="001B3E5A" w:rsidP="008E16A1">
      <w:pPr>
        <w:ind w:firstLine="399"/>
        <w:jc w:val="both"/>
        <w:rPr>
          <w:sz w:val="24"/>
          <w:szCs w:val="24"/>
        </w:rPr>
      </w:pPr>
      <w:r w:rsidRPr="00FA4C1E">
        <w:rPr>
          <w:sz w:val="24"/>
          <w:szCs w:val="24"/>
        </w:rPr>
        <w:t xml:space="preserve">6. Seniūnas, pasitaręs su </w:t>
      </w:r>
      <w:r>
        <w:rPr>
          <w:sz w:val="24"/>
          <w:szCs w:val="24"/>
        </w:rPr>
        <w:t>a</w:t>
      </w:r>
      <w:r w:rsidRPr="00FA4C1E">
        <w:rPr>
          <w:sz w:val="24"/>
          <w:szCs w:val="24"/>
        </w:rPr>
        <w:t xml:space="preserve">prašo </w:t>
      </w:r>
      <w:r>
        <w:rPr>
          <w:sz w:val="24"/>
          <w:szCs w:val="24"/>
        </w:rPr>
        <w:t>5</w:t>
      </w:r>
      <w:r w:rsidRPr="000C56C4">
        <w:rPr>
          <w:sz w:val="24"/>
          <w:szCs w:val="24"/>
        </w:rPr>
        <w:t xml:space="preserve"> p.</w:t>
      </w:r>
      <w:r w:rsidRPr="00FA4C1E">
        <w:rPr>
          <w:sz w:val="24"/>
          <w:szCs w:val="24"/>
        </w:rPr>
        <w:t xml:space="preserve"> įvard</w:t>
      </w:r>
      <w:r>
        <w:rPr>
          <w:sz w:val="24"/>
          <w:szCs w:val="24"/>
        </w:rPr>
        <w:t>y</w:t>
      </w:r>
      <w:r w:rsidRPr="00FA4C1E">
        <w:rPr>
          <w:sz w:val="24"/>
          <w:szCs w:val="24"/>
        </w:rPr>
        <w:t>tais vietos bendruomenės gyventojų ir organizacijų atstovais, kviečia aktyviausius pavienius vietos bendruomenės narius, vietos bendruomenės gyventojų poreikius tenkinančių nevyriausybinių organizacijų, savivaldybės įstaigų atstovus į susirinkimą, kuriame renkama VBT.</w:t>
      </w:r>
    </w:p>
    <w:p w:rsidR="001B3E5A" w:rsidRDefault="001B3E5A" w:rsidP="0051661F">
      <w:pPr>
        <w:pStyle w:val="Default"/>
        <w:ind w:firstLine="420"/>
        <w:jc w:val="both"/>
      </w:pPr>
      <w:r w:rsidRPr="00FA4C1E">
        <w:t>7. Pradedant antrais</w:t>
      </w:r>
      <w:r>
        <w:t xml:space="preserve"> (2014 m.)</w:t>
      </w:r>
      <w:r w:rsidRPr="00FA4C1E">
        <w:t xml:space="preserve"> Programos įgyvendinimo</w:t>
      </w:r>
      <w:r>
        <w:t xml:space="preserve"> metais, kasmet vykdoma ne mažiau kaip ketvirtadalio VBT narių rotacija. </w:t>
      </w:r>
    </w:p>
    <w:p w:rsidR="001B3E5A" w:rsidRDefault="001B3E5A" w:rsidP="0051661F">
      <w:pPr>
        <w:pStyle w:val="Default"/>
        <w:ind w:firstLine="420"/>
        <w:jc w:val="both"/>
      </w:pPr>
      <w:r>
        <w:t xml:space="preserve">8. VBT pirmininkas renkamas pirmojo VBT posėdžio metu. VBT pirmininku negali būti savivaldybės administracijos ar kito įgyvendinti programą savivaldybėje paskirto subjekto atstovas. </w:t>
      </w:r>
    </w:p>
    <w:p w:rsidR="001B3E5A" w:rsidRPr="0051661F" w:rsidRDefault="001B3E5A" w:rsidP="0051661F">
      <w:pPr>
        <w:pStyle w:val="Default"/>
        <w:ind w:firstLine="420"/>
        <w:jc w:val="both"/>
      </w:pPr>
      <w:r>
        <w:t>9</w:t>
      </w:r>
      <w:r w:rsidRPr="0051661F">
        <w:t>. VBT</w:t>
      </w:r>
      <w:r>
        <w:t>, pasitarusi</w:t>
      </w:r>
      <w:r w:rsidRPr="0051661F">
        <w:t xml:space="preserve"> su vietos</w:t>
      </w:r>
      <w:r>
        <w:t xml:space="preserve"> bendruomene, priima</w:t>
      </w:r>
      <w:r w:rsidRPr="0051661F">
        <w:t xml:space="preserve"> sprendimus dėl </w:t>
      </w:r>
      <w:r>
        <w:t>finansuotinų veiklų ir teikia juos seniūnui ar kitiems už programos įgyvendinimą savivaldybėje atsakingiems subjektams.</w:t>
      </w:r>
    </w:p>
    <w:p w:rsidR="001B3E5A" w:rsidRDefault="001B3E5A" w:rsidP="0051661F">
      <w:pPr>
        <w:pStyle w:val="Default"/>
        <w:ind w:firstLine="420"/>
        <w:jc w:val="both"/>
      </w:pPr>
      <w:r>
        <w:t>10</w:t>
      </w:r>
      <w:r w:rsidRPr="0051661F">
        <w:t>. VBT darbo forma yra posėdžiai, kurių organizavimu rūpinasi vietos seniūnija.</w:t>
      </w:r>
      <w:r>
        <w:t xml:space="preserve"> VBT posėdžiai yra atviri.</w:t>
      </w:r>
    </w:p>
    <w:p w:rsidR="001B3E5A" w:rsidRPr="0051661F" w:rsidRDefault="001B3E5A" w:rsidP="0051661F">
      <w:pPr>
        <w:pStyle w:val="Default"/>
        <w:ind w:firstLine="420"/>
        <w:jc w:val="both"/>
      </w:pPr>
      <w:r>
        <w:t>11. VBT posėdis šaukiamas ne rečiau kaip du kartus per metus, kiekvieną VBT narį informuojant apie būsimą posėdį žodžiu arba raštu, pranešant ne vėliau kaip prieš 3 dienas iki posėdžio dienos. Raštiškam pranešimui prilygsta pranešimas, išsiųstas VBT nario nurodytu elektroninio pašto adresu su patvirtinimu apie pranešimo gavimą.</w:t>
      </w:r>
    </w:p>
    <w:p w:rsidR="001B3E5A" w:rsidRPr="0051661F" w:rsidRDefault="001B3E5A" w:rsidP="0051661F">
      <w:pPr>
        <w:pStyle w:val="Default"/>
        <w:ind w:firstLine="420"/>
        <w:jc w:val="both"/>
      </w:pPr>
      <w:r>
        <w:t>12</w:t>
      </w:r>
      <w:r w:rsidRPr="0051661F">
        <w:t>. VBT posėdis laikomas teisėtu, jeigu jame dalyvauja ne mažiau kaip 2/3 jos narių.</w:t>
      </w:r>
    </w:p>
    <w:p w:rsidR="001B3E5A" w:rsidRPr="0051661F" w:rsidRDefault="001B3E5A" w:rsidP="0051661F">
      <w:pPr>
        <w:pStyle w:val="Default"/>
        <w:ind w:firstLine="420"/>
        <w:jc w:val="both"/>
      </w:pPr>
      <w:r>
        <w:t>13</w:t>
      </w:r>
      <w:r w:rsidRPr="0051661F">
        <w:t>. VBT pirmininką, pavaduotoją ir sekretorių VBT nariai išrenka pirmojo posėdžio metu.</w:t>
      </w:r>
    </w:p>
    <w:p w:rsidR="001B3E5A" w:rsidRPr="0051661F" w:rsidRDefault="001B3E5A" w:rsidP="0051661F">
      <w:pPr>
        <w:pStyle w:val="Default"/>
        <w:ind w:firstLine="420"/>
        <w:jc w:val="both"/>
      </w:pPr>
      <w:r>
        <w:t xml:space="preserve">14. </w:t>
      </w:r>
      <w:r w:rsidRPr="0051661F">
        <w:t>VBT posėdžiams pirmininkauja VBT pirmininkas, jam nesant – VBT pirmininko pavaduotojas.</w:t>
      </w:r>
    </w:p>
    <w:p w:rsidR="001B3E5A" w:rsidRPr="0051661F" w:rsidRDefault="001B3E5A" w:rsidP="0051661F">
      <w:pPr>
        <w:pStyle w:val="Default"/>
        <w:ind w:firstLine="420"/>
        <w:jc w:val="both"/>
      </w:pPr>
      <w:r>
        <w:t>15</w:t>
      </w:r>
      <w:r w:rsidRPr="0051661F">
        <w:t>. Sprendimai priimami balsuojant atvirai. Susitarimas dėl slapto balsavimo priimamas tik dalyvaujančių VBT narių dauguma.</w:t>
      </w:r>
    </w:p>
    <w:p w:rsidR="001B3E5A" w:rsidRPr="0051661F" w:rsidRDefault="001B3E5A" w:rsidP="0051661F">
      <w:pPr>
        <w:pStyle w:val="Hyperlink1"/>
        <w:ind w:firstLine="420"/>
        <w:jc w:val="both"/>
        <w:rPr>
          <w:color w:val="000000"/>
        </w:rPr>
      </w:pPr>
      <w:r>
        <w:rPr>
          <w:color w:val="000000"/>
        </w:rPr>
        <w:t>16</w:t>
      </w:r>
      <w:r w:rsidRPr="0051661F">
        <w:rPr>
          <w:color w:val="000000"/>
        </w:rPr>
        <w:t>. VBT sprendimus priima posėdyje dalyvaujančių narių balsų dauguma. Jeigu balsai pasiskirsto po lygiai, lemia VBT pirmininko balsas.</w:t>
      </w:r>
    </w:p>
    <w:p w:rsidR="001B3E5A" w:rsidRDefault="001B3E5A" w:rsidP="0051661F">
      <w:pPr>
        <w:pStyle w:val="Default"/>
        <w:ind w:firstLine="420"/>
        <w:jc w:val="both"/>
      </w:pPr>
      <w:r w:rsidRPr="0051661F">
        <w:t>1</w:t>
      </w:r>
      <w:r>
        <w:t>7</w:t>
      </w:r>
      <w:r w:rsidRPr="0051661F">
        <w:t>. VBT sprendimai įforminami VBT posėdžio protokolais. Protokolus pasirašo VBT posėdžio pirmininkas ir sekretorius. Protokolų kopijos kartu su siūlomų finansuoti veiklų aprašymu ir sąmata pateikiami vietos seniūnijos seniūnui</w:t>
      </w:r>
      <w:r>
        <w:t xml:space="preserve"> ir Apskaitos skyriui.</w:t>
      </w:r>
    </w:p>
    <w:p w:rsidR="001B3E5A" w:rsidRDefault="001B3E5A" w:rsidP="000F2AA5">
      <w:pPr>
        <w:pStyle w:val="Default"/>
        <w:ind w:firstLine="420"/>
        <w:jc w:val="both"/>
      </w:pPr>
    </w:p>
    <w:p w:rsidR="001B3E5A" w:rsidRDefault="001B3E5A" w:rsidP="000F2AA5">
      <w:pPr>
        <w:pStyle w:val="Default"/>
        <w:ind w:firstLine="420"/>
        <w:jc w:val="center"/>
        <w:rPr>
          <w:b/>
          <w:bCs/>
        </w:rPr>
      </w:pPr>
      <w:r w:rsidRPr="0051661F">
        <w:rPr>
          <w:b/>
          <w:bCs/>
        </w:rPr>
        <w:t>III. LĖŠŲ SKYRIMAS, NAUDOJIMAS, STEBĖSENA IR KONTROLĖ</w:t>
      </w:r>
    </w:p>
    <w:p w:rsidR="001B3E5A" w:rsidRDefault="001B3E5A" w:rsidP="000D5DF5">
      <w:pPr>
        <w:pStyle w:val="Default"/>
        <w:jc w:val="both"/>
      </w:pPr>
    </w:p>
    <w:p w:rsidR="001B3E5A" w:rsidRPr="0051661F" w:rsidRDefault="001B3E5A" w:rsidP="007569E8">
      <w:pPr>
        <w:pStyle w:val="Default"/>
        <w:ind w:firstLine="420"/>
        <w:jc w:val="both"/>
      </w:pPr>
      <w:r>
        <w:t>18</w:t>
      </w:r>
      <w:r w:rsidRPr="0051661F">
        <w:t>. VBT priimtų sprendimų įgyvendinimui skirtos programos lėšos savivaldybės administracijos direktoriaus įsakymu skiriamos seniūnijoms taikant 3 000 Lt bazinio dydžio ir gyventojų skaičiaus kriterijų.</w:t>
      </w:r>
    </w:p>
    <w:p w:rsidR="001B3E5A" w:rsidRPr="0051661F" w:rsidRDefault="001B3E5A" w:rsidP="0051661F">
      <w:pPr>
        <w:pStyle w:val="Default"/>
        <w:ind w:firstLine="420"/>
        <w:jc w:val="both"/>
      </w:pPr>
      <w:r>
        <w:t>19</w:t>
      </w:r>
      <w:r w:rsidRPr="0051661F">
        <w:t>. Tinkamomis finansuoti laikomos VBT sprendimu patvirtintos veiklos, tenkinančios vietos bendruomenių viešuosius poreikius:</w:t>
      </w:r>
    </w:p>
    <w:p w:rsidR="001B3E5A" w:rsidRPr="0051661F" w:rsidRDefault="001B3E5A" w:rsidP="0051661F">
      <w:pPr>
        <w:pStyle w:val="Default"/>
        <w:ind w:firstLine="420"/>
        <w:jc w:val="both"/>
      </w:pPr>
      <w:r>
        <w:t>19</w:t>
      </w:r>
      <w:r w:rsidRPr="0051661F">
        <w:t xml:space="preserve">.1. </w:t>
      </w:r>
      <w:r>
        <w:t>socialinė veikla, skirta socialiai pažeidžiamiems bendruomenės nariams ir (ar) grupėms (labdaros akcijų organizavimas, senyvo amžiaus ir kitų vienišų, pagalbos reikalingų asmenų lankymas, pagalbos sau grupių organizavimas nuo priklausomybių ar kitų socialinių problemų kenčiantiems asmenims bei jų artimiesiems, renginių ir kitų priemonių, skatinančių socialinę atskirtį patiriančių asmenų ir grupių įsitraukimą į bendruomenės gyvenimą, organizavimas);</w:t>
      </w:r>
    </w:p>
    <w:p w:rsidR="001B3E5A" w:rsidRPr="0051661F" w:rsidRDefault="001B3E5A" w:rsidP="0051661F">
      <w:pPr>
        <w:pStyle w:val="Default"/>
        <w:ind w:firstLine="420"/>
        <w:jc w:val="both"/>
      </w:pPr>
      <w:r>
        <w:t>19</w:t>
      </w:r>
      <w:r w:rsidRPr="0051661F">
        <w:t>.2. vaikų ir jaunimo užimtumas</w:t>
      </w:r>
      <w:r>
        <w:t xml:space="preserve"> (renginių, stovyklų ir kitų prasmingo vaikų ir jaunimo laisvalaikio užimtumo veiklų organizavimas, skatinantis asmeninių ir socialinių gebėjimų ugdymą)</w:t>
      </w:r>
      <w:r w:rsidRPr="0051661F">
        <w:t>;</w:t>
      </w:r>
    </w:p>
    <w:p w:rsidR="001B3E5A" w:rsidRPr="0051661F" w:rsidRDefault="001B3E5A" w:rsidP="0051661F">
      <w:pPr>
        <w:pStyle w:val="Default"/>
        <w:ind w:firstLine="420"/>
        <w:jc w:val="both"/>
      </w:pPr>
      <w:r>
        <w:t>19</w:t>
      </w:r>
      <w:r w:rsidRPr="0051661F">
        <w:t>.3. kultūrinė ir švietėjiška veikla</w:t>
      </w:r>
      <w:r>
        <w:t xml:space="preserve"> (mokymo (si) veiklos, skatinančios kūrybiškumą, saviraišką ir vietos gyventojų išprusimą, organizavimas, vietos bendruomenės tapatybei ir telkimui reikšmingų leidinių leidyba)</w:t>
      </w:r>
      <w:r w:rsidRPr="0051661F">
        <w:t>;</w:t>
      </w:r>
    </w:p>
    <w:p w:rsidR="001B3E5A" w:rsidRPr="0051661F" w:rsidRDefault="001B3E5A" w:rsidP="0051661F">
      <w:pPr>
        <w:pStyle w:val="Default"/>
        <w:ind w:firstLine="420"/>
        <w:jc w:val="both"/>
      </w:pPr>
      <w:r>
        <w:t>19</w:t>
      </w:r>
      <w:r w:rsidRPr="0051661F">
        <w:t>.4. sporto ir sveikatinimo veikla</w:t>
      </w:r>
      <w:r>
        <w:t xml:space="preserve"> (sportuojančių gyventojų telkimas, sporto varžybų ir treniruočių organizavimas, sveikai gyvensenai propaguoti skirtų renginių, teminių užsiėmimų ir mokymų organizavimas);</w:t>
      </w:r>
    </w:p>
    <w:p w:rsidR="001B3E5A" w:rsidRPr="0051661F" w:rsidRDefault="001B3E5A" w:rsidP="0051661F">
      <w:pPr>
        <w:pStyle w:val="Default"/>
        <w:ind w:firstLine="420"/>
        <w:jc w:val="both"/>
      </w:pPr>
      <w:r>
        <w:t>19</w:t>
      </w:r>
      <w:r w:rsidRPr="0051661F">
        <w:t xml:space="preserve">.5. </w:t>
      </w:r>
      <w:r>
        <w:t>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w:t>
      </w:r>
    </w:p>
    <w:p w:rsidR="001B3E5A" w:rsidRPr="0051661F" w:rsidRDefault="001B3E5A" w:rsidP="0051661F">
      <w:pPr>
        <w:pStyle w:val="Default"/>
        <w:ind w:firstLine="420"/>
        <w:jc w:val="both"/>
      </w:pPr>
      <w:r>
        <w:t>19</w:t>
      </w:r>
      <w:r w:rsidRPr="0051661F">
        <w:t>.6. bendruom</w:t>
      </w:r>
      <w:r>
        <w:t>eninė veikla</w:t>
      </w:r>
      <w:r w:rsidRPr="0051661F">
        <w:t xml:space="preserve"> </w:t>
      </w:r>
      <w:r>
        <w:t>ir kita vietos bendruomenės sutelktumą ir gyvenimo kokybę gerinanti veikla (pilietinių iniciatyvų (bendruomenės forumų), skatinančių vietos gyventojus kelti ir spręsti institucijų bendradarbiavimo klausimus, organizavimas ir savanoriškos veiklos organizavimas).</w:t>
      </w:r>
    </w:p>
    <w:p w:rsidR="001B3E5A" w:rsidRDefault="001B3E5A" w:rsidP="0051661F">
      <w:pPr>
        <w:pStyle w:val="Default"/>
        <w:ind w:firstLine="420"/>
        <w:jc w:val="both"/>
      </w:pPr>
      <w:r>
        <w:t>20. Programos įgyvendinimo veiklų vertinimo kriterijus – įgyvendinta ne mažiau kaip 90 proc. veiklų nuo VBT sprendimais patvirtintų veiklų.</w:t>
      </w:r>
    </w:p>
    <w:p w:rsidR="001B3E5A" w:rsidRDefault="001B3E5A" w:rsidP="0051661F">
      <w:pPr>
        <w:pStyle w:val="Default"/>
        <w:ind w:firstLine="420"/>
        <w:jc w:val="both"/>
      </w:pPr>
      <w:r>
        <w:t>21</w:t>
      </w:r>
      <w:r w:rsidRPr="0051661F">
        <w:t>. Lėšos negali būti naudojamos:</w:t>
      </w:r>
    </w:p>
    <w:p w:rsidR="001B3E5A" w:rsidRPr="0051661F" w:rsidRDefault="001B3E5A" w:rsidP="005622DC">
      <w:pPr>
        <w:pStyle w:val="Default"/>
        <w:ind w:firstLine="420"/>
        <w:jc w:val="both"/>
      </w:pPr>
      <w:r>
        <w:t xml:space="preserve">21.1. </w:t>
      </w:r>
      <w:r w:rsidRPr="0051661F">
        <w:t>įsiskolinimams dengti;</w:t>
      </w:r>
    </w:p>
    <w:p w:rsidR="001B3E5A" w:rsidRDefault="001B3E5A" w:rsidP="0051661F">
      <w:pPr>
        <w:pStyle w:val="Default"/>
        <w:ind w:firstLine="420"/>
        <w:jc w:val="both"/>
      </w:pPr>
      <w:r>
        <w:t>21.2</w:t>
      </w:r>
      <w:r w:rsidRPr="0051661F">
        <w:t xml:space="preserve">. </w:t>
      </w:r>
      <w:r>
        <w:t>investiciniams projektams rengti ir įgyvendinti;</w:t>
      </w:r>
    </w:p>
    <w:p w:rsidR="001B3E5A" w:rsidRDefault="001B3E5A" w:rsidP="0051661F">
      <w:pPr>
        <w:pStyle w:val="Default"/>
        <w:ind w:firstLine="420"/>
        <w:jc w:val="both"/>
      </w:pPr>
      <w:r>
        <w:t>21.3. apmokėti programos įgyvendinimo išlaidoms, kurios yra finansuojamos iš kitų finansavimo šaltinių;</w:t>
      </w:r>
    </w:p>
    <w:p w:rsidR="001B3E5A" w:rsidRPr="0051661F" w:rsidRDefault="001B3E5A" w:rsidP="0051661F">
      <w:pPr>
        <w:pStyle w:val="Default"/>
        <w:ind w:firstLine="420"/>
        <w:jc w:val="both"/>
      </w:pPr>
      <w:r>
        <w:t>21.4</w:t>
      </w:r>
      <w:r w:rsidRPr="0051661F">
        <w:t>. veikloms, kurios:</w:t>
      </w:r>
    </w:p>
    <w:p w:rsidR="001B3E5A" w:rsidRPr="0051661F" w:rsidRDefault="001B3E5A" w:rsidP="0051661F">
      <w:pPr>
        <w:pStyle w:val="Default"/>
        <w:ind w:firstLine="420"/>
        <w:jc w:val="both"/>
      </w:pPr>
      <w:r>
        <w:t>21.4</w:t>
      </w:r>
      <w:r w:rsidRPr="0051661F">
        <w:t>.1. kelia grėsmę žmonių sveikatai, garbei ir orumui, viešajai tvarkai;</w:t>
      </w:r>
    </w:p>
    <w:p w:rsidR="001B3E5A" w:rsidRPr="0051661F" w:rsidRDefault="001B3E5A" w:rsidP="0051661F">
      <w:pPr>
        <w:pStyle w:val="Default"/>
        <w:ind w:firstLine="420"/>
        <w:jc w:val="both"/>
      </w:pPr>
      <w:r>
        <w:t>21.4</w:t>
      </w:r>
      <w:r w:rsidRPr="0051661F">
        <w:t xml:space="preserve">.2. bet kokiomis formomis, metodais ir būdais išreiškia nepagarbą </w:t>
      </w:r>
      <w:r>
        <w:t xml:space="preserve">tautiniams ir religiniams </w:t>
      </w:r>
      <w:r w:rsidRPr="0051661F">
        <w:t>Lietuvos valstybės simboliams;</w:t>
      </w:r>
    </w:p>
    <w:p w:rsidR="001B3E5A" w:rsidRPr="0051661F" w:rsidRDefault="001B3E5A" w:rsidP="0051661F">
      <w:pPr>
        <w:pStyle w:val="Default"/>
        <w:ind w:firstLine="420"/>
        <w:jc w:val="both"/>
      </w:pPr>
      <w:r>
        <w:t>21.4</w:t>
      </w:r>
      <w:r w:rsidRPr="0051661F">
        <w:t>.3. bet kokiomis formomis, metodais ir būdais populiarina smurtą, prievartą, neapykantą;</w:t>
      </w:r>
    </w:p>
    <w:p w:rsidR="001B3E5A" w:rsidRDefault="001B3E5A" w:rsidP="0051661F">
      <w:pPr>
        <w:pStyle w:val="Default"/>
        <w:ind w:firstLine="420"/>
        <w:jc w:val="both"/>
      </w:pPr>
      <w:r>
        <w:t>21.4</w:t>
      </w:r>
      <w:r w:rsidRPr="0051661F">
        <w:t>.4. bet kokiomis formomis, metodais ir būdais pažeidžia Lietuvos Respublikos Konstituciją, įstatymus ir kitus teisės aktus.</w:t>
      </w:r>
    </w:p>
    <w:p w:rsidR="001B3E5A" w:rsidRDefault="001B3E5A" w:rsidP="0051661F">
      <w:pPr>
        <w:pStyle w:val="Default"/>
        <w:ind w:firstLine="420"/>
        <w:jc w:val="both"/>
      </w:pPr>
      <w:r>
        <w:t>22. Ilgalaikio materialiojo turto, įsigyto už programos lėšas, savininkė yra savivaldybė, o valdytoja – savivaldybės administracija (jos filialai – seniūnijos). Šis turtas naudojamas viešiesiems vietos bendruomenių poreikiams tenkinti.</w:t>
      </w:r>
    </w:p>
    <w:p w:rsidR="001B3E5A" w:rsidRPr="0051661F" w:rsidRDefault="001B3E5A" w:rsidP="0051661F">
      <w:pPr>
        <w:pStyle w:val="Default"/>
        <w:ind w:firstLine="420"/>
        <w:jc w:val="both"/>
      </w:pPr>
      <w:r>
        <w:t>23. Valstybės biudžeto lėšos turi būti laikomos banke specialiai šioms lėšoms atidarytoje sąskaitoje.</w:t>
      </w:r>
    </w:p>
    <w:p w:rsidR="001B3E5A" w:rsidRDefault="001B3E5A" w:rsidP="0051661F">
      <w:pPr>
        <w:pStyle w:val="Default"/>
        <w:ind w:firstLine="420"/>
        <w:jc w:val="both"/>
      </w:pPr>
      <w:r>
        <w:t>24</w:t>
      </w:r>
      <w:r w:rsidRPr="0051661F">
        <w:t>. Lėšos privalo būti naudojamos Lietuvos Respublikos teisės aktų nustatyta tvarka tik VBT priimt</w:t>
      </w:r>
      <w:r>
        <w:t>iems</w:t>
      </w:r>
      <w:r w:rsidRPr="0051661F">
        <w:t xml:space="preserve"> sprendim</w:t>
      </w:r>
      <w:r>
        <w:t>ams</w:t>
      </w:r>
      <w:r w:rsidRPr="0051661F">
        <w:t xml:space="preserve"> įgyvendin</w:t>
      </w:r>
      <w:r>
        <w:t xml:space="preserve">ti </w:t>
      </w:r>
      <w:r w:rsidRPr="0051661F">
        <w:t>ir panaudotos iki einamųjų metų pabaigos.</w:t>
      </w:r>
    </w:p>
    <w:p w:rsidR="001B3E5A" w:rsidRPr="0051661F" w:rsidRDefault="001B3E5A" w:rsidP="0051661F">
      <w:pPr>
        <w:pStyle w:val="Default"/>
        <w:ind w:firstLine="420"/>
        <w:jc w:val="both"/>
      </w:pPr>
      <w:r>
        <w:t>25. Už banke laikomas valstybės biudžeto lėšas gautas palūkanas privaloma pervesti į valstybės biudžeto sutartyje nurodytą banko sąskaitą ne vėliau kaip iki kitų metų sausio 5 d.</w:t>
      </w:r>
    </w:p>
    <w:p w:rsidR="001B3E5A" w:rsidRPr="0051661F" w:rsidRDefault="001B3E5A" w:rsidP="0051661F">
      <w:pPr>
        <w:pStyle w:val="Default"/>
        <w:ind w:firstLine="420"/>
        <w:jc w:val="both"/>
      </w:pPr>
      <w:r>
        <w:t>26</w:t>
      </w:r>
      <w:r w:rsidRPr="0051661F">
        <w:t>. Savivaldybės administracija (toliau – administracija):</w:t>
      </w:r>
    </w:p>
    <w:p w:rsidR="001B3E5A" w:rsidRPr="008E16A1" w:rsidRDefault="001B3E5A" w:rsidP="0051661F">
      <w:pPr>
        <w:pStyle w:val="Default"/>
        <w:ind w:firstLine="420"/>
        <w:jc w:val="both"/>
      </w:pPr>
      <w:r>
        <w:t>26.1</w:t>
      </w:r>
      <w:r w:rsidRPr="008E16A1">
        <w:t>. administracijos d</w:t>
      </w:r>
      <w:r>
        <w:t>irektorius pasirašo sutartį su s</w:t>
      </w:r>
      <w:r w:rsidRPr="008E16A1">
        <w:t>ocialinės apsaugos ir darbo ministru ar jo įgaliotu asmeniu dėl VBT sprendimais numatytų veiklų finansavimo ir atsiskaitymo už gautas lėšas;</w:t>
      </w:r>
    </w:p>
    <w:p w:rsidR="001B3E5A" w:rsidRPr="0051661F" w:rsidRDefault="001B3E5A" w:rsidP="0051661F">
      <w:pPr>
        <w:pStyle w:val="Default"/>
        <w:ind w:firstLine="420"/>
        <w:jc w:val="both"/>
      </w:pPr>
      <w:r w:rsidRPr="008E16A1">
        <w:t>2</w:t>
      </w:r>
      <w:r>
        <w:t>6.2</w:t>
      </w:r>
      <w:r w:rsidRPr="008E16A1">
        <w:t>. vadovaudamasi</w:t>
      </w:r>
      <w:r>
        <w:t xml:space="preserve"> aprašo 18</w:t>
      </w:r>
      <w:r w:rsidRPr="0051661F">
        <w:t xml:space="preserve"> p., paskirsto lėšas seniūnijoms vietos bendruomenių sprendimams įgyvendinti;</w:t>
      </w:r>
    </w:p>
    <w:p w:rsidR="001B3E5A" w:rsidRPr="0051661F" w:rsidRDefault="001B3E5A" w:rsidP="0051661F">
      <w:pPr>
        <w:pStyle w:val="Default"/>
        <w:ind w:firstLine="420"/>
        <w:jc w:val="both"/>
      </w:pPr>
      <w:r w:rsidRPr="0051661F">
        <w:t>2</w:t>
      </w:r>
      <w:r>
        <w:t>6.3</w:t>
      </w:r>
      <w:r w:rsidRPr="0051661F">
        <w:t>. konsultuoja ir padeda seniūnijoms vykdyti VBT sprendimu numatytų finansuoti veiklų įgyvendinimą bei kont</w:t>
      </w:r>
      <w:r>
        <w:t>r</w:t>
      </w:r>
      <w:r w:rsidRPr="0051661F">
        <w:t>oliuoja skirtų lėšų panaudojimą;</w:t>
      </w:r>
    </w:p>
    <w:p w:rsidR="001B3E5A" w:rsidRDefault="001B3E5A" w:rsidP="0051661F">
      <w:pPr>
        <w:pStyle w:val="Default"/>
        <w:ind w:firstLine="420"/>
        <w:jc w:val="both"/>
      </w:pPr>
      <w:r w:rsidRPr="0051661F">
        <w:t>2</w:t>
      </w:r>
      <w:r>
        <w:t>6.4</w:t>
      </w:r>
      <w:r w:rsidRPr="0051661F">
        <w:t>. teikia Socialinės apsaugos ir darbo minist</w:t>
      </w:r>
      <w:r>
        <w:t>erijai veiklos ir finansines at</w:t>
      </w:r>
      <w:r w:rsidRPr="0051661F">
        <w:t>a</w:t>
      </w:r>
      <w:r>
        <w:t>s</w:t>
      </w:r>
      <w:r w:rsidRPr="0051661F">
        <w:t>ka</w:t>
      </w:r>
      <w:r>
        <w:t>itas sutartyje nustatyta tvarka;</w:t>
      </w:r>
    </w:p>
    <w:p w:rsidR="001B3E5A" w:rsidRPr="0051661F" w:rsidRDefault="001B3E5A" w:rsidP="00F81113">
      <w:pPr>
        <w:pStyle w:val="Default"/>
        <w:ind w:firstLine="420"/>
        <w:jc w:val="both"/>
      </w:pPr>
      <w:r>
        <w:t>26.5. teisės aktų nustatyta tvarka valdo, naudoja už programos lėšas įsigytą turtą ir juo disponuoja.</w:t>
      </w:r>
    </w:p>
    <w:p w:rsidR="001B3E5A" w:rsidRPr="008E16A1" w:rsidRDefault="001B3E5A" w:rsidP="0051661F">
      <w:pPr>
        <w:pStyle w:val="Default"/>
        <w:ind w:firstLine="420"/>
        <w:jc w:val="both"/>
      </w:pPr>
      <w:r>
        <w:t>27</w:t>
      </w:r>
      <w:r w:rsidRPr="0051661F">
        <w:t>. S</w:t>
      </w:r>
      <w:r w:rsidRPr="008E16A1">
        <w:t>eniūnai:</w:t>
      </w:r>
    </w:p>
    <w:p w:rsidR="001B3E5A" w:rsidRPr="0051661F" w:rsidRDefault="001B3E5A" w:rsidP="0051661F">
      <w:pPr>
        <w:pStyle w:val="Default"/>
        <w:ind w:firstLine="420"/>
        <w:jc w:val="both"/>
      </w:pPr>
      <w:r w:rsidRPr="008E16A1">
        <w:t>2</w:t>
      </w:r>
      <w:r>
        <w:t>7</w:t>
      </w:r>
      <w:r w:rsidRPr="008E16A1">
        <w:t xml:space="preserve">.1. sudaro VBT ir </w:t>
      </w:r>
      <w:r>
        <w:t>teikia jų</w:t>
      </w:r>
      <w:r w:rsidRPr="008E16A1">
        <w:t xml:space="preserve"> sudėtį tvirtinti administracijos direktoriui;</w:t>
      </w:r>
    </w:p>
    <w:p w:rsidR="001B3E5A" w:rsidRPr="0051661F" w:rsidRDefault="001B3E5A" w:rsidP="0051661F">
      <w:pPr>
        <w:pStyle w:val="Default"/>
        <w:ind w:firstLine="420"/>
        <w:jc w:val="both"/>
      </w:pPr>
      <w:r>
        <w:t>27</w:t>
      </w:r>
      <w:r w:rsidRPr="0051661F">
        <w:t>.2. rūpinasi VBT posėdžių organizavimu: patalpomis, reikalingomis priemonėmis ir kitomis VBT veiklai reikalingomis sąlygomis;</w:t>
      </w:r>
    </w:p>
    <w:p w:rsidR="001B3E5A" w:rsidRPr="0051661F" w:rsidRDefault="001B3E5A" w:rsidP="0051661F">
      <w:pPr>
        <w:pStyle w:val="Default"/>
        <w:ind w:firstLine="420"/>
        <w:jc w:val="both"/>
      </w:pPr>
      <w:r>
        <w:t>27</w:t>
      </w:r>
      <w:r w:rsidRPr="0051661F">
        <w:t xml:space="preserve">.3. pateikia </w:t>
      </w:r>
      <w:r>
        <w:t>Apskaitos skyriui</w:t>
      </w:r>
      <w:r w:rsidRPr="0051661F">
        <w:t xml:space="preserve"> VBT sprendimus ir sąmatas dėl numatytų veiklų vykdymo;</w:t>
      </w:r>
    </w:p>
    <w:p w:rsidR="001B3E5A" w:rsidRDefault="001B3E5A" w:rsidP="0051661F">
      <w:pPr>
        <w:pStyle w:val="Default"/>
        <w:ind w:firstLine="420"/>
        <w:jc w:val="both"/>
      </w:pPr>
      <w:r>
        <w:t>27</w:t>
      </w:r>
      <w:r w:rsidRPr="0051661F">
        <w:t>.4. organizuoja VBT sprendimų įgyvendinimą: organizuoja viešųjų pirkimų procedūras, vykdo lėšų panaudojimą pagal paskirtį, teikia administracijai veiklos ir lėšų panaudojimo ataskaitas pagal nustatytas formas ir informuoja</w:t>
      </w:r>
      <w:r>
        <w:t xml:space="preserve"> apie tai seniūnijos gyventojus;</w:t>
      </w:r>
    </w:p>
    <w:p w:rsidR="001B3E5A" w:rsidRDefault="001B3E5A" w:rsidP="0051661F">
      <w:pPr>
        <w:pStyle w:val="Default"/>
        <w:ind w:firstLine="420"/>
        <w:jc w:val="both"/>
      </w:pPr>
      <w:r>
        <w:t>27.5. pirkdami prekes, paslaugas ar darbus, vadovaujasi Lietuvos Respublikos viešųjų pirkimų įstatymu.</w:t>
      </w:r>
    </w:p>
    <w:p w:rsidR="001B3E5A" w:rsidRDefault="001B3E5A" w:rsidP="0051661F">
      <w:pPr>
        <w:pStyle w:val="Default"/>
        <w:ind w:firstLine="420"/>
        <w:jc w:val="both"/>
      </w:pPr>
      <w:r>
        <w:t>28. Savivaldybės administracija ir seniūnai:</w:t>
      </w:r>
    </w:p>
    <w:p w:rsidR="001B3E5A" w:rsidRDefault="001B3E5A" w:rsidP="002726A9">
      <w:pPr>
        <w:pStyle w:val="Default"/>
        <w:ind w:firstLine="420"/>
        <w:jc w:val="both"/>
      </w:pPr>
      <w:r>
        <w:t>28.1. atsako už informacijos ir pateiktų duomenų teisingumą, tikslumą, pateikimą laiku, gautų valstybės biudžeto lėšų buhalterinės apskaitos tvarkymą teisės aktų nustatyta tvarka;</w:t>
      </w:r>
    </w:p>
    <w:p w:rsidR="001B3E5A" w:rsidRDefault="001B3E5A" w:rsidP="002726A9">
      <w:pPr>
        <w:pStyle w:val="Default"/>
        <w:ind w:firstLine="420"/>
        <w:jc w:val="both"/>
      </w:pPr>
      <w:r>
        <w:t>28.2. užtikrina ir kontroliuoja, kad VBT sprendimais patvirtintoms veikloms įgyvendinti skirtomis lėšomis nebūtų finansuojamos išlaidos, kurios yra finansuojamos iš kitų finansavimo šaltinių.</w:t>
      </w:r>
    </w:p>
    <w:p w:rsidR="001B3E5A" w:rsidRPr="002726A9" w:rsidRDefault="001B3E5A" w:rsidP="002726A9">
      <w:pPr>
        <w:pStyle w:val="Default"/>
        <w:ind w:firstLine="420"/>
        <w:jc w:val="both"/>
      </w:pPr>
      <w:r>
        <w:t>29</w:t>
      </w:r>
      <w:r w:rsidRPr="0051661F">
        <w:t>. Bendruomeninės organizacijos, vietos bendruomenės gyventojų atstovai (seniūnaičiai) dalyvauja vykdant programos įgyvendinimo stebėseną.</w:t>
      </w:r>
    </w:p>
    <w:p w:rsidR="001B3E5A" w:rsidRDefault="001B3E5A" w:rsidP="0051661F">
      <w:pPr>
        <w:pStyle w:val="Default"/>
        <w:jc w:val="both"/>
        <w:rPr>
          <w:b/>
          <w:bCs/>
        </w:rPr>
      </w:pPr>
    </w:p>
    <w:p w:rsidR="001B3E5A" w:rsidRDefault="001B3E5A" w:rsidP="000D5DF5">
      <w:pPr>
        <w:pStyle w:val="Default"/>
        <w:jc w:val="center"/>
        <w:rPr>
          <w:b/>
          <w:bCs/>
        </w:rPr>
      </w:pPr>
      <w:r w:rsidRPr="0051661F">
        <w:rPr>
          <w:b/>
          <w:bCs/>
        </w:rPr>
        <w:t>IV. BAIGIAMOSIOS NUOSTATOS</w:t>
      </w:r>
    </w:p>
    <w:p w:rsidR="001B3E5A" w:rsidRPr="0051661F" w:rsidRDefault="001B3E5A" w:rsidP="000D5DF5">
      <w:pPr>
        <w:pStyle w:val="Default"/>
        <w:jc w:val="center"/>
      </w:pPr>
    </w:p>
    <w:p w:rsidR="001B3E5A" w:rsidRPr="0051661F" w:rsidRDefault="001B3E5A" w:rsidP="00885CB3">
      <w:pPr>
        <w:spacing w:line="200" w:lineRule="atLeast"/>
        <w:ind w:firstLine="399"/>
        <w:jc w:val="both"/>
        <w:rPr>
          <w:b/>
          <w:sz w:val="24"/>
          <w:szCs w:val="24"/>
        </w:rPr>
      </w:pPr>
      <w:r>
        <w:rPr>
          <w:sz w:val="24"/>
          <w:szCs w:val="24"/>
        </w:rPr>
        <w:t>30</w:t>
      </w:r>
      <w:r w:rsidRPr="008E16A1">
        <w:rPr>
          <w:sz w:val="24"/>
          <w:szCs w:val="24"/>
        </w:rPr>
        <w:t xml:space="preserve">. Informacija apie VBT sudarymą, finansuojamas ir įgyvendintas veiklas skelbiama </w:t>
      </w:r>
      <w:r>
        <w:rPr>
          <w:sz w:val="24"/>
          <w:szCs w:val="24"/>
        </w:rPr>
        <w:t xml:space="preserve">laisva forma </w:t>
      </w:r>
      <w:r w:rsidRPr="008E16A1">
        <w:rPr>
          <w:sz w:val="24"/>
          <w:szCs w:val="24"/>
        </w:rPr>
        <w:t>savivaldy</w:t>
      </w:r>
      <w:r>
        <w:rPr>
          <w:sz w:val="24"/>
          <w:szCs w:val="24"/>
        </w:rPr>
        <w:t>bės tinklalapyje (</w:t>
      </w:r>
      <w:hyperlink r:id="rId6" w:history="1">
        <w:r w:rsidRPr="00E54717">
          <w:rPr>
            <w:rStyle w:val="Hyperlink"/>
            <w:sz w:val="24"/>
            <w:szCs w:val="24"/>
          </w:rPr>
          <w:t>www.panrs.lt</w:t>
        </w:r>
      </w:hyperlink>
      <w:r>
        <w:rPr>
          <w:sz w:val="24"/>
          <w:szCs w:val="24"/>
        </w:rPr>
        <w:t>) arba</w:t>
      </w:r>
      <w:r w:rsidRPr="008E16A1">
        <w:rPr>
          <w:sz w:val="24"/>
          <w:szCs w:val="24"/>
        </w:rPr>
        <w:t xml:space="preserve"> žiniasklaidos priemonėse (spaudoje, televizijoje), seniūnijų skelbimų lentose</w:t>
      </w:r>
      <w:r w:rsidRPr="0051661F">
        <w:rPr>
          <w:sz w:val="24"/>
          <w:szCs w:val="24"/>
        </w:rPr>
        <w:t>.</w:t>
      </w:r>
    </w:p>
    <w:p w:rsidR="001B3E5A" w:rsidRDefault="001B3E5A" w:rsidP="00D86B29">
      <w:pPr>
        <w:spacing w:line="200" w:lineRule="atLeast"/>
        <w:jc w:val="center"/>
        <w:rPr>
          <w:b/>
          <w:sz w:val="24"/>
          <w:szCs w:val="24"/>
        </w:rPr>
      </w:pPr>
      <w:r>
        <w:rPr>
          <w:b/>
          <w:sz w:val="24"/>
          <w:szCs w:val="24"/>
        </w:rPr>
        <w:t>______________________________________</w:t>
      </w:r>
    </w:p>
    <w:sectPr w:rsidR="001B3E5A" w:rsidSect="00E4508B">
      <w:headerReference w:type="first" r:id="rId7"/>
      <w:pgSz w:w="11907" w:h="16840" w:code="9"/>
      <w:pgMar w:top="1134" w:right="624"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E5A" w:rsidRDefault="001B3E5A">
      <w:r>
        <w:separator/>
      </w:r>
    </w:p>
  </w:endnote>
  <w:endnote w:type="continuationSeparator" w:id="0">
    <w:p w:rsidR="001B3E5A" w:rsidRDefault="001B3E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E5A" w:rsidRDefault="001B3E5A">
      <w:r>
        <w:separator/>
      </w:r>
    </w:p>
  </w:footnote>
  <w:footnote w:type="continuationSeparator" w:id="0">
    <w:p w:rsidR="001B3E5A" w:rsidRDefault="001B3E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E5A" w:rsidRDefault="001B3E5A" w:rsidP="00E4508B">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filled="t">
          <v:fill color2="black"/>
          <v:imagedata r:id="rId1" o:title=""/>
        </v:shape>
        <o:OLEObject Type="Embed" ProgID="Unknown" ShapeID="_x0000_i1026" DrawAspect="Content" ObjectID="_1457438604" r:id="rId2"/>
      </w:object>
    </w:r>
  </w:p>
  <w:p w:rsidR="001B3E5A" w:rsidRPr="00CE0DC4" w:rsidRDefault="001B3E5A" w:rsidP="00E4508B">
    <w:pPr>
      <w:pStyle w:val="Header"/>
      <w:jc w:val="center"/>
      <w:rPr>
        <w:b/>
        <w:sz w:val="24"/>
        <w:szCs w:val="24"/>
      </w:rPr>
    </w:pPr>
    <w:r>
      <w:tab/>
      <w:t xml:space="preserve">                                                                                                                                                  </w:t>
    </w:r>
  </w:p>
  <w:p w:rsidR="001B3E5A" w:rsidRDefault="001B3E5A" w:rsidP="00E4508B">
    <w:pPr>
      <w:pStyle w:val="Header"/>
      <w:jc w:val="center"/>
      <w:rPr>
        <w:b/>
        <w:sz w:val="28"/>
      </w:rPr>
    </w:pPr>
    <w:r>
      <w:rPr>
        <w:b/>
        <w:sz w:val="28"/>
      </w:rPr>
      <w:t>PANEVĖŽIO RAJONO SAVIVALDYBĖS TARYBA</w:t>
    </w:r>
  </w:p>
  <w:p w:rsidR="001B3E5A" w:rsidRDefault="001B3E5A" w:rsidP="00E4508B">
    <w:pPr>
      <w:pStyle w:val="Header"/>
      <w:jc w:val="center"/>
      <w:rPr>
        <w:b/>
        <w:sz w:val="28"/>
      </w:rPr>
    </w:pPr>
  </w:p>
  <w:p w:rsidR="001B3E5A" w:rsidRDefault="001B3E5A" w:rsidP="009576B8">
    <w:pPr>
      <w:pStyle w:val="Header"/>
      <w:jc w:val="center"/>
    </w:pPr>
    <w:r>
      <w:rPr>
        <w:b/>
        <w:sz w:val="28"/>
      </w:rPr>
      <w:t>SPRENDIMAS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stylePaneFormatFilter w:val="3F01"/>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1600"/>
    <w:rsid w:val="000000F1"/>
    <w:rsid w:val="00005CDF"/>
    <w:rsid w:val="00015EED"/>
    <w:rsid w:val="00016522"/>
    <w:rsid w:val="00044AFC"/>
    <w:rsid w:val="00053113"/>
    <w:rsid w:val="000626A8"/>
    <w:rsid w:val="00082016"/>
    <w:rsid w:val="000C08C9"/>
    <w:rsid w:val="000C56C4"/>
    <w:rsid w:val="000D3FBF"/>
    <w:rsid w:val="000D5DF5"/>
    <w:rsid w:val="000F2AA5"/>
    <w:rsid w:val="000F58E1"/>
    <w:rsid w:val="00123B31"/>
    <w:rsid w:val="001372E0"/>
    <w:rsid w:val="00187F07"/>
    <w:rsid w:val="001914B8"/>
    <w:rsid w:val="001B3E5A"/>
    <w:rsid w:val="001D160C"/>
    <w:rsid w:val="00201A20"/>
    <w:rsid w:val="0023687A"/>
    <w:rsid w:val="00241AB4"/>
    <w:rsid w:val="002446B0"/>
    <w:rsid w:val="002613DC"/>
    <w:rsid w:val="002726A9"/>
    <w:rsid w:val="002A5ADE"/>
    <w:rsid w:val="002B49C2"/>
    <w:rsid w:val="002F6E40"/>
    <w:rsid w:val="003243CF"/>
    <w:rsid w:val="00336783"/>
    <w:rsid w:val="00341EA3"/>
    <w:rsid w:val="003B6A54"/>
    <w:rsid w:val="003C47B3"/>
    <w:rsid w:val="003F0C5F"/>
    <w:rsid w:val="00402DCB"/>
    <w:rsid w:val="0041585B"/>
    <w:rsid w:val="00432C6D"/>
    <w:rsid w:val="00443ACB"/>
    <w:rsid w:val="00484069"/>
    <w:rsid w:val="0049385F"/>
    <w:rsid w:val="00494D23"/>
    <w:rsid w:val="004A766D"/>
    <w:rsid w:val="004D3136"/>
    <w:rsid w:val="004E36B1"/>
    <w:rsid w:val="00504261"/>
    <w:rsid w:val="0051661F"/>
    <w:rsid w:val="00537A11"/>
    <w:rsid w:val="00556408"/>
    <w:rsid w:val="005622DC"/>
    <w:rsid w:val="00573601"/>
    <w:rsid w:val="0058373C"/>
    <w:rsid w:val="005A2825"/>
    <w:rsid w:val="005A7052"/>
    <w:rsid w:val="005B1520"/>
    <w:rsid w:val="005B336D"/>
    <w:rsid w:val="005C02BC"/>
    <w:rsid w:val="005C1E36"/>
    <w:rsid w:val="005D1E2F"/>
    <w:rsid w:val="005E4523"/>
    <w:rsid w:val="00620B22"/>
    <w:rsid w:val="006745A8"/>
    <w:rsid w:val="00691516"/>
    <w:rsid w:val="006B2E2E"/>
    <w:rsid w:val="006C4B61"/>
    <w:rsid w:val="006C67E0"/>
    <w:rsid w:val="006D09AE"/>
    <w:rsid w:val="006D2FF1"/>
    <w:rsid w:val="006E3D38"/>
    <w:rsid w:val="00717C35"/>
    <w:rsid w:val="00721E71"/>
    <w:rsid w:val="00722D5C"/>
    <w:rsid w:val="007425BF"/>
    <w:rsid w:val="007454B7"/>
    <w:rsid w:val="007563EC"/>
    <w:rsid w:val="007569E8"/>
    <w:rsid w:val="00784F12"/>
    <w:rsid w:val="007F03CC"/>
    <w:rsid w:val="007F391E"/>
    <w:rsid w:val="00853A88"/>
    <w:rsid w:val="00885445"/>
    <w:rsid w:val="00885CB3"/>
    <w:rsid w:val="00890816"/>
    <w:rsid w:val="008A2EFA"/>
    <w:rsid w:val="008E16A1"/>
    <w:rsid w:val="008E5669"/>
    <w:rsid w:val="00904855"/>
    <w:rsid w:val="00911060"/>
    <w:rsid w:val="00923600"/>
    <w:rsid w:val="0093570E"/>
    <w:rsid w:val="00940E2B"/>
    <w:rsid w:val="00953CC6"/>
    <w:rsid w:val="00953E9A"/>
    <w:rsid w:val="00956BDB"/>
    <w:rsid w:val="009576B8"/>
    <w:rsid w:val="00987B30"/>
    <w:rsid w:val="009A498B"/>
    <w:rsid w:val="009A6D6D"/>
    <w:rsid w:val="009C4648"/>
    <w:rsid w:val="00A44047"/>
    <w:rsid w:val="00A552D2"/>
    <w:rsid w:val="00A9002D"/>
    <w:rsid w:val="00B276C5"/>
    <w:rsid w:val="00B62E2C"/>
    <w:rsid w:val="00B85774"/>
    <w:rsid w:val="00BB4076"/>
    <w:rsid w:val="00BC2C60"/>
    <w:rsid w:val="00C17281"/>
    <w:rsid w:val="00C2085B"/>
    <w:rsid w:val="00C25F05"/>
    <w:rsid w:val="00C271A3"/>
    <w:rsid w:val="00C30226"/>
    <w:rsid w:val="00C4422A"/>
    <w:rsid w:val="00C45286"/>
    <w:rsid w:val="00C56E19"/>
    <w:rsid w:val="00C84D41"/>
    <w:rsid w:val="00C91600"/>
    <w:rsid w:val="00CA23A7"/>
    <w:rsid w:val="00CA4266"/>
    <w:rsid w:val="00CB489B"/>
    <w:rsid w:val="00CB5F75"/>
    <w:rsid w:val="00CC11D9"/>
    <w:rsid w:val="00CE0DC4"/>
    <w:rsid w:val="00D22EC3"/>
    <w:rsid w:val="00D353A4"/>
    <w:rsid w:val="00D41780"/>
    <w:rsid w:val="00D608F8"/>
    <w:rsid w:val="00D84EEA"/>
    <w:rsid w:val="00D86B29"/>
    <w:rsid w:val="00DB09A6"/>
    <w:rsid w:val="00DC2A62"/>
    <w:rsid w:val="00DD6698"/>
    <w:rsid w:val="00E12CE4"/>
    <w:rsid w:val="00E27607"/>
    <w:rsid w:val="00E332DE"/>
    <w:rsid w:val="00E4508B"/>
    <w:rsid w:val="00E54717"/>
    <w:rsid w:val="00E63231"/>
    <w:rsid w:val="00E826B3"/>
    <w:rsid w:val="00EA0C16"/>
    <w:rsid w:val="00EC1D37"/>
    <w:rsid w:val="00F03FBB"/>
    <w:rsid w:val="00F21445"/>
    <w:rsid w:val="00F35E9A"/>
    <w:rsid w:val="00F427CC"/>
    <w:rsid w:val="00F5325A"/>
    <w:rsid w:val="00F81113"/>
    <w:rsid w:val="00FA4C1E"/>
    <w:rsid w:val="00FB6A39"/>
    <w:rsid w:val="00FD535B"/>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600"/>
    <w:pPr>
      <w:suppressAutoHyphens/>
    </w:pPr>
    <w:rPr>
      <w:sz w:val="20"/>
      <w:szCs w:val="20"/>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basedOn w:val="DefaultParagraphFont"/>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basedOn w:val="DefaultParagraphFont"/>
    <w:link w:val="Header"/>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basedOn w:val="DefaultParagraphFont"/>
    <w:link w:val="Footer"/>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basedOn w:val="DefaultParagraphFont"/>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basedOn w:val="DefaultParagraphFont"/>
    <w:uiPriority w:val="99"/>
    <w:rsid w:val="000000F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2556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nrs.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7056</Words>
  <Characters>4022</Characters>
  <Application>Microsoft Office Outlook</Application>
  <DocSecurity>0</DocSecurity>
  <Lines>0</Lines>
  <Paragraphs>0</Paragraphs>
  <ScaleCrop>false</ScaleCrop>
  <Company>Panevėžio r. sav.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IStankeviciene</cp:lastModifiedBy>
  <cp:revision>4</cp:revision>
  <cp:lastPrinted>2014-03-12T07:53:00Z</cp:lastPrinted>
  <dcterms:created xsi:type="dcterms:W3CDTF">2014-03-27T13:12:00Z</dcterms:created>
  <dcterms:modified xsi:type="dcterms:W3CDTF">2014-03-27T13:17:00Z</dcterms:modified>
</cp:coreProperties>
</file>