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D71877">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5" o:title=""/>
          </v:shape>
          <o:OLEObject Type="Embed" ShapeID="_x0000_i1025" DrawAspect="Content" ObjectID="_1454411636" r:id="rId6"/>
        </w:object>
      </w:r>
    </w:p>
    <w:p w:rsidR="00000000" w:rsidRDefault="00D71877">
      <w:pPr>
        <w:pStyle w:val="Header"/>
        <w:jc w:val="center"/>
      </w:pPr>
    </w:p>
    <w:p w:rsidR="00000000" w:rsidRDefault="00D71877">
      <w:pPr>
        <w:pStyle w:val="Header"/>
        <w:jc w:val="center"/>
        <w:rPr>
          <w:b/>
          <w:sz w:val="28"/>
        </w:rPr>
      </w:pPr>
      <w:r>
        <w:rPr>
          <w:b/>
          <w:sz w:val="28"/>
        </w:rPr>
        <w:t>PANEVĖŽIO RAJONO SAVIVALDYBĖS TARYBA</w:t>
      </w:r>
    </w:p>
    <w:p w:rsidR="00000000" w:rsidRDefault="00D71877">
      <w:pPr>
        <w:pStyle w:val="Header"/>
        <w:jc w:val="center"/>
        <w:rPr>
          <w:b/>
          <w:sz w:val="28"/>
        </w:rPr>
      </w:pPr>
    </w:p>
    <w:p w:rsidR="00000000" w:rsidRDefault="00D71877">
      <w:pPr>
        <w:pStyle w:val="Header"/>
        <w:jc w:val="center"/>
        <w:rPr>
          <w:b/>
          <w:sz w:val="28"/>
        </w:rPr>
      </w:pPr>
      <w:r>
        <w:rPr>
          <w:b/>
          <w:sz w:val="28"/>
        </w:rPr>
        <w:t>SPRENDIMAS</w:t>
      </w:r>
    </w:p>
    <w:p w:rsidR="00000000" w:rsidRDefault="00D71877">
      <w:pPr>
        <w:jc w:val="center"/>
        <w:rPr>
          <w:rFonts w:ascii="TimesNewRomanPS-BoldMT" w:hAnsi="TimesNewRomanPS-BoldMT" w:cs="TimesNewRomanPS-BoldMT"/>
          <w:b/>
          <w:bCs/>
          <w:color w:val="000000"/>
          <w:sz w:val="24"/>
          <w:szCs w:val="24"/>
          <w:lang w:val="en-US"/>
        </w:rPr>
      </w:pPr>
      <w:r>
        <w:rPr>
          <w:rFonts w:ascii="TimesNewRomanPS-BoldMT" w:hAnsi="TimesNewRomanPS-BoldMT" w:cs="TimesNewRomanPS-BoldMT"/>
          <w:b/>
          <w:bCs/>
          <w:color w:val="000000"/>
          <w:sz w:val="24"/>
          <w:szCs w:val="24"/>
          <w:lang w:val="en-US"/>
        </w:rPr>
        <w:t xml:space="preserve">DĖL SAVIVALDYBĖS TARYBOS 2009 M. BIRŽELIO 26 D. SPRENDIMO </w:t>
      </w:r>
      <w:r>
        <w:rPr>
          <w:rFonts w:ascii="TimesNewRomanPS-BoldMT" w:hAnsi="TimesNewRomanPS-BoldMT" w:cs="TimesNewRomanPS-BoldMT"/>
          <w:b/>
          <w:bCs/>
          <w:color w:val="000000"/>
          <w:sz w:val="24"/>
          <w:szCs w:val="24"/>
          <w:lang w:val="en-US"/>
        </w:rPr>
        <w:t xml:space="preserve">NR. T-174 </w:t>
      </w:r>
      <w:r>
        <w:rPr>
          <w:rFonts w:ascii="TimesNewRomanPS-BoldMT" w:hAnsi="TimesNewRomanPS-BoldMT" w:cs="TimesNewRomanPS-BoldMT"/>
          <w:b/>
          <w:bCs/>
          <w:color w:val="000000"/>
          <w:sz w:val="24"/>
          <w:szCs w:val="24"/>
        </w:rPr>
        <w:t>„</w:t>
      </w:r>
      <w:r>
        <w:rPr>
          <w:rFonts w:ascii="TimesNewRomanPS-BoldMT" w:hAnsi="TimesNewRomanPS-BoldMT" w:cs="TimesNewRomanPS-BoldMT"/>
          <w:b/>
          <w:bCs/>
          <w:color w:val="000000"/>
          <w:sz w:val="24"/>
          <w:szCs w:val="24"/>
          <w:lang w:val="en-US"/>
        </w:rPr>
        <w:t>DĖL MAŽMENINĖS PREKYBOS ALKOHOLINIAIS GĖRIMAIS LICENCIJAVIMO TVARKOS APRAŠO PATVIRTINIMO</w:t>
      </w:r>
      <w:proofErr w:type="gramStart"/>
      <w:r>
        <w:rPr>
          <w:rFonts w:ascii="TimesNewRomanPS-BoldMT" w:hAnsi="TimesNewRomanPS-BoldMT" w:cs="TimesNewRomanPS-BoldMT"/>
          <w:b/>
          <w:bCs/>
          <w:color w:val="000000"/>
          <w:sz w:val="24"/>
          <w:szCs w:val="24"/>
        </w:rPr>
        <w:t>“</w:t>
      </w:r>
      <w:r>
        <w:rPr>
          <w:rFonts w:ascii="TimesNewRomanPS-BoldMT" w:hAnsi="TimesNewRomanPS-BoldMT" w:cs="TimesNewRomanPS-BoldMT"/>
          <w:b/>
          <w:bCs/>
          <w:color w:val="000000"/>
          <w:sz w:val="24"/>
          <w:szCs w:val="24"/>
          <w:lang w:val="en-US"/>
        </w:rPr>
        <w:t xml:space="preserve"> PAKEITIMO</w:t>
      </w:r>
      <w:proofErr w:type="gramEnd"/>
    </w:p>
    <w:p w:rsidR="00000000" w:rsidRDefault="00D71877">
      <w:pPr>
        <w:jc w:val="center"/>
        <w:rPr>
          <w:b/>
          <w:sz w:val="24"/>
        </w:rPr>
      </w:pPr>
    </w:p>
    <w:p w:rsidR="00000000" w:rsidRDefault="00D71877">
      <w:pPr>
        <w:jc w:val="center"/>
        <w:rPr>
          <w:sz w:val="24"/>
        </w:rPr>
      </w:pPr>
      <w:r>
        <w:rPr>
          <w:sz w:val="24"/>
        </w:rPr>
        <w:t xml:space="preserve"> </w:t>
      </w:r>
    </w:p>
    <w:p w:rsidR="00000000" w:rsidRDefault="00D71877">
      <w:pPr>
        <w:jc w:val="center"/>
        <w:rPr>
          <w:sz w:val="24"/>
        </w:rPr>
      </w:pPr>
      <w:r>
        <w:rPr>
          <w:sz w:val="24"/>
        </w:rPr>
        <w:t>2014 m. vasario 20 d. Nr. T-26</w:t>
      </w:r>
    </w:p>
    <w:p w:rsidR="00000000" w:rsidRDefault="00D71877">
      <w:pPr>
        <w:jc w:val="center"/>
        <w:rPr>
          <w:sz w:val="24"/>
          <w:szCs w:val="24"/>
        </w:rPr>
      </w:pPr>
      <w:r>
        <w:rPr>
          <w:sz w:val="24"/>
          <w:szCs w:val="24"/>
        </w:rPr>
        <w:t>Panevėžys</w:t>
      </w:r>
    </w:p>
    <w:p w:rsidR="00000000" w:rsidRDefault="00D71877">
      <w:pPr>
        <w:rPr>
          <w:sz w:val="24"/>
          <w:szCs w:val="24"/>
        </w:rPr>
      </w:pPr>
    </w:p>
    <w:p w:rsidR="00000000" w:rsidRDefault="00D71877">
      <w:pPr>
        <w:rPr>
          <w:sz w:val="24"/>
          <w:szCs w:val="24"/>
        </w:rPr>
      </w:pPr>
    </w:p>
    <w:p w:rsidR="00000000" w:rsidRDefault="00D71877" w:rsidP="004E3FD7">
      <w:pPr>
        <w:pStyle w:val="BodyText"/>
        <w:ind w:firstLine="567"/>
        <w:rPr>
          <w:lang w:val="lt-LT"/>
        </w:rPr>
      </w:pPr>
      <w:r>
        <w:rPr>
          <w:lang w:val="lt-LT"/>
        </w:rPr>
        <w:t>Vadovaudamasi Lietuvos Respublikos vietos savivaldos įstatymo 18 straipsnio 1 dalimi,  Panevėžio ra</w:t>
      </w:r>
      <w:r>
        <w:rPr>
          <w:lang w:val="lt-LT"/>
        </w:rPr>
        <w:t xml:space="preserve">jono savivaldybės 2014 metų administracinės naštos mažinimo priemonių plano, patvirtinto Savivaldybės tarybos 2013 m. spalio 17 d. sprendimu Nr. T-154, 1.2 punktu, Savivaldybės taryba n u s p r e n d ž i a: </w:t>
      </w:r>
    </w:p>
    <w:p w:rsidR="00000000" w:rsidRDefault="00D71877" w:rsidP="004E3FD7">
      <w:pPr>
        <w:pStyle w:val="BodyText"/>
        <w:ind w:firstLine="567"/>
        <w:rPr>
          <w:lang w:val="lt-LT"/>
        </w:rPr>
      </w:pPr>
      <w:r>
        <w:rPr>
          <w:lang w:val="lt-LT"/>
        </w:rPr>
        <w:t>Pakeisti Mažmeninės prekybos alkoholiniais gėrim</w:t>
      </w:r>
      <w:r>
        <w:rPr>
          <w:lang w:val="lt-LT"/>
        </w:rPr>
        <w:t>ais licencijavimo tvarkos aprašą, patvirtintą Savivaldybės tarybos 2009 m. birželio 26 d. sprendimu Nr. T-174 „Dėl Mažmeninės prekybos alkoholiniais gėrimais licencijavimo tvarkos aprašo patvirtinimo“:</w:t>
      </w:r>
    </w:p>
    <w:p w:rsidR="00000000" w:rsidRDefault="00D71877" w:rsidP="004E3FD7">
      <w:pPr>
        <w:pStyle w:val="BodyText"/>
        <w:ind w:firstLine="567"/>
        <w:rPr>
          <w:lang w:val="lt-LT"/>
        </w:rPr>
      </w:pPr>
      <w:r>
        <w:rPr>
          <w:lang w:val="lt-LT"/>
        </w:rPr>
        <w:t>1. Išdėstyti 3 punktą taip:</w:t>
      </w:r>
    </w:p>
    <w:p w:rsidR="00000000" w:rsidRDefault="00D71877" w:rsidP="004E3FD7">
      <w:pPr>
        <w:pStyle w:val="BodyText"/>
        <w:ind w:firstLine="567"/>
        <w:rPr>
          <w:szCs w:val="24"/>
          <w:lang w:val="lt-LT"/>
        </w:rPr>
      </w:pPr>
      <w:r>
        <w:rPr>
          <w:szCs w:val="24"/>
          <w:lang w:val="lt-LT"/>
        </w:rPr>
        <w:t>„</w:t>
      </w:r>
      <w:r>
        <w:rPr>
          <w:szCs w:val="24"/>
          <w:lang w:val="lt-LT"/>
        </w:rPr>
        <w:t>3. Įmonė, norinti įsigyti</w:t>
      </w:r>
      <w:r>
        <w:rPr>
          <w:szCs w:val="24"/>
          <w:lang w:val="lt-LT"/>
        </w:rPr>
        <w:t xml:space="preserve"> licenciją verstis mažmenine prekyba alkoholiniais gėrimais,  Savivaldybės administracijai pateikia:</w:t>
      </w:r>
    </w:p>
    <w:p w:rsidR="00000000" w:rsidRDefault="00D71877" w:rsidP="004E3FD7">
      <w:pPr>
        <w:ind w:firstLine="567"/>
        <w:jc w:val="both"/>
        <w:rPr>
          <w:sz w:val="24"/>
          <w:szCs w:val="24"/>
        </w:rPr>
      </w:pPr>
      <w:r>
        <w:rPr>
          <w:sz w:val="24"/>
          <w:szCs w:val="24"/>
        </w:rPr>
        <w:t>3.1. motyvuotą paraišką, kurioje nurodoma įmonės pavadinimas, teisinė forma, kodas, buveinė ir telefono numeris; įmonės steigėjų ir vadovų (administracijos</w:t>
      </w:r>
      <w:r>
        <w:rPr>
          <w:sz w:val="24"/>
          <w:szCs w:val="24"/>
        </w:rPr>
        <w:t xml:space="preserve"> vadovų) vardai, pavardės, asmens kodai; komercinės ūkinės veiklos, kuria verstis prašoma licencijos, rūšis; prekybos alkoholiniais gėrimais laikas, vieta; alkoholinių gėrimų pardavimo būdas; įmonės veiklos rūšis (prekyba ar viešasis maitinimas); sandėlių,</w:t>
      </w:r>
      <w:r>
        <w:rPr>
          <w:sz w:val="24"/>
          <w:szCs w:val="24"/>
        </w:rPr>
        <w:t xml:space="preserve"> kuriuose bus laikomi ir iš kurių bus paskirstomi alkoholiniai gėrimai, adresai; transporto priemonės registravimo valstybinis numeris (nurodoma, kai įmonė numato prekiauti alkoholiniais gėrimais automobilyje</w:t>
      </w:r>
      <w:r>
        <w:rPr>
          <w:sz w:val="24"/>
          <w:szCs w:val="24"/>
        </w:rPr>
        <w:t>-</w:t>
      </w:r>
      <w:r>
        <w:rPr>
          <w:sz w:val="24"/>
          <w:szCs w:val="24"/>
        </w:rPr>
        <w:t>parduotuvėje);</w:t>
      </w:r>
    </w:p>
    <w:p w:rsidR="00000000" w:rsidRDefault="00D71877" w:rsidP="004E3FD7">
      <w:pPr>
        <w:ind w:firstLine="567"/>
        <w:jc w:val="both"/>
        <w:rPr>
          <w:sz w:val="24"/>
          <w:szCs w:val="24"/>
        </w:rPr>
      </w:pPr>
      <w:r>
        <w:rPr>
          <w:sz w:val="24"/>
          <w:szCs w:val="24"/>
        </w:rPr>
        <w:t>3.2. daugiabučio gyvenamojo namo</w:t>
      </w:r>
      <w:r>
        <w:rPr>
          <w:sz w:val="24"/>
          <w:szCs w:val="24"/>
        </w:rPr>
        <w:t xml:space="preserve"> savininkų bendrijos susirinkimo (valdybos) arba, jeigu ši bendrija neįsteigta ar bendrija valdo daugiau kaip vieną daugiabutį gyvenamąjį namą, gyvenamojo namo patalpų savininkų ir neprivatizuotų butų nuomininkų daugumos sutikimą (kuriame jį pasirašę asmen</w:t>
      </w:r>
      <w:r>
        <w:rPr>
          <w:sz w:val="24"/>
          <w:szCs w:val="24"/>
        </w:rPr>
        <w:t>ys gali nurodyti prekybos alkoholiniais gėrimais laiką), jeigu alkoholiniais gėrimais bus prekiaujama gyvenamajame name. Šis sutikimas nereikalingas, jei prieš tai šiame gyvenamajame name veikusi įmonė turėjo licenciją verstis mažmenine prekyba alkoholinia</w:t>
      </w:r>
      <w:r>
        <w:rPr>
          <w:sz w:val="24"/>
          <w:szCs w:val="24"/>
        </w:rPr>
        <w:t>is gėrimais ir licencijos galiojimo metu nebuvo gauta pagrįstų gyvenamojo namo gyventojų skundų, nesikeičia nei įmonės darbo laikas, nei alkoholinių gėrimų pardavimo būdas. Jeigu iki paraiškos gauti naują licenciją pateikimo alkoholiniais gėrimais tose pat</w:t>
      </w:r>
      <w:r>
        <w:rPr>
          <w:sz w:val="24"/>
          <w:szCs w:val="24"/>
        </w:rPr>
        <w:t>alpose nebuvo prekiaujama ilgiau kaip vienerius metus – pateikti sutikimą būtina;</w:t>
      </w:r>
    </w:p>
    <w:p w:rsidR="00000000" w:rsidRDefault="00D71877" w:rsidP="004E3FD7">
      <w:pPr>
        <w:ind w:right="134" w:firstLine="567"/>
        <w:jc w:val="both"/>
        <w:rPr>
          <w:sz w:val="24"/>
        </w:rPr>
      </w:pPr>
      <w:r>
        <w:rPr>
          <w:sz w:val="24"/>
        </w:rPr>
        <w:t>3.3. laikinosios prekybos vietos planą (pateikia įmonės, kurios nori įsigyti licenciją verstis mažmenine prekyba alumi, alaus mišiniais su nealkoholiniais gėrimais, natū</w:t>
      </w:r>
      <w:r>
        <w:rPr>
          <w:sz w:val="24"/>
        </w:rPr>
        <w:t>ralios fermentacijos sidru, kurio tūrinė etilo alkoholio koncentracija neviršija 8,5 procento, ar alkoholiniais gėrimais, kurių tūrinė etilo alkoholio koncentracija neviršija 22 procentų, kurortinio, poilsio ir turizmo sezono metu);</w:t>
      </w:r>
    </w:p>
    <w:p w:rsidR="00000000" w:rsidRDefault="00D71877" w:rsidP="004E3FD7">
      <w:pPr>
        <w:ind w:right="134" w:firstLine="567"/>
        <w:jc w:val="both"/>
        <w:rPr>
          <w:sz w:val="24"/>
          <w:szCs w:val="24"/>
        </w:rPr>
      </w:pPr>
      <w:r>
        <w:rPr>
          <w:sz w:val="24"/>
          <w:szCs w:val="24"/>
        </w:rPr>
        <w:t>3.4. Panevėžio aps</w:t>
      </w:r>
      <w:r>
        <w:rPr>
          <w:sz w:val="24"/>
          <w:szCs w:val="24"/>
        </w:rPr>
        <w:t>krities vyriausiojo policijos komisariato Panevėžio rajono policijos komisariato suderinimą;</w:t>
      </w:r>
    </w:p>
    <w:p w:rsidR="00000000" w:rsidRDefault="00D71877" w:rsidP="004E3FD7">
      <w:pPr>
        <w:ind w:right="136" w:firstLine="567"/>
        <w:jc w:val="both"/>
        <w:rPr>
          <w:sz w:val="24"/>
          <w:szCs w:val="24"/>
        </w:rPr>
      </w:pPr>
      <w:r>
        <w:rPr>
          <w:sz w:val="24"/>
          <w:szCs w:val="24"/>
        </w:rPr>
        <w:t>3.5. Savivaldybės administracijos Architektūros skyriaus suderinimą;</w:t>
      </w:r>
    </w:p>
    <w:p w:rsidR="00000000" w:rsidRDefault="00D71877" w:rsidP="004E3FD7">
      <w:pPr>
        <w:ind w:right="-28" w:firstLine="567"/>
        <w:jc w:val="both"/>
        <w:rPr>
          <w:sz w:val="24"/>
          <w:szCs w:val="24"/>
        </w:rPr>
      </w:pPr>
      <w:r>
        <w:rPr>
          <w:sz w:val="24"/>
          <w:szCs w:val="24"/>
        </w:rPr>
        <w:lastRenderedPageBreak/>
        <w:t>3.6. bendruomenės valdybos (tarybos), kurioje yra prekybos alkoholiniais gėrima</w:t>
      </w:r>
      <w:r>
        <w:rPr>
          <w:sz w:val="24"/>
          <w:szCs w:val="24"/>
        </w:rPr>
        <w:t>is vieta, suderinimą“.</w:t>
      </w:r>
    </w:p>
    <w:p w:rsidR="00000000" w:rsidRDefault="00D71877" w:rsidP="004E3FD7">
      <w:pPr>
        <w:ind w:right="-28" w:firstLine="567"/>
        <w:jc w:val="both"/>
        <w:rPr>
          <w:sz w:val="24"/>
          <w:szCs w:val="24"/>
        </w:rPr>
      </w:pPr>
      <w:r>
        <w:rPr>
          <w:sz w:val="24"/>
          <w:szCs w:val="24"/>
        </w:rPr>
        <w:t>2. Išdėstyti 4 punktą taip:</w:t>
      </w:r>
    </w:p>
    <w:p w:rsidR="00000000" w:rsidRDefault="00D71877" w:rsidP="004E3FD7">
      <w:pPr>
        <w:tabs>
          <w:tab w:val="left" w:pos="9765"/>
        </w:tabs>
        <w:ind w:right="-30" w:firstLine="567"/>
        <w:jc w:val="both"/>
        <w:rPr>
          <w:sz w:val="24"/>
          <w:szCs w:val="24"/>
        </w:rPr>
      </w:pPr>
      <w:r>
        <w:t>„</w:t>
      </w:r>
      <w:r>
        <w:rPr>
          <w:sz w:val="24"/>
          <w:szCs w:val="24"/>
        </w:rPr>
        <w:t>4. Įmonė, norinti įsigyti vienkartinę licenciją verstis mažmenine prekyba alkoholiniais gėrimais, Savivaldybės administracijai pateikia:</w:t>
      </w:r>
    </w:p>
    <w:p w:rsidR="00000000" w:rsidRDefault="00915E14" w:rsidP="004E3FD7">
      <w:pPr>
        <w:ind w:firstLine="567"/>
        <w:jc w:val="both"/>
        <w:rPr>
          <w:sz w:val="24"/>
          <w:szCs w:val="24"/>
        </w:rPr>
      </w:pPr>
      <w:r>
        <w:rPr>
          <w:sz w:val="24"/>
          <w:szCs w:val="24"/>
        </w:rPr>
        <w:t xml:space="preserve"> </w:t>
      </w:r>
      <w:r w:rsidR="00D71877">
        <w:rPr>
          <w:sz w:val="24"/>
          <w:szCs w:val="24"/>
        </w:rPr>
        <w:t>4.1. motyvuotą paraišką, kurioje nurodoma įm</w:t>
      </w:r>
      <w:r w:rsidR="00D71877">
        <w:rPr>
          <w:sz w:val="24"/>
          <w:szCs w:val="24"/>
        </w:rPr>
        <w:t xml:space="preserve">onės pavadinimas, teisinė forma, kodas, buveinė ir telefono numeris; renginio pavadinimas, renginio vietos adresas ir prekybos laikas; komercinės ūkinės veiklos, kuria verstis prašoma licencijos, rūšis; </w:t>
      </w:r>
    </w:p>
    <w:p w:rsidR="00000000" w:rsidRDefault="00D71877" w:rsidP="004E3FD7">
      <w:pPr>
        <w:ind w:firstLine="567"/>
        <w:jc w:val="both"/>
        <w:rPr>
          <w:sz w:val="24"/>
          <w:szCs w:val="24"/>
        </w:rPr>
      </w:pPr>
      <w:r>
        <w:rPr>
          <w:sz w:val="24"/>
          <w:szCs w:val="24"/>
        </w:rPr>
        <w:t>4.2. Panevėžio apskrities vyriausiojo policij</w:t>
      </w:r>
      <w:r>
        <w:rPr>
          <w:sz w:val="24"/>
          <w:szCs w:val="24"/>
        </w:rPr>
        <w:t>os komisariato Panevėžio rajono policijos komisariato suderinimą;</w:t>
      </w:r>
    </w:p>
    <w:p w:rsidR="00000000" w:rsidRDefault="00D71877" w:rsidP="004E3FD7">
      <w:pPr>
        <w:ind w:firstLine="567"/>
        <w:jc w:val="both"/>
        <w:rPr>
          <w:sz w:val="24"/>
          <w:szCs w:val="24"/>
        </w:rPr>
      </w:pPr>
      <w:r>
        <w:rPr>
          <w:sz w:val="24"/>
          <w:szCs w:val="24"/>
        </w:rPr>
        <w:t>4.3. neterminuotos licencijos verstis mažmenine prekyba alkoholiniais gėrimais kopiją, patvirtintą įmonės antspaudu (jeigu ji antspaudą privalo turėti) ir vadovo parašu (pateikia įmonė</w:t>
      </w:r>
      <w:r>
        <w:rPr>
          <w:sz w:val="24"/>
          <w:szCs w:val="24"/>
        </w:rPr>
        <w:t>s, kurių neterminuotos licencijos yra išduotos ne Panevėžio rajono savivaldybės administracijoje);</w:t>
      </w:r>
    </w:p>
    <w:p w:rsidR="00000000" w:rsidRDefault="00D71877" w:rsidP="004E3FD7">
      <w:pPr>
        <w:ind w:firstLine="567"/>
        <w:jc w:val="both"/>
        <w:rPr>
          <w:sz w:val="24"/>
          <w:szCs w:val="24"/>
        </w:rPr>
      </w:pPr>
      <w:r>
        <w:rPr>
          <w:sz w:val="24"/>
          <w:szCs w:val="24"/>
        </w:rPr>
        <w:t>4.4. pastato nuomos ar kito teisėto naudojimosi juo sutartis, kai pastatas nuosavybės teise nepriklauso pareiškėjui (pateikiama, kai pageidaujama gauti vi</w:t>
      </w:r>
      <w:r>
        <w:rPr>
          <w:sz w:val="24"/>
          <w:szCs w:val="24"/>
        </w:rPr>
        <w:t>enkartinę licenciją verstis mažmenine prekyba alkoholiniais gėrimais parodose ir mugėse, rengiamose stacionariuose pastatuose)“.</w:t>
      </w:r>
    </w:p>
    <w:p w:rsidR="00000000" w:rsidRDefault="00D71877" w:rsidP="004E3FD7">
      <w:pPr>
        <w:ind w:firstLine="567"/>
        <w:jc w:val="both"/>
        <w:rPr>
          <w:sz w:val="24"/>
          <w:szCs w:val="24"/>
        </w:rPr>
      </w:pPr>
      <w:r>
        <w:rPr>
          <w:sz w:val="24"/>
          <w:szCs w:val="24"/>
        </w:rPr>
        <w:t>3. Išdėstyti 6 punktą taip:</w:t>
      </w:r>
    </w:p>
    <w:p w:rsidR="00000000" w:rsidRDefault="00D71877" w:rsidP="004E3FD7">
      <w:pPr>
        <w:ind w:firstLine="567"/>
        <w:jc w:val="both"/>
        <w:rPr>
          <w:sz w:val="24"/>
          <w:szCs w:val="24"/>
        </w:rPr>
      </w:pPr>
      <w:r>
        <w:rPr>
          <w:sz w:val="24"/>
          <w:szCs w:val="24"/>
        </w:rPr>
        <w:t>6. Įmonė, norinti nustatyta tvarka papildyti licenciją verstis mažmenine prekyba alkoholi</w:t>
      </w:r>
      <w:r>
        <w:rPr>
          <w:sz w:val="24"/>
          <w:szCs w:val="24"/>
        </w:rPr>
        <w:t>niais gėrimais, Savivaldybės administracijai pateikia:</w:t>
      </w:r>
    </w:p>
    <w:p w:rsidR="00000000" w:rsidRDefault="00D71877" w:rsidP="004E3FD7">
      <w:pPr>
        <w:ind w:firstLine="567"/>
        <w:jc w:val="both"/>
        <w:rPr>
          <w:sz w:val="24"/>
          <w:szCs w:val="24"/>
        </w:rPr>
      </w:pPr>
      <w:r>
        <w:rPr>
          <w:sz w:val="24"/>
          <w:szCs w:val="24"/>
        </w:rPr>
        <w:t xml:space="preserve">6.1. prašymą, kuriame nurodomi įmonės pavadinimas, teisinė forma, kodas ir buveinė; turimos licencijos rūšis, numeris ir išdavimo data; </w:t>
      </w:r>
    </w:p>
    <w:p w:rsidR="00000000" w:rsidRDefault="00D71877" w:rsidP="004E3FD7">
      <w:pPr>
        <w:tabs>
          <w:tab w:val="left" w:pos="450"/>
          <w:tab w:val="left" w:pos="600"/>
        </w:tabs>
        <w:ind w:firstLine="567"/>
        <w:jc w:val="both"/>
        <w:rPr>
          <w:sz w:val="24"/>
          <w:szCs w:val="24"/>
        </w:rPr>
      </w:pPr>
      <w:r>
        <w:tab/>
      </w:r>
      <w:r>
        <w:rPr>
          <w:sz w:val="24"/>
          <w:szCs w:val="24"/>
        </w:rPr>
        <w:t>6.2. keičiant prekybos alkoholiniais gėrimais laiką ar pre</w:t>
      </w:r>
      <w:r>
        <w:rPr>
          <w:sz w:val="24"/>
          <w:szCs w:val="24"/>
        </w:rPr>
        <w:t xml:space="preserve">kybos vietos adresą </w:t>
      </w:r>
      <w:r>
        <w:rPr>
          <w:sz w:val="24"/>
          <w:szCs w:val="24"/>
        </w:rPr>
        <w:t xml:space="preserve">– </w:t>
      </w:r>
      <w:r>
        <w:rPr>
          <w:sz w:val="24"/>
          <w:szCs w:val="24"/>
        </w:rPr>
        <w:t>šio Aprašo 3.2 punkte nurodytus dokumentus“.</w:t>
      </w:r>
    </w:p>
    <w:p w:rsidR="00000000" w:rsidRDefault="00D71877" w:rsidP="004E3FD7">
      <w:pPr>
        <w:ind w:firstLine="567"/>
        <w:jc w:val="both"/>
        <w:rPr>
          <w:sz w:val="24"/>
          <w:szCs w:val="24"/>
        </w:rPr>
      </w:pPr>
      <w:r>
        <w:rPr>
          <w:sz w:val="24"/>
          <w:szCs w:val="24"/>
        </w:rPr>
        <w:t>4. Pripažinti netekusiu galios Mažmeninės prekybos alkoholiniais gėrimais licencijavimo tvarkos aprašo, patvirtinto Panevėžio rajono savivaldybės tarybos 2009 m. birželio 26 d. spren</w:t>
      </w:r>
      <w:r>
        <w:rPr>
          <w:sz w:val="24"/>
          <w:szCs w:val="24"/>
        </w:rPr>
        <w:t>dimu                  Nr. T-174 „Dėl mažmeninės prekybos alkoholiniais gėrimais licencijavimo tvarkos aprašo patvirtinimo“ 6.3 punktą.</w:t>
      </w:r>
    </w:p>
    <w:p w:rsidR="00000000" w:rsidRDefault="00D71877">
      <w:pPr>
        <w:jc w:val="both"/>
      </w:pPr>
    </w:p>
    <w:p w:rsidR="00000000" w:rsidRDefault="00D71877">
      <w:pPr>
        <w:rPr>
          <w:sz w:val="24"/>
          <w:szCs w:val="24"/>
        </w:rPr>
      </w:pPr>
      <w:r>
        <w:rPr>
          <w:sz w:val="24"/>
          <w:szCs w:val="24"/>
        </w:rPr>
        <w:tab/>
      </w:r>
    </w:p>
    <w:p w:rsidR="00000000" w:rsidRDefault="00D71877">
      <w:pPr>
        <w:rPr>
          <w:sz w:val="24"/>
          <w:szCs w:val="24"/>
        </w:rPr>
      </w:pPr>
      <w:r>
        <w:rPr>
          <w:sz w:val="24"/>
          <w:szCs w:val="24"/>
        </w:rPr>
        <w:t xml:space="preserve">Savivaldybės meras                                                                    </w:t>
      </w:r>
      <w:r w:rsidR="00915E14">
        <w:rPr>
          <w:sz w:val="24"/>
          <w:szCs w:val="24"/>
        </w:rPr>
        <w:t xml:space="preserve">                             </w:t>
      </w:r>
      <w:r>
        <w:rPr>
          <w:sz w:val="24"/>
          <w:szCs w:val="24"/>
        </w:rPr>
        <w:t xml:space="preserve">Povilas </w:t>
      </w:r>
      <w:proofErr w:type="spellStart"/>
      <w:r>
        <w:rPr>
          <w:sz w:val="24"/>
          <w:szCs w:val="24"/>
        </w:rPr>
        <w:t>Žagunis</w:t>
      </w:r>
      <w:proofErr w:type="spellEnd"/>
    </w:p>
    <w:p w:rsidR="00000000" w:rsidRDefault="00D71877"/>
    <w:p w:rsidR="00D71877" w:rsidRDefault="00D71877">
      <w:pPr>
        <w:ind w:right="-1185"/>
        <w:jc w:val="center"/>
        <w:rPr>
          <w:sz w:val="24"/>
          <w:szCs w:val="24"/>
        </w:rPr>
      </w:pPr>
    </w:p>
    <w:sectPr w:rsidR="00D71877" w:rsidSect="00915E14">
      <w:pgSz w:w="11905" w:h="16837"/>
      <w:pgMar w:top="1134" w:right="851"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14"/>
    <w:rsid w:val="004E3FD7"/>
    <w:rsid w:val="00915E14"/>
    <w:rsid w:val="00D71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F233B32-9AD5-4C65-8B3D-47082F7C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numPr>
        <w:ilvl w:val="3"/>
        <w:numId w:val="1"/>
      </w:numPr>
      <w:ind w:left="851" w:firstLine="0"/>
      <w:jc w:val="both"/>
      <w:outlineLvl w:val="3"/>
    </w:pPr>
    <w:rPr>
      <w:kern w:val="1"/>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0z0">
    <w:name w:val="WW8Num10z0"/>
    <w:rPr>
      <w:rFonts w:ascii="Times New Roman" w:hAnsi="Times New Roman" w:cs="Times New Roman"/>
      <w:lang w:val="en-US"/>
    </w:rPr>
  </w:style>
  <w:style w:type="character" w:customStyle="1" w:styleId="Numatytasispastraiposriftas">
    <w:name w:val="Numatytasis pastraipos šriftas"/>
  </w:style>
  <w:style w:type="character" w:styleId="Strong">
    <w:name w:val="Strong"/>
    <w:basedOn w:val="Numatytasispastraiposriftas"/>
    <w:qFormat/>
    <w:rPr>
      <w:b/>
      <w:bCs/>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S Mincho" w:hAnsi="Arial" w:cs="Tahoma"/>
      <w:sz w:val="28"/>
      <w:szCs w:val="28"/>
    </w:rPr>
  </w:style>
  <w:style w:type="paragraph" w:styleId="BodyText">
    <w:name w:val="Body Text"/>
    <w:basedOn w:val="Normal"/>
    <w:pPr>
      <w:widowControl w:val="0"/>
      <w:autoSpaceDE w:val="0"/>
      <w:jc w:val="both"/>
    </w:pPr>
    <w:rPr>
      <w:sz w:val="24"/>
      <w:lang w:val="en-US"/>
    </w:rPr>
  </w:style>
  <w:style w:type="paragraph" w:styleId="List">
    <w:name w:val="List"/>
    <w:basedOn w:val="BodyText"/>
    <w:rPr>
      <w:rFonts w:cs="Tahoma"/>
    </w:rPr>
  </w:style>
  <w:style w:type="paragraph" w:customStyle="1" w:styleId="Pavadinimas">
    <w:name w:val="Pavadinimas"/>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Header">
    <w:name w:val="header"/>
    <w:basedOn w:val="Normal"/>
    <w:pPr>
      <w:tabs>
        <w:tab w:val="center" w:pos="4153"/>
        <w:tab w:val="right" w:pos="8306"/>
      </w:tabs>
    </w:pPr>
  </w:style>
  <w:style w:type="paragraph" w:customStyle="1" w:styleId="Pagrindiniotekstotrauka3">
    <w:name w:val="Pagrindinio teksto įtrauka 3"/>
    <w:basedOn w:val="Normal"/>
    <w:pPr>
      <w:widowControl w:val="0"/>
      <w:autoSpaceDE w:val="0"/>
      <w:ind w:firstLine="720"/>
      <w:jc w:val="both"/>
    </w:pPr>
    <w:rPr>
      <w:sz w:val="24"/>
      <w:lang w:val="en-US"/>
    </w:rPr>
  </w:style>
  <w:style w:type="paragraph" w:customStyle="1" w:styleId="Debesliotekstas">
    <w:name w:val="Debesėlio tekstas"/>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Pagrindinistekstas3">
    <w:name w:val="Pagrindinis tekstas 3"/>
    <w:basedOn w:val="Normal"/>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3293</Words>
  <Characters>1878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Microsoft account</cp:lastModifiedBy>
  <cp:revision>3</cp:revision>
  <cp:lastPrinted>2014-02-12T11:57:00Z</cp:lastPrinted>
  <dcterms:created xsi:type="dcterms:W3CDTF">2014-02-20T12:26:00Z</dcterms:created>
  <dcterms:modified xsi:type="dcterms:W3CDTF">2014-02-20T12:28:00Z</dcterms:modified>
</cp:coreProperties>
</file>