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99" w:rsidRDefault="00AC41B3">
      <w:pPr>
        <w:pStyle w:val="Header"/>
        <w:jc w:val="cente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00902B9E">
        <w:t xml:space="preserve">                                     </w:t>
      </w:r>
    </w:p>
    <w:p w:rsidR="00386A99" w:rsidRPr="00D70B2F" w:rsidRDefault="00D70B2F" w:rsidP="00D70B2F">
      <w:pPr>
        <w:pStyle w:val="Header"/>
        <w:jc w:val="right"/>
        <w:rPr>
          <w:b/>
          <w:sz w:val="24"/>
          <w:szCs w:val="24"/>
        </w:rPr>
      </w:pPr>
      <w:r w:rsidRPr="00D70B2F">
        <w:rPr>
          <w:sz w:val="24"/>
          <w:szCs w:val="24"/>
        </w:rPr>
        <w:t xml:space="preserve">                                                                   </w:t>
      </w:r>
    </w:p>
    <w:p w:rsidR="00386A99" w:rsidRDefault="00386A99">
      <w:pPr>
        <w:pStyle w:val="Header"/>
        <w:jc w:val="center"/>
        <w:rPr>
          <w:b/>
          <w:sz w:val="28"/>
        </w:rPr>
      </w:pPr>
      <w:r>
        <w:rPr>
          <w:b/>
          <w:sz w:val="28"/>
        </w:rPr>
        <w:t xml:space="preserve">PANEVĖŽIO RAJONO SAVIVALDYBĖS TARYBA </w:t>
      </w:r>
    </w:p>
    <w:p w:rsidR="00386A99" w:rsidRDefault="00386A99">
      <w:pPr>
        <w:pStyle w:val="Header"/>
        <w:jc w:val="center"/>
        <w:rPr>
          <w:b/>
          <w:sz w:val="28"/>
        </w:rPr>
      </w:pPr>
    </w:p>
    <w:p w:rsidR="00902B9E" w:rsidRPr="00902B9E" w:rsidRDefault="00902B9E" w:rsidP="00902B9E">
      <w:pPr>
        <w:tabs>
          <w:tab w:val="center" w:pos="4153"/>
          <w:tab w:val="right" w:pos="8306"/>
        </w:tabs>
        <w:jc w:val="center"/>
      </w:pPr>
      <w:r w:rsidRPr="00902B9E">
        <w:rPr>
          <w:b/>
          <w:sz w:val="28"/>
        </w:rPr>
        <w:t>SPRENDIMAS</w:t>
      </w:r>
    </w:p>
    <w:p w:rsidR="00902B9E" w:rsidRPr="00902B9E" w:rsidRDefault="00902B9E" w:rsidP="00902B9E">
      <w:pPr>
        <w:jc w:val="center"/>
        <w:rPr>
          <w:b/>
          <w:sz w:val="24"/>
        </w:rPr>
      </w:pPr>
      <w:r w:rsidRPr="00902B9E">
        <w:rPr>
          <w:b/>
          <w:sz w:val="24"/>
        </w:rPr>
        <w:t>DĖL TRIUKŠMO PREVENCIJOS PANEVĖŽIO RAJONO VIEŠOSIOSE VIETOSE TAISYKLIŲ PATVIRTINIMO</w:t>
      </w:r>
    </w:p>
    <w:p w:rsidR="00902B9E" w:rsidRDefault="00902B9E" w:rsidP="00902B9E">
      <w:pPr>
        <w:jc w:val="center"/>
        <w:rPr>
          <w:sz w:val="24"/>
        </w:rPr>
      </w:pPr>
    </w:p>
    <w:p w:rsidR="009012EE" w:rsidRPr="001A678A" w:rsidRDefault="009012EE" w:rsidP="00902B9E">
      <w:pPr>
        <w:jc w:val="center"/>
        <w:rPr>
          <w:sz w:val="24"/>
        </w:rPr>
      </w:pPr>
    </w:p>
    <w:p w:rsidR="00902B9E" w:rsidRPr="00902B9E" w:rsidRDefault="00902B9E" w:rsidP="00902B9E">
      <w:pPr>
        <w:jc w:val="center"/>
        <w:rPr>
          <w:sz w:val="24"/>
          <w:szCs w:val="24"/>
        </w:rPr>
      </w:pPr>
      <w:r w:rsidRPr="00902B9E">
        <w:rPr>
          <w:sz w:val="24"/>
        </w:rPr>
        <w:t>2014 m. sausio 23 d. Nr. T-</w:t>
      </w:r>
      <w:r w:rsidR="00BA5B07">
        <w:rPr>
          <w:sz w:val="24"/>
        </w:rPr>
        <w:t>14</w:t>
      </w:r>
    </w:p>
    <w:p w:rsidR="00902B9E" w:rsidRPr="00902B9E" w:rsidRDefault="00902B9E" w:rsidP="00902B9E">
      <w:pPr>
        <w:jc w:val="center"/>
      </w:pPr>
      <w:r w:rsidRPr="00902B9E">
        <w:rPr>
          <w:sz w:val="24"/>
          <w:szCs w:val="24"/>
        </w:rPr>
        <w:t>Panevėžys</w:t>
      </w:r>
    </w:p>
    <w:p w:rsidR="00902B9E" w:rsidRPr="001A678A" w:rsidRDefault="00902B9E" w:rsidP="00902B9E">
      <w:pPr>
        <w:rPr>
          <w:sz w:val="24"/>
          <w:szCs w:val="24"/>
        </w:rPr>
      </w:pPr>
    </w:p>
    <w:p w:rsidR="00902B9E" w:rsidRPr="001A678A" w:rsidRDefault="00902B9E" w:rsidP="00902B9E">
      <w:pPr>
        <w:rPr>
          <w:sz w:val="24"/>
          <w:szCs w:val="24"/>
        </w:rPr>
      </w:pPr>
    </w:p>
    <w:p w:rsidR="00902B9E" w:rsidRPr="00902B9E" w:rsidRDefault="00902B9E" w:rsidP="00902B9E">
      <w:pPr>
        <w:ind w:firstLine="720"/>
        <w:jc w:val="both"/>
        <w:rPr>
          <w:sz w:val="24"/>
          <w:szCs w:val="24"/>
        </w:rPr>
      </w:pPr>
      <w:r w:rsidRPr="00902B9E">
        <w:rPr>
          <w:sz w:val="24"/>
          <w:szCs w:val="24"/>
        </w:rPr>
        <w:t xml:space="preserve">Vadovaudamasi Lietuvos Respublikos administracinių teisės pažeidimų kodekso </w:t>
      </w:r>
      <w:r w:rsidR="009012EE">
        <w:rPr>
          <w:sz w:val="24"/>
          <w:szCs w:val="24"/>
        </w:rPr>
        <w:t xml:space="preserve">                 </w:t>
      </w:r>
      <w:r w:rsidRPr="00902B9E">
        <w:rPr>
          <w:sz w:val="24"/>
          <w:szCs w:val="24"/>
        </w:rPr>
        <w:t>5 str</w:t>
      </w:r>
      <w:r>
        <w:rPr>
          <w:sz w:val="24"/>
          <w:szCs w:val="24"/>
        </w:rPr>
        <w:t>aipsniu</w:t>
      </w:r>
      <w:r w:rsidRPr="00902B9E">
        <w:rPr>
          <w:sz w:val="24"/>
          <w:szCs w:val="24"/>
        </w:rPr>
        <w:t>, Lietuvos Respublikos vietos savivaldos įstatymo 18 str</w:t>
      </w:r>
      <w:r>
        <w:rPr>
          <w:sz w:val="24"/>
          <w:szCs w:val="24"/>
        </w:rPr>
        <w:t>aipsnio</w:t>
      </w:r>
      <w:r w:rsidRPr="00902B9E">
        <w:rPr>
          <w:sz w:val="24"/>
          <w:szCs w:val="24"/>
        </w:rPr>
        <w:t xml:space="preserve"> 1 p</w:t>
      </w:r>
      <w:r>
        <w:rPr>
          <w:sz w:val="24"/>
          <w:szCs w:val="24"/>
        </w:rPr>
        <w:t>unktu</w:t>
      </w:r>
      <w:r w:rsidRPr="00902B9E">
        <w:rPr>
          <w:sz w:val="24"/>
          <w:szCs w:val="24"/>
        </w:rPr>
        <w:t xml:space="preserve"> ir Lietuvos Respublikos triukšmo valdymo įstatymo 13 str</w:t>
      </w:r>
      <w:r>
        <w:rPr>
          <w:sz w:val="24"/>
          <w:szCs w:val="24"/>
        </w:rPr>
        <w:t>aipsnio</w:t>
      </w:r>
      <w:r w:rsidRPr="00902B9E">
        <w:rPr>
          <w:sz w:val="24"/>
          <w:szCs w:val="24"/>
        </w:rPr>
        <w:t xml:space="preserve"> 1 d</w:t>
      </w:r>
      <w:r>
        <w:rPr>
          <w:sz w:val="24"/>
          <w:szCs w:val="24"/>
        </w:rPr>
        <w:t>alies</w:t>
      </w:r>
      <w:r w:rsidRPr="00902B9E">
        <w:rPr>
          <w:sz w:val="24"/>
          <w:szCs w:val="24"/>
        </w:rPr>
        <w:t xml:space="preserve"> 2 p</w:t>
      </w:r>
      <w:r>
        <w:rPr>
          <w:sz w:val="24"/>
          <w:szCs w:val="24"/>
        </w:rPr>
        <w:t>unktu</w:t>
      </w:r>
      <w:r w:rsidRPr="00902B9E">
        <w:rPr>
          <w:sz w:val="24"/>
          <w:szCs w:val="24"/>
        </w:rPr>
        <w:t>, Panevėžio rajono savivaldybės taryba n u s p r e n d ž i a:</w:t>
      </w:r>
    </w:p>
    <w:p w:rsidR="00902B9E" w:rsidRPr="00902B9E" w:rsidRDefault="00902B9E" w:rsidP="00902B9E">
      <w:pPr>
        <w:ind w:firstLine="720"/>
        <w:jc w:val="both"/>
        <w:rPr>
          <w:sz w:val="24"/>
          <w:szCs w:val="24"/>
        </w:rPr>
      </w:pPr>
      <w:r w:rsidRPr="00902B9E">
        <w:rPr>
          <w:sz w:val="24"/>
          <w:szCs w:val="24"/>
        </w:rPr>
        <w:t>1. Patvirtinti Triukšmo prevencijos Panevėžio rajono viešosiose vietose taisykles nauja redakcija (pridedama).</w:t>
      </w:r>
    </w:p>
    <w:p w:rsidR="00902B9E" w:rsidRPr="00902B9E" w:rsidRDefault="00902B9E" w:rsidP="00902B9E">
      <w:pPr>
        <w:jc w:val="both"/>
        <w:rPr>
          <w:sz w:val="24"/>
          <w:szCs w:val="24"/>
        </w:rPr>
      </w:pPr>
      <w:r w:rsidRPr="00902B9E">
        <w:rPr>
          <w:sz w:val="24"/>
          <w:szCs w:val="24"/>
        </w:rPr>
        <w:tab/>
        <w:t>2. Pripažinti netekusiais galios:</w:t>
      </w:r>
    </w:p>
    <w:p w:rsidR="00902B9E" w:rsidRPr="00902B9E" w:rsidRDefault="00902B9E" w:rsidP="00902B9E">
      <w:pPr>
        <w:ind w:firstLine="15"/>
        <w:jc w:val="both"/>
        <w:rPr>
          <w:sz w:val="24"/>
          <w:szCs w:val="24"/>
        </w:rPr>
      </w:pPr>
      <w:r w:rsidRPr="00902B9E">
        <w:rPr>
          <w:sz w:val="24"/>
          <w:szCs w:val="24"/>
        </w:rPr>
        <w:tab/>
        <w:t>2.1. Savivaldybės tarybos 2007 m. gegužės 31 d. sprendimą Nr. T-130 „Dėl Triukšmo prevencijos Panevėžio rajono viešosiose vietose taisyklių patvirtinimo“;</w:t>
      </w:r>
    </w:p>
    <w:p w:rsidR="00902B9E" w:rsidRPr="00902B9E" w:rsidRDefault="00902B9E" w:rsidP="00902B9E">
      <w:pPr>
        <w:ind w:firstLine="720"/>
        <w:jc w:val="both"/>
        <w:rPr>
          <w:sz w:val="24"/>
          <w:szCs w:val="24"/>
        </w:rPr>
      </w:pPr>
      <w:r w:rsidRPr="00902B9E">
        <w:rPr>
          <w:sz w:val="24"/>
          <w:szCs w:val="24"/>
        </w:rPr>
        <w:t>2.2. Savivaldybės tarybos 2012 m. gruodžio 13 d. sprendimą Nr. T-229 „Dėl Panevėžio rajono savivaldybės tarybos 2007 m. gegužės 31 d. sprendimo Nr. T-130 „Dėl triukšmo prevencijos Panevėžio rajono viešosiose vietose taisyklių patvirtinimo“</w:t>
      </w:r>
      <w:r w:rsidR="009012EE">
        <w:rPr>
          <w:sz w:val="24"/>
          <w:szCs w:val="24"/>
        </w:rPr>
        <w:t xml:space="preserve"> </w:t>
      </w:r>
      <w:r w:rsidRPr="00902B9E">
        <w:rPr>
          <w:sz w:val="24"/>
          <w:szCs w:val="24"/>
        </w:rPr>
        <w:t>pakeitimo“.</w:t>
      </w:r>
    </w:p>
    <w:p w:rsidR="00386A99" w:rsidRDefault="00386A99">
      <w:pPr>
        <w:ind w:firstLine="534"/>
        <w:jc w:val="both"/>
      </w:pPr>
    </w:p>
    <w:p w:rsidR="00902B9E" w:rsidRDefault="00902B9E">
      <w:pPr>
        <w:ind w:firstLine="534"/>
        <w:jc w:val="both"/>
      </w:pPr>
    </w:p>
    <w:p w:rsidR="00902B9E" w:rsidRDefault="00902B9E">
      <w:pPr>
        <w:ind w:firstLine="534"/>
        <w:jc w:val="both"/>
      </w:pPr>
    </w:p>
    <w:p w:rsidR="00902B9E" w:rsidRPr="00BA5B07" w:rsidRDefault="00BA5B07">
      <w:pPr>
        <w:ind w:firstLine="534"/>
        <w:jc w:val="both"/>
        <w:rPr>
          <w:sz w:val="24"/>
          <w:szCs w:val="24"/>
        </w:rPr>
      </w:pPr>
      <w:r w:rsidRPr="00BA5B07">
        <w:rPr>
          <w:sz w:val="24"/>
          <w:szCs w:val="24"/>
        </w:rPr>
        <w:t xml:space="preserve">Savivaldybės meras                                                              </w:t>
      </w:r>
      <w:r>
        <w:rPr>
          <w:sz w:val="24"/>
          <w:szCs w:val="24"/>
        </w:rPr>
        <w:t xml:space="preserve">                        </w:t>
      </w:r>
      <w:r w:rsidRPr="00BA5B07">
        <w:rPr>
          <w:sz w:val="24"/>
          <w:szCs w:val="24"/>
        </w:rPr>
        <w:t>Povilas Žagunis</w:t>
      </w: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BA5B07" w:rsidRDefault="00BA5B07">
      <w:pPr>
        <w:ind w:firstLine="534"/>
        <w:jc w:val="both"/>
      </w:pPr>
    </w:p>
    <w:p w:rsidR="0075093D" w:rsidRDefault="0075093D">
      <w:pPr>
        <w:ind w:firstLine="534"/>
        <w:jc w:val="both"/>
      </w:pPr>
    </w:p>
    <w:p w:rsidR="00902B9E" w:rsidRDefault="00902B9E" w:rsidP="00D70B2F">
      <w:pPr>
        <w:ind w:firstLine="534"/>
        <w:jc w:val="center"/>
      </w:pPr>
    </w:p>
    <w:p w:rsidR="00902B9E" w:rsidRPr="00902B9E" w:rsidRDefault="001A678A" w:rsidP="001A678A">
      <w:pPr>
        <w:suppressAutoHyphens w:val="0"/>
        <w:overflowPunct w:val="0"/>
        <w:autoSpaceDE w:val="0"/>
        <w:autoSpaceDN w:val="0"/>
        <w:adjustRightInd w:val="0"/>
        <w:ind w:left="1440" w:firstLine="720"/>
        <w:jc w:val="center"/>
        <w:textAlignment w:val="baseline"/>
        <w:rPr>
          <w:rFonts w:ascii="TimesLT" w:hAnsi="TimesLT"/>
          <w:sz w:val="24"/>
          <w:lang w:val="en-US" w:eastAsia="en-US"/>
        </w:rPr>
      </w:pPr>
      <w:r>
        <w:rPr>
          <w:rFonts w:ascii="TimesLT" w:hAnsi="TimesLT"/>
          <w:sz w:val="24"/>
          <w:lang w:val="en-US" w:eastAsia="en-US"/>
        </w:rPr>
        <w:lastRenderedPageBreak/>
        <w:t xml:space="preserve">                                                    </w:t>
      </w:r>
      <w:r w:rsidR="00902B9E" w:rsidRPr="00902B9E">
        <w:rPr>
          <w:rFonts w:ascii="TimesLT" w:hAnsi="TimesLT"/>
          <w:sz w:val="24"/>
          <w:lang w:val="en-US" w:eastAsia="en-US"/>
        </w:rPr>
        <w:t>PATVIRTINTA</w:t>
      </w:r>
    </w:p>
    <w:p w:rsidR="00902B9E" w:rsidRPr="00902B9E" w:rsidRDefault="00902B9E" w:rsidP="001A678A">
      <w:pPr>
        <w:suppressAutoHyphens w:val="0"/>
        <w:overflowPunct w:val="0"/>
        <w:autoSpaceDE w:val="0"/>
        <w:autoSpaceDN w:val="0"/>
        <w:adjustRightInd w:val="0"/>
        <w:jc w:val="right"/>
        <w:textAlignment w:val="baseline"/>
        <w:rPr>
          <w:rFonts w:ascii="TimesLT" w:hAnsi="TimesLT"/>
          <w:sz w:val="24"/>
          <w:lang w:val="en-US" w:eastAsia="en-US"/>
        </w:rPr>
      </w:pPr>
      <w:r w:rsidRPr="00902B9E">
        <w:rPr>
          <w:rFonts w:ascii="TimesLT" w:hAnsi="TimesLT"/>
          <w:sz w:val="24"/>
          <w:lang w:val="en-US" w:eastAsia="en-US"/>
        </w:rPr>
        <w:t xml:space="preserve">Panevėžio </w:t>
      </w:r>
      <w:proofErr w:type="spellStart"/>
      <w:r w:rsidRPr="00902B9E">
        <w:rPr>
          <w:rFonts w:ascii="TimesLT" w:hAnsi="TimesLT"/>
          <w:sz w:val="24"/>
          <w:lang w:val="en-US" w:eastAsia="en-US"/>
        </w:rPr>
        <w:t>rajono</w:t>
      </w:r>
      <w:proofErr w:type="spellEnd"/>
      <w:r w:rsidRPr="00902B9E">
        <w:rPr>
          <w:rFonts w:ascii="TimesLT" w:hAnsi="TimesLT"/>
          <w:sz w:val="24"/>
          <w:lang w:val="en-US" w:eastAsia="en-US"/>
        </w:rPr>
        <w:t xml:space="preserve"> </w:t>
      </w:r>
      <w:proofErr w:type="spellStart"/>
      <w:r w:rsidRPr="00902B9E">
        <w:rPr>
          <w:rFonts w:ascii="TimesLT" w:hAnsi="TimesLT"/>
          <w:sz w:val="24"/>
          <w:lang w:val="en-US" w:eastAsia="en-US"/>
        </w:rPr>
        <w:t>savivaldybės</w:t>
      </w:r>
      <w:proofErr w:type="spellEnd"/>
      <w:r w:rsidRPr="00902B9E">
        <w:rPr>
          <w:rFonts w:ascii="TimesLT" w:hAnsi="TimesLT"/>
          <w:sz w:val="24"/>
          <w:lang w:val="en-US" w:eastAsia="en-US"/>
        </w:rPr>
        <w:t xml:space="preserve"> </w:t>
      </w:r>
    </w:p>
    <w:p w:rsidR="00902B9E" w:rsidRPr="00902B9E" w:rsidRDefault="001A678A" w:rsidP="001A678A">
      <w:pPr>
        <w:suppressAutoHyphens w:val="0"/>
        <w:overflowPunct w:val="0"/>
        <w:autoSpaceDE w:val="0"/>
        <w:autoSpaceDN w:val="0"/>
        <w:adjustRightInd w:val="0"/>
        <w:jc w:val="center"/>
        <w:textAlignment w:val="baseline"/>
        <w:rPr>
          <w:rFonts w:ascii="TimesLT" w:hAnsi="TimesLT"/>
          <w:sz w:val="24"/>
          <w:lang w:val="en-US" w:eastAsia="en-US"/>
        </w:rPr>
      </w:pPr>
      <w:r>
        <w:rPr>
          <w:rFonts w:ascii="TimesLT" w:hAnsi="TimesLT"/>
          <w:sz w:val="24"/>
          <w:lang w:val="en-US" w:eastAsia="en-US"/>
        </w:rPr>
        <w:t xml:space="preserve">                                                                                                              </w:t>
      </w:r>
      <w:proofErr w:type="spellStart"/>
      <w:proofErr w:type="gramStart"/>
      <w:r>
        <w:rPr>
          <w:rFonts w:ascii="TimesLT" w:hAnsi="TimesLT"/>
          <w:sz w:val="24"/>
          <w:lang w:val="en-US" w:eastAsia="en-US"/>
        </w:rPr>
        <w:t>T</w:t>
      </w:r>
      <w:r w:rsidR="00902B9E" w:rsidRPr="00902B9E">
        <w:rPr>
          <w:rFonts w:ascii="TimesLT" w:hAnsi="TimesLT"/>
          <w:sz w:val="24"/>
          <w:lang w:val="en-US" w:eastAsia="en-US"/>
        </w:rPr>
        <w:t>arybos</w:t>
      </w:r>
      <w:proofErr w:type="spellEnd"/>
      <w:r>
        <w:rPr>
          <w:rFonts w:ascii="TimesLT" w:hAnsi="TimesLT"/>
          <w:sz w:val="24"/>
          <w:lang w:val="en-US" w:eastAsia="en-US"/>
        </w:rPr>
        <w:t xml:space="preserve">  </w:t>
      </w:r>
      <w:r w:rsidR="00902B9E" w:rsidRPr="00902B9E">
        <w:rPr>
          <w:rFonts w:ascii="TimesLT" w:hAnsi="TimesLT"/>
          <w:sz w:val="24"/>
          <w:lang w:val="en-US" w:eastAsia="en-US"/>
        </w:rPr>
        <w:t>2014</w:t>
      </w:r>
      <w:proofErr w:type="gramEnd"/>
      <w:r w:rsidR="00902B9E" w:rsidRPr="00902B9E">
        <w:rPr>
          <w:rFonts w:ascii="TimesLT" w:hAnsi="TimesLT"/>
          <w:sz w:val="24"/>
          <w:lang w:val="en-US" w:eastAsia="en-US"/>
        </w:rPr>
        <w:t xml:space="preserve"> m. </w:t>
      </w:r>
      <w:proofErr w:type="spellStart"/>
      <w:r w:rsidR="00902B9E" w:rsidRPr="00902B9E">
        <w:rPr>
          <w:rFonts w:ascii="TimesLT" w:hAnsi="TimesLT"/>
          <w:sz w:val="24"/>
          <w:lang w:val="en-US" w:eastAsia="en-US"/>
        </w:rPr>
        <w:t>sausio</w:t>
      </w:r>
      <w:proofErr w:type="spellEnd"/>
      <w:r w:rsidR="00902B9E" w:rsidRPr="00902B9E">
        <w:rPr>
          <w:rFonts w:ascii="TimesLT" w:hAnsi="TimesLT"/>
          <w:sz w:val="24"/>
          <w:lang w:val="en-US" w:eastAsia="en-US"/>
        </w:rPr>
        <w:t xml:space="preserve"> 23 d. </w:t>
      </w:r>
    </w:p>
    <w:p w:rsidR="00902B9E" w:rsidRPr="00902B9E" w:rsidRDefault="001A678A" w:rsidP="001A678A">
      <w:pPr>
        <w:suppressAutoHyphens w:val="0"/>
        <w:overflowPunct w:val="0"/>
        <w:autoSpaceDE w:val="0"/>
        <w:autoSpaceDN w:val="0"/>
        <w:adjustRightInd w:val="0"/>
        <w:jc w:val="center"/>
        <w:textAlignment w:val="baseline"/>
        <w:rPr>
          <w:rFonts w:ascii="TimesLT" w:hAnsi="TimesLT"/>
          <w:sz w:val="24"/>
          <w:lang w:val="en-US" w:eastAsia="en-US"/>
        </w:rPr>
      </w:pPr>
      <w:r>
        <w:rPr>
          <w:rFonts w:ascii="TimesLT" w:hAnsi="TimesLT"/>
          <w:sz w:val="24"/>
          <w:lang w:val="en-US" w:eastAsia="en-US"/>
        </w:rPr>
        <w:t xml:space="preserve">                                                                                       </w:t>
      </w:r>
      <w:r w:rsidR="00BA5B07">
        <w:rPr>
          <w:rFonts w:ascii="TimesLT" w:hAnsi="TimesLT"/>
          <w:sz w:val="24"/>
          <w:lang w:val="en-US" w:eastAsia="en-US"/>
        </w:rPr>
        <w:t xml:space="preserve">        </w:t>
      </w:r>
      <w:r>
        <w:rPr>
          <w:rFonts w:ascii="TimesLT" w:hAnsi="TimesLT"/>
          <w:sz w:val="24"/>
          <w:lang w:val="en-US" w:eastAsia="en-US"/>
        </w:rPr>
        <w:t xml:space="preserve"> </w:t>
      </w:r>
      <w:proofErr w:type="spellStart"/>
      <w:proofErr w:type="gramStart"/>
      <w:r w:rsidR="00902B9E" w:rsidRPr="00902B9E">
        <w:rPr>
          <w:rFonts w:ascii="TimesLT" w:hAnsi="TimesLT"/>
          <w:sz w:val="24"/>
          <w:lang w:val="en-US" w:eastAsia="en-US"/>
        </w:rPr>
        <w:t>sprendimu</w:t>
      </w:r>
      <w:proofErr w:type="spellEnd"/>
      <w:proofErr w:type="gramEnd"/>
      <w:r w:rsidR="00902B9E" w:rsidRPr="00902B9E">
        <w:rPr>
          <w:rFonts w:ascii="TimesLT" w:hAnsi="TimesLT"/>
          <w:sz w:val="24"/>
          <w:lang w:val="en-US" w:eastAsia="en-US"/>
        </w:rPr>
        <w:t xml:space="preserve"> Nr. T</w:t>
      </w:r>
      <w:r w:rsidR="00BA5B07">
        <w:rPr>
          <w:rFonts w:ascii="TimesLT" w:hAnsi="TimesLT"/>
          <w:sz w:val="24"/>
          <w:lang w:val="en-US" w:eastAsia="en-US"/>
        </w:rPr>
        <w:t xml:space="preserve"> </w:t>
      </w:r>
      <w:r w:rsidR="00902B9E" w:rsidRPr="00902B9E">
        <w:rPr>
          <w:rFonts w:ascii="TimesLT" w:hAnsi="TimesLT"/>
          <w:sz w:val="24"/>
          <w:lang w:val="en-US" w:eastAsia="en-US"/>
        </w:rPr>
        <w:t>-</w:t>
      </w:r>
      <w:r w:rsidR="00BA5B07">
        <w:rPr>
          <w:rFonts w:ascii="TimesLT" w:hAnsi="TimesLT"/>
          <w:sz w:val="24"/>
          <w:lang w:val="en-US" w:eastAsia="en-US"/>
        </w:rPr>
        <w:t xml:space="preserve"> 14</w:t>
      </w:r>
    </w:p>
    <w:p w:rsidR="00902B9E" w:rsidRPr="00902B9E" w:rsidRDefault="00902B9E" w:rsidP="00902B9E">
      <w:pPr>
        <w:suppressAutoHyphens w:val="0"/>
        <w:overflowPunct w:val="0"/>
        <w:autoSpaceDE w:val="0"/>
        <w:autoSpaceDN w:val="0"/>
        <w:adjustRightInd w:val="0"/>
        <w:jc w:val="both"/>
        <w:textAlignment w:val="baseline"/>
        <w:rPr>
          <w:rFonts w:ascii="TimesLT" w:hAnsi="TimesLT"/>
          <w:sz w:val="24"/>
          <w:szCs w:val="24"/>
          <w:lang w:val="pt-BR" w:eastAsia="en-US"/>
        </w:rPr>
      </w:pPr>
    </w:p>
    <w:p w:rsidR="00902B9E" w:rsidRDefault="00902B9E" w:rsidP="001A678A">
      <w:pPr>
        <w:pStyle w:val="NoSpacing"/>
        <w:jc w:val="center"/>
        <w:rPr>
          <w:b/>
          <w:sz w:val="24"/>
          <w:szCs w:val="24"/>
          <w:lang w:eastAsia="en-US"/>
        </w:rPr>
      </w:pPr>
      <w:r w:rsidRPr="001A678A">
        <w:rPr>
          <w:b/>
          <w:sz w:val="24"/>
          <w:szCs w:val="24"/>
          <w:lang w:eastAsia="en-US"/>
        </w:rPr>
        <w:t>TRIUKŠMO PREVENCIJOS PANEVĖŽIO RAJONO VIEŠOSIOSE VIETOSE TAISYKLĖS</w:t>
      </w:r>
    </w:p>
    <w:p w:rsidR="009012EE" w:rsidRPr="001A678A" w:rsidRDefault="009012EE" w:rsidP="001A678A">
      <w:pPr>
        <w:pStyle w:val="NoSpacing"/>
        <w:jc w:val="center"/>
        <w:rPr>
          <w:b/>
          <w:sz w:val="24"/>
          <w:szCs w:val="24"/>
          <w:lang w:eastAsia="en-US"/>
        </w:rPr>
      </w:pPr>
    </w:p>
    <w:p w:rsidR="00902B9E" w:rsidRPr="001A678A" w:rsidRDefault="00902B9E" w:rsidP="001A678A">
      <w:pPr>
        <w:pStyle w:val="NoSpacing"/>
        <w:jc w:val="center"/>
        <w:rPr>
          <w:b/>
          <w:bCs/>
          <w:iCs/>
          <w:sz w:val="24"/>
          <w:szCs w:val="24"/>
          <w:lang w:eastAsia="en-US"/>
        </w:rPr>
      </w:pPr>
      <w:r w:rsidRPr="001A678A">
        <w:rPr>
          <w:b/>
          <w:bCs/>
          <w:iCs/>
          <w:sz w:val="24"/>
          <w:szCs w:val="24"/>
          <w:lang w:eastAsia="en-US"/>
        </w:rPr>
        <w:t>I. BENDROSIOS NUOSTATOS</w:t>
      </w:r>
    </w:p>
    <w:p w:rsidR="00902B9E" w:rsidRPr="001A678A" w:rsidRDefault="00902B9E" w:rsidP="001A678A">
      <w:pPr>
        <w:pStyle w:val="NoSpacing"/>
        <w:rPr>
          <w:rFonts w:ascii="TimesLT" w:hAnsi="TimesLT"/>
          <w:sz w:val="24"/>
          <w:szCs w:val="24"/>
          <w:lang w:val="pt-BR" w:eastAsia="en-US"/>
        </w:rPr>
      </w:pPr>
    </w:p>
    <w:p w:rsidR="00902B9E" w:rsidRPr="001A678A" w:rsidRDefault="00902B9E" w:rsidP="001A678A">
      <w:pPr>
        <w:pStyle w:val="NoSpacing"/>
        <w:ind w:firstLine="720"/>
        <w:jc w:val="both"/>
        <w:rPr>
          <w:sz w:val="24"/>
          <w:szCs w:val="24"/>
          <w:lang w:val="pt-BR" w:eastAsia="en-US"/>
        </w:rPr>
      </w:pPr>
      <w:r w:rsidRPr="001A678A">
        <w:rPr>
          <w:sz w:val="24"/>
          <w:szCs w:val="24"/>
          <w:lang w:val="pt-BR" w:eastAsia="en-US"/>
        </w:rPr>
        <w:t>1. Triukšmo prevencijos Panevėžio rajono viešosiose vietose taisyklės (toliau – Taisyklės) parengtos vadovaujantis Lietuvos Respublikos triukšmo valdymo įstatymo ir Lietuvos Respublikos administracinių teisės pažeidimų kodekso 42</w:t>
      </w:r>
      <w:r w:rsidRPr="001A678A">
        <w:rPr>
          <w:sz w:val="24"/>
          <w:szCs w:val="24"/>
          <w:vertAlign w:val="superscript"/>
          <w:lang w:val="pt-BR" w:eastAsia="en-US"/>
        </w:rPr>
        <w:t>(4)</w:t>
      </w:r>
      <w:r w:rsidRPr="001A678A">
        <w:rPr>
          <w:sz w:val="24"/>
          <w:szCs w:val="24"/>
          <w:lang w:val="pt-BR" w:eastAsia="en-US"/>
        </w:rPr>
        <w:t xml:space="preserve"> straipsnio</w:t>
      </w:r>
      <w:r w:rsidRPr="001A678A">
        <w:rPr>
          <w:sz w:val="24"/>
          <w:szCs w:val="24"/>
          <w:vertAlign w:val="superscript"/>
          <w:lang w:val="pt-BR" w:eastAsia="en-US"/>
        </w:rPr>
        <w:t xml:space="preserve"> </w:t>
      </w:r>
      <w:r w:rsidRPr="001A678A">
        <w:rPr>
          <w:sz w:val="24"/>
          <w:szCs w:val="24"/>
          <w:lang w:val="pt-BR" w:eastAsia="en-US"/>
        </w:rPr>
        <w:t xml:space="preserve">nuostatomis. </w:t>
      </w:r>
    </w:p>
    <w:p w:rsidR="00902B9E" w:rsidRPr="00902B9E" w:rsidRDefault="00902B9E" w:rsidP="00902B9E">
      <w:pPr>
        <w:widowControl w:val="0"/>
        <w:suppressAutoHyphens w:val="0"/>
        <w:overflowPunct w:val="0"/>
        <w:autoSpaceDE w:val="0"/>
        <w:autoSpaceDN w:val="0"/>
        <w:adjustRightInd w:val="0"/>
        <w:ind w:firstLine="720"/>
        <w:jc w:val="both"/>
        <w:textAlignment w:val="baseline"/>
        <w:rPr>
          <w:rFonts w:ascii="TimesLT" w:hAnsi="TimesLT"/>
          <w:sz w:val="24"/>
          <w:szCs w:val="24"/>
          <w:lang w:val="pt-BR" w:eastAsia="en-US"/>
        </w:rPr>
      </w:pPr>
      <w:r w:rsidRPr="00902B9E">
        <w:rPr>
          <w:rFonts w:ascii="TimesLT" w:hAnsi="TimesLT"/>
          <w:sz w:val="24"/>
          <w:szCs w:val="24"/>
          <w:lang w:val="pt-BR" w:eastAsia="en-US"/>
        </w:rPr>
        <w:t>2. Taisyklių tikslas – reglamentuoti veiklos, kurią vykdant skleidžiamas triukšmas viešosiose vietose, valdymą, siekiant apsaugoti žmonių sveikatą bei aplinką nuo neigiamo triukšmo poveikio ir užtikrinti žmonių gyvenimo kokybės gerinimą.</w:t>
      </w:r>
    </w:p>
    <w:p w:rsidR="00902B9E" w:rsidRPr="00902B9E" w:rsidRDefault="00902B9E" w:rsidP="00902B9E">
      <w:pPr>
        <w:widowControl w:val="0"/>
        <w:suppressAutoHyphens w:val="0"/>
        <w:overflowPunct w:val="0"/>
        <w:autoSpaceDE w:val="0"/>
        <w:autoSpaceDN w:val="0"/>
        <w:adjustRightInd w:val="0"/>
        <w:jc w:val="both"/>
        <w:textAlignment w:val="baseline"/>
        <w:rPr>
          <w:rFonts w:ascii="TimesLT" w:hAnsi="TimesLT"/>
          <w:sz w:val="24"/>
          <w:szCs w:val="24"/>
          <w:lang w:val="pt-BR" w:eastAsia="en-US"/>
        </w:rPr>
      </w:pPr>
      <w:r w:rsidRPr="00902B9E">
        <w:rPr>
          <w:rFonts w:ascii="TimesLT" w:hAnsi="TimesLT"/>
          <w:sz w:val="24"/>
          <w:szCs w:val="24"/>
          <w:lang w:val="pt-BR" w:eastAsia="en-US"/>
        </w:rPr>
        <w:tab/>
        <w:t>3. Taisyklės netaikomos paties asmens keliamo ir jį veikiančio triukšmo atvejais, esant triukšmui darbo vietose ir transporto priemonių viduje, taip pat triukšmo dėl karinių veiksmų karinėse teritorijose atvejais.</w:t>
      </w:r>
    </w:p>
    <w:p w:rsidR="00902B9E" w:rsidRPr="001A678A" w:rsidRDefault="00902B9E" w:rsidP="001A678A">
      <w:pPr>
        <w:pStyle w:val="NoSpacing"/>
        <w:ind w:firstLine="720"/>
        <w:rPr>
          <w:sz w:val="24"/>
          <w:szCs w:val="24"/>
        </w:rPr>
      </w:pPr>
      <w:r w:rsidRPr="001A678A">
        <w:rPr>
          <w:sz w:val="24"/>
          <w:szCs w:val="24"/>
        </w:rPr>
        <w:t>4. Šių Taisyklių Panevėžio rajone privalo laikytis visi fiziniai ir juridiniai asmenys.</w:t>
      </w:r>
    </w:p>
    <w:p w:rsidR="00902B9E" w:rsidRPr="001A678A" w:rsidRDefault="00902B9E" w:rsidP="001A678A">
      <w:pPr>
        <w:pStyle w:val="NoSpacing"/>
        <w:rPr>
          <w:sz w:val="24"/>
          <w:szCs w:val="24"/>
        </w:rPr>
      </w:pPr>
    </w:p>
    <w:p w:rsidR="00902B9E" w:rsidRPr="001A678A" w:rsidRDefault="00902B9E" w:rsidP="001A678A">
      <w:pPr>
        <w:pStyle w:val="NoSpacing"/>
        <w:jc w:val="center"/>
        <w:rPr>
          <w:b/>
          <w:bCs/>
          <w:iCs/>
          <w:sz w:val="24"/>
          <w:szCs w:val="24"/>
          <w:lang w:eastAsia="en-US"/>
        </w:rPr>
      </w:pPr>
      <w:r w:rsidRPr="001A678A">
        <w:rPr>
          <w:b/>
          <w:bCs/>
          <w:iCs/>
          <w:sz w:val="24"/>
          <w:szCs w:val="24"/>
          <w:lang w:eastAsia="en-US"/>
        </w:rPr>
        <w:t>II. PAGRINDINĖS SĄVOKOS</w:t>
      </w:r>
    </w:p>
    <w:p w:rsidR="00902B9E" w:rsidRPr="001A678A" w:rsidRDefault="00902B9E" w:rsidP="001A678A">
      <w:pPr>
        <w:pStyle w:val="NoSpacing"/>
        <w:rPr>
          <w:sz w:val="24"/>
          <w:szCs w:val="24"/>
        </w:rPr>
      </w:pPr>
    </w:p>
    <w:p w:rsidR="00902B9E" w:rsidRPr="001A678A" w:rsidRDefault="00902B9E" w:rsidP="001A678A">
      <w:pPr>
        <w:pStyle w:val="NoSpacing"/>
        <w:ind w:firstLine="720"/>
        <w:rPr>
          <w:sz w:val="24"/>
          <w:szCs w:val="24"/>
        </w:rPr>
      </w:pPr>
      <w:r w:rsidRPr="001A678A">
        <w:rPr>
          <w:sz w:val="24"/>
          <w:szCs w:val="24"/>
        </w:rPr>
        <w:t>5. Taisyklėse vartojamos sąvokos atitinka Lietuvos Respublikos triukšmo valdymo įstatyme ir kituose triukšmą reglamentuojančiuose teisės aktuose vartojamas sąvokas</w:t>
      </w:r>
      <w:r w:rsidR="0015116B">
        <w:rPr>
          <w:sz w:val="24"/>
          <w:szCs w:val="24"/>
        </w:rPr>
        <w:t>:</w:t>
      </w:r>
    </w:p>
    <w:p w:rsidR="00902B9E" w:rsidRPr="00902B9E" w:rsidRDefault="0015116B" w:rsidP="00902B9E">
      <w:pPr>
        <w:widowControl w:val="0"/>
        <w:ind w:firstLine="720"/>
        <w:jc w:val="both"/>
        <w:rPr>
          <w:sz w:val="24"/>
          <w:szCs w:val="24"/>
        </w:rPr>
      </w:pPr>
      <w:r>
        <w:rPr>
          <w:sz w:val="24"/>
          <w:szCs w:val="24"/>
        </w:rPr>
        <w:t>5.1</w:t>
      </w:r>
      <w:r w:rsidR="00902B9E" w:rsidRPr="00902B9E">
        <w:rPr>
          <w:sz w:val="24"/>
          <w:szCs w:val="24"/>
        </w:rPr>
        <w:t xml:space="preserve">. </w:t>
      </w:r>
      <w:r w:rsidR="00902B9E" w:rsidRPr="00902B9E">
        <w:rPr>
          <w:b/>
          <w:bCs/>
          <w:sz w:val="24"/>
          <w:szCs w:val="24"/>
        </w:rPr>
        <w:t>Gyvenamoji aplinka</w:t>
      </w:r>
      <w:r w:rsidR="00902B9E" w:rsidRPr="00902B9E">
        <w:rPr>
          <w:sz w:val="24"/>
          <w:szCs w:val="24"/>
        </w:rPr>
        <w:t xml:space="preserve"> – nuolatinis bei laikinasis būstas, gyvenamųjų namų bendro naudojimo ir viešosios paskirties patalpos, gyvenamosios bei rekreacinės teritorijos prie gyvenamųjų namų.</w:t>
      </w:r>
    </w:p>
    <w:p w:rsidR="00902B9E" w:rsidRPr="00902B9E" w:rsidRDefault="0015116B" w:rsidP="00902B9E">
      <w:pPr>
        <w:widowControl w:val="0"/>
        <w:ind w:firstLine="720"/>
        <w:jc w:val="both"/>
        <w:rPr>
          <w:sz w:val="24"/>
          <w:szCs w:val="24"/>
        </w:rPr>
      </w:pPr>
      <w:r>
        <w:rPr>
          <w:sz w:val="24"/>
          <w:szCs w:val="24"/>
        </w:rPr>
        <w:t>5.2.</w:t>
      </w:r>
      <w:r w:rsidR="00902B9E" w:rsidRPr="00902B9E">
        <w:rPr>
          <w:sz w:val="24"/>
          <w:szCs w:val="24"/>
        </w:rPr>
        <w:t xml:space="preserve"> </w:t>
      </w:r>
      <w:r w:rsidR="00902B9E" w:rsidRPr="00902B9E">
        <w:rPr>
          <w:b/>
          <w:sz w:val="24"/>
          <w:szCs w:val="24"/>
        </w:rPr>
        <w:t>Triukšmas</w:t>
      </w:r>
      <w:r w:rsidR="00902B9E" w:rsidRPr="00902B9E">
        <w:rPr>
          <w:sz w:val="24"/>
          <w:szCs w:val="24"/>
        </w:rPr>
        <w:t xml:space="preserve"> – nepageidaujami arba žmogui kenksmingi išoriniai garsai, kuriuos sukuria žmonių veikla.</w:t>
      </w:r>
    </w:p>
    <w:p w:rsidR="00902B9E" w:rsidRPr="00902B9E" w:rsidRDefault="0015116B" w:rsidP="00902B9E">
      <w:pPr>
        <w:widowControl w:val="0"/>
        <w:ind w:firstLine="720"/>
        <w:jc w:val="both"/>
        <w:rPr>
          <w:sz w:val="24"/>
        </w:rPr>
      </w:pPr>
      <w:r>
        <w:rPr>
          <w:sz w:val="24"/>
          <w:szCs w:val="24"/>
        </w:rPr>
        <w:t>5.3.</w:t>
      </w:r>
      <w:r w:rsidR="00902B9E" w:rsidRPr="00902B9E">
        <w:rPr>
          <w:b/>
          <w:bCs/>
          <w:sz w:val="24"/>
          <w:szCs w:val="24"/>
        </w:rPr>
        <w:t xml:space="preserve"> </w:t>
      </w:r>
      <w:r w:rsidR="00902B9E" w:rsidRPr="00902B9E">
        <w:rPr>
          <w:b/>
          <w:bCs/>
          <w:sz w:val="24"/>
        </w:rPr>
        <w:t>Triukšmo ribinis dydis</w:t>
      </w:r>
      <w:r w:rsidR="00902B9E" w:rsidRPr="00902B9E">
        <w:rPr>
          <w:sz w:val="24"/>
        </w:rPr>
        <w:t xml:space="preserve"> – L</w:t>
      </w:r>
      <w:r w:rsidR="00902B9E" w:rsidRPr="00902B9E">
        <w:rPr>
          <w:sz w:val="24"/>
          <w:vertAlign w:val="subscript"/>
        </w:rPr>
        <w:t>dienos</w:t>
      </w:r>
      <w:r w:rsidR="00902B9E" w:rsidRPr="00902B9E">
        <w:rPr>
          <w:sz w:val="24"/>
        </w:rPr>
        <w:t>, L</w:t>
      </w:r>
      <w:r w:rsidR="00902B9E" w:rsidRPr="00902B9E">
        <w:rPr>
          <w:sz w:val="24"/>
          <w:vertAlign w:val="subscript"/>
        </w:rPr>
        <w:t>vakaro</w:t>
      </w:r>
      <w:r w:rsidR="00902B9E" w:rsidRPr="00902B9E">
        <w:rPr>
          <w:sz w:val="24"/>
        </w:rPr>
        <w:t xml:space="preserve"> arba L</w:t>
      </w:r>
      <w:r w:rsidR="00902B9E" w:rsidRPr="00902B9E">
        <w:rPr>
          <w:sz w:val="24"/>
          <w:vertAlign w:val="subscript"/>
        </w:rPr>
        <w:t>nakties</w:t>
      </w:r>
      <w:r w:rsidR="00902B9E" w:rsidRPr="00902B9E">
        <w:rPr>
          <w:sz w:val="24"/>
        </w:rPr>
        <w:t xml:space="preserve"> rodiklio vidutinis dydis, kurį viršijus triukšmo šaltinio valdytojas privalo imtis priemonių skleidžiamam triukšmui šalinti ir (ar) mažinti.</w:t>
      </w:r>
    </w:p>
    <w:p w:rsidR="00902B9E" w:rsidRPr="00902B9E" w:rsidRDefault="0015116B" w:rsidP="00902B9E">
      <w:pPr>
        <w:widowControl w:val="0"/>
        <w:ind w:firstLine="720"/>
        <w:jc w:val="both"/>
        <w:rPr>
          <w:sz w:val="24"/>
          <w:szCs w:val="24"/>
        </w:rPr>
      </w:pPr>
      <w:r>
        <w:rPr>
          <w:sz w:val="24"/>
          <w:szCs w:val="24"/>
        </w:rPr>
        <w:t>5.4.</w:t>
      </w:r>
      <w:r w:rsidR="00902B9E" w:rsidRPr="00902B9E">
        <w:rPr>
          <w:sz w:val="24"/>
          <w:szCs w:val="24"/>
        </w:rPr>
        <w:t xml:space="preserve"> </w:t>
      </w:r>
      <w:r w:rsidR="00902B9E" w:rsidRPr="00902B9E">
        <w:rPr>
          <w:b/>
          <w:sz w:val="24"/>
          <w:szCs w:val="24"/>
        </w:rPr>
        <w:t>Triukšmo prevencija</w:t>
      </w:r>
      <w:r w:rsidR="00902B9E" w:rsidRPr="00902B9E">
        <w:rPr>
          <w:sz w:val="24"/>
          <w:szCs w:val="24"/>
        </w:rPr>
        <w:t xml:space="preserve"> – priemonių, mažinančių triukšmo šaltinių įvairovę ir (ar) skaičių, užkertančių kelią viršyti triukšmo ribinius dydžius ir (ar) mažinančių triukšmo šaltinių garso slėgio, galios, stiprumo, energijos lygius, įgyvendinimas.</w:t>
      </w:r>
    </w:p>
    <w:p w:rsidR="00902B9E" w:rsidRPr="00902B9E" w:rsidRDefault="0015116B" w:rsidP="00902B9E">
      <w:pPr>
        <w:widowControl w:val="0"/>
        <w:ind w:firstLine="720"/>
        <w:jc w:val="both"/>
        <w:rPr>
          <w:sz w:val="24"/>
          <w:szCs w:val="24"/>
        </w:rPr>
      </w:pPr>
      <w:r>
        <w:rPr>
          <w:sz w:val="24"/>
          <w:szCs w:val="24"/>
        </w:rPr>
        <w:t>5.5</w:t>
      </w:r>
      <w:r w:rsidR="00902B9E" w:rsidRPr="00902B9E">
        <w:rPr>
          <w:sz w:val="24"/>
          <w:szCs w:val="24"/>
        </w:rPr>
        <w:t xml:space="preserve">. </w:t>
      </w:r>
      <w:r w:rsidR="00902B9E" w:rsidRPr="00902B9E">
        <w:rPr>
          <w:b/>
          <w:sz w:val="24"/>
          <w:szCs w:val="24"/>
        </w:rPr>
        <w:t xml:space="preserve">Triukšmo šaltinis </w:t>
      </w:r>
      <w:r w:rsidR="00902B9E" w:rsidRPr="00902B9E">
        <w:rPr>
          <w:sz w:val="24"/>
          <w:szCs w:val="24"/>
        </w:rPr>
        <w:t>– bet koks įrenginys ar objektas, kuris kelia (skleidžia) triukšmą.</w:t>
      </w:r>
    </w:p>
    <w:p w:rsidR="00902B9E" w:rsidRPr="00902B9E" w:rsidRDefault="0015116B" w:rsidP="00902B9E">
      <w:pPr>
        <w:widowControl w:val="0"/>
        <w:ind w:firstLine="720"/>
        <w:jc w:val="both"/>
        <w:rPr>
          <w:sz w:val="24"/>
          <w:szCs w:val="24"/>
        </w:rPr>
      </w:pPr>
      <w:r>
        <w:rPr>
          <w:sz w:val="24"/>
          <w:szCs w:val="24"/>
        </w:rPr>
        <w:t>5.6</w:t>
      </w:r>
      <w:r w:rsidR="00902B9E" w:rsidRPr="00902B9E">
        <w:rPr>
          <w:sz w:val="24"/>
          <w:szCs w:val="24"/>
        </w:rPr>
        <w:t xml:space="preserve">. </w:t>
      </w:r>
      <w:r w:rsidR="00902B9E" w:rsidRPr="00902B9E">
        <w:rPr>
          <w:b/>
          <w:sz w:val="24"/>
          <w:szCs w:val="24"/>
        </w:rPr>
        <w:t>Triukšmo šaltinio valdytojas</w:t>
      </w:r>
      <w:r w:rsidR="00902B9E" w:rsidRPr="00902B9E">
        <w:rPr>
          <w:sz w:val="24"/>
          <w:szCs w:val="24"/>
        </w:rPr>
        <w:t xml:space="preserve"> – triukšmo šaltinio savininkas arba kitas asmuo, teisėtai valdantis triukšmo šaltinį.</w:t>
      </w:r>
    </w:p>
    <w:p w:rsidR="00902B9E" w:rsidRPr="00902B9E" w:rsidRDefault="0015116B" w:rsidP="00902B9E">
      <w:pPr>
        <w:widowControl w:val="0"/>
        <w:ind w:firstLine="720"/>
        <w:jc w:val="both"/>
        <w:rPr>
          <w:sz w:val="24"/>
          <w:szCs w:val="24"/>
        </w:rPr>
      </w:pPr>
      <w:r>
        <w:rPr>
          <w:sz w:val="24"/>
          <w:szCs w:val="24"/>
        </w:rPr>
        <w:t>5.7</w:t>
      </w:r>
      <w:r w:rsidR="00902B9E" w:rsidRPr="00902B9E">
        <w:rPr>
          <w:sz w:val="24"/>
          <w:szCs w:val="24"/>
        </w:rPr>
        <w:t xml:space="preserve">. </w:t>
      </w:r>
      <w:r w:rsidR="00902B9E" w:rsidRPr="00902B9E">
        <w:rPr>
          <w:b/>
          <w:sz w:val="24"/>
          <w:szCs w:val="24"/>
        </w:rPr>
        <w:t>Stacionarus triukšmo šaltinis</w:t>
      </w:r>
      <w:r w:rsidR="00902B9E" w:rsidRPr="00902B9E">
        <w:rPr>
          <w:sz w:val="24"/>
          <w:szCs w:val="24"/>
        </w:rPr>
        <w:t xml:space="preserve"> – triukšmo šaltinis, kurio buvimo vieta yra nekintama.</w:t>
      </w:r>
    </w:p>
    <w:p w:rsidR="00902B9E" w:rsidRPr="00902B9E" w:rsidRDefault="0015116B" w:rsidP="00231072">
      <w:pPr>
        <w:widowControl w:val="0"/>
        <w:tabs>
          <w:tab w:val="left" w:pos="851"/>
          <w:tab w:val="left" w:pos="1134"/>
          <w:tab w:val="left" w:pos="1276"/>
          <w:tab w:val="left" w:pos="1560"/>
        </w:tabs>
        <w:ind w:firstLine="720"/>
        <w:jc w:val="both"/>
        <w:rPr>
          <w:sz w:val="24"/>
          <w:szCs w:val="24"/>
        </w:rPr>
      </w:pPr>
      <w:r>
        <w:rPr>
          <w:sz w:val="24"/>
          <w:szCs w:val="24"/>
        </w:rPr>
        <w:t>5.8</w:t>
      </w:r>
      <w:r w:rsidR="00902B9E" w:rsidRPr="00902B9E">
        <w:rPr>
          <w:sz w:val="24"/>
          <w:szCs w:val="24"/>
        </w:rPr>
        <w:t>.</w:t>
      </w:r>
      <w:r w:rsidR="00231072">
        <w:rPr>
          <w:sz w:val="24"/>
          <w:szCs w:val="24"/>
        </w:rPr>
        <w:t xml:space="preserve"> </w:t>
      </w:r>
      <w:r w:rsidR="00902B9E" w:rsidRPr="00902B9E">
        <w:rPr>
          <w:b/>
          <w:bCs/>
          <w:sz w:val="24"/>
          <w:szCs w:val="24"/>
        </w:rPr>
        <w:t>Viešoji vieta</w:t>
      </w:r>
      <w:r w:rsidR="00902B9E" w:rsidRPr="00902B9E">
        <w:rPr>
          <w:sz w:val="24"/>
          <w:szCs w:val="24"/>
        </w:rPr>
        <w:t xml:space="preserve"> – miesto, gyvenvietės ar kaimo aikštės, skverai, parkai, gatvės, paplūdimiai, švietimo, gydymo įstaigų teritorijos, gyvenamųjų namų kiemai, viešasis transportas ir kita visuomenės reikmėms naudojama teritorija. </w:t>
      </w:r>
    </w:p>
    <w:p w:rsidR="00902B9E" w:rsidRPr="00902B9E" w:rsidRDefault="0015116B" w:rsidP="00902B9E">
      <w:pPr>
        <w:widowControl w:val="0"/>
        <w:ind w:firstLine="720"/>
        <w:jc w:val="both"/>
        <w:rPr>
          <w:sz w:val="24"/>
          <w:szCs w:val="24"/>
        </w:rPr>
      </w:pPr>
      <w:r>
        <w:rPr>
          <w:sz w:val="24"/>
          <w:szCs w:val="24"/>
        </w:rPr>
        <w:t>5.</w:t>
      </w:r>
      <w:r w:rsidR="0049222F">
        <w:rPr>
          <w:sz w:val="24"/>
          <w:szCs w:val="24"/>
        </w:rPr>
        <w:t>9</w:t>
      </w:r>
      <w:r w:rsidR="00902B9E" w:rsidRPr="00902B9E">
        <w:rPr>
          <w:sz w:val="24"/>
          <w:szCs w:val="24"/>
        </w:rPr>
        <w:t>. Diena –</w:t>
      </w:r>
      <w:r w:rsidR="009012EE">
        <w:rPr>
          <w:sz w:val="24"/>
          <w:szCs w:val="24"/>
        </w:rPr>
        <w:t xml:space="preserve"> </w:t>
      </w:r>
      <w:r w:rsidR="00902B9E" w:rsidRPr="00902B9E">
        <w:rPr>
          <w:sz w:val="24"/>
          <w:szCs w:val="24"/>
        </w:rPr>
        <w:t>laikas nuo 6 iki 18 val.</w:t>
      </w:r>
    </w:p>
    <w:p w:rsidR="00902B9E" w:rsidRPr="00902B9E" w:rsidRDefault="0049222F" w:rsidP="00902B9E">
      <w:pPr>
        <w:widowControl w:val="0"/>
        <w:ind w:firstLine="720"/>
        <w:jc w:val="both"/>
        <w:rPr>
          <w:sz w:val="24"/>
          <w:szCs w:val="24"/>
        </w:rPr>
      </w:pPr>
      <w:r>
        <w:rPr>
          <w:sz w:val="24"/>
          <w:szCs w:val="24"/>
        </w:rPr>
        <w:t>5.10</w:t>
      </w:r>
      <w:r w:rsidR="00902B9E" w:rsidRPr="00902B9E">
        <w:rPr>
          <w:sz w:val="24"/>
          <w:szCs w:val="24"/>
        </w:rPr>
        <w:t>. Vakaras – laikas nuo 18 iki 22 val.</w:t>
      </w:r>
    </w:p>
    <w:p w:rsidR="00902B9E" w:rsidRPr="00902B9E" w:rsidRDefault="00231072" w:rsidP="00902B9E">
      <w:pPr>
        <w:widowControl w:val="0"/>
        <w:ind w:firstLine="720"/>
        <w:jc w:val="both"/>
        <w:rPr>
          <w:sz w:val="24"/>
          <w:szCs w:val="24"/>
        </w:rPr>
      </w:pPr>
      <w:r>
        <w:rPr>
          <w:sz w:val="24"/>
          <w:szCs w:val="24"/>
        </w:rPr>
        <w:t>5.11</w:t>
      </w:r>
      <w:r w:rsidR="00902B9E" w:rsidRPr="00902B9E">
        <w:rPr>
          <w:sz w:val="24"/>
          <w:szCs w:val="24"/>
        </w:rPr>
        <w:t xml:space="preserve">. Naktis – </w:t>
      </w:r>
      <w:r w:rsidR="009012EE">
        <w:rPr>
          <w:sz w:val="24"/>
          <w:szCs w:val="24"/>
        </w:rPr>
        <w:t xml:space="preserve">laikas </w:t>
      </w:r>
      <w:r w:rsidR="00902B9E" w:rsidRPr="00902B9E">
        <w:rPr>
          <w:sz w:val="24"/>
          <w:szCs w:val="24"/>
        </w:rPr>
        <w:t>nuo 22 iki 6 val.</w:t>
      </w:r>
    </w:p>
    <w:p w:rsidR="00902B9E" w:rsidRPr="00902B9E" w:rsidRDefault="0049222F" w:rsidP="00231072">
      <w:pPr>
        <w:widowControl w:val="0"/>
        <w:tabs>
          <w:tab w:val="left" w:pos="1134"/>
          <w:tab w:val="left" w:pos="1276"/>
        </w:tabs>
        <w:ind w:firstLine="720"/>
        <w:jc w:val="both"/>
        <w:rPr>
          <w:sz w:val="24"/>
          <w:szCs w:val="24"/>
        </w:rPr>
      </w:pPr>
      <w:r>
        <w:rPr>
          <w:sz w:val="24"/>
          <w:szCs w:val="24"/>
        </w:rPr>
        <w:t>5.1</w:t>
      </w:r>
      <w:r w:rsidR="00231072">
        <w:rPr>
          <w:sz w:val="24"/>
          <w:szCs w:val="24"/>
        </w:rPr>
        <w:t>2</w:t>
      </w:r>
      <w:r w:rsidR="00902B9E" w:rsidRPr="00902B9E">
        <w:rPr>
          <w:sz w:val="24"/>
          <w:szCs w:val="24"/>
        </w:rPr>
        <w:t xml:space="preserve">. </w:t>
      </w:r>
      <w:r w:rsidR="00902B9E" w:rsidRPr="00902B9E">
        <w:rPr>
          <w:b/>
          <w:sz w:val="24"/>
          <w:szCs w:val="24"/>
        </w:rPr>
        <w:t>Viešosios rimties trikdymas</w:t>
      </w:r>
      <w:r w:rsidR="00902B9E" w:rsidRPr="00902B9E">
        <w:rPr>
          <w:sz w:val="24"/>
          <w:szCs w:val="24"/>
        </w:rPr>
        <w:t xml:space="preserve"> </w:t>
      </w:r>
      <w:r w:rsidR="009012EE">
        <w:rPr>
          <w:sz w:val="24"/>
          <w:szCs w:val="24"/>
        </w:rPr>
        <w:t>–</w:t>
      </w:r>
      <w:r w:rsidR="00902B9E" w:rsidRPr="00902B9E">
        <w:rPr>
          <w:sz w:val="24"/>
          <w:szCs w:val="24"/>
        </w:rPr>
        <w:t xml:space="preserve"> šauksmai, garsus dainavimas, švilpimas, grojimas muzikos instrumentais ir kitokiais garsiniais aparatais, netvarkingos signalizacijos veikimas, transporto priemonių triukšmingas veikimas gatvėse, aikštėse, parkuose, paplūdimiuose, kitose viešose vietose, o vakaro ir nakties metu </w:t>
      </w:r>
      <w:r w:rsidR="009012EE">
        <w:rPr>
          <w:sz w:val="24"/>
          <w:szCs w:val="24"/>
        </w:rPr>
        <w:t>–</w:t>
      </w:r>
      <w:r w:rsidR="00902B9E" w:rsidRPr="00902B9E">
        <w:rPr>
          <w:sz w:val="24"/>
          <w:szCs w:val="24"/>
        </w:rPr>
        <w:t xml:space="preserve"> ir gyvenamosiose patalpose, įmonėse, įstaigose ar organizacijose, jei tai trukdo viešąją rimtį.</w:t>
      </w:r>
    </w:p>
    <w:p w:rsidR="00902B9E" w:rsidRPr="00902B9E" w:rsidRDefault="00902B9E" w:rsidP="00902B9E">
      <w:pPr>
        <w:widowControl w:val="0"/>
        <w:jc w:val="both"/>
        <w:rPr>
          <w:sz w:val="24"/>
          <w:szCs w:val="24"/>
        </w:rPr>
      </w:pPr>
    </w:p>
    <w:p w:rsidR="00902B9E" w:rsidRPr="00902B9E" w:rsidRDefault="00902B9E" w:rsidP="00902B9E">
      <w:pPr>
        <w:widowControl w:val="0"/>
        <w:ind w:firstLine="720"/>
        <w:jc w:val="center"/>
        <w:rPr>
          <w:b/>
          <w:sz w:val="24"/>
          <w:szCs w:val="24"/>
        </w:rPr>
      </w:pPr>
      <w:r w:rsidRPr="00902B9E">
        <w:rPr>
          <w:b/>
          <w:sz w:val="24"/>
          <w:szCs w:val="24"/>
        </w:rPr>
        <w:t>III. TRIUKŠMO PREVENCIJOS PRIEMONĖS VIEŠOSIOSE VIETOSE</w:t>
      </w:r>
    </w:p>
    <w:p w:rsidR="00902B9E" w:rsidRPr="001A678A" w:rsidRDefault="00902B9E" w:rsidP="00902B9E">
      <w:pPr>
        <w:widowControl w:val="0"/>
        <w:ind w:firstLine="720"/>
        <w:jc w:val="center"/>
        <w:rPr>
          <w:sz w:val="24"/>
          <w:szCs w:val="24"/>
        </w:rPr>
      </w:pPr>
    </w:p>
    <w:p w:rsidR="00902B9E" w:rsidRPr="00902B9E" w:rsidRDefault="0049222F" w:rsidP="00902B9E">
      <w:pPr>
        <w:widowControl w:val="0"/>
        <w:ind w:firstLine="720"/>
        <w:jc w:val="both"/>
        <w:rPr>
          <w:rFonts w:ascii="TimesLT" w:hAnsi="TimesLT"/>
          <w:sz w:val="24"/>
          <w:szCs w:val="24"/>
        </w:rPr>
      </w:pPr>
      <w:r>
        <w:rPr>
          <w:rFonts w:ascii="TimesLT" w:hAnsi="TimesLT"/>
          <w:sz w:val="24"/>
          <w:szCs w:val="24"/>
          <w:lang w:eastAsia="en-US"/>
        </w:rPr>
        <w:t>6</w:t>
      </w:r>
      <w:r w:rsidR="00902B9E" w:rsidRPr="00902B9E">
        <w:rPr>
          <w:rFonts w:ascii="TimesLT" w:hAnsi="TimesLT"/>
          <w:sz w:val="24"/>
          <w:szCs w:val="24"/>
          <w:lang w:eastAsia="en-US"/>
        </w:rPr>
        <w:t xml:space="preserve">. </w:t>
      </w:r>
      <w:r w:rsidR="00902B9E" w:rsidRPr="00902B9E">
        <w:rPr>
          <w:rFonts w:ascii="TimesLT" w:hAnsi="TimesLT"/>
          <w:sz w:val="24"/>
        </w:rPr>
        <w:t xml:space="preserve">Panevėžio rajono viešosiose vietose organizuojamuose muzikiniuose, informaciniuose, reklaminiuose ir kituose renginiuose triukšmo šaltiniai gali būti naudojami nuo </w:t>
      </w:r>
      <w:r w:rsidR="00902B9E" w:rsidRPr="00902B9E">
        <w:rPr>
          <w:rFonts w:ascii="TimesLT" w:hAnsi="TimesLT"/>
          <w:sz w:val="24"/>
          <w:szCs w:val="24"/>
        </w:rPr>
        <w:t xml:space="preserve">8 iki 24 val., o darbo dienomis ir darbo dienos išvakarėse </w:t>
      </w:r>
      <w:r w:rsidR="009012EE">
        <w:rPr>
          <w:rFonts w:ascii="TimesLT" w:hAnsi="TimesLT"/>
          <w:sz w:val="24"/>
          <w:szCs w:val="24"/>
        </w:rPr>
        <w:t>–</w:t>
      </w:r>
      <w:r w:rsidR="00902B9E" w:rsidRPr="00902B9E">
        <w:rPr>
          <w:rFonts w:ascii="TimesLT" w:hAnsi="TimesLT"/>
          <w:sz w:val="24"/>
          <w:szCs w:val="24"/>
        </w:rPr>
        <w:t xml:space="preserve"> iki 23 val.</w:t>
      </w:r>
    </w:p>
    <w:p w:rsidR="00902B9E" w:rsidRPr="00902B9E" w:rsidRDefault="0049222F" w:rsidP="00902B9E">
      <w:pPr>
        <w:widowControl w:val="0"/>
        <w:ind w:firstLine="720"/>
        <w:jc w:val="both"/>
        <w:rPr>
          <w:rFonts w:ascii="TimesLT" w:hAnsi="TimesLT"/>
          <w:sz w:val="24"/>
        </w:rPr>
      </w:pPr>
      <w:r>
        <w:rPr>
          <w:rFonts w:ascii="TimesLT" w:hAnsi="TimesLT"/>
          <w:sz w:val="24"/>
          <w:szCs w:val="24"/>
          <w:lang w:eastAsia="en-US"/>
        </w:rPr>
        <w:t>7</w:t>
      </w:r>
      <w:r w:rsidR="00902B9E" w:rsidRPr="00902B9E">
        <w:rPr>
          <w:rFonts w:ascii="TimesLT" w:hAnsi="TimesLT"/>
          <w:sz w:val="24"/>
          <w:szCs w:val="24"/>
          <w:lang w:eastAsia="en-US"/>
        </w:rPr>
        <w:t xml:space="preserve">. </w:t>
      </w:r>
      <w:r w:rsidR="00902B9E" w:rsidRPr="00902B9E">
        <w:rPr>
          <w:rFonts w:ascii="TimesLT" w:hAnsi="TimesLT"/>
          <w:sz w:val="24"/>
          <w:lang w:eastAsia="en-US"/>
        </w:rPr>
        <w:t>Panevėžio rajono viešosiose vietose organizuojamuose masiniuose muzikiniuose, informaciniuose, reklaminiuose ir kituose renginiuose triukšmo šaltinių naudojimo trukmė gali būti pailginta Renginių organizavimo komisijos atskiru leidimu.</w:t>
      </w:r>
    </w:p>
    <w:p w:rsidR="00902B9E" w:rsidRPr="00902B9E" w:rsidRDefault="0049222F" w:rsidP="00902B9E">
      <w:pPr>
        <w:widowControl w:val="0"/>
        <w:suppressAutoHyphens w:val="0"/>
        <w:overflowPunct w:val="0"/>
        <w:autoSpaceDE w:val="0"/>
        <w:autoSpaceDN w:val="0"/>
        <w:adjustRightInd w:val="0"/>
        <w:ind w:firstLine="720"/>
        <w:jc w:val="both"/>
        <w:textAlignment w:val="baseline"/>
        <w:rPr>
          <w:spacing w:val="-4"/>
          <w:sz w:val="24"/>
          <w:szCs w:val="24"/>
          <w:lang w:eastAsia="en-US"/>
        </w:rPr>
      </w:pPr>
      <w:r>
        <w:rPr>
          <w:rFonts w:ascii="TimesLT" w:hAnsi="TimesLT"/>
          <w:sz w:val="24"/>
          <w:szCs w:val="24"/>
          <w:lang w:val="pt-BR" w:eastAsia="en-US"/>
        </w:rPr>
        <w:t>8</w:t>
      </w:r>
      <w:r w:rsidR="00902B9E" w:rsidRPr="00902B9E">
        <w:rPr>
          <w:rFonts w:ascii="TimesLT" w:hAnsi="TimesLT"/>
          <w:sz w:val="24"/>
          <w:szCs w:val="24"/>
          <w:lang w:val="pt-BR" w:eastAsia="en-US"/>
        </w:rPr>
        <w:t>.</w:t>
      </w:r>
      <w:r w:rsidR="00902B9E" w:rsidRPr="00902B9E">
        <w:rPr>
          <w:rFonts w:ascii="TimesLT" w:hAnsi="TimesLT"/>
          <w:i/>
          <w:sz w:val="24"/>
          <w:szCs w:val="24"/>
          <w:lang w:val="pt-BR" w:eastAsia="en-US"/>
        </w:rPr>
        <w:t xml:space="preserve"> </w:t>
      </w:r>
      <w:r w:rsidR="00902B9E" w:rsidRPr="00902B9E">
        <w:rPr>
          <w:rFonts w:ascii="TimesLT" w:hAnsi="TimesLT"/>
          <w:sz w:val="24"/>
          <w:szCs w:val="24"/>
          <w:lang w:val="pt-BR" w:eastAsia="en-US"/>
        </w:rPr>
        <w:t>Viešosiose vietose visą parą draudžiama naudoti pirotechnikos priemones,</w:t>
      </w:r>
      <w:r w:rsidR="00902B9E" w:rsidRPr="00902B9E">
        <w:rPr>
          <w:spacing w:val="-4"/>
          <w:sz w:val="24"/>
          <w:szCs w:val="24"/>
          <w:lang w:val="es-ES" w:eastAsia="en-US"/>
        </w:rPr>
        <w:t xml:space="preserve"> i</w:t>
      </w:r>
      <w:r w:rsidR="00902B9E" w:rsidRPr="00902B9E">
        <w:rPr>
          <w:spacing w:val="-4"/>
          <w:sz w:val="24"/>
          <w:szCs w:val="24"/>
          <w:lang w:eastAsia="en-US"/>
        </w:rPr>
        <w:t xml:space="preserve">šskyrus gruodžio 31 d. ir sausio 1 d. ir masinius pramogų renginius, kuriems rengti nustatyta tvarka yra išduotas leidimas. </w:t>
      </w:r>
    </w:p>
    <w:p w:rsidR="00902B9E" w:rsidRPr="00902B9E" w:rsidRDefault="0049222F" w:rsidP="00902B9E">
      <w:pPr>
        <w:widowControl w:val="0"/>
        <w:suppressAutoHyphens w:val="0"/>
        <w:overflowPunct w:val="0"/>
        <w:autoSpaceDE w:val="0"/>
        <w:autoSpaceDN w:val="0"/>
        <w:adjustRightInd w:val="0"/>
        <w:ind w:firstLine="720"/>
        <w:jc w:val="both"/>
        <w:textAlignment w:val="baseline"/>
        <w:rPr>
          <w:rFonts w:ascii="TimesLT" w:hAnsi="TimesLT"/>
          <w:sz w:val="24"/>
          <w:szCs w:val="24"/>
          <w:lang w:eastAsia="en-US"/>
        </w:rPr>
      </w:pPr>
      <w:r>
        <w:rPr>
          <w:rFonts w:ascii="TimesLT" w:hAnsi="TimesLT"/>
          <w:sz w:val="24"/>
          <w:szCs w:val="24"/>
          <w:lang w:eastAsia="en-US"/>
        </w:rPr>
        <w:t>9</w:t>
      </w:r>
      <w:r w:rsidR="00902B9E" w:rsidRPr="00902B9E">
        <w:rPr>
          <w:rFonts w:ascii="TimesLT" w:hAnsi="TimesLT"/>
          <w:sz w:val="24"/>
          <w:szCs w:val="24"/>
          <w:lang w:eastAsia="en-US"/>
        </w:rPr>
        <w:t>. Triukšmo šaltinių skleidžiamo triukšmo matavimus atlieka Panevėžio visuomenės sveikatos centras ar kita kompetentinga įstaiga teisės aktų nustatyta tvarka.</w:t>
      </w:r>
    </w:p>
    <w:p w:rsidR="00902B9E" w:rsidRPr="00902B9E" w:rsidRDefault="00902B9E" w:rsidP="00902B9E">
      <w:pPr>
        <w:widowControl w:val="0"/>
        <w:ind w:firstLine="720"/>
        <w:rPr>
          <w:b/>
          <w:sz w:val="24"/>
          <w:szCs w:val="24"/>
        </w:rPr>
      </w:pPr>
    </w:p>
    <w:p w:rsidR="00902B9E" w:rsidRPr="00902B9E" w:rsidRDefault="00902B9E" w:rsidP="00902B9E">
      <w:pPr>
        <w:widowControl w:val="0"/>
        <w:suppressAutoHyphens w:val="0"/>
        <w:overflowPunct w:val="0"/>
        <w:autoSpaceDE w:val="0"/>
        <w:autoSpaceDN w:val="0"/>
        <w:adjustRightInd w:val="0"/>
        <w:jc w:val="center"/>
        <w:textAlignment w:val="baseline"/>
        <w:rPr>
          <w:rFonts w:ascii="TimesLT" w:hAnsi="TimesLT"/>
          <w:b/>
          <w:sz w:val="24"/>
          <w:szCs w:val="24"/>
          <w:lang w:eastAsia="en-US"/>
        </w:rPr>
      </w:pPr>
      <w:r w:rsidRPr="00902B9E">
        <w:rPr>
          <w:rFonts w:ascii="TimesLT" w:hAnsi="TimesLT"/>
          <w:b/>
          <w:sz w:val="24"/>
          <w:szCs w:val="24"/>
          <w:lang w:eastAsia="en-US"/>
        </w:rPr>
        <w:t>IV. TRIUKŠMO ŠALTINIŲ VALDYTOJŲ PAREIGOS</w:t>
      </w:r>
    </w:p>
    <w:p w:rsidR="00902B9E" w:rsidRPr="001A678A" w:rsidRDefault="00902B9E" w:rsidP="00902B9E">
      <w:pPr>
        <w:widowControl w:val="0"/>
        <w:suppressAutoHyphens w:val="0"/>
        <w:overflowPunct w:val="0"/>
        <w:autoSpaceDE w:val="0"/>
        <w:autoSpaceDN w:val="0"/>
        <w:adjustRightInd w:val="0"/>
        <w:jc w:val="center"/>
        <w:textAlignment w:val="baseline"/>
        <w:rPr>
          <w:rFonts w:ascii="TimesLT" w:hAnsi="TimesLT"/>
          <w:sz w:val="24"/>
          <w:szCs w:val="24"/>
          <w:lang w:eastAsia="en-US"/>
        </w:rPr>
      </w:pPr>
    </w:p>
    <w:p w:rsidR="00902B9E" w:rsidRPr="00902B9E" w:rsidRDefault="00902B9E" w:rsidP="00902B9E">
      <w:pPr>
        <w:widowControl w:val="0"/>
        <w:suppressAutoHyphens w:val="0"/>
        <w:overflowPunct w:val="0"/>
        <w:autoSpaceDE w:val="0"/>
        <w:autoSpaceDN w:val="0"/>
        <w:adjustRightInd w:val="0"/>
        <w:jc w:val="both"/>
        <w:textAlignment w:val="baseline"/>
        <w:rPr>
          <w:rFonts w:ascii="TimesLT" w:hAnsi="TimesLT"/>
          <w:sz w:val="24"/>
          <w:szCs w:val="24"/>
          <w:lang w:val="pt-BR" w:eastAsia="en-US"/>
        </w:rPr>
      </w:pPr>
      <w:r w:rsidRPr="00902B9E">
        <w:rPr>
          <w:rFonts w:ascii="TimesLT" w:hAnsi="TimesLT"/>
          <w:sz w:val="24"/>
          <w:szCs w:val="24"/>
          <w:lang w:eastAsia="en-US"/>
        </w:rPr>
        <w:tab/>
      </w:r>
      <w:r w:rsidR="0049222F">
        <w:rPr>
          <w:rFonts w:ascii="TimesLT" w:hAnsi="TimesLT"/>
          <w:sz w:val="24"/>
          <w:szCs w:val="24"/>
          <w:lang w:eastAsia="en-US"/>
        </w:rPr>
        <w:t>10</w:t>
      </w:r>
      <w:r w:rsidRPr="00902B9E">
        <w:rPr>
          <w:rFonts w:ascii="TimesLT" w:hAnsi="TimesLT"/>
          <w:sz w:val="24"/>
          <w:szCs w:val="24"/>
          <w:lang w:eastAsia="en-US"/>
        </w:rPr>
        <w:t>. Triukšmo šaltinių valdytojai privalo laikytis šių Taisyklių bei teisės aktuose nustatytų triukšmo ribinių dydžių ir užtikrinti, kad naudojamų įrenginių triukšmo lygis neviršytų vietovei, kurioje naudojami triukšmo šaltiniai, nustatytų triukšmo lygio ribinių dydžių.</w:t>
      </w:r>
      <w:r w:rsidRPr="00902B9E">
        <w:rPr>
          <w:rFonts w:ascii="TimesLT" w:hAnsi="TimesLT"/>
          <w:sz w:val="24"/>
          <w:szCs w:val="24"/>
          <w:lang w:val="pt-BR" w:eastAsia="en-US"/>
        </w:rPr>
        <w:t xml:space="preserve"> </w:t>
      </w:r>
    </w:p>
    <w:p w:rsidR="00902B9E" w:rsidRPr="00902B9E" w:rsidRDefault="00902B9E" w:rsidP="00902B9E">
      <w:pPr>
        <w:widowControl w:val="0"/>
        <w:suppressAutoHyphens w:val="0"/>
        <w:overflowPunct w:val="0"/>
        <w:autoSpaceDE w:val="0"/>
        <w:autoSpaceDN w:val="0"/>
        <w:adjustRightInd w:val="0"/>
        <w:jc w:val="both"/>
        <w:textAlignment w:val="baseline"/>
        <w:rPr>
          <w:rFonts w:ascii="TimesLT" w:hAnsi="TimesLT"/>
          <w:sz w:val="24"/>
          <w:szCs w:val="24"/>
          <w:lang w:val="pt-BR" w:eastAsia="en-US"/>
        </w:rPr>
      </w:pPr>
      <w:r w:rsidRPr="00902B9E">
        <w:rPr>
          <w:rFonts w:ascii="TimesLT" w:hAnsi="TimesLT"/>
          <w:sz w:val="24"/>
          <w:szCs w:val="24"/>
          <w:lang w:val="pt-BR" w:eastAsia="en-US"/>
        </w:rPr>
        <w:tab/>
      </w:r>
      <w:r w:rsidR="0049222F">
        <w:rPr>
          <w:rFonts w:ascii="TimesLT" w:hAnsi="TimesLT"/>
          <w:sz w:val="24"/>
          <w:szCs w:val="24"/>
          <w:lang w:val="pt-BR" w:eastAsia="en-US"/>
        </w:rPr>
        <w:t>11</w:t>
      </w:r>
      <w:r w:rsidRPr="00902B9E">
        <w:rPr>
          <w:rFonts w:ascii="TimesLT" w:hAnsi="TimesLT"/>
          <w:sz w:val="24"/>
          <w:szCs w:val="24"/>
          <w:lang w:val="pt-BR" w:eastAsia="en-US"/>
        </w:rPr>
        <w:t>. Triukšmo šaltinių valdytojai, planuojantys statybos, remonto, montavimo darbus Panevėžio rajono viešosiose vietose, privalo ne vėliau kaip prieš 7 kalendorines dienas iki šių darbų pradžios pateikti Savivaldybės administracijai informaciją apie triukšmo šaltinių naudojimo vietą, planuojamą triukšmo lygį ir trukmę per parą, triukšmo mažinimo priemones.</w:t>
      </w:r>
    </w:p>
    <w:p w:rsidR="00902B9E" w:rsidRPr="00902B9E" w:rsidRDefault="00902B9E" w:rsidP="00902B9E">
      <w:pPr>
        <w:widowControl w:val="0"/>
        <w:suppressAutoHyphens w:val="0"/>
        <w:overflowPunct w:val="0"/>
        <w:autoSpaceDE w:val="0"/>
        <w:autoSpaceDN w:val="0"/>
        <w:adjustRightInd w:val="0"/>
        <w:jc w:val="both"/>
        <w:textAlignment w:val="baseline"/>
        <w:rPr>
          <w:rFonts w:ascii="TimesLT" w:hAnsi="TimesLT"/>
          <w:sz w:val="24"/>
          <w:szCs w:val="24"/>
          <w:lang w:val="pt-BR" w:eastAsia="en-US"/>
        </w:rPr>
      </w:pPr>
      <w:r w:rsidRPr="00902B9E">
        <w:rPr>
          <w:rFonts w:ascii="TimesLT" w:hAnsi="TimesLT"/>
          <w:sz w:val="24"/>
          <w:szCs w:val="24"/>
          <w:lang w:val="pt-BR" w:eastAsia="en-US"/>
        </w:rPr>
        <w:tab/>
      </w:r>
      <w:r w:rsidR="0049222F">
        <w:rPr>
          <w:rFonts w:ascii="TimesLT" w:hAnsi="TimesLT"/>
          <w:sz w:val="24"/>
          <w:szCs w:val="24"/>
          <w:lang w:val="pt-BR" w:eastAsia="en-US"/>
        </w:rPr>
        <w:t>12</w:t>
      </w:r>
      <w:r w:rsidRPr="00902B9E">
        <w:rPr>
          <w:rFonts w:ascii="TimesLT" w:hAnsi="TimesLT"/>
          <w:sz w:val="24"/>
          <w:szCs w:val="24"/>
          <w:lang w:val="pt-BR" w:eastAsia="en-US"/>
        </w:rPr>
        <w:t>. Daugiabučiuose namuose įsikūrusios įmonės, parduotuvės, barai, kavinės ir kitos įstaigos, kurių veikloje naudojami triukšmo šaltiniai viršija nustatytus ribinius dydžius, kontroliuojančių pareigūnų reikalavimu privalo tikslinti ir keisti triukšmo šaltinio naudojimo trukmę ir laiką.</w:t>
      </w:r>
    </w:p>
    <w:p w:rsidR="00902B9E" w:rsidRPr="00902B9E" w:rsidRDefault="00902B9E" w:rsidP="00902B9E">
      <w:pPr>
        <w:widowControl w:val="0"/>
        <w:suppressAutoHyphens w:val="0"/>
        <w:overflowPunct w:val="0"/>
        <w:autoSpaceDE w:val="0"/>
        <w:autoSpaceDN w:val="0"/>
        <w:adjustRightInd w:val="0"/>
        <w:jc w:val="both"/>
        <w:textAlignment w:val="baseline"/>
        <w:rPr>
          <w:rFonts w:ascii="TimesLT" w:hAnsi="TimesLT"/>
          <w:sz w:val="24"/>
          <w:szCs w:val="24"/>
          <w:lang w:val="pt-BR" w:eastAsia="en-US"/>
        </w:rPr>
      </w:pPr>
      <w:r w:rsidRPr="00902B9E">
        <w:rPr>
          <w:rFonts w:ascii="TimesLT" w:hAnsi="TimesLT"/>
          <w:sz w:val="24"/>
          <w:szCs w:val="24"/>
          <w:lang w:val="pt-BR" w:eastAsia="en-US"/>
        </w:rPr>
        <w:tab/>
      </w:r>
      <w:r w:rsidR="0049222F">
        <w:rPr>
          <w:rFonts w:ascii="TimesLT" w:hAnsi="TimesLT"/>
          <w:sz w:val="24"/>
          <w:szCs w:val="24"/>
          <w:lang w:val="pt-BR" w:eastAsia="en-US"/>
        </w:rPr>
        <w:t>13</w:t>
      </w:r>
      <w:r w:rsidRPr="00902B9E">
        <w:rPr>
          <w:rFonts w:ascii="TimesLT" w:hAnsi="TimesLT"/>
          <w:sz w:val="24"/>
          <w:szCs w:val="24"/>
          <w:lang w:val="pt-BR" w:eastAsia="en-US"/>
        </w:rPr>
        <w:t xml:space="preserve">. Tvarkyti, valyti teritoriją (naudoti krūmapjoves, žoliapjoves ar kitokius prietaisus), išvežti atliekas, krauti (iškrauti, perkrauti) prekes, medžiagas, produkciją ar kitus daiktus darbo dienomis nuo 22 val. </w:t>
      </w:r>
      <w:r w:rsidR="00F16F52">
        <w:rPr>
          <w:rFonts w:ascii="TimesLT" w:hAnsi="TimesLT"/>
          <w:sz w:val="24"/>
          <w:szCs w:val="24"/>
          <w:lang w:val="pt-BR" w:eastAsia="en-US"/>
        </w:rPr>
        <w:t>i</w:t>
      </w:r>
      <w:r w:rsidRPr="00902B9E">
        <w:rPr>
          <w:rFonts w:ascii="TimesLT" w:hAnsi="TimesLT"/>
          <w:sz w:val="24"/>
          <w:szCs w:val="24"/>
          <w:lang w:val="pt-BR" w:eastAsia="en-US"/>
        </w:rPr>
        <w:t>ki 6 val. (</w:t>
      </w:r>
      <w:r w:rsidRPr="007851A9">
        <w:rPr>
          <w:rFonts w:ascii="TimesLT" w:hAnsi="TimesLT"/>
          <w:sz w:val="24"/>
          <w:szCs w:val="24"/>
          <w:lang w:val="pt-BR" w:eastAsia="en-US"/>
        </w:rPr>
        <w:t>savaitgaliais ir švenčių dienomis</w:t>
      </w:r>
      <w:r w:rsidR="0015116B" w:rsidRPr="007851A9">
        <w:rPr>
          <w:rFonts w:ascii="TimesLT" w:hAnsi="TimesLT"/>
          <w:sz w:val="24"/>
          <w:szCs w:val="24"/>
          <w:lang w:val="pt-BR" w:eastAsia="en-US"/>
        </w:rPr>
        <w:t xml:space="preserve"> nuo 22 val.</w:t>
      </w:r>
      <w:r w:rsidR="0049222F" w:rsidRPr="007851A9">
        <w:rPr>
          <w:rFonts w:ascii="TimesLT" w:hAnsi="TimesLT"/>
          <w:sz w:val="24"/>
          <w:szCs w:val="24"/>
          <w:lang w:val="pt-BR" w:eastAsia="en-US"/>
        </w:rPr>
        <w:t xml:space="preserve"> </w:t>
      </w:r>
      <w:r w:rsidR="007851A9" w:rsidRPr="007851A9">
        <w:rPr>
          <w:rFonts w:ascii="TimesLT" w:hAnsi="TimesLT"/>
          <w:sz w:val="24"/>
          <w:szCs w:val="24"/>
          <w:lang w:val="pt-BR" w:eastAsia="en-US"/>
        </w:rPr>
        <w:t>i</w:t>
      </w:r>
      <w:r w:rsidR="0049222F" w:rsidRPr="007851A9">
        <w:rPr>
          <w:rFonts w:ascii="TimesLT" w:hAnsi="TimesLT"/>
          <w:sz w:val="24"/>
          <w:szCs w:val="24"/>
          <w:lang w:val="pt-BR" w:eastAsia="en-US"/>
        </w:rPr>
        <w:t>ki 8 val.</w:t>
      </w:r>
      <w:r w:rsidRPr="007851A9">
        <w:rPr>
          <w:rFonts w:ascii="TimesLT" w:hAnsi="TimesLT"/>
          <w:sz w:val="24"/>
          <w:szCs w:val="24"/>
          <w:lang w:val="pt-BR" w:eastAsia="en-US"/>
        </w:rPr>
        <w:t>)</w:t>
      </w:r>
      <w:r w:rsidRPr="00902B9E">
        <w:rPr>
          <w:rFonts w:ascii="TimesLT" w:hAnsi="TimesLT"/>
          <w:sz w:val="24"/>
          <w:szCs w:val="24"/>
          <w:lang w:val="pt-BR" w:eastAsia="en-US"/>
        </w:rPr>
        <w:t xml:space="preserve"> galima tik tokiais būdais, kurie nekelia triukšmo, trikdančio kitų asmenų ramybę, poilsį ar darbą.</w:t>
      </w:r>
    </w:p>
    <w:p w:rsidR="00902B9E" w:rsidRPr="00902B9E" w:rsidRDefault="00902B9E" w:rsidP="00902B9E">
      <w:pPr>
        <w:widowControl w:val="0"/>
        <w:suppressAutoHyphens w:val="0"/>
        <w:overflowPunct w:val="0"/>
        <w:autoSpaceDE w:val="0"/>
        <w:autoSpaceDN w:val="0"/>
        <w:adjustRightInd w:val="0"/>
        <w:jc w:val="both"/>
        <w:textAlignment w:val="baseline"/>
        <w:rPr>
          <w:rFonts w:ascii="TimesLT" w:hAnsi="TimesLT"/>
          <w:sz w:val="24"/>
          <w:szCs w:val="24"/>
          <w:lang w:val="pt-BR" w:eastAsia="en-US"/>
        </w:rPr>
      </w:pPr>
      <w:r w:rsidRPr="00902B9E">
        <w:rPr>
          <w:rFonts w:ascii="TimesLT" w:hAnsi="TimesLT"/>
          <w:sz w:val="24"/>
          <w:szCs w:val="24"/>
          <w:lang w:val="pt-BR" w:eastAsia="en-US"/>
        </w:rPr>
        <w:tab/>
      </w:r>
      <w:r w:rsidR="0049222F">
        <w:rPr>
          <w:rFonts w:ascii="TimesLT" w:hAnsi="TimesLT"/>
          <w:sz w:val="24"/>
          <w:szCs w:val="24"/>
          <w:lang w:val="pt-BR" w:eastAsia="en-US"/>
        </w:rPr>
        <w:t>14</w:t>
      </w:r>
      <w:r w:rsidRPr="00902B9E">
        <w:rPr>
          <w:rFonts w:ascii="TimesLT" w:hAnsi="TimesLT"/>
          <w:sz w:val="24"/>
          <w:szCs w:val="24"/>
          <w:lang w:val="pt-BR" w:eastAsia="en-US"/>
        </w:rPr>
        <w:t>. Triukšmo šaltinių valdytojai, planuojantys savo ūkinėje veikloje naudoti stacionarius triukšmo šaltinius, privalo Lietuvos Respublikos įstatymų ir kitų teisės aktų nustatyta tvarka atlikti triukšmo poveikio visuomenės sveikatai ir aplinkai vertinimą.</w:t>
      </w:r>
    </w:p>
    <w:p w:rsidR="00902B9E" w:rsidRPr="00902B9E" w:rsidRDefault="00902B9E" w:rsidP="00902B9E">
      <w:pPr>
        <w:widowControl w:val="0"/>
        <w:suppressAutoHyphens w:val="0"/>
        <w:overflowPunct w:val="0"/>
        <w:autoSpaceDE w:val="0"/>
        <w:autoSpaceDN w:val="0"/>
        <w:adjustRightInd w:val="0"/>
        <w:jc w:val="both"/>
        <w:textAlignment w:val="baseline"/>
        <w:rPr>
          <w:rFonts w:ascii="TimesLT" w:hAnsi="TimesLT"/>
          <w:sz w:val="24"/>
          <w:szCs w:val="24"/>
          <w:lang w:val="pt-BR" w:eastAsia="en-US"/>
        </w:rPr>
      </w:pPr>
      <w:r w:rsidRPr="00902B9E">
        <w:rPr>
          <w:rFonts w:ascii="TimesLT" w:hAnsi="TimesLT"/>
          <w:sz w:val="24"/>
          <w:szCs w:val="24"/>
          <w:lang w:val="pt-BR" w:eastAsia="en-US"/>
        </w:rPr>
        <w:tab/>
      </w:r>
      <w:r w:rsidR="0049222F">
        <w:rPr>
          <w:rFonts w:ascii="TimesLT" w:hAnsi="TimesLT"/>
          <w:sz w:val="24"/>
          <w:szCs w:val="24"/>
          <w:lang w:val="pt-BR" w:eastAsia="en-US"/>
        </w:rPr>
        <w:t>15</w:t>
      </w:r>
      <w:r w:rsidRPr="00902B9E">
        <w:rPr>
          <w:rFonts w:ascii="TimesLT" w:hAnsi="TimesLT"/>
          <w:sz w:val="24"/>
          <w:szCs w:val="24"/>
          <w:lang w:val="pt-BR" w:eastAsia="en-US"/>
        </w:rPr>
        <w:t>. Kontroliuojantiems pareigūnams pareikalavus, triukšmo šaltinio valdytojai privalo patikslinti ir keisti triukšmo šaltinio naudojimo trukmę ir konkretų šių šaltinių veiklos pradžios ir pabaigos laiką.</w:t>
      </w:r>
    </w:p>
    <w:p w:rsidR="00902B9E" w:rsidRPr="00902B9E" w:rsidRDefault="00902B9E" w:rsidP="00902B9E">
      <w:pPr>
        <w:widowControl w:val="0"/>
        <w:suppressAutoHyphens w:val="0"/>
        <w:overflowPunct w:val="0"/>
        <w:autoSpaceDE w:val="0"/>
        <w:autoSpaceDN w:val="0"/>
        <w:adjustRightInd w:val="0"/>
        <w:jc w:val="both"/>
        <w:textAlignment w:val="baseline"/>
        <w:rPr>
          <w:rFonts w:ascii="TimesLT" w:hAnsi="TimesLT"/>
          <w:sz w:val="24"/>
          <w:szCs w:val="24"/>
          <w:lang w:val="pt-BR" w:eastAsia="en-US"/>
        </w:rPr>
      </w:pPr>
      <w:r w:rsidRPr="00902B9E">
        <w:rPr>
          <w:rFonts w:ascii="TimesLT" w:hAnsi="TimesLT"/>
          <w:sz w:val="24"/>
          <w:szCs w:val="24"/>
          <w:lang w:val="pt-BR" w:eastAsia="en-US"/>
        </w:rPr>
        <w:tab/>
      </w:r>
      <w:r w:rsidR="0049222F">
        <w:rPr>
          <w:rFonts w:ascii="TimesLT" w:hAnsi="TimesLT"/>
          <w:sz w:val="24"/>
          <w:szCs w:val="24"/>
          <w:lang w:val="pt-BR" w:eastAsia="en-US"/>
        </w:rPr>
        <w:t>16</w:t>
      </w:r>
      <w:r w:rsidRPr="00902B9E">
        <w:rPr>
          <w:rFonts w:ascii="TimesLT" w:hAnsi="TimesLT"/>
          <w:sz w:val="24"/>
          <w:szCs w:val="24"/>
          <w:lang w:val="pt-BR" w:eastAsia="en-US"/>
        </w:rPr>
        <w:t>. Triukšmo šaltinių valdytojai privalo:</w:t>
      </w:r>
    </w:p>
    <w:p w:rsidR="00902B9E" w:rsidRPr="00902B9E" w:rsidRDefault="00902B9E" w:rsidP="00902B9E">
      <w:pPr>
        <w:widowControl w:val="0"/>
        <w:suppressAutoHyphens w:val="0"/>
        <w:overflowPunct w:val="0"/>
        <w:autoSpaceDE w:val="0"/>
        <w:autoSpaceDN w:val="0"/>
        <w:adjustRightInd w:val="0"/>
        <w:jc w:val="both"/>
        <w:textAlignment w:val="baseline"/>
        <w:rPr>
          <w:rFonts w:ascii="TimesLT" w:hAnsi="TimesLT"/>
          <w:sz w:val="24"/>
          <w:szCs w:val="24"/>
          <w:lang w:val="pt-BR" w:eastAsia="en-US"/>
        </w:rPr>
      </w:pPr>
      <w:r w:rsidRPr="00902B9E">
        <w:rPr>
          <w:rFonts w:ascii="TimesLT" w:hAnsi="TimesLT"/>
          <w:sz w:val="24"/>
          <w:szCs w:val="24"/>
          <w:lang w:val="pt-BR" w:eastAsia="en-US"/>
        </w:rPr>
        <w:tab/>
      </w:r>
      <w:r w:rsidR="0049222F">
        <w:rPr>
          <w:rFonts w:ascii="TimesLT" w:hAnsi="TimesLT"/>
          <w:sz w:val="24"/>
          <w:szCs w:val="24"/>
          <w:lang w:val="pt-BR" w:eastAsia="en-US"/>
        </w:rPr>
        <w:t>16</w:t>
      </w:r>
      <w:r w:rsidRPr="00902B9E">
        <w:rPr>
          <w:rFonts w:ascii="TimesLT" w:hAnsi="TimesLT"/>
          <w:sz w:val="24"/>
          <w:szCs w:val="24"/>
          <w:lang w:val="pt-BR" w:eastAsia="en-US"/>
        </w:rPr>
        <w:t>.1. naudodami įrangą ir prietaisus, kurie naudojimo metu kelia triukšmą, pasirinkti tokį būdą, kuris sudarytų galimybę neviršyti triukšmo ribinių dydžių;</w:t>
      </w:r>
    </w:p>
    <w:p w:rsidR="00902B9E" w:rsidRPr="00902B9E" w:rsidRDefault="00902B9E" w:rsidP="00902B9E">
      <w:pPr>
        <w:widowControl w:val="0"/>
        <w:suppressAutoHyphens w:val="0"/>
        <w:overflowPunct w:val="0"/>
        <w:autoSpaceDE w:val="0"/>
        <w:autoSpaceDN w:val="0"/>
        <w:adjustRightInd w:val="0"/>
        <w:jc w:val="both"/>
        <w:textAlignment w:val="baseline"/>
        <w:rPr>
          <w:rFonts w:ascii="TimesLT" w:hAnsi="TimesLT"/>
          <w:sz w:val="24"/>
          <w:szCs w:val="24"/>
          <w:lang w:val="pt-BR" w:eastAsia="en-US"/>
        </w:rPr>
      </w:pPr>
      <w:r w:rsidRPr="00902B9E">
        <w:rPr>
          <w:rFonts w:ascii="TimesLT" w:hAnsi="TimesLT"/>
          <w:sz w:val="24"/>
          <w:szCs w:val="24"/>
          <w:lang w:val="pt-BR" w:eastAsia="en-US"/>
        </w:rPr>
        <w:tab/>
      </w:r>
      <w:r w:rsidR="0049222F">
        <w:rPr>
          <w:rFonts w:ascii="TimesLT" w:hAnsi="TimesLT"/>
          <w:sz w:val="24"/>
          <w:szCs w:val="24"/>
          <w:lang w:val="pt-BR" w:eastAsia="en-US"/>
        </w:rPr>
        <w:t>16</w:t>
      </w:r>
      <w:r w:rsidRPr="00902B9E">
        <w:rPr>
          <w:rFonts w:ascii="TimesLT" w:hAnsi="TimesLT"/>
          <w:sz w:val="24"/>
          <w:szCs w:val="24"/>
          <w:lang w:val="pt-BR" w:eastAsia="en-US"/>
        </w:rPr>
        <w:t>.2. naudoti technologinę įrangą ir triukšmo šaltinius pagal technines sąlygas ir papildomas sąlygas, jeigu jas nustatė kompetentingos valstybės arba Savivaldybės institucijos, suderinusios su sąlygas patvirtinusiomis valstybės institucijomis;</w:t>
      </w:r>
    </w:p>
    <w:p w:rsidR="00902B9E" w:rsidRPr="00902B9E" w:rsidRDefault="00902B9E" w:rsidP="00902B9E">
      <w:pPr>
        <w:widowControl w:val="0"/>
        <w:suppressAutoHyphens w:val="0"/>
        <w:overflowPunct w:val="0"/>
        <w:autoSpaceDE w:val="0"/>
        <w:autoSpaceDN w:val="0"/>
        <w:adjustRightInd w:val="0"/>
        <w:jc w:val="both"/>
        <w:textAlignment w:val="baseline"/>
        <w:rPr>
          <w:rFonts w:ascii="TimesLT" w:hAnsi="TimesLT"/>
          <w:sz w:val="24"/>
          <w:szCs w:val="24"/>
          <w:lang w:val="pt-BR" w:eastAsia="en-US"/>
        </w:rPr>
      </w:pPr>
      <w:r w:rsidRPr="00902B9E">
        <w:rPr>
          <w:rFonts w:ascii="TimesLT" w:hAnsi="TimesLT"/>
          <w:sz w:val="24"/>
          <w:szCs w:val="24"/>
          <w:lang w:val="pt-BR" w:eastAsia="en-US"/>
        </w:rPr>
        <w:tab/>
      </w:r>
      <w:r w:rsidR="0049222F">
        <w:rPr>
          <w:rFonts w:ascii="TimesLT" w:hAnsi="TimesLT"/>
          <w:sz w:val="24"/>
          <w:szCs w:val="24"/>
          <w:lang w:val="pt-BR" w:eastAsia="en-US"/>
        </w:rPr>
        <w:t>16</w:t>
      </w:r>
      <w:r w:rsidRPr="00902B9E">
        <w:rPr>
          <w:rFonts w:ascii="TimesLT" w:hAnsi="TimesLT"/>
          <w:sz w:val="24"/>
          <w:szCs w:val="24"/>
          <w:lang w:val="pt-BR" w:eastAsia="en-US"/>
        </w:rPr>
        <w:t>.3. Lietuvos Respublikos įstatymų ir kitų teisės aktų nustatyta tvarka informuoti kompetentingas valstybės institucijas ir visuomenę apie triukšmo lygius ir priemones, kurių imtasi triukšmui mažinti.</w:t>
      </w:r>
    </w:p>
    <w:p w:rsidR="0049222F" w:rsidRDefault="0049222F" w:rsidP="001A678A">
      <w:pPr>
        <w:keepNext/>
        <w:widowControl w:val="0"/>
        <w:suppressAutoHyphens w:val="0"/>
        <w:outlineLvl w:val="0"/>
        <w:rPr>
          <w:b/>
          <w:bCs/>
          <w:sz w:val="24"/>
          <w:szCs w:val="24"/>
          <w:lang w:eastAsia="en-US"/>
        </w:rPr>
      </w:pPr>
    </w:p>
    <w:p w:rsidR="00902B9E" w:rsidRPr="00902B9E" w:rsidRDefault="00902B9E" w:rsidP="00902B9E">
      <w:pPr>
        <w:keepNext/>
        <w:widowControl w:val="0"/>
        <w:suppressAutoHyphens w:val="0"/>
        <w:jc w:val="center"/>
        <w:outlineLvl w:val="0"/>
        <w:rPr>
          <w:b/>
          <w:bCs/>
          <w:sz w:val="24"/>
          <w:szCs w:val="24"/>
          <w:lang w:eastAsia="en-US"/>
        </w:rPr>
      </w:pPr>
      <w:r w:rsidRPr="00902B9E">
        <w:rPr>
          <w:b/>
          <w:bCs/>
          <w:sz w:val="24"/>
          <w:szCs w:val="24"/>
          <w:lang w:eastAsia="en-US"/>
        </w:rPr>
        <w:t>V. TAISYKLIŲ KONTROLĖ</w:t>
      </w:r>
    </w:p>
    <w:p w:rsidR="00902B9E" w:rsidRPr="00902B9E" w:rsidRDefault="00902B9E" w:rsidP="00902B9E">
      <w:pPr>
        <w:widowControl w:val="0"/>
        <w:suppressAutoHyphens w:val="0"/>
        <w:overflowPunct w:val="0"/>
        <w:autoSpaceDE w:val="0"/>
        <w:autoSpaceDN w:val="0"/>
        <w:adjustRightInd w:val="0"/>
        <w:textAlignment w:val="baseline"/>
        <w:rPr>
          <w:rFonts w:ascii="TimesLT" w:hAnsi="TimesLT"/>
          <w:sz w:val="24"/>
          <w:szCs w:val="24"/>
          <w:lang w:val="pt-BR" w:eastAsia="en-US"/>
        </w:rPr>
      </w:pPr>
    </w:p>
    <w:p w:rsidR="00902B9E" w:rsidRPr="00902B9E" w:rsidRDefault="0049222F" w:rsidP="00902B9E">
      <w:pPr>
        <w:widowControl w:val="0"/>
        <w:overflowPunct w:val="0"/>
        <w:autoSpaceDE w:val="0"/>
        <w:autoSpaceDN w:val="0"/>
        <w:adjustRightInd w:val="0"/>
        <w:ind w:firstLine="720"/>
        <w:jc w:val="both"/>
        <w:textAlignment w:val="baseline"/>
        <w:rPr>
          <w:rFonts w:ascii="TimesLT" w:hAnsi="TimesLT"/>
          <w:sz w:val="24"/>
          <w:lang w:val="pt-BR"/>
        </w:rPr>
      </w:pPr>
      <w:r>
        <w:rPr>
          <w:rFonts w:ascii="TimesLT" w:hAnsi="TimesLT"/>
          <w:sz w:val="24"/>
          <w:szCs w:val="24"/>
          <w:lang w:val="pt-BR" w:eastAsia="en-US"/>
        </w:rPr>
        <w:t>17</w:t>
      </w:r>
      <w:r w:rsidR="00902B9E" w:rsidRPr="00902B9E">
        <w:rPr>
          <w:rFonts w:ascii="TimesLT" w:hAnsi="TimesLT"/>
          <w:sz w:val="24"/>
          <w:szCs w:val="24"/>
          <w:lang w:val="pt-BR" w:eastAsia="en-US"/>
        </w:rPr>
        <w:t>.</w:t>
      </w:r>
      <w:r w:rsidR="00902B9E" w:rsidRPr="00902B9E">
        <w:rPr>
          <w:rFonts w:ascii="TimesLT" w:hAnsi="TimesLT"/>
          <w:sz w:val="24"/>
          <w:lang w:val="pt-BR" w:eastAsia="en-US"/>
        </w:rPr>
        <w:t xml:space="preserve"> </w:t>
      </w:r>
      <w:r w:rsidR="00902B9E" w:rsidRPr="00902B9E">
        <w:rPr>
          <w:rFonts w:ascii="TimesLT" w:hAnsi="TimesLT"/>
          <w:sz w:val="24"/>
          <w:lang w:eastAsia="en-US"/>
        </w:rPr>
        <w:t xml:space="preserve">Taisyklių vykdymą kontroliuoja Savivaldybės administracijos direktoriaus įgalioti </w:t>
      </w:r>
      <w:r w:rsidR="00902B9E" w:rsidRPr="00902B9E">
        <w:rPr>
          <w:rFonts w:ascii="TimesLT" w:hAnsi="TimesLT"/>
          <w:sz w:val="24"/>
          <w:lang w:eastAsia="en-US"/>
        </w:rPr>
        <w:lastRenderedPageBreak/>
        <w:t xml:space="preserve">asmenys, seniūnijų seniūnai, Visuomenės sveikatos </w:t>
      </w:r>
      <w:r w:rsidR="00F16F52">
        <w:rPr>
          <w:rFonts w:ascii="TimesLT" w:hAnsi="TimesLT"/>
          <w:sz w:val="24"/>
          <w:lang w:eastAsia="en-US"/>
        </w:rPr>
        <w:t>biur</w:t>
      </w:r>
      <w:r w:rsidR="00902B9E" w:rsidRPr="00902B9E">
        <w:rPr>
          <w:rFonts w:ascii="TimesLT" w:hAnsi="TimesLT"/>
          <w:sz w:val="24"/>
          <w:lang w:eastAsia="en-US"/>
        </w:rPr>
        <w:t>o darbuotojai, Panevėžio rajono policijos komisariatas.</w:t>
      </w:r>
    </w:p>
    <w:p w:rsidR="00902B9E" w:rsidRPr="00902B9E" w:rsidRDefault="00F16F52" w:rsidP="00D42F9C">
      <w:pPr>
        <w:widowControl w:val="0"/>
        <w:tabs>
          <w:tab w:val="num" w:pos="709"/>
        </w:tabs>
        <w:overflowPunct w:val="0"/>
        <w:autoSpaceDE w:val="0"/>
        <w:autoSpaceDN w:val="0"/>
        <w:adjustRightInd w:val="0"/>
        <w:jc w:val="both"/>
        <w:textAlignment w:val="baseline"/>
        <w:rPr>
          <w:rFonts w:ascii="TimesLT" w:hAnsi="TimesLT"/>
          <w:strike/>
          <w:sz w:val="24"/>
        </w:rPr>
      </w:pPr>
      <w:r>
        <w:rPr>
          <w:rFonts w:ascii="TimesLT" w:hAnsi="TimesLT"/>
          <w:sz w:val="24"/>
          <w:szCs w:val="24"/>
          <w:lang w:val="pt-BR" w:eastAsia="en-US"/>
        </w:rPr>
        <w:tab/>
      </w:r>
      <w:r w:rsidR="0049222F">
        <w:rPr>
          <w:rFonts w:ascii="TimesLT" w:hAnsi="TimesLT"/>
          <w:sz w:val="24"/>
          <w:lang w:val="es-ES"/>
        </w:rPr>
        <w:t>18</w:t>
      </w:r>
      <w:r w:rsidR="00902B9E" w:rsidRPr="00902B9E">
        <w:rPr>
          <w:rFonts w:ascii="TimesLT" w:hAnsi="TimesLT"/>
          <w:sz w:val="24"/>
        </w:rPr>
        <w:t>. Triukšmo šaltinio valdytojas privalo per nust</w:t>
      </w:r>
      <w:r w:rsidR="000674AB">
        <w:rPr>
          <w:rFonts w:ascii="TimesLT" w:hAnsi="TimesLT"/>
          <w:sz w:val="24"/>
        </w:rPr>
        <w:t>at</w:t>
      </w:r>
      <w:r w:rsidR="00902B9E" w:rsidRPr="00902B9E">
        <w:rPr>
          <w:rFonts w:ascii="TimesLT" w:hAnsi="TimesLT"/>
          <w:sz w:val="24"/>
        </w:rPr>
        <w:t>ytą terminą įvyk</w:t>
      </w:r>
      <w:r>
        <w:rPr>
          <w:rFonts w:ascii="TimesLT" w:hAnsi="TimesLT"/>
          <w:sz w:val="24"/>
        </w:rPr>
        <w:t>d</w:t>
      </w:r>
      <w:r w:rsidR="00902B9E" w:rsidRPr="00902B9E">
        <w:rPr>
          <w:rFonts w:ascii="TimesLT" w:hAnsi="TimesLT"/>
          <w:sz w:val="24"/>
        </w:rPr>
        <w:t>yti Savivaldybės administracijos, Visuomenės sveikatos centro ar kito viešojo administravimo subjekto nustytus reikalavimus triukšmui mažinti.</w:t>
      </w:r>
    </w:p>
    <w:p w:rsidR="00902B9E" w:rsidRPr="00902B9E" w:rsidRDefault="00902B9E" w:rsidP="00902B9E">
      <w:pPr>
        <w:widowControl w:val="0"/>
        <w:suppressAutoHyphens w:val="0"/>
        <w:overflowPunct w:val="0"/>
        <w:autoSpaceDE w:val="0"/>
        <w:autoSpaceDN w:val="0"/>
        <w:adjustRightInd w:val="0"/>
        <w:textAlignment w:val="baseline"/>
        <w:rPr>
          <w:rFonts w:ascii="TimesLT" w:hAnsi="TimesLT"/>
          <w:b/>
          <w:sz w:val="24"/>
          <w:szCs w:val="24"/>
          <w:lang w:eastAsia="en-US"/>
        </w:rPr>
      </w:pPr>
    </w:p>
    <w:p w:rsidR="00902B9E" w:rsidRPr="00902B9E" w:rsidRDefault="00902B9E" w:rsidP="00902B9E">
      <w:pPr>
        <w:widowControl w:val="0"/>
        <w:suppressAutoHyphens w:val="0"/>
        <w:overflowPunct w:val="0"/>
        <w:autoSpaceDE w:val="0"/>
        <w:autoSpaceDN w:val="0"/>
        <w:adjustRightInd w:val="0"/>
        <w:jc w:val="center"/>
        <w:textAlignment w:val="baseline"/>
        <w:rPr>
          <w:rFonts w:ascii="TimesLT" w:hAnsi="TimesLT"/>
          <w:b/>
          <w:sz w:val="24"/>
          <w:szCs w:val="24"/>
          <w:lang w:eastAsia="en-US"/>
        </w:rPr>
      </w:pPr>
      <w:r w:rsidRPr="00902B9E">
        <w:rPr>
          <w:rFonts w:ascii="TimesLT" w:hAnsi="TimesLT"/>
          <w:b/>
          <w:sz w:val="24"/>
          <w:szCs w:val="24"/>
          <w:lang w:eastAsia="en-US"/>
        </w:rPr>
        <w:t>VI. ATSAKOMYBĖ</w:t>
      </w:r>
    </w:p>
    <w:p w:rsidR="00902B9E" w:rsidRPr="00902B9E" w:rsidRDefault="00902B9E" w:rsidP="00902B9E">
      <w:pPr>
        <w:widowControl w:val="0"/>
        <w:suppressAutoHyphens w:val="0"/>
        <w:overflowPunct w:val="0"/>
        <w:autoSpaceDE w:val="0"/>
        <w:autoSpaceDN w:val="0"/>
        <w:adjustRightInd w:val="0"/>
        <w:jc w:val="both"/>
        <w:textAlignment w:val="baseline"/>
        <w:rPr>
          <w:rFonts w:ascii="TimesLT" w:hAnsi="TimesLT"/>
          <w:sz w:val="24"/>
          <w:szCs w:val="24"/>
          <w:lang w:eastAsia="en-US"/>
        </w:rPr>
      </w:pPr>
    </w:p>
    <w:p w:rsidR="00902B9E" w:rsidRPr="00902B9E" w:rsidRDefault="00902B9E" w:rsidP="00902B9E">
      <w:pPr>
        <w:widowControl w:val="0"/>
        <w:suppressAutoHyphens w:val="0"/>
        <w:overflowPunct w:val="0"/>
        <w:autoSpaceDE w:val="0"/>
        <w:autoSpaceDN w:val="0"/>
        <w:adjustRightInd w:val="0"/>
        <w:jc w:val="both"/>
        <w:textAlignment w:val="baseline"/>
        <w:rPr>
          <w:rFonts w:ascii="TimesLT" w:hAnsi="TimesLT"/>
          <w:sz w:val="24"/>
          <w:szCs w:val="24"/>
          <w:lang w:eastAsia="en-US"/>
        </w:rPr>
      </w:pPr>
      <w:r w:rsidRPr="00902B9E">
        <w:rPr>
          <w:rFonts w:ascii="TimesLT" w:hAnsi="TimesLT"/>
          <w:sz w:val="24"/>
          <w:szCs w:val="24"/>
          <w:lang w:eastAsia="en-US"/>
        </w:rPr>
        <w:tab/>
      </w:r>
      <w:r w:rsidR="0049222F">
        <w:rPr>
          <w:rFonts w:ascii="TimesLT" w:hAnsi="TimesLT"/>
          <w:sz w:val="24"/>
          <w:szCs w:val="24"/>
          <w:lang w:eastAsia="en-US"/>
        </w:rPr>
        <w:t>19</w:t>
      </w:r>
      <w:r w:rsidRPr="00902B9E">
        <w:rPr>
          <w:rFonts w:ascii="TimesLT" w:hAnsi="TimesLT"/>
          <w:sz w:val="24"/>
          <w:szCs w:val="24"/>
          <w:lang w:eastAsia="en-US"/>
        </w:rPr>
        <w:t>. Juridiniai ir fiziniai asmenys, pažeidę šių Taisyklių reikalavimus, atsako Lietuvos Respublikos įstatymų nustatyta tvarka.</w:t>
      </w:r>
    </w:p>
    <w:p w:rsidR="00902B9E" w:rsidRPr="001A678A" w:rsidRDefault="0049222F" w:rsidP="001A678A">
      <w:pPr>
        <w:pStyle w:val="NoSpacing"/>
        <w:ind w:firstLine="720"/>
        <w:rPr>
          <w:sz w:val="24"/>
          <w:szCs w:val="24"/>
          <w:lang w:eastAsia="en-US"/>
        </w:rPr>
      </w:pPr>
      <w:r>
        <w:rPr>
          <w:sz w:val="24"/>
          <w:szCs w:val="24"/>
          <w:lang w:eastAsia="en-US"/>
        </w:rPr>
        <w:t>20</w:t>
      </w:r>
      <w:r w:rsidR="00902B9E" w:rsidRPr="001A678A">
        <w:rPr>
          <w:sz w:val="24"/>
          <w:szCs w:val="24"/>
          <w:lang w:eastAsia="en-US"/>
        </w:rPr>
        <w:t>. Triukšmo šaltinio valdytojas, padaręs žalos žmonių sveikatai, turtui, aplinkai, privalo ją atlyginti Lietuvos Respublikos įstatymų nustatyta tvarka.</w:t>
      </w:r>
    </w:p>
    <w:p w:rsidR="00902B9E" w:rsidRPr="001A678A" w:rsidRDefault="00902B9E" w:rsidP="001A678A">
      <w:pPr>
        <w:pStyle w:val="NoSpacing"/>
        <w:rPr>
          <w:sz w:val="24"/>
          <w:szCs w:val="24"/>
          <w:lang w:eastAsia="en-US"/>
        </w:rPr>
      </w:pPr>
    </w:p>
    <w:p w:rsidR="00902B9E" w:rsidRPr="001A678A" w:rsidRDefault="00902B9E" w:rsidP="001A678A">
      <w:pPr>
        <w:pStyle w:val="NoSpacing"/>
        <w:jc w:val="center"/>
        <w:rPr>
          <w:b/>
          <w:bCs/>
          <w:sz w:val="24"/>
          <w:szCs w:val="24"/>
          <w:lang w:eastAsia="en-US"/>
        </w:rPr>
      </w:pPr>
      <w:r w:rsidRPr="001A678A">
        <w:rPr>
          <w:b/>
          <w:bCs/>
          <w:sz w:val="24"/>
          <w:szCs w:val="24"/>
          <w:lang w:eastAsia="en-US"/>
        </w:rPr>
        <w:t>VII. FIZINIŲ IR JURIDINIŲ ASMENŲ TEISĖS</w:t>
      </w:r>
    </w:p>
    <w:p w:rsidR="00902B9E" w:rsidRPr="001A678A" w:rsidRDefault="00902B9E" w:rsidP="001A678A">
      <w:pPr>
        <w:pStyle w:val="NoSpacing"/>
        <w:rPr>
          <w:sz w:val="24"/>
          <w:szCs w:val="24"/>
          <w:lang w:eastAsia="en-US"/>
        </w:rPr>
      </w:pPr>
    </w:p>
    <w:p w:rsidR="00902B9E" w:rsidRPr="001A678A" w:rsidRDefault="0049222F" w:rsidP="001A678A">
      <w:pPr>
        <w:pStyle w:val="NoSpacing"/>
        <w:ind w:firstLine="720"/>
        <w:rPr>
          <w:sz w:val="24"/>
          <w:szCs w:val="24"/>
          <w:lang w:eastAsia="en-US"/>
        </w:rPr>
      </w:pPr>
      <w:r>
        <w:rPr>
          <w:sz w:val="24"/>
          <w:szCs w:val="24"/>
          <w:lang w:eastAsia="en-US"/>
        </w:rPr>
        <w:t>21</w:t>
      </w:r>
      <w:r w:rsidR="00902B9E" w:rsidRPr="001A678A">
        <w:rPr>
          <w:sz w:val="24"/>
          <w:szCs w:val="24"/>
          <w:lang w:eastAsia="en-US"/>
        </w:rPr>
        <w:t xml:space="preserve">. Fiziniai ir juridiniai asmenys turi teisę: </w:t>
      </w:r>
    </w:p>
    <w:p w:rsidR="00902B9E" w:rsidRPr="00902B9E" w:rsidRDefault="00902B9E" w:rsidP="00902B9E">
      <w:pPr>
        <w:widowControl w:val="0"/>
        <w:suppressAutoHyphens w:val="0"/>
        <w:overflowPunct w:val="0"/>
        <w:autoSpaceDE w:val="0"/>
        <w:autoSpaceDN w:val="0"/>
        <w:adjustRightInd w:val="0"/>
        <w:jc w:val="both"/>
        <w:textAlignment w:val="baseline"/>
        <w:rPr>
          <w:rFonts w:ascii="TimesLT" w:hAnsi="TimesLT"/>
          <w:sz w:val="24"/>
          <w:szCs w:val="24"/>
          <w:lang w:eastAsia="en-US"/>
        </w:rPr>
      </w:pPr>
      <w:r w:rsidRPr="00902B9E">
        <w:rPr>
          <w:rFonts w:ascii="TimesLT" w:hAnsi="TimesLT"/>
          <w:sz w:val="24"/>
          <w:szCs w:val="24"/>
          <w:lang w:eastAsia="en-US"/>
        </w:rPr>
        <w:tab/>
      </w:r>
      <w:r w:rsidR="0049222F">
        <w:rPr>
          <w:rFonts w:ascii="TimesLT" w:hAnsi="TimesLT"/>
          <w:sz w:val="24"/>
          <w:szCs w:val="24"/>
          <w:lang w:eastAsia="en-US"/>
        </w:rPr>
        <w:t>21</w:t>
      </w:r>
      <w:r w:rsidRPr="00902B9E">
        <w:rPr>
          <w:rFonts w:ascii="TimesLT" w:hAnsi="TimesLT"/>
          <w:sz w:val="24"/>
          <w:szCs w:val="24"/>
          <w:lang w:eastAsia="en-US"/>
        </w:rPr>
        <w:t>.1. gauti iš Panevėžio rajono savivaldybės administracijos teisingą informaciją apie triukšmo lygius, jo prevencijos ir mažinimo priemonių įgyvendinimą, leidžiamus triukšmo normatyvus ir planuojamų naudoti triukšmo šaltinių pavojingumą sveikatai;</w:t>
      </w:r>
    </w:p>
    <w:p w:rsidR="00902B9E" w:rsidRPr="00902B9E" w:rsidRDefault="00902B9E" w:rsidP="00902B9E">
      <w:pPr>
        <w:widowControl w:val="0"/>
        <w:suppressAutoHyphens w:val="0"/>
        <w:overflowPunct w:val="0"/>
        <w:autoSpaceDE w:val="0"/>
        <w:autoSpaceDN w:val="0"/>
        <w:adjustRightInd w:val="0"/>
        <w:jc w:val="both"/>
        <w:textAlignment w:val="baseline"/>
        <w:rPr>
          <w:rFonts w:ascii="TimesLT" w:hAnsi="TimesLT"/>
          <w:sz w:val="24"/>
          <w:szCs w:val="24"/>
          <w:lang w:eastAsia="en-US"/>
        </w:rPr>
      </w:pPr>
      <w:r w:rsidRPr="00902B9E">
        <w:rPr>
          <w:rFonts w:ascii="TimesLT" w:hAnsi="TimesLT"/>
          <w:sz w:val="24"/>
          <w:szCs w:val="24"/>
          <w:lang w:eastAsia="en-US"/>
        </w:rPr>
        <w:tab/>
      </w:r>
      <w:r w:rsidR="0049222F">
        <w:rPr>
          <w:rFonts w:ascii="TimesLT" w:hAnsi="TimesLT"/>
          <w:sz w:val="24"/>
          <w:szCs w:val="24"/>
          <w:lang w:eastAsia="en-US"/>
        </w:rPr>
        <w:t>21</w:t>
      </w:r>
      <w:r w:rsidRPr="00902B9E">
        <w:rPr>
          <w:rFonts w:ascii="TimesLT" w:hAnsi="TimesLT"/>
          <w:sz w:val="24"/>
          <w:szCs w:val="24"/>
          <w:lang w:eastAsia="en-US"/>
        </w:rPr>
        <w:t>.2. dalyvauti vertinant planuojamos ūkinės veiklos, kurioje numatoma naudoti triukšmo šaltinius, poveikį visuomenės sveikatai ir aplinkai;</w:t>
      </w:r>
    </w:p>
    <w:p w:rsidR="00902B9E" w:rsidRPr="00902B9E" w:rsidRDefault="00902B9E" w:rsidP="00902B9E">
      <w:pPr>
        <w:widowControl w:val="0"/>
        <w:suppressAutoHyphens w:val="0"/>
        <w:overflowPunct w:val="0"/>
        <w:autoSpaceDE w:val="0"/>
        <w:autoSpaceDN w:val="0"/>
        <w:adjustRightInd w:val="0"/>
        <w:jc w:val="both"/>
        <w:textAlignment w:val="baseline"/>
        <w:rPr>
          <w:rFonts w:ascii="TimesLT" w:hAnsi="TimesLT"/>
          <w:sz w:val="24"/>
          <w:szCs w:val="24"/>
          <w:lang w:eastAsia="en-US"/>
        </w:rPr>
      </w:pPr>
      <w:r w:rsidRPr="00902B9E">
        <w:rPr>
          <w:rFonts w:ascii="TimesLT" w:hAnsi="TimesLT"/>
          <w:sz w:val="24"/>
          <w:szCs w:val="24"/>
          <w:lang w:eastAsia="en-US"/>
        </w:rPr>
        <w:tab/>
      </w:r>
      <w:r w:rsidR="0049222F">
        <w:rPr>
          <w:rFonts w:ascii="TimesLT" w:hAnsi="TimesLT"/>
          <w:sz w:val="24"/>
          <w:szCs w:val="24"/>
          <w:lang w:eastAsia="en-US"/>
        </w:rPr>
        <w:t>21</w:t>
      </w:r>
      <w:r w:rsidRPr="00902B9E">
        <w:rPr>
          <w:rFonts w:ascii="TimesLT" w:hAnsi="TimesLT"/>
          <w:sz w:val="24"/>
          <w:szCs w:val="24"/>
          <w:lang w:eastAsia="en-US"/>
        </w:rPr>
        <w:t>.3. reikalauti, kad būtų nutrauktas triukšmo šaltinių poveikis visuomenės sveikatai ir aplinkai.</w:t>
      </w:r>
    </w:p>
    <w:p w:rsidR="00902B9E" w:rsidRPr="00902B9E" w:rsidRDefault="00902B9E" w:rsidP="00902B9E">
      <w:pPr>
        <w:widowControl w:val="0"/>
        <w:suppressAutoHyphens w:val="0"/>
        <w:overflowPunct w:val="0"/>
        <w:autoSpaceDE w:val="0"/>
        <w:autoSpaceDN w:val="0"/>
        <w:adjustRightInd w:val="0"/>
        <w:jc w:val="both"/>
        <w:textAlignment w:val="baseline"/>
        <w:rPr>
          <w:rFonts w:ascii="TimesLT" w:hAnsi="TimesLT"/>
          <w:sz w:val="24"/>
          <w:szCs w:val="24"/>
          <w:lang w:eastAsia="en-US"/>
        </w:rPr>
      </w:pPr>
    </w:p>
    <w:p w:rsidR="00902B9E" w:rsidRPr="00902B9E" w:rsidRDefault="00902B9E" w:rsidP="00902B9E">
      <w:pPr>
        <w:keepNext/>
        <w:widowControl w:val="0"/>
        <w:suppressAutoHyphens w:val="0"/>
        <w:jc w:val="center"/>
        <w:outlineLvl w:val="0"/>
        <w:rPr>
          <w:b/>
          <w:sz w:val="24"/>
          <w:szCs w:val="24"/>
          <w:lang w:eastAsia="en-US"/>
        </w:rPr>
      </w:pPr>
      <w:r w:rsidRPr="00902B9E">
        <w:rPr>
          <w:b/>
          <w:sz w:val="24"/>
          <w:szCs w:val="24"/>
          <w:lang w:eastAsia="en-US"/>
        </w:rPr>
        <w:t>VIII. BAIGIAMOSIOS NUOSTATOS</w:t>
      </w:r>
    </w:p>
    <w:p w:rsidR="00902B9E" w:rsidRPr="00902B9E" w:rsidRDefault="00902B9E" w:rsidP="00902B9E">
      <w:pPr>
        <w:widowControl w:val="0"/>
        <w:suppressAutoHyphens w:val="0"/>
        <w:overflowPunct w:val="0"/>
        <w:autoSpaceDE w:val="0"/>
        <w:autoSpaceDN w:val="0"/>
        <w:adjustRightInd w:val="0"/>
        <w:jc w:val="both"/>
        <w:textAlignment w:val="baseline"/>
        <w:rPr>
          <w:rFonts w:ascii="TimesLT" w:hAnsi="TimesLT"/>
          <w:sz w:val="24"/>
          <w:szCs w:val="24"/>
          <w:lang w:eastAsia="en-US"/>
        </w:rPr>
      </w:pPr>
    </w:p>
    <w:p w:rsidR="00902B9E" w:rsidRPr="00902B9E" w:rsidRDefault="00902B9E" w:rsidP="00902B9E">
      <w:pPr>
        <w:widowControl w:val="0"/>
        <w:suppressAutoHyphens w:val="0"/>
        <w:overflowPunct w:val="0"/>
        <w:autoSpaceDE w:val="0"/>
        <w:autoSpaceDN w:val="0"/>
        <w:adjustRightInd w:val="0"/>
        <w:jc w:val="both"/>
        <w:textAlignment w:val="baseline"/>
        <w:rPr>
          <w:rFonts w:ascii="TimesLT" w:hAnsi="TimesLT"/>
          <w:sz w:val="24"/>
          <w:szCs w:val="24"/>
          <w:lang w:eastAsia="en-US"/>
        </w:rPr>
      </w:pPr>
      <w:r w:rsidRPr="00902B9E">
        <w:rPr>
          <w:rFonts w:ascii="TimesLT" w:hAnsi="TimesLT"/>
          <w:sz w:val="24"/>
          <w:szCs w:val="24"/>
          <w:lang w:eastAsia="en-US"/>
        </w:rPr>
        <w:tab/>
      </w:r>
      <w:r w:rsidR="0049222F">
        <w:rPr>
          <w:rFonts w:ascii="TimesLT" w:hAnsi="TimesLT"/>
          <w:sz w:val="24"/>
          <w:szCs w:val="24"/>
          <w:lang w:eastAsia="en-US"/>
        </w:rPr>
        <w:t>22</w:t>
      </w:r>
      <w:r w:rsidRPr="00902B9E">
        <w:rPr>
          <w:rFonts w:ascii="TimesLT" w:hAnsi="TimesLT"/>
          <w:sz w:val="24"/>
          <w:szCs w:val="24"/>
          <w:lang w:eastAsia="en-US"/>
        </w:rPr>
        <w:t xml:space="preserve">. Šios Taisyklės gali būti keičiamos, papildomos ir panaikinamos </w:t>
      </w:r>
      <w:r w:rsidR="00F16F52">
        <w:rPr>
          <w:rFonts w:ascii="TimesLT" w:hAnsi="TimesLT"/>
          <w:sz w:val="24"/>
          <w:szCs w:val="24"/>
          <w:lang w:eastAsia="en-US"/>
        </w:rPr>
        <w:t>S</w:t>
      </w:r>
      <w:r w:rsidRPr="00902B9E">
        <w:rPr>
          <w:rFonts w:ascii="TimesLT" w:hAnsi="TimesLT"/>
          <w:sz w:val="24"/>
          <w:szCs w:val="24"/>
          <w:lang w:eastAsia="en-US"/>
        </w:rPr>
        <w:t xml:space="preserve">avivaldybės </w:t>
      </w:r>
      <w:r w:rsidR="00F16F52">
        <w:rPr>
          <w:rFonts w:ascii="TimesLT" w:hAnsi="TimesLT"/>
          <w:sz w:val="24"/>
          <w:szCs w:val="24"/>
          <w:lang w:eastAsia="en-US"/>
        </w:rPr>
        <w:t>t</w:t>
      </w:r>
      <w:r w:rsidRPr="00902B9E">
        <w:rPr>
          <w:rFonts w:ascii="TimesLT" w:hAnsi="TimesLT"/>
          <w:sz w:val="24"/>
          <w:szCs w:val="24"/>
          <w:lang w:eastAsia="en-US"/>
        </w:rPr>
        <w:t xml:space="preserve">arybos sprendimu. </w:t>
      </w:r>
    </w:p>
    <w:p w:rsidR="00902B9E" w:rsidRDefault="00902B9E" w:rsidP="00902B9E">
      <w:pPr>
        <w:widowControl w:val="0"/>
        <w:suppressAutoHyphens w:val="0"/>
        <w:overflowPunct w:val="0"/>
        <w:autoSpaceDE w:val="0"/>
        <w:autoSpaceDN w:val="0"/>
        <w:adjustRightInd w:val="0"/>
        <w:jc w:val="center"/>
        <w:textAlignment w:val="baseline"/>
        <w:rPr>
          <w:rFonts w:ascii="TimesLT" w:hAnsi="TimesLT"/>
          <w:sz w:val="24"/>
          <w:szCs w:val="24"/>
          <w:lang w:eastAsia="en-US"/>
        </w:rPr>
      </w:pPr>
      <w:r w:rsidRPr="00902B9E">
        <w:rPr>
          <w:rFonts w:ascii="TimesLT" w:hAnsi="TimesLT"/>
          <w:sz w:val="24"/>
          <w:szCs w:val="24"/>
          <w:lang w:eastAsia="en-US"/>
        </w:rPr>
        <w:t>____________________________</w:t>
      </w:r>
    </w:p>
    <w:p w:rsidR="00902B9E" w:rsidRDefault="00902B9E" w:rsidP="00902B9E">
      <w:pPr>
        <w:widowControl w:val="0"/>
        <w:suppressAutoHyphens w:val="0"/>
        <w:overflowPunct w:val="0"/>
        <w:autoSpaceDE w:val="0"/>
        <w:autoSpaceDN w:val="0"/>
        <w:adjustRightInd w:val="0"/>
        <w:jc w:val="center"/>
        <w:textAlignment w:val="baseline"/>
        <w:rPr>
          <w:rFonts w:ascii="TimesLT" w:hAnsi="TimesLT"/>
          <w:sz w:val="24"/>
          <w:szCs w:val="24"/>
          <w:lang w:eastAsia="en-US"/>
        </w:rPr>
      </w:pPr>
    </w:p>
    <w:p w:rsidR="00902B9E" w:rsidRDefault="00902B9E" w:rsidP="00902B9E">
      <w:pPr>
        <w:widowControl w:val="0"/>
        <w:suppressAutoHyphens w:val="0"/>
        <w:overflowPunct w:val="0"/>
        <w:autoSpaceDE w:val="0"/>
        <w:autoSpaceDN w:val="0"/>
        <w:adjustRightInd w:val="0"/>
        <w:jc w:val="center"/>
        <w:textAlignment w:val="baseline"/>
        <w:rPr>
          <w:rFonts w:ascii="TimesLT" w:hAnsi="TimesLT"/>
          <w:sz w:val="24"/>
          <w:szCs w:val="24"/>
          <w:lang w:eastAsia="en-US"/>
        </w:rPr>
      </w:pPr>
    </w:p>
    <w:p w:rsidR="00902B9E" w:rsidRDefault="00902B9E" w:rsidP="00902B9E">
      <w:pPr>
        <w:widowControl w:val="0"/>
        <w:suppressAutoHyphens w:val="0"/>
        <w:overflowPunct w:val="0"/>
        <w:autoSpaceDE w:val="0"/>
        <w:autoSpaceDN w:val="0"/>
        <w:adjustRightInd w:val="0"/>
        <w:jc w:val="center"/>
        <w:textAlignment w:val="baseline"/>
        <w:rPr>
          <w:rFonts w:ascii="TimesLT" w:hAnsi="TimesLT"/>
          <w:sz w:val="24"/>
          <w:szCs w:val="24"/>
          <w:lang w:eastAsia="en-US"/>
        </w:rPr>
      </w:pPr>
    </w:p>
    <w:p w:rsidR="00902B9E" w:rsidRDefault="00902B9E" w:rsidP="00902B9E">
      <w:pPr>
        <w:widowControl w:val="0"/>
        <w:suppressAutoHyphens w:val="0"/>
        <w:overflowPunct w:val="0"/>
        <w:autoSpaceDE w:val="0"/>
        <w:autoSpaceDN w:val="0"/>
        <w:adjustRightInd w:val="0"/>
        <w:jc w:val="center"/>
        <w:textAlignment w:val="baseline"/>
        <w:rPr>
          <w:rFonts w:ascii="TimesLT" w:hAnsi="TimesLT"/>
          <w:sz w:val="24"/>
          <w:szCs w:val="24"/>
          <w:lang w:eastAsia="en-US"/>
        </w:rPr>
      </w:pPr>
    </w:p>
    <w:p w:rsidR="00902B9E" w:rsidRDefault="00902B9E" w:rsidP="00902B9E">
      <w:pPr>
        <w:widowControl w:val="0"/>
        <w:suppressAutoHyphens w:val="0"/>
        <w:overflowPunct w:val="0"/>
        <w:autoSpaceDE w:val="0"/>
        <w:autoSpaceDN w:val="0"/>
        <w:adjustRightInd w:val="0"/>
        <w:jc w:val="center"/>
        <w:textAlignment w:val="baseline"/>
        <w:rPr>
          <w:rFonts w:ascii="TimesLT" w:hAnsi="TimesLT"/>
          <w:sz w:val="24"/>
          <w:szCs w:val="24"/>
          <w:lang w:eastAsia="en-US"/>
        </w:rPr>
      </w:pPr>
    </w:p>
    <w:p w:rsidR="00902B9E" w:rsidRDefault="00902B9E" w:rsidP="00902B9E">
      <w:pPr>
        <w:widowControl w:val="0"/>
        <w:suppressAutoHyphens w:val="0"/>
        <w:overflowPunct w:val="0"/>
        <w:autoSpaceDE w:val="0"/>
        <w:autoSpaceDN w:val="0"/>
        <w:adjustRightInd w:val="0"/>
        <w:jc w:val="center"/>
        <w:textAlignment w:val="baseline"/>
        <w:rPr>
          <w:rFonts w:ascii="TimesLT" w:hAnsi="TimesLT"/>
          <w:sz w:val="24"/>
          <w:szCs w:val="24"/>
          <w:lang w:eastAsia="en-US"/>
        </w:rPr>
      </w:pPr>
    </w:p>
    <w:p w:rsidR="00902B9E" w:rsidRDefault="00902B9E" w:rsidP="00902B9E">
      <w:pPr>
        <w:widowControl w:val="0"/>
        <w:suppressAutoHyphens w:val="0"/>
        <w:overflowPunct w:val="0"/>
        <w:autoSpaceDE w:val="0"/>
        <w:autoSpaceDN w:val="0"/>
        <w:adjustRightInd w:val="0"/>
        <w:jc w:val="center"/>
        <w:textAlignment w:val="baseline"/>
        <w:rPr>
          <w:rFonts w:ascii="TimesLT" w:hAnsi="TimesLT"/>
          <w:sz w:val="24"/>
          <w:szCs w:val="24"/>
          <w:lang w:eastAsia="en-US"/>
        </w:rPr>
      </w:pPr>
    </w:p>
    <w:p w:rsidR="00902B9E" w:rsidRDefault="00902B9E" w:rsidP="00902B9E">
      <w:pPr>
        <w:widowControl w:val="0"/>
        <w:suppressAutoHyphens w:val="0"/>
        <w:overflowPunct w:val="0"/>
        <w:autoSpaceDE w:val="0"/>
        <w:autoSpaceDN w:val="0"/>
        <w:adjustRightInd w:val="0"/>
        <w:jc w:val="center"/>
        <w:textAlignment w:val="baseline"/>
        <w:rPr>
          <w:rFonts w:ascii="TimesLT" w:hAnsi="TimesLT"/>
          <w:sz w:val="24"/>
          <w:szCs w:val="24"/>
          <w:lang w:eastAsia="en-US"/>
        </w:rPr>
      </w:pPr>
    </w:p>
    <w:p w:rsidR="00902B9E" w:rsidRDefault="00902B9E" w:rsidP="00902B9E">
      <w:pPr>
        <w:widowControl w:val="0"/>
        <w:suppressAutoHyphens w:val="0"/>
        <w:overflowPunct w:val="0"/>
        <w:autoSpaceDE w:val="0"/>
        <w:autoSpaceDN w:val="0"/>
        <w:adjustRightInd w:val="0"/>
        <w:jc w:val="center"/>
        <w:textAlignment w:val="baseline"/>
        <w:rPr>
          <w:rFonts w:ascii="TimesLT" w:hAnsi="TimesLT"/>
          <w:sz w:val="24"/>
          <w:szCs w:val="24"/>
          <w:lang w:eastAsia="en-US"/>
        </w:rPr>
      </w:pPr>
    </w:p>
    <w:p w:rsidR="00902B9E" w:rsidRDefault="00902B9E" w:rsidP="00902B9E">
      <w:pPr>
        <w:widowControl w:val="0"/>
        <w:suppressAutoHyphens w:val="0"/>
        <w:overflowPunct w:val="0"/>
        <w:autoSpaceDE w:val="0"/>
        <w:autoSpaceDN w:val="0"/>
        <w:adjustRightInd w:val="0"/>
        <w:jc w:val="center"/>
        <w:textAlignment w:val="baseline"/>
        <w:rPr>
          <w:rFonts w:ascii="TimesLT" w:hAnsi="TimesLT"/>
          <w:sz w:val="24"/>
          <w:szCs w:val="24"/>
          <w:lang w:eastAsia="en-US"/>
        </w:rPr>
      </w:pPr>
    </w:p>
    <w:p w:rsidR="00902B9E" w:rsidRDefault="00902B9E" w:rsidP="00902B9E">
      <w:pPr>
        <w:widowControl w:val="0"/>
        <w:suppressAutoHyphens w:val="0"/>
        <w:overflowPunct w:val="0"/>
        <w:autoSpaceDE w:val="0"/>
        <w:autoSpaceDN w:val="0"/>
        <w:adjustRightInd w:val="0"/>
        <w:jc w:val="center"/>
        <w:textAlignment w:val="baseline"/>
        <w:rPr>
          <w:rFonts w:ascii="TimesLT" w:hAnsi="TimesLT"/>
          <w:sz w:val="24"/>
          <w:szCs w:val="24"/>
          <w:lang w:eastAsia="en-US"/>
        </w:rPr>
      </w:pPr>
    </w:p>
    <w:p w:rsidR="00902B9E" w:rsidRDefault="00902B9E" w:rsidP="00902B9E">
      <w:pPr>
        <w:widowControl w:val="0"/>
        <w:suppressAutoHyphens w:val="0"/>
        <w:overflowPunct w:val="0"/>
        <w:autoSpaceDE w:val="0"/>
        <w:autoSpaceDN w:val="0"/>
        <w:adjustRightInd w:val="0"/>
        <w:jc w:val="center"/>
        <w:textAlignment w:val="baseline"/>
        <w:rPr>
          <w:rFonts w:ascii="TimesLT" w:hAnsi="TimesLT"/>
          <w:sz w:val="24"/>
          <w:szCs w:val="24"/>
          <w:lang w:eastAsia="en-US"/>
        </w:rPr>
      </w:pPr>
    </w:p>
    <w:p w:rsidR="00902B9E" w:rsidRDefault="00902B9E" w:rsidP="00902B9E">
      <w:pPr>
        <w:widowControl w:val="0"/>
        <w:suppressAutoHyphens w:val="0"/>
        <w:overflowPunct w:val="0"/>
        <w:autoSpaceDE w:val="0"/>
        <w:autoSpaceDN w:val="0"/>
        <w:adjustRightInd w:val="0"/>
        <w:jc w:val="center"/>
        <w:textAlignment w:val="baseline"/>
        <w:rPr>
          <w:rFonts w:ascii="TimesLT" w:hAnsi="TimesLT"/>
          <w:sz w:val="24"/>
          <w:szCs w:val="24"/>
          <w:lang w:eastAsia="en-US"/>
        </w:rPr>
      </w:pPr>
    </w:p>
    <w:p w:rsidR="00902B9E" w:rsidRDefault="00902B9E" w:rsidP="00902B9E">
      <w:pPr>
        <w:widowControl w:val="0"/>
        <w:suppressAutoHyphens w:val="0"/>
        <w:overflowPunct w:val="0"/>
        <w:autoSpaceDE w:val="0"/>
        <w:autoSpaceDN w:val="0"/>
        <w:adjustRightInd w:val="0"/>
        <w:jc w:val="center"/>
        <w:textAlignment w:val="baseline"/>
        <w:rPr>
          <w:rFonts w:ascii="TimesLT" w:hAnsi="TimesLT"/>
          <w:sz w:val="24"/>
          <w:szCs w:val="24"/>
          <w:lang w:eastAsia="en-US"/>
        </w:rPr>
      </w:pPr>
    </w:p>
    <w:p w:rsidR="00902B9E" w:rsidRDefault="00902B9E" w:rsidP="00902B9E">
      <w:pPr>
        <w:widowControl w:val="0"/>
        <w:suppressAutoHyphens w:val="0"/>
        <w:overflowPunct w:val="0"/>
        <w:autoSpaceDE w:val="0"/>
        <w:autoSpaceDN w:val="0"/>
        <w:adjustRightInd w:val="0"/>
        <w:jc w:val="center"/>
        <w:textAlignment w:val="baseline"/>
        <w:rPr>
          <w:rFonts w:ascii="TimesLT" w:hAnsi="TimesLT"/>
          <w:sz w:val="24"/>
          <w:szCs w:val="24"/>
          <w:lang w:eastAsia="en-US"/>
        </w:rPr>
      </w:pPr>
    </w:p>
    <w:p w:rsidR="00902B9E" w:rsidRDefault="00902B9E" w:rsidP="00902B9E">
      <w:pPr>
        <w:widowControl w:val="0"/>
        <w:suppressAutoHyphens w:val="0"/>
        <w:overflowPunct w:val="0"/>
        <w:autoSpaceDE w:val="0"/>
        <w:autoSpaceDN w:val="0"/>
        <w:adjustRightInd w:val="0"/>
        <w:jc w:val="center"/>
        <w:textAlignment w:val="baseline"/>
        <w:rPr>
          <w:rFonts w:ascii="TimesLT" w:hAnsi="TimesLT"/>
          <w:sz w:val="24"/>
          <w:szCs w:val="24"/>
          <w:lang w:eastAsia="en-US"/>
        </w:rPr>
      </w:pPr>
    </w:p>
    <w:p w:rsidR="001A678A" w:rsidRDefault="001A678A" w:rsidP="00902B9E">
      <w:pPr>
        <w:widowControl w:val="0"/>
        <w:suppressAutoHyphens w:val="0"/>
        <w:overflowPunct w:val="0"/>
        <w:autoSpaceDE w:val="0"/>
        <w:autoSpaceDN w:val="0"/>
        <w:adjustRightInd w:val="0"/>
        <w:jc w:val="center"/>
        <w:textAlignment w:val="baseline"/>
        <w:rPr>
          <w:rFonts w:ascii="TimesLT" w:hAnsi="TimesLT"/>
          <w:sz w:val="24"/>
          <w:szCs w:val="24"/>
          <w:lang w:eastAsia="en-US"/>
        </w:rPr>
      </w:pPr>
    </w:p>
    <w:p w:rsidR="001A678A" w:rsidRDefault="001A678A" w:rsidP="00902B9E">
      <w:pPr>
        <w:widowControl w:val="0"/>
        <w:suppressAutoHyphens w:val="0"/>
        <w:overflowPunct w:val="0"/>
        <w:autoSpaceDE w:val="0"/>
        <w:autoSpaceDN w:val="0"/>
        <w:adjustRightInd w:val="0"/>
        <w:jc w:val="center"/>
        <w:textAlignment w:val="baseline"/>
        <w:rPr>
          <w:rFonts w:ascii="TimesLT" w:hAnsi="TimesLT"/>
          <w:sz w:val="24"/>
          <w:szCs w:val="24"/>
          <w:lang w:eastAsia="en-US"/>
        </w:rPr>
      </w:pPr>
    </w:p>
    <w:p w:rsidR="001A678A" w:rsidRDefault="001A678A" w:rsidP="00902B9E">
      <w:pPr>
        <w:widowControl w:val="0"/>
        <w:suppressAutoHyphens w:val="0"/>
        <w:overflowPunct w:val="0"/>
        <w:autoSpaceDE w:val="0"/>
        <w:autoSpaceDN w:val="0"/>
        <w:adjustRightInd w:val="0"/>
        <w:jc w:val="center"/>
        <w:textAlignment w:val="baseline"/>
        <w:rPr>
          <w:rFonts w:ascii="TimesLT" w:hAnsi="TimesLT"/>
          <w:sz w:val="24"/>
          <w:szCs w:val="24"/>
          <w:lang w:eastAsia="en-US"/>
        </w:rPr>
      </w:pPr>
    </w:p>
    <w:p w:rsidR="001A678A" w:rsidRDefault="001A678A" w:rsidP="00902B9E">
      <w:pPr>
        <w:widowControl w:val="0"/>
        <w:suppressAutoHyphens w:val="0"/>
        <w:overflowPunct w:val="0"/>
        <w:autoSpaceDE w:val="0"/>
        <w:autoSpaceDN w:val="0"/>
        <w:adjustRightInd w:val="0"/>
        <w:jc w:val="center"/>
        <w:textAlignment w:val="baseline"/>
        <w:rPr>
          <w:rFonts w:ascii="TimesLT" w:hAnsi="TimesLT"/>
          <w:sz w:val="24"/>
          <w:szCs w:val="24"/>
          <w:lang w:eastAsia="en-US"/>
        </w:rPr>
      </w:pPr>
    </w:p>
    <w:p w:rsidR="00902B9E" w:rsidRDefault="00902B9E" w:rsidP="00902B9E">
      <w:pPr>
        <w:widowControl w:val="0"/>
        <w:suppressAutoHyphens w:val="0"/>
        <w:overflowPunct w:val="0"/>
        <w:autoSpaceDE w:val="0"/>
        <w:autoSpaceDN w:val="0"/>
        <w:adjustRightInd w:val="0"/>
        <w:jc w:val="center"/>
        <w:textAlignment w:val="baseline"/>
        <w:rPr>
          <w:rFonts w:ascii="TimesLT" w:hAnsi="TimesLT"/>
          <w:sz w:val="24"/>
          <w:szCs w:val="24"/>
          <w:lang w:eastAsia="en-US"/>
        </w:rPr>
      </w:pPr>
    </w:p>
    <w:p w:rsidR="00902B9E" w:rsidRDefault="00902B9E" w:rsidP="00BA5B07">
      <w:pPr>
        <w:ind w:firstLine="534"/>
        <w:jc w:val="both"/>
      </w:pPr>
    </w:p>
    <w:sectPr w:rsidR="00902B9E" w:rsidSect="00902B9E">
      <w:headerReference w:type="default" r:id="rId9"/>
      <w:pgSz w:w="11906" w:h="16820"/>
      <w:pgMar w:top="1190" w:right="567" w:bottom="1134" w:left="1701" w:header="1134" w:footer="68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1B3" w:rsidRDefault="00AC41B3">
      <w:r>
        <w:separator/>
      </w:r>
    </w:p>
  </w:endnote>
  <w:endnote w:type="continuationSeparator" w:id="0">
    <w:p w:rsidR="00AC41B3" w:rsidRDefault="00AC4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1B3" w:rsidRDefault="00AC41B3">
      <w:r>
        <w:separator/>
      </w:r>
    </w:p>
  </w:footnote>
  <w:footnote w:type="continuationSeparator" w:id="0">
    <w:p w:rsidR="00AC41B3" w:rsidRDefault="00AC4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69E" w:rsidRPr="00902B9E" w:rsidRDefault="00902B9E" w:rsidP="00902B9E">
    <w:pPr>
      <w:pStyle w:val="Header"/>
      <w:ind w:firstLine="13"/>
      <w:jc w:val="right"/>
      <w:rPr>
        <w:b/>
        <w:sz w:val="24"/>
        <w:szCs w:val="24"/>
      </w:rPr>
    </w:pPr>
    <w:r>
      <w:rPr>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674AB"/>
    <w:rsid w:val="00077035"/>
    <w:rsid w:val="000C1B6F"/>
    <w:rsid w:val="000C2A30"/>
    <w:rsid w:val="001244AA"/>
    <w:rsid w:val="00145171"/>
    <w:rsid w:val="0015116B"/>
    <w:rsid w:val="001A678A"/>
    <w:rsid w:val="001E25DD"/>
    <w:rsid w:val="00231072"/>
    <w:rsid w:val="00231D67"/>
    <w:rsid w:val="0027607C"/>
    <w:rsid w:val="00283D0F"/>
    <w:rsid w:val="002B6302"/>
    <w:rsid w:val="002F3B9A"/>
    <w:rsid w:val="002F7EDE"/>
    <w:rsid w:val="003333B6"/>
    <w:rsid w:val="00386A99"/>
    <w:rsid w:val="003C4FF3"/>
    <w:rsid w:val="00465312"/>
    <w:rsid w:val="0049222F"/>
    <w:rsid w:val="004E6F3B"/>
    <w:rsid w:val="00536EE9"/>
    <w:rsid w:val="00610ADE"/>
    <w:rsid w:val="0064129C"/>
    <w:rsid w:val="00662083"/>
    <w:rsid w:val="0069622D"/>
    <w:rsid w:val="006D7D15"/>
    <w:rsid w:val="006E2F96"/>
    <w:rsid w:val="006F2F19"/>
    <w:rsid w:val="007057D5"/>
    <w:rsid w:val="0075093D"/>
    <w:rsid w:val="007851A9"/>
    <w:rsid w:val="007E52DD"/>
    <w:rsid w:val="00847117"/>
    <w:rsid w:val="0085515C"/>
    <w:rsid w:val="00863906"/>
    <w:rsid w:val="009012EE"/>
    <w:rsid w:val="00902B9E"/>
    <w:rsid w:val="00910AE7"/>
    <w:rsid w:val="009A7E72"/>
    <w:rsid w:val="00A13B54"/>
    <w:rsid w:val="00A90A7B"/>
    <w:rsid w:val="00AA354F"/>
    <w:rsid w:val="00AC41B3"/>
    <w:rsid w:val="00B812F5"/>
    <w:rsid w:val="00B8517E"/>
    <w:rsid w:val="00BA5B07"/>
    <w:rsid w:val="00C0169E"/>
    <w:rsid w:val="00C21248"/>
    <w:rsid w:val="00C255BD"/>
    <w:rsid w:val="00CE6B32"/>
    <w:rsid w:val="00D06FE2"/>
    <w:rsid w:val="00D35FD9"/>
    <w:rsid w:val="00D42F9C"/>
    <w:rsid w:val="00D70B2F"/>
    <w:rsid w:val="00DB06C2"/>
    <w:rsid w:val="00DB1053"/>
    <w:rsid w:val="00DB11C2"/>
    <w:rsid w:val="00EC64B1"/>
    <w:rsid w:val="00F03438"/>
    <w:rsid w:val="00F16F52"/>
    <w:rsid w:val="00FB2BBA"/>
    <w:rsid w:val="00FB3B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6E45D-0497-4EA1-82A7-F104166AD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5985</Words>
  <Characters>3413</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Microsoft</Company>
  <LinksUpToDate>false</LinksUpToDate>
  <CharactersWithSpaces>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user</cp:lastModifiedBy>
  <cp:revision>2</cp:revision>
  <cp:lastPrinted>2014-01-23T11:33:00Z</cp:lastPrinted>
  <dcterms:created xsi:type="dcterms:W3CDTF">2014-01-23T12:37:00Z</dcterms:created>
  <dcterms:modified xsi:type="dcterms:W3CDTF">2014-01-23T12:37:00Z</dcterms:modified>
</cp:coreProperties>
</file>