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46" w:rsidRPr="00EE3446" w:rsidRDefault="00EE3446" w:rsidP="00EE3446">
      <w:pPr>
        <w:ind w:left="7776" w:firstLine="1296"/>
        <w:rPr>
          <w:rFonts w:eastAsia="Calibri"/>
          <w:lang w:eastAsia="en-US"/>
        </w:rPr>
      </w:pPr>
      <w:r w:rsidRPr="00EE3446">
        <w:rPr>
          <w:rFonts w:eastAsia="Calibri"/>
          <w:lang w:eastAsia="en-US"/>
        </w:rPr>
        <w:t>PATVIRTINTA</w:t>
      </w:r>
    </w:p>
    <w:p w:rsidR="00EE3446" w:rsidRPr="00EE3446" w:rsidRDefault="00EE3446" w:rsidP="00EE344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E3446">
        <w:rPr>
          <w:rFonts w:eastAsia="Calibri"/>
          <w:lang w:eastAsia="en-US"/>
        </w:rPr>
        <w:t>Panevėžio rajono savivaldybės tarybos</w:t>
      </w:r>
    </w:p>
    <w:p w:rsidR="00EE3446" w:rsidRPr="00EE3446" w:rsidRDefault="00EE3446" w:rsidP="00EE3446">
      <w:pPr>
        <w:ind w:left="9072"/>
        <w:rPr>
          <w:rFonts w:eastAsia="Calibri"/>
          <w:lang w:eastAsia="en-US"/>
        </w:rPr>
      </w:pPr>
      <w:bookmarkStart w:id="0" w:name="_GoBack"/>
      <w:bookmarkEnd w:id="0"/>
      <w:r w:rsidRPr="00EE3446">
        <w:rPr>
          <w:rFonts w:eastAsia="Calibri"/>
          <w:lang w:eastAsia="en-US"/>
        </w:rPr>
        <w:t>2014 m. kovo 27 d. sprendimu Nr. T-56</w:t>
      </w:r>
    </w:p>
    <w:p w:rsidR="00EE3446" w:rsidRDefault="00EE3446" w:rsidP="00B20570">
      <w:pPr>
        <w:jc w:val="center"/>
        <w:rPr>
          <w:b/>
          <w:sz w:val="28"/>
          <w:szCs w:val="28"/>
        </w:rPr>
      </w:pPr>
    </w:p>
    <w:p w:rsidR="00C21986" w:rsidRPr="007F5A18" w:rsidRDefault="00C21986" w:rsidP="00B20570">
      <w:pPr>
        <w:jc w:val="center"/>
        <w:rPr>
          <w:b/>
          <w:sz w:val="20"/>
          <w:szCs w:val="20"/>
        </w:rPr>
      </w:pPr>
      <w:r w:rsidRPr="00C21986">
        <w:rPr>
          <w:b/>
          <w:sz w:val="28"/>
          <w:szCs w:val="28"/>
        </w:rPr>
        <w:t>VšĮ Krekenavos pirmi</w:t>
      </w:r>
      <w:r w:rsidR="00B20570">
        <w:rPr>
          <w:b/>
          <w:sz w:val="28"/>
          <w:szCs w:val="28"/>
        </w:rPr>
        <w:t>nės sveikatos priežiūros centro</w:t>
      </w:r>
      <w:r w:rsidRPr="00C21986">
        <w:rPr>
          <w:b/>
          <w:sz w:val="28"/>
          <w:szCs w:val="28"/>
        </w:rPr>
        <w:t xml:space="preserve"> 201</w:t>
      </w:r>
      <w:r w:rsidR="009C0E48">
        <w:rPr>
          <w:b/>
          <w:sz w:val="28"/>
          <w:szCs w:val="28"/>
        </w:rPr>
        <w:t>4</w:t>
      </w:r>
      <w:r w:rsidRPr="00C21986">
        <w:rPr>
          <w:b/>
          <w:sz w:val="28"/>
          <w:szCs w:val="28"/>
        </w:rPr>
        <w:t xml:space="preserve"> m. veiklos užduotys</w:t>
      </w:r>
    </w:p>
    <w:p w:rsidR="00C21986" w:rsidRDefault="00C21986" w:rsidP="00C21986">
      <w:pPr>
        <w:jc w:val="center"/>
        <w:rPr>
          <w:sz w:val="22"/>
          <w:szCs w:val="22"/>
          <w:u w:val="single"/>
        </w:rPr>
      </w:pPr>
    </w:p>
    <w:p w:rsidR="00C21986" w:rsidRPr="00AD3193" w:rsidRDefault="00C21986" w:rsidP="00C21986">
      <w:pPr>
        <w:jc w:val="center"/>
      </w:pPr>
      <w:r w:rsidRPr="00AD3193">
        <w:t>201</w:t>
      </w:r>
      <w:r w:rsidR="009C0E48" w:rsidRPr="00AD3193">
        <w:t>4</w:t>
      </w:r>
      <w:r w:rsidRPr="00AD3193">
        <w:t>-03-</w:t>
      </w:r>
      <w:r w:rsidR="009C0E48" w:rsidRPr="00AD3193">
        <w:t>0</w:t>
      </w:r>
      <w:r w:rsidR="008C3103" w:rsidRPr="00AD3193">
        <w:t>6</w:t>
      </w:r>
    </w:p>
    <w:p w:rsidR="00C21986" w:rsidRPr="00AD3193" w:rsidRDefault="00C21986" w:rsidP="00C21986">
      <w:pPr>
        <w:jc w:val="center"/>
      </w:pPr>
      <w:r w:rsidRPr="00AD3193">
        <w:t>Krekenava</w:t>
      </w:r>
    </w:p>
    <w:p w:rsidR="00C21986" w:rsidRPr="00AD3193" w:rsidRDefault="00C21986" w:rsidP="00C21986">
      <w:pPr>
        <w:jc w:val="center"/>
        <w:rPr>
          <w:b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6327"/>
        <w:gridCol w:w="3363"/>
        <w:gridCol w:w="2337"/>
      </w:tblGrid>
      <w:tr w:rsidR="00F60342" w:rsidRPr="009C0E48" w:rsidTr="009C0E48">
        <w:tc>
          <w:tcPr>
            <w:tcW w:w="2958" w:type="dxa"/>
          </w:tcPr>
          <w:p w:rsidR="00F60342" w:rsidRPr="009C0E48" w:rsidRDefault="00C21986" w:rsidP="009C0E48">
            <w:pPr>
              <w:jc w:val="center"/>
              <w:rPr>
                <w:b/>
              </w:rPr>
            </w:pPr>
            <w:r w:rsidRPr="009C0E48">
              <w:rPr>
                <w:b/>
              </w:rPr>
              <w:t xml:space="preserve"> </w:t>
            </w:r>
            <w:r w:rsidR="00F60342" w:rsidRPr="009C0E48">
              <w:rPr>
                <w:b/>
              </w:rPr>
              <w:t>Užduotis</w:t>
            </w:r>
          </w:p>
        </w:tc>
        <w:tc>
          <w:tcPr>
            <w:tcW w:w="6327" w:type="dxa"/>
          </w:tcPr>
          <w:p w:rsidR="00F60342" w:rsidRPr="009C0E48" w:rsidRDefault="00F60342" w:rsidP="009C0E48">
            <w:pPr>
              <w:jc w:val="center"/>
              <w:rPr>
                <w:b/>
              </w:rPr>
            </w:pPr>
            <w:r w:rsidRPr="009C0E48">
              <w:rPr>
                <w:b/>
              </w:rPr>
              <w:t>Įgyvendinimo priemonės</w:t>
            </w:r>
          </w:p>
        </w:tc>
        <w:tc>
          <w:tcPr>
            <w:tcW w:w="3363" w:type="dxa"/>
          </w:tcPr>
          <w:p w:rsidR="00F60342" w:rsidRPr="009C0E48" w:rsidRDefault="00F60342" w:rsidP="009C0E48">
            <w:pPr>
              <w:jc w:val="center"/>
              <w:rPr>
                <w:b/>
              </w:rPr>
            </w:pPr>
            <w:r w:rsidRPr="009C0E48">
              <w:rPr>
                <w:b/>
              </w:rPr>
              <w:t>Vertinimo rodiklis</w:t>
            </w:r>
          </w:p>
        </w:tc>
        <w:tc>
          <w:tcPr>
            <w:tcW w:w="2337" w:type="dxa"/>
          </w:tcPr>
          <w:p w:rsidR="00F60342" w:rsidRPr="009C0E48" w:rsidRDefault="00F60342" w:rsidP="009C0E48">
            <w:pPr>
              <w:jc w:val="center"/>
              <w:rPr>
                <w:b/>
              </w:rPr>
            </w:pPr>
            <w:r w:rsidRPr="009C0E48">
              <w:rPr>
                <w:b/>
              </w:rPr>
              <w:t>Vertinimo rodiklių vertė balais</w:t>
            </w:r>
          </w:p>
        </w:tc>
      </w:tr>
      <w:tr w:rsidR="00F60342" w:rsidRPr="009C0E48" w:rsidTr="009C0E48">
        <w:tc>
          <w:tcPr>
            <w:tcW w:w="2958" w:type="dxa"/>
          </w:tcPr>
          <w:p w:rsidR="00F60342" w:rsidRPr="00EE1940" w:rsidRDefault="00F60342" w:rsidP="00F60342">
            <w:r w:rsidRPr="00EE1940">
              <w:t>1. Išlaikyti teigiamą įstaigos veiklos rezultatą</w:t>
            </w:r>
          </w:p>
        </w:tc>
        <w:tc>
          <w:tcPr>
            <w:tcW w:w="6327" w:type="dxa"/>
          </w:tcPr>
          <w:p w:rsidR="00F60342" w:rsidRPr="009C0E48" w:rsidRDefault="00F60342" w:rsidP="009C0E48">
            <w:pPr>
              <w:jc w:val="center"/>
              <w:rPr>
                <w:b/>
                <w:color w:val="C0C0C0"/>
              </w:rPr>
            </w:pPr>
          </w:p>
        </w:tc>
        <w:tc>
          <w:tcPr>
            <w:tcW w:w="3363" w:type="dxa"/>
          </w:tcPr>
          <w:p w:rsidR="00F60342" w:rsidRPr="009C0E48" w:rsidRDefault="00F60342" w:rsidP="009C0E48">
            <w:pPr>
              <w:jc w:val="center"/>
              <w:rPr>
                <w:b/>
                <w:color w:val="C0C0C0"/>
              </w:rPr>
            </w:pPr>
          </w:p>
        </w:tc>
        <w:tc>
          <w:tcPr>
            <w:tcW w:w="2337" w:type="dxa"/>
          </w:tcPr>
          <w:p w:rsidR="00F60342" w:rsidRPr="009C0E48" w:rsidRDefault="00F60342" w:rsidP="009C0E48">
            <w:pPr>
              <w:jc w:val="center"/>
              <w:rPr>
                <w:b/>
                <w:color w:val="C0C0C0"/>
              </w:rPr>
            </w:pPr>
          </w:p>
        </w:tc>
      </w:tr>
      <w:tr w:rsidR="00C21986" w:rsidRPr="009C0E48" w:rsidTr="00B20570">
        <w:trPr>
          <w:trHeight w:val="401"/>
        </w:trPr>
        <w:tc>
          <w:tcPr>
            <w:tcW w:w="2958" w:type="dxa"/>
            <w:vMerge w:val="restart"/>
          </w:tcPr>
          <w:p w:rsidR="00C21986" w:rsidRPr="00A76B48" w:rsidRDefault="00C21986" w:rsidP="009C0E48">
            <w:pPr>
              <w:jc w:val="both"/>
            </w:pPr>
          </w:p>
        </w:tc>
        <w:tc>
          <w:tcPr>
            <w:tcW w:w="6327" w:type="dxa"/>
          </w:tcPr>
          <w:p w:rsidR="00C21986" w:rsidRPr="00A76B48" w:rsidRDefault="00C21986" w:rsidP="00F60342">
            <w:r w:rsidRPr="00A76B48">
              <w:t>Vykdyti sutartinius įsipareigojimus</w:t>
            </w:r>
          </w:p>
        </w:tc>
        <w:tc>
          <w:tcPr>
            <w:tcW w:w="3363" w:type="dxa"/>
          </w:tcPr>
          <w:p w:rsidR="00C21986" w:rsidRPr="009C0E48" w:rsidRDefault="00C21986" w:rsidP="00F60342">
            <w:pPr>
              <w:rPr>
                <w:lang w:val="en-US"/>
              </w:rPr>
            </w:pPr>
            <w:r w:rsidRPr="00A76B48">
              <w:t xml:space="preserve">Skolos rodiklio koeficientas mažiau kaip </w:t>
            </w:r>
            <w:r w:rsidRPr="009C0E48">
              <w:rPr>
                <w:lang w:val="en-GB"/>
              </w:rPr>
              <w:t>0</w:t>
            </w:r>
            <w:r w:rsidRPr="009C0E48">
              <w:rPr>
                <w:lang w:val="en-US"/>
              </w:rPr>
              <w:t>,5</w:t>
            </w:r>
          </w:p>
        </w:tc>
        <w:tc>
          <w:tcPr>
            <w:tcW w:w="2337" w:type="dxa"/>
          </w:tcPr>
          <w:p w:rsidR="00C21986" w:rsidRPr="009C0E48" w:rsidRDefault="00C21986" w:rsidP="009C0E48">
            <w:pPr>
              <w:jc w:val="center"/>
              <w:rPr>
                <w:lang w:val="en-US"/>
              </w:rPr>
            </w:pPr>
            <w:r w:rsidRPr="009C0E48">
              <w:rPr>
                <w:lang w:val="en-US"/>
              </w:rPr>
              <w:t>10</w:t>
            </w:r>
          </w:p>
        </w:tc>
      </w:tr>
      <w:tr w:rsidR="00C21986" w:rsidRPr="009C0E48" w:rsidTr="00B20570">
        <w:trPr>
          <w:trHeight w:val="253"/>
        </w:trPr>
        <w:tc>
          <w:tcPr>
            <w:tcW w:w="2958" w:type="dxa"/>
            <w:vMerge/>
          </w:tcPr>
          <w:p w:rsidR="00C21986" w:rsidRPr="00A76B48" w:rsidRDefault="00C21986" w:rsidP="009C0E48">
            <w:pPr>
              <w:jc w:val="both"/>
            </w:pPr>
          </w:p>
        </w:tc>
        <w:tc>
          <w:tcPr>
            <w:tcW w:w="6327" w:type="dxa"/>
          </w:tcPr>
          <w:p w:rsidR="00C21986" w:rsidRPr="00A76B48" w:rsidRDefault="00C21986" w:rsidP="00C803F8">
            <w:r w:rsidRPr="00A76B48">
              <w:t>Racionaliai užtikrinti valdymo išlaidų sąnaudas</w:t>
            </w:r>
          </w:p>
        </w:tc>
        <w:tc>
          <w:tcPr>
            <w:tcW w:w="3363" w:type="dxa"/>
          </w:tcPr>
          <w:p w:rsidR="00C21986" w:rsidRPr="00A76B48" w:rsidRDefault="00C21986" w:rsidP="00C803F8">
            <w:r w:rsidRPr="00A76B48">
              <w:t>Valdymo išlaidos neviršija nustatyto rodiklio</w:t>
            </w:r>
          </w:p>
        </w:tc>
        <w:tc>
          <w:tcPr>
            <w:tcW w:w="2337" w:type="dxa"/>
          </w:tcPr>
          <w:p w:rsidR="00C21986" w:rsidRPr="009C0E48" w:rsidRDefault="00C21986" w:rsidP="009C0E48">
            <w:pPr>
              <w:jc w:val="center"/>
              <w:rPr>
                <w:lang w:val="en-US"/>
              </w:rPr>
            </w:pPr>
            <w:r w:rsidRPr="009C0E48">
              <w:rPr>
                <w:lang w:val="ru-RU"/>
              </w:rPr>
              <w:t>10</w:t>
            </w:r>
            <w:r w:rsidRPr="009C0E48">
              <w:rPr>
                <w:lang w:val="en-US"/>
              </w:rPr>
              <w:t>/0</w:t>
            </w:r>
          </w:p>
        </w:tc>
      </w:tr>
      <w:tr w:rsidR="00C21986" w:rsidRPr="009C0E48" w:rsidTr="009C0E48">
        <w:tc>
          <w:tcPr>
            <w:tcW w:w="2958" w:type="dxa"/>
            <w:vMerge/>
          </w:tcPr>
          <w:p w:rsidR="00C21986" w:rsidRPr="00A76B48" w:rsidRDefault="00C21986" w:rsidP="009C0E48">
            <w:pPr>
              <w:jc w:val="both"/>
            </w:pPr>
          </w:p>
        </w:tc>
        <w:tc>
          <w:tcPr>
            <w:tcW w:w="6327" w:type="dxa"/>
          </w:tcPr>
          <w:p w:rsidR="00C21986" w:rsidRPr="00A76B48" w:rsidRDefault="00C21986" w:rsidP="00C803F8">
            <w:r w:rsidRPr="00A76B48">
              <w:t>Vykdyti tik būtinus pirkimus ir investicijas</w:t>
            </w:r>
          </w:p>
        </w:tc>
        <w:tc>
          <w:tcPr>
            <w:tcW w:w="3363" w:type="dxa"/>
            <w:vMerge w:val="restart"/>
          </w:tcPr>
          <w:p w:rsidR="00C21986" w:rsidRPr="00A76B48" w:rsidRDefault="00C21986" w:rsidP="00C803F8">
            <w:r w:rsidRPr="00A76B48">
              <w:t>Teigiamas įstaigos finansinių metų rezultatas</w:t>
            </w:r>
          </w:p>
        </w:tc>
        <w:tc>
          <w:tcPr>
            <w:tcW w:w="2337" w:type="dxa"/>
            <w:vMerge w:val="restart"/>
          </w:tcPr>
          <w:p w:rsidR="00C21986" w:rsidRPr="00A76B48" w:rsidRDefault="00C21986" w:rsidP="009C0E48">
            <w:pPr>
              <w:jc w:val="center"/>
            </w:pPr>
            <w:r w:rsidRPr="009C0E48">
              <w:rPr>
                <w:lang w:val="ru-RU"/>
              </w:rPr>
              <w:t>10</w:t>
            </w:r>
            <w:r w:rsidRPr="009C0E48">
              <w:rPr>
                <w:lang w:val="en-US"/>
              </w:rPr>
              <w:t>/0</w:t>
            </w:r>
          </w:p>
        </w:tc>
      </w:tr>
      <w:tr w:rsidR="00C21986" w:rsidRPr="009C0E48" w:rsidTr="009C0E48">
        <w:trPr>
          <w:trHeight w:val="345"/>
        </w:trPr>
        <w:tc>
          <w:tcPr>
            <w:tcW w:w="2958" w:type="dxa"/>
            <w:vMerge/>
          </w:tcPr>
          <w:p w:rsidR="00C21986" w:rsidRPr="00A76B48" w:rsidRDefault="00C21986" w:rsidP="009C0E48">
            <w:pPr>
              <w:jc w:val="both"/>
            </w:pPr>
          </w:p>
        </w:tc>
        <w:tc>
          <w:tcPr>
            <w:tcW w:w="6327" w:type="dxa"/>
          </w:tcPr>
          <w:p w:rsidR="00C21986" w:rsidRPr="00A76B48" w:rsidRDefault="00C21986" w:rsidP="00C21986">
            <w:r w:rsidRPr="00A76B48">
              <w:t>Racionaliai paskirstyti ir t</w:t>
            </w:r>
            <w:r w:rsidR="00B20570">
              <w:t>aupiai naudoti ūkio išlaidas</w:t>
            </w:r>
          </w:p>
        </w:tc>
        <w:tc>
          <w:tcPr>
            <w:tcW w:w="3363" w:type="dxa"/>
            <w:vMerge/>
          </w:tcPr>
          <w:p w:rsidR="00C21986" w:rsidRPr="00A76B48" w:rsidRDefault="00C21986" w:rsidP="00C803F8"/>
        </w:tc>
        <w:tc>
          <w:tcPr>
            <w:tcW w:w="2337" w:type="dxa"/>
            <w:vMerge/>
          </w:tcPr>
          <w:p w:rsidR="00C21986" w:rsidRPr="00A76B48" w:rsidRDefault="00C21986" w:rsidP="00C803F8"/>
        </w:tc>
      </w:tr>
      <w:tr w:rsidR="00C21986" w:rsidRPr="009C0E48" w:rsidTr="009C0E48">
        <w:trPr>
          <w:trHeight w:val="345"/>
        </w:trPr>
        <w:tc>
          <w:tcPr>
            <w:tcW w:w="2958" w:type="dxa"/>
            <w:vMerge/>
          </w:tcPr>
          <w:p w:rsidR="00C21986" w:rsidRPr="00A76B48" w:rsidRDefault="00C21986" w:rsidP="009C0E48">
            <w:pPr>
              <w:jc w:val="both"/>
            </w:pPr>
          </w:p>
        </w:tc>
        <w:tc>
          <w:tcPr>
            <w:tcW w:w="6327" w:type="dxa"/>
          </w:tcPr>
          <w:p w:rsidR="00C21986" w:rsidRPr="00A76B48" w:rsidRDefault="00C21986" w:rsidP="00C21986">
            <w:r w:rsidRPr="00A76B48">
              <w:t>Peržiūrėti, įvertinti ir pagrįsti lėšų vaistiniams preparatams ir medicininės paskirties priemonėms normatyvus</w:t>
            </w:r>
          </w:p>
        </w:tc>
        <w:tc>
          <w:tcPr>
            <w:tcW w:w="3363" w:type="dxa"/>
            <w:vMerge/>
          </w:tcPr>
          <w:p w:rsidR="00C21986" w:rsidRPr="00A76B48" w:rsidRDefault="00C21986" w:rsidP="00C803F8"/>
        </w:tc>
        <w:tc>
          <w:tcPr>
            <w:tcW w:w="2337" w:type="dxa"/>
            <w:vMerge/>
          </w:tcPr>
          <w:p w:rsidR="00C21986" w:rsidRPr="00A76B48" w:rsidRDefault="00C21986" w:rsidP="00C803F8"/>
        </w:tc>
      </w:tr>
      <w:tr w:rsidR="009B49CD" w:rsidRPr="009C0E48" w:rsidTr="009C0E48">
        <w:tc>
          <w:tcPr>
            <w:tcW w:w="2958" w:type="dxa"/>
          </w:tcPr>
          <w:p w:rsidR="009B49CD" w:rsidRPr="009C0E48" w:rsidRDefault="009B49CD" w:rsidP="00DE6655">
            <w:pPr>
              <w:rPr>
                <w:lang w:val="en-US"/>
              </w:rPr>
            </w:pPr>
            <w:r w:rsidRPr="009C0E48">
              <w:rPr>
                <w:lang w:val="ru-RU"/>
              </w:rPr>
              <w:t>2</w:t>
            </w:r>
            <w:r w:rsidRPr="009C0E48">
              <w:rPr>
                <w:lang w:val="en-US"/>
              </w:rPr>
              <w:t xml:space="preserve">. </w:t>
            </w:r>
            <w:r w:rsidRPr="00A76B48">
              <w:t>Pritraukti papildomų finansavimo šaltinių</w:t>
            </w:r>
            <w:r w:rsidRPr="009C0E48">
              <w:rPr>
                <w:lang w:val="en-US"/>
              </w:rPr>
              <w:t xml:space="preserve"> </w:t>
            </w:r>
          </w:p>
        </w:tc>
        <w:tc>
          <w:tcPr>
            <w:tcW w:w="6327" w:type="dxa"/>
          </w:tcPr>
          <w:p w:rsidR="009B49CD" w:rsidRPr="00A76B48" w:rsidRDefault="009B49CD" w:rsidP="009B49CD"/>
        </w:tc>
        <w:tc>
          <w:tcPr>
            <w:tcW w:w="3363" w:type="dxa"/>
          </w:tcPr>
          <w:p w:rsidR="009B49CD" w:rsidRPr="00A76B48" w:rsidRDefault="009B49CD" w:rsidP="00C803F8"/>
        </w:tc>
        <w:tc>
          <w:tcPr>
            <w:tcW w:w="2337" w:type="dxa"/>
          </w:tcPr>
          <w:p w:rsidR="009B49CD" w:rsidRPr="00A76B48" w:rsidRDefault="009B49CD" w:rsidP="00C803F8"/>
        </w:tc>
      </w:tr>
      <w:tr w:rsidR="009B49CD" w:rsidRPr="009C0E48" w:rsidTr="009C0E48">
        <w:tc>
          <w:tcPr>
            <w:tcW w:w="2958" w:type="dxa"/>
            <w:vMerge w:val="restart"/>
          </w:tcPr>
          <w:p w:rsidR="009B49CD" w:rsidRPr="009C0E48" w:rsidRDefault="009B49CD" w:rsidP="00DE6655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9B49CD" w:rsidRPr="00A76B48" w:rsidRDefault="009B49CD" w:rsidP="009B49CD">
            <w:r w:rsidRPr="00A76B48">
              <w:t>Išlaikyti mokamų medicininių paslaugų teikimo apimtį</w:t>
            </w:r>
          </w:p>
        </w:tc>
        <w:tc>
          <w:tcPr>
            <w:tcW w:w="3363" w:type="dxa"/>
          </w:tcPr>
          <w:p w:rsidR="009B49CD" w:rsidRPr="00A76B48" w:rsidRDefault="009B49CD" w:rsidP="00C803F8">
            <w:r w:rsidRPr="00A76B48">
              <w:t>Pajamų už mokamas paslaugas dalies nemažėjimas</w:t>
            </w:r>
          </w:p>
        </w:tc>
        <w:tc>
          <w:tcPr>
            <w:tcW w:w="2337" w:type="dxa"/>
            <w:vMerge w:val="restart"/>
          </w:tcPr>
          <w:p w:rsidR="009B49CD" w:rsidRPr="00A76B48" w:rsidRDefault="00457D18" w:rsidP="00C803F8">
            <w:r w:rsidRPr="00A76B48">
              <w:t>Maksimali vertė – 10:</w:t>
            </w:r>
          </w:p>
          <w:p w:rsidR="00457D18" w:rsidRPr="00A76B48" w:rsidRDefault="00457D18" w:rsidP="00C803F8">
            <w:r w:rsidRPr="00A76B48">
              <w:t>projektas,</w:t>
            </w:r>
          </w:p>
          <w:p w:rsidR="00457D18" w:rsidRPr="00A76B48" w:rsidRDefault="00457D18" w:rsidP="00C803F8">
            <w:r w:rsidRPr="00A76B48">
              <w:t>finansuojamas iš ES</w:t>
            </w:r>
          </w:p>
          <w:p w:rsidR="00457D18" w:rsidRPr="00A76B48" w:rsidRDefault="00457D18" w:rsidP="00C803F8">
            <w:r w:rsidRPr="00A76B48">
              <w:t>lėšų – 5;</w:t>
            </w:r>
          </w:p>
          <w:p w:rsidR="00457D18" w:rsidRPr="00B20570" w:rsidRDefault="00457D18" w:rsidP="00C803F8">
            <w:r w:rsidRPr="00A76B48">
              <w:t xml:space="preserve">programa, priemonė – </w:t>
            </w:r>
            <w:r w:rsidR="00B20570">
              <w:t>2–</w:t>
            </w:r>
            <w:r w:rsidRPr="00A76B48">
              <w:t>5.</w:t>
            </w:r>
            <w:r w:rsidRPr="009C0E48">
              <w:rPr>
                <w:lang w:val="en-US"/>
              </w:rPr>
              <w:t xml:space="preserve"> </w:t>
            </w: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DE6655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170262">
            <w:r w:rsidRPr="00A76B48">
              <w:t>Dalyvavimas projekte „E-sveikata“</w:t>
            </w:r>
          </w:p>
        </w:tc>
        <w:tc>
          <w:tcPr>
            <w:tcW w:w="3363" w:type="dxa"/>
          </w:tcPr>
          <w:p w:rsidR="008542D9" w:rsidRPr="00A76B48" w:rsidRDefault="00E81505" w:rsidP="00170262">
            <w:r w:rsidRPr="00A76B48">
              <w:t>Tęstinis p</w:t>
            </w:r>
            <w:r w:rsidR="008542D9" w:rsidRPr="00A76B48">
              <w:t>rojektas vykdomas</w:t>
            </w:r>
          </w:p>
        </w:tc>
        <w:tc>
          <w:tcPr>
            <w:tcW w:w="2337" w:type="dxa"/>
            <w:vMerge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DE6655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6C2096" w:rsidP="00AB2CA5">
            <w:r w:rsidRPr="00A76B48">
              <w:t>Panevėžio rajono savivaldybės visuomenės sveikatos rėmimo specialiosios programos priemonių įgyvendinimo rėmimo projekt</w:t>
            </w:r>
            <w:r w:rsidR="00AB2CA5">
              <w:t>ų rengimas</w:t>
            </w:r>
            <w:r w:rsidR="008542D9" w:rsidRPr="00A76B48">
              <w:t xml:space="preserve"> </w:t>
            </w:r>
          </w:p>
        </w:tc>
        <w:tc>
          <w:tcPr>
            <w:tcW w:w="3363" w:type="dxa"/>
          </w:tcPr>
          <w:p w:rsidR="008542D9" w:rsidRPr="00A76B48" w:rsidRDefault="00170262" w:rsidP="001D1EEA">
            <w:r w:rsidRPr="00A76B48">
              <w:t>Pro</w:t>
            </w:r>
            <w:r w:rsidR="006C2096" w:rsidRPr="00A76B48">
              <w:t>jektams</w:t>
            </w:r>
            <w:r w:rsidRPr="00A76B48">
              <w:t xml:space="preserve"> pateikt</w:t>
            </w:r>
            <w:r w:rsidR="006C2096" w:rsidRPr="00A76B48">
              <w:t>os</w:t>
            </w:r>
            <w:r w:rsidRPr="00A76B48">
              <w:t xml:space="preserve"> paraišk</w:t>
            </w:r>
            <w:r w:rsidR="006C2096" w:rsidRPr="00A76B48">
              <w:t>os</w:t>
            </w:r>
          </w:p>
        </w:tc>
        <w:tc>
          <w:tcPr>
            <w:tcW w:w="2337" w:type="dxa"/>
            <w:vMerge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</w:tr>
      <w:tr w:rsidR="008542D9" w:rsidRPr="009C0E48" w:rsidTr="009C0E48">
        <w:tc>
          <w:tcPr>
            <w:tcW w:w="2958" w:type="dxa"/>
          </w:tcPr>
          <w:p w:rsidR="008542D9" w:rsidRPr="00A76B48" w:rsidRDefault="008542D9" w:rsidP="00DE6655">
            <w:r w:rsidRPr="00A76B48">
              <w:t>3. Didinti pacientų pasitenkinimą įstaigos teikiamomis paslaugomis</w:t>
            </w:r>
          </w:p>
        </w:tc>
        <w:tc>
          <w:tcPr>
            <w:tcW w:w="6327" w:type="dxa"/>
          </w:tcPr>
          <w:p w:rsidR="008542D9" w:rsidRPr="009C0E48" w:rsidRDefault="008542D9" w:rsidP="009B49CD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</w:tr>
      <w:tr w:rsidR="008542D9" w:rsidRPr="009C0E48" w:rsidTr="009C0E48">
        <w:tc>
          <w:tcPr>
            <w:tcW w:w="2958" w:type="dxa"/>
            <w:vMerge w:val="restart"/>
          </w:tcPr>
          <w:p w:rsidR="008542D9" w:rsidRPr="009C0E48" w:rsidRDefault="008542D9" w:rsidP="00DE6655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Atlikti pacientų anketavimą apie įstaigos teikiamų paslaugų kokybę</w:t>
            </w:r>
          </w:p>
        </w:tc>
        <w:tc>
          <w:tcPr>
            <w:tcW w:w="3363" w:type="dxa"/>
            <w:vMerge w:val="restart"/>
          </w:tcPr>
          <w:p w:rsidR="008542D9" w:rsidRPr="00A76B48" w:rsidRDefault="008542D9" w:rsidP="00C803F8">
            <w:r w:rsidRPr="00A76B48">
              <w:t>Pasitenkinimo teikiamomis paslaugomis augimas ir nemažėjimas</w:t>
            </w:r>
          </w:p>
        </w:tc>
        <w:tc>
          <w:tcPr>
            <w:tcW w:w="2337" w:type="dxa"/>
            <w:vMerge w:val="restart"/>
          </w:tcPr>
          <w:p w:rsidR="008542D9" w:rsidRPr="009C0E48" w:rsidRDefault="008542D9" w:rsidP="00C803F8">
            <w:pPr>
              <w:rPr>
                <w:lang w:val="en-US"/>
              </w:rPr>
            </w:pPr>
            <w:r w:rsidRPr="00A76B48">
              <w:t xml:space="preserve">Maksimali vertė – </w:t>
            </w:r>
            <w:r w:rsidRPr="009C0E48">
              <w:rPr>
                <w:lang w:val="en-GB"/>
              </w:rPr>
              <w:t>10</w:t>
            </w:r>
            <w:r w:rsidRPr="009C0E48">
              <w:rPr>
                <w:lang w:val="en-US"/>
              </w:rPr>
              <w:t>.</w:t>
            </w:r>
          </w:p>
          <w:p w:rsidR="008542D9" w:rsidRPr="009C0E48" w:rsidRDefault="008542D9" w:rsidP="00C803F8">
            <w:pPr>
              <w:rPr>
                <w:lang w:val="en-US"/>
              </w:rPr>
            </w:pPr>
            <w:r w:rsidRPr="009C0E48">
              <w:rPr>
                <w:lang w:val="en-US"/>
              </w:rPr>
              <w:t>U</w:t>
            </w:r>
            <w:r w:rsidRPr="00A76B48">
              <w:t xml:space="preserve">ž kiekvieną </w:t>
            </w:r>
            <w:r w:rsidRPr="009C0E48">
              <w:rPr>
                <w:lang w:val="en-GB"/>
              </w:rPr>
              <w:t>5</w:t>
            </w:r>
            <w:r w:rsidR="00B20570">
              <w:rPr>
                <w:lang w:val="en-GB"/>
              </w:rPr>
              <w:t xml:space="preserve"> </w:t>
            </w:r>
            <w:r w:rsidRPr="009C0E48">
              <w:rPr>
                <w:lang w:val="en-GB"/>
              </w:rPr>
              <w:t>000</w:t>
            </w:r>
            <w:r w:rsidRPr="009C0E48">
              <w:rPr>
                <w:lang w:val="en-US"/>
              </w:rPr>
              <w:t xml:space="preserve"> </w:t>
            </w:r>
            <w:proofErr w:type="spellStart"/>
            <w:r w:rsidRPr="009C0E48">
              <w:rPr>
                <w:lang w:val="en-US"/>
              </w:rPr>
              <w:t>pacient</w:t>
            </w:r>
            <w:proofErr w:type="spellEnd"/>
            <w:r w:rsidRPr="00A76B48">
              <w:t>ų</w:t>
            </w:r>
            <w:r w:rsidRPr="009C0E48">
              <w:rPr>
                <w:lang w:val="en-US"/>
              </w:rPr>
              <w:t xml:space="preserve"> </w:t>
            </w:r>
            <w:proofErr w:type="spellStart"/>
            <w:r w:rsidRPr="009C0E48">
              <w:rPr>
                <w:lang w:val="en-US"/>
              </w:rPr>
              <w:t>tenkant</w:t>
            </w:r>
            <w:proofErr w:type="spellEnd"/>
            <w:r w:rsidRPr="00A76B48">
              <w:t xml:space="preserve">į pagrįstą skundą minus </w:t>
            </w:r>
            <w:r w:rsidRPr="009C0E48">
              <w:rPr>
                <w:lang w:val="en-US"/>
              </w:rPr>
              <w:t>1.</w:t>
            </w: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9C0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Laiku išnagrinėti pacientų skundus ir numatyti prevencinius veiksmus</w:t>
            </w:r>
          </w:p>
        </w:tc>
        <w:tc>
          <w:tcPr>
            <w:tcW w:w="3363" w:type="dxa"/>
            <w:vMerge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vMerge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</w:tr>
      <w:tr w:rsidR="008542D9" w:rsidRPr="009C0E48" w:rsidTr="009C0E48">
        <w:tc>
          <w:tcPr>
            <w:tcW w:w="2958" w:type="dxa"/>
          </w:tcPr>
          <w:p w:rsidR="008542D9" w:rsidRPr="00A76B48" w:rsidRDefault="008542D9" w:rsidP="009C0E48">
            <w:pPr>
              <w:jc w:val="both"/>
            </w:pPr>
            <w:r w:rsidRPr="00A76B48">
              <w:lastRenderedPageBreak/>
              <w:t>4. Tęsti kokybės va</w:t>
            </w:r>
            <w:r w:rsidR="00B20570">
              <w:t>dybos sistemos diegimą ir plėtr</w:t>
            </w:r>
            <w:r w:rsidRPr="00A76B48">
              <w:t>ą</w:t>
            </w:r>
          </w:p>
        </w:tc>
        <w:tc>
          <w:tcPr>
            <w:tcW w:w="6327" w:type="dxa"/>
          </w:tcPr>
          <w:p w:rsidR="008542D9" w:rsidRPr="009C0E48" w:rsidRDefault="008542D9" w:rsidP="009B49CD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8542D9" w:rsidRPr="009C0E48" w:rsidRDefault="008542D9" w:rsidP="00C803F8">
            <w:pPr>
              <w:rPr>
                <w:sz w:val="20"/>
                <w:szCs w:val="20"/>
              </w:rPr>
            </w:pPr>
          </w:p>
        </w:tc>
      </w:tr>
      <w:tr w:rsidR="008542D9" w:rsidRPr="009C0E48" w:rsidTr="009C0E48">
        <w:tc>
          <w:tcPr>
            <w:tcW w:w="2958" w:type="dxa"/>
            <w:vMerge w:val="restart"/>
          </w:tcPr>
          <w:p w:rsidR="008542D9" w:rsidRPr="009C0E48" w:rsidRDefault="008542D9" w:rsidP="009C0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 xml:space="preserve">Atlikti planinius </w:t>
            </w:r>
            <w:r w:rsidR="00AB2CA5">
              <w:t xml:space="preserve">6 vidaus medicininius </w:t>
            </w:r>
            <w:r w:rsidRPr="00A76B48">
              <w:t>auditus</w:t>
            </w:r>
          </w:p>
        </w:tc>
        <w:tc>
          <w:tcPr>
            <w:tcW w:w="3363" w:type="dxa"/>
          </w:tcPr>
          <w:p w:rsidR="008542D9" w:rsidRPr="00A76B48" w:rsidRDefault="008542D9" w:rsidP="00C803F8">
            <w:r w:rsidRPr="00A76B48">
              <w:t xml:space="preserve">Atlikti planuoti </w:t>
            </w:r>
            <w:r w:rsidR="00AB2CA5">
              <w:t xml:space="preserve">vidaus medicininiai </w:t>
            </w:r>
            <w:r w:rsidRPr="00A76B48">
              <w:t>auditai</w:t>
            </w:r>
          </w:p>
        </w:tc>
        <w:tc>
          <w:tcPr>
            <w:tcW w:w="2337" w:type="dxa"/>
            <w:vMerge w:val="restart"/>
          </w:tcPr>
          <w:p w:rsidR="008542D9" w:rsidRPr="00A76B48" w:rsidRDefault="008542D9" w:rsidP="009C0E48">
            <w:pPr>
              <w:jc w:val="center"/>
            </w:pPr>
            <w:r w:rsidRPr="009C0E48">
              <w:rPr>
                <w:lang w:val="ru-RU"/>
              </w:rPr>
              <w:t>10</w:t>
            </w:r>
            <w:r w:rsidRPr="009C0E48">
              <w:rPr>
                <w:lang w:val="en-US"/>
              </w:rPr>
              <w:t>/0</w:t>
            </w: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9C0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Tinkamai įgyvendinti ligų diagnostikos ir gydymo algoritmus</w:t>
            </w:r>
          </w:p>
        </w:tc>
        <w:tc>
          <w:tcPr>
            <w:tcW w:w="3363" w:type="dxa"/>
          </w:tcPr>
          <w:p w:rsidR="008542D9" w:rsidRPr="00A76B48" w:rsidRDefault="008542D9" w:rsidP="00C803F8">
            <w:r w:rsidRPr="00A76B48">
              <w:t>Vyksta kokybės plėtra</w:t>
            </w:r>
          </w:p>
        </w:tc>
        <w:tc>
          <w:tcPr>
            <w:tcW w:w="2337" w:type="dxa"/>
            <w:vMerge/>
          </w:tcPr>
          <w:p w:rsidR="008542D9" w:rsidRPr="00A76B48" w:rsidRDefault="008542D9" w:rsidP="00C803F8"/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9C0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Mažinti pacientų laukimo eiles pas gydytojus</w:t>
            </w:r>
          </w:p>
        </w:tc>
        <w:tc>
          <w:tcPr>
            <w:tcW w:w="3363" w:type="dxa"/>
            <w:vMerge w:val="restart"/>
          </w:tcPr>
          <w:p w:rsidR="008542D9" w:rsidRPr="00A76B48" w:rsidRDefault="008542D9" w:rsidP="00C803F8"/>
        </w:tc>
        <w:tc>
          <w:tcPr>
            <w:tcW w:w="2337" w:type="dxa"/>
            <w:vMerge/>
          </w:tcPr>
          <w:p w:rsidR="008542D9" w:rsidRPr="00A76B48" w:rsidRDefault="008542D9" w:rsidP="00C803F8"/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9C0E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Užtikrinti pacientų priėmimą kreipimosi dieną ūmių susirgimų atvejais</w:t>
            </w:r>
          </w:p>
        </w:tc>
        <w:tc>
          <w:tcPr>
            <w:tcW w:w="3363" w:type="dxa"/>
            <w:vMerge/>
          </w:tcPr>
          <w:p w:rsidR="008542D9" w:rsidRPr="00A76B48" w:rsidRDefault="008542D9" w:rsidP="00C803F8"/>
        </w:tc>
        <w:tc>
          <w:tcPr>
            <w:tcW w:w="2337" w:type="dxa"/>
            <w:vMerge/>
          </w:tcPr>
          <w:p w:rsidR="008542D9" w:rsidRPr="00A76B48" w:rsidRDefault="008542D9" w:rsidP="00C803F8"/>
        </w:tc>
      </w:tr>
      <w:tr w:rsidR="008542D9" w:rsidRPr="009C0E48" w:rsidTr="009C0E48">
        <w:tc>
          <w:tcPr>
            <w:tcW w:w="2958" w:type="dxa"/>
          </w:tcPr>
          <w:p w:rsidR="008542D9" w:rsidRPr="00A76B48" w:rsidRDefault="008542D9" w:rsidP="005E41AE">
            <w:r w:rsidRPr="00A76B48">
              <w:t>5. Tiekti daugiau prioritetinių paslaugų</w:t>
            </w:r>
          </w:p>
        </w:tc>
        <w:tc>
          <w:tcPr>
            <w:tcW w:w="6327" w:type="dxa"/>
          </w:tcPr>
          <w:p w:rsidR="008542D9" w:rsidRPr="00A76B48" w:rsidRDefault="008542D9" w:rsidP="009B49CD"/>
        </w:tc>
        <w:tc>
          <w:tcPr>
            <w:tcW w:w="3363" w:type="dxa"/>
          </w:tcPr>
          <w:p w:rsidR="008542D9" w:rsidRPr="00A76B48" w:rsidRDefault="008542D9" w:rsidP="00C803F8"/>
        </w:tc>
        <w:tc>
          <w:tcPr>
            <w:tcW w:w="2337" w:type="dxa"/>
          </w:tcPr>
          <w:p w:rsidR="008542D9" w:rsidRPr="00A76B48" w:rsidRDefault="008542D9" w:rsidP="00C803F8"/>
        </w:tc>
      </w:tr>
      <w:tr w:rsidR="008542D9" w:rsidRPr="009C0E48" w:rsidTr="009C0E48">
        <w:tc>
          <w:tcPr>
            <w:tcW w:w="2958" w:type="dxa"/>
            <w:vMerge w:val="restart"/>
          </w:tcPr>
          <w:p w:rsidR="008542D9" w:rsidRPr="009C0E48" w:rsidRDefault="008542D9" w:rsidP="005E41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Gerinti skatinamųjų paslaugų teikimą</w:t>
            </w:r>
          </w:p>
        </w:tc>
        <w:tc>
          <w:tcPr>
            <w:tcW w:w="3363" w:type="dxa"/>
          </w:tcPr>
          <w:p w:rsidR="008542D9" w:rsidRPr="00A76B48" w:rsidRDefault="008542D9" w:rsidP="00C803F8"/>
        </w:tc>
        <w:tc>
          <w:tcPr>
            <w:tcW w:w="2337" w:type="dxa"/>
            <w:vMerge w:val="restart"/>
          </w:tcPr>
          <w:p w:rsidR="008542D9" w:rsidRPr="00A76B48" w:rsidRDefault="008542D9" w:rsidP="00E02917">
            <w:r w:rsidRPr="00A76B48">
              <w:t>Maksimali vertė – 10. Sumažėjimas nuo 11 proc. iki 30 proc. – 5. Sumažėjimas nuo 31 proc. ir daugiau – 1.</w:t>
            </w: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5E41A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27" w:type="dxa"/>
          </w:tcPr>
          <w:p w:rsidR="008542D9" w:rsidRPr="00A76B48" w:rsidRDefault="006C2096" w:rsidP="009B49CD">
            <w:r w:rsidRPr="00A76B48">
              <w:t xml:space="preserve">Vykdyti </w:t>
            </w:r>
            <w:r w:rsidR="008542D9" w:rsidRPr="00A76B48">
              <w:t>prevencin</w:t>
            </w:r>
            <w:r w:rsidRPr="00A76B48">
              <w:t>es</w:t>
            </w:r>
            <w:r w:rsidR="008542D9" w:rsidRPr="00A76B48">
              <w:t xml:space="preserve"> program</w:t>
            </w:r>
            <w:r w:rsidRPr="00A76B48">
              <w:t>as, laikantis sutartinių sumų su Panevėžio teritorine ligonių kasa</w:t>
            </w:r>
            <w:r w:rsidR="008542D9" w:rsidRPr="00A76B48">
              <w:t xml:space="preserve"> </w:t>
            </w:r>
          </w:p>
        </w:tc>
        <w:tc>
          <w:tcPr>
            <w:tcW w:w="3363" w:type="dxa"/>
          </w:tcPr>
          <w:p w:rsidR="008542D9" w:rsidRPr="00A76B48" w:rsidRDefault="00B16FE6" w:rsidP="00B16FE6">
            <w:proofErr w:type="spellStart"/>
            <w:r>
              <w:rPr>
                <w:lang w:val="en-GB"/>
              </w:rPr>
              <w:t>Bendrų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pajamų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už</w:t>
            </w:r>
            <w:proofErr w:type="spellEnd"/>
            <w:r w:rsidR="006B3B14">
              <w:rPr>
                <w:lang w:val="en-GB"/>
              </w:rPr>
              <w:t xml:space="preserve"> </w:t>
            </w:r>
            <w:proofErr w:type="spellStart"/>
            <w:r w:rsidR="006B3B14">
              <w:rPr>
                <w:lang w:val="en-GB"/>
              </w:rPr>
              <w:t>prevencin</w:t>
            </w:r>
            <w:r>
              <w:rPr>
                <w:lang w:val="en-GB"/>
              </w:rPr>
              <w:t>es</w:t>
            </w:r>
            <w:proofErr w:type="spellEnd"/>
            <w:r w:rsidR="008542D9" w:rsidRPr="00A76B48">
              <w:t xml:space="preserve"> program</w:t>
            </w:r>
            <w:r>
              <w:t>as</w:t>
            </w:r>
            <w:r w:rsidR="008542D9" w:rsidRPr="00A76B48">
              <w:t xml:space="preserve"> </w:t>
            </w:r>
            <w:r>
              <w:t>nemažėjimas</w:t>
            </w:r>
          </w:p>
        </w:tc>
        <w:tc>
          <w:tcPr>
            <w:tcW w:w="2337" w:type="dxa"/>
            <w:vMerge/>
          </w:tcPr>
          <w:p w:rsidR="008542D9" w:rsidRPr="00A76B48" w:rsidRDefault="008542D9" w:rsidP="009C0E48">
            <w:pPr>
              <w:jc w:val="center"/>
            </w:pPr>
          </w:p>
        </w:tc>
      </w:tr>
      <w:tr w:rsidR="008542D9" w:rsidRPr="009C0E48" w:rsidTr="009C0E48">
        <w:tc>
          <w:tcPr>
            <w:tcW w:w="2958" w:type="dxa"/>
          </w:tcPr>
          <w:p w:rsidR="008542D9" w:rsidRPr="00A76B48" w:rsidRDefault="008542D9" w:rsidP="005E41AE">
            <w:r w:rsidRPr="009C0E48">
              <w:rPr>
                <w:lang w:val="en-GB"/>
              </w:rPr>
              <w:t>6</w:t>
            </w:r>
            <w:r w:rsidRPr="009C0E48">
              <w:rPr>
                <w:lang w:val="en-US"/>
              </w:rPr>
              <w:t xml:space="preserve">. </w:t>
            </w:r>
            <w:r w:rsidR="00B20570">
              <w:t>Diegti ir plėto</w:t>
            </w:r>
            <w:r w:rsidRPr="00A76B48">
              <w:t>ti informacines technologijas</w:t>
            </w:r>
          </w:p>
        </w:tc>
        <w:tc>
          <w:tcPr>
            <w:tcW w:w="6327" w:type="dxa"/>
          </w:tcPr>
          <w:p w:rsidR="008542D9" w:rsidRPr="00A76B48" w:rsidRDefault="008542D9" w:rsidP="009B49CD"/>
        </w:tc>
        <w:tc>
          <w:tcPr>
            <w:tcW w:w="3363" w:type="dxa"/>
          </w:tcPr>
          <w:p w:rsidR="008542D9" w:rsidRPr="009C0E48" w:rsidRDefault="008542D9" w:rsidP="00C803F8">
            <w:pPr>
              <w:rPr>
                <w:lang w:val="en-GB"/>
              </w:rPr>
            </w:pPr>
          </w:p>
        </w:tc>
        <w:tc>
          <w:tcPr>
            <w:tcW w:w="2337" w:type="dxa"/>
          </w:tcPr>
          <w:p w:rsidR="008542D9" w:rsidRPr="00A76B48" w:rsidRDefault="008542D9" w:rsidP="009C0E48">
            <w:pPr>
              <w:jc w:val="center"/>
            </w:pPr>
          </w:p>
        </w:tc>
      </w:tr>
      <w:tr w:rsidR="008542D9" w:rsidRPr="009C0E48" w:rsidTr="009C0E48">
        <w:tc>
          <w:tcPr>
            <w:tcW w:w="2958" w:type="dxa"/>
            <w:vMerge w:val="restart"/>
          </w:tcPr>
          <w:p w:rsidR="008542D9" w:rsidRPr="009C0E48" w:rsidRDefault="008542D9" w:rsidP="005E41A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Tobulinti įstaigos kompiuterinį tinklą</w:t>
            </w:r>
          </w:p>
        </w:tc>
        <w:tc>
          <w:tcPr>
            <w:tcW w:w="3363" w:type="dxa"/>
          </w:tcPr>
          <w:p w:rsidR="008542D9" w:rsidRPr="00A76B48" w:rsidRDefault="008542D9" w:rsidP="00973BB8">
            <w:r w:rsidRPr="00A76B48">
              <w:t xml:space="preserve">Siekti, kad būtų kompiuterizuota ne mažiau kaip </w:t>
            </w:r>
            <w:r w:rsidR="00973BB8">
              <w:t>6</w:t>
            </w:r>
            <w:r w:rsidRPr="00A76B48">
              <w:t>0 proc. darbo vietų (išskyrus ūkio ir aptarnaujantį personalą)</w:t>
            </w:r>
          </w:p>
        </w:tc>
        <w:tc>
          <w:tcPr>
            <w:tcW w:w="2337" w:type="dxa"/>
            <w:vMerge w:val="restart"/>
          </w:tcPr>
          <w:p w:rsidR="00B20570" w:rsidRDefault="008542D9" w:rsidP="00973BB8">
            <w:pPr>
              <w:jc w:val="center"/>
            </w:pPr>
            <w:r w:rsidRPr="00A76B48">
              <w:t xml:space="preserve">Daugiau kaip </w:t>
            </w:r>
          </w:p>
          <w:p w:rsidR="008542D9" w:rsidRPr="009C0E48" w:rsidRDefault="00973BB8" w:rsidP="00973BB8">
            <w:pPr>
              <w:jc w:val="center"/>
              <w:rPr>
                <w:lang w:val="en-US"/>
              </w:rPr>
            </w:pPr>
            <w:r>
              <w:t>6</w:t>
            </w:r>
            <w:r w:rsidR="008542D9" w:rsidRPr="009C0E48">
              <w:rPr>
                <w:lang w:val="en-GB"/>
              </w:rPr>
              <w:t>0</w:t>
            </w:r>
            <w:r w:rsidR="008542D9" w:rsidRPr="009C0E48">
              <w:rPr>
                <w:lang w:val="en-US"/>
              </w:rPr>
              <w:t xml:space="preserve"> proc. 3</w:t>
            </w:r>
            <w:r w:rsidR="008542D9" w:rsidRPr="00A76B48">
              <w:t xml:space="preserve">, mažiau kaip </w:t>
            </w:r>
            <w:r>
              <w:t>6</w:t>
            </w:r>
            <w:r w:rsidR="008542D9" w:rsidRPr="009C0E48">
              <w:rPr>
                <w:lang w:val="ru-RU"/>
              </w:rPr>
              <w:t xml:space="preserve">0 </w:t>
            </w:r>
            <w:r w:rsidR="008542D9" w:rsidRPr="009C0E48">
              <w:rPr>
                <w:lang w:val="en-US"/>
              </w:rPr>
              <w:t>proc. – 0.</w:t>
            </w:r>
          </w:p>
        </w:tc>
      </w:tr>
      <w:tr w:rsidR="008542D9" w:rsidRPr="009C0E48" w:rsidTr="009C0E48">
        <w:tc>
          <w:tcPr>
            <w:tcW w:w="2958" w:type="dxa"/>
            <w:vMerge/>
          </w:tcPr>
          <w:p w:rsidR="008542D9" w:rsidRPr="009C0E48" w:rsidRDefault="008542D9" w:rsidP="005E41A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27" w:type="dxa"/>
          </w:tcPr>
          <w:p w:rsidR="008542D9" w:rsidRPr="00A76B48" w:rsidRDefault="008542D9" w:rsidP="009B49CD">
            <w:r w:rsidRPr="00A76B48">
              <w:t>Nuolat atnaujinti įstaigos internetinę svetainę</w:t>
            </w:r>
          </w:p>
        </w:tc>
        <w:tc>
          <w:tcPr>
            <w:tcW w:w="3363" w:type="dxa"/>
          </w:tcPr>
          <w:p w:rsidR="008542D9" w:rsidRPr="00A76B48" w:rsidRDefault="008542D9" w:rsidP="00C803F8"/>
        </w:tc>
        <w:tc>
          <w:tcPr>
            <w:tcW w:w="2337" w:type="dxa"/>
            <w:vMerge/>
          </w:tcPr>
          <w:p w:rsidR="008542D9" w:rsidRPr="00A76B48" w:rsidRDefault="008542D9" w:rsidP="009C0E48">
            <w:pPr>
              <w:jc w:val="center"/>
            </w:pPr>
          </w:p>
        </w:tc>
      </w:tr>
      <w:tr w:rsidR="00A76B48" w:rsidRPr="009C0E48" w:rsidTr="009C0E48">
        <w:tc>
          <w:tcPr>
            <w:tcW w:w="2958" w:type="dxa"/>
          </w:tcPr>
          <w:p w:rsidR="00A76B48" w:rsidRPr="00A76B48" w:rsidRDefault="00A76B48" w:rsidP="00A76B48">
            <w:r w:rsidRPr="00A76B48">
              <w:t>7. Siekti, kad darbuotojų</w:t>
            </w:r>
          </w:p>
          <w:p w:rsidR="00A76B48" w:rsidRPr="00A76B48" w:rsidRDefault="00A76B48" w:rsidP="00A76B48">
            <w:r w:rsidRPr="00A76B48">
              <w:t xml:space="preserve">kaita nepablogintų įstaigos </w:t>
            </w:r>
          </w:p>
          <w:p w:rsidR="00A76B48" w:rsidRPr="00A76B48" w:rsidRDefault="00A76B48" w:rsidP="00A76B48">
            <w:r w:rsidRPr="00A76B48">
              <w:t xml:space="preserve">veiklos ir darbo </w:t>
            </w:r>
          </w:p>
          <w:p w:rsidR="00A76B48" w:rsidRPr="009C0E48" w:rsidRDefault="00A76B48" w:rsidP="00A76B48">
            <w:pPr>
              <w:rPr>
                <w:sz w:val="20"/>
                <w:szCs w:val="20"/>
                <w:lang w:val="en-US"/>
              </w:rPr>
            </w:pPr>
            <w:r w:rsidRPr="00A76B48">
              <w:t>organizavimo rezultatų</w:t>
            </w:r>
          </w:p>
        </w:tc>
        <w:tc>
          <w:tcPr>
            <w:tcW w:w="6327" w:type="dxa"/>
          </w:tcPr>
          <w:p w:rsidR="00A76B48" w:rsidRPr="00A76B48" w:rsidRDefault="00A76B48" w:rsidP="00A76B48">
            <w:r w:rsidRPr="00A76B48">
              <w:t>Stebėti ir vertinti darbuotojų kaitą, siekiant teikti kuo kokybiškesnes paslaugas.</w:t>
            </w:r>
          </w:p>
        </w:tc>
        <w:tc>
          <w:tcPr>
            <w:tcW w:w="3363" w:type="dxa"/>
          </w:tcPr>
          <w:p w:rsidR="00A76B48" w:rsidRPr="00A76B48" w:rsidRDefault="00A76B48" w:rsidP="00A76B48">
            <w:r w:rsidRPr="00A76B48">
              <w:t xml:space="preserve">Metinė darbuotojų kaita </w:t>
            </w:r>
          </w:p>
          <w:p w:rsidR="00A76B48" w:rsidRPr="00A76B48" w:rsidRDefault="00A76B48" w:rsidP="00A76B48">
            <w:r w:rsidRPr="00A76B48">
              <w:t xml:space="preserve">įstaigoje ne didesnė nei </w:t>
            </w:r>
          </w:p>
          <w:p w:rsidR="00A76B48" w:rsidRPr="00A76B48" w:rsidRDefault="00A76B48" w:rsidP="00A76B48">
            <w:r w:rsidRPr="00A76B48">
              <w:t>10 procentų</w:t>
            </w:r>
          </w:p>
        </w:tc>
        <w:tc>
          <w:tcPr>
            <w:tcW w:w="2337" w:type="dxa"/>
          </w:tcPr>
          <w:p w:rsidR="00A76B48" w:rsidRPr="00A76B48" w:rsidRDefault="00A76B48" w:rsidP="00A76B48">
            <w:r w:rsidRPr="00A76B48">
              <w:t>Iki 10 proc. – 10</w:t>
            </w:r>
            <w:r w:rsidR="008B6BE8">
              <w:t>.</w:t>
            </w:r>
            <w:r w:rsidRPr="00A76B48">
              <w:t xml:space="preserve"> </w:t>
            </w:r>
          </w:p>
          <w:p w:rsidR="00A76B48" w:rsidRPr="00A76B48" w:rsidRDefault="00A76B48" w:rsidP="00A76B48">
            <w:r w:rsidRPr="00A76B48">
              <w:t xml:space="preserve">Nuo 11 iki 20 proc. – </w:t>
            </w:r>
          </w:p>
          <w:p w:rsidR="00A76B48" w:rsidRPr="00A76B48" w:rsidRDefault="00A76B48" w:rsidP="00A76B48">
            <w:r w:rsidRPr="00A76B48">
              <w:t xml:space="preserve">5. </w:t>
            </w:r>
          </w:p>
          <w:p w:rsidR="00A76B48" w:rsidRPr="00A76B48" w:rsidRDefault="00A76B48" w:rsidP="00A76B48">
            <w:r w:rsidRPr="00A76B48">
              <w:t xml:space="preserve">Nuo 21 proc. ir </w:t>
            </w:r>
          </w:p>
          <w:p w:rsidR="00A76B48" w:rsidRPr="00A76B48" w:rsidRDefault="00A76B48" w:rsidP="00A76B48">
            <w:r w:rsidRPr="00A76B48">
              <w:t>daugiau – 0.</w:t>
            </w:r>
          </w:p>
        </w:tc>
      </w:tr>
    </w:tbl>
    <w:p w:rsidR="00170262" w:rsidRDefault="00170262" w:rsidP="00B205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</w:t>
      </w:r>
    </w:p>
    <w:p w:rsidR="00170262" w:rsidRDefault="00170262" w:rsidP="00F60342">
      <w:pPr>
        <w:jc w:val="center"/>
        <w:rPr>
          <w:b/>
          <w:sz w:val="20"/>
          <w:szCs w:val="20"/>
        </w:rPr>
      </w:pPr>
    </w:p>
    <w:p w:rsidR="00170262" w:rsidRDefault="00170262" w:rsidP="00F60342">
      <w:pPr>
        <w:jc w:val="center"/>
        <w:rPr>
          <w:b/>
          <w:sz w:val="20"/>
          <w:szCs w:val="20"/>
        </w:rPr>
      </w:pPr>
    </w:p>
    <w:p w:rsidR="00170262" w:rsidRDefault="00170262" w:rsidP="00F60342">
      <w:pPr>
        <w:jc w:val="center"/>
        <w:rPr>
          <w:b/>
          <w:sz w:val="20"/>
          <w:szCs w:val="20"/>
        </w:rPr>
      </w:pPr>
    </w:p>
    <w:sectPr w:rsidR="00170262" w:rsidSect="00A76B48">
      <w:pgSz w:w="16838" w:h="11906" w:orient="landscape" w:code="9"/>
      <w:pgMar w:top="539" w:right="1134" w:bottom="719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42"/>
    <w:rsid w:val="00170262"/>
    <w:rsid w:val="001D1EEA"/>
    <w:rsid w:val="002804D7"/>
    <w:rsid w:val="00355B4C"/>
    <w:rsid w:val="003D43C3"/>
    <w:rsid w:val="00457D18"/>
    <w:rsid w:val="0054694F"/>
    <w:rsid w:val="005E41AE"/>
    <w:rsid w:val="00620544"/>
    <w:rsid w:val="006B3B14"/>
    <w:rsid w:val="006C2096"/>
    <w:rsid w:val="007501DA"/>
    <w:rsid w:val="007F5A18"/>
    <w:rsid w:val="0081552F"/>
    <w:rsid w:val="008466E2"/>
    <w:rsid w:val="008542D9"/>
    <w:rsid w:val="00873D5F"/>
    <w:rsid w:val="008A77DA"/>
    <w:rsid w:val="008B6BE8"/>
    <w:rsid w:val="008C3103"/>
    <w:rsid w:val="00973BB8"/>
    <w:rsid w:val="009B49CD"/>
    <w:rsid w:val="009C0E48"/>
    <w:rsid w:val="009E1A68"/>
    <w:rsid w:val="009E4E01"/>
    <w:rsid w:val="009F3945"/>
    <w:rsid w:val="00A14835"/>
    <w:rsid w:val="00A76B48"/>
    <w:rsid w:val="00AB2CA5"/>
    <w:rsid w:val="00AD3193"/>
    <w:rsid w:val="00B10EFA"/>
    <w:rsid w:val="00B16FE6"/>
    <w:rsid w:val="00B20570"/>
    <w:rsid w:val="00B86D16"/>
    <w:rsid w:val="00C21986"/>
    <w:rsid w:val="00C803F8"/>
    <w:rsid w:val="00CF42AD"/>
    <w:rsid w:val="00D1412E"/>
    <w:rsid w:val="00DE6655"/>
    <w:rsid w:val="00E02917"/>
    <w:rsid w:val="00E81505"/>
    <w:rsid w:val="00EE1940"/>
    <w:rsid w:val="00EE3446"/>
    <w:rsid w:val="00F34485"/>
    <w:rsid w:val="00F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D1D9C-7F94-4E8D-9F29-D49E287C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F60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DiagramaCharCharDiagramaCharCharDiagrama">
    <w:name w:val="Char Char1 Diagrama Char Char Diagrama Char Char Diagrama"/>
    <w:basedOn w:val="prastasis"/>
    <w:rsid w:val="00C219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170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VšĮ Krekenavos pirminės sveikatos priežiūros centro 2013 m</vt:lpstr>
      <vt:lpstr>VšĮ Krekenavos pirminės sveikatos priežiūros centro 2013 m</vt:lpstr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VšĮ Krekenavos pirminės sveikatos priežiūros centro 2013 m</dc:title>
  <dc:subject/>
  <dc:creator>pielala</dc:creator>
  <cp:keywords/>
  <dc:description/>
  <cp:lastModifiedBy>Renata Valantiniene</cp:lastModifiedBy>
  <cp:revision>2</cp:revision>
  <cp:lastPrinted>2014-03-07T09:57:00Z</cp:lastPrinted>
  <dcterms:created xsi:type="dcterms:W3CDTF">2014-03-27T14:58:00Z</dcterms:created>
  <dcterms:modified xsi:type="dcterms:W3CDTF">2014-03-27T14:58:00Z</dcterms:modified>
</cp:coreProperties>
</file>