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C903D" w14:textId="77777777" w:rsidR="00571B44" w:rsidRDefault="00571B44" w:rsidP="00BE5627">
      <w:pPr>
        <w:jc w:val="both"/>
        <w:rPr>
          <w:sz w:val="24"/>
          <w:szCs w:val="24"/>
        </w:rPr>
      </w:pPr>
    </w:p>
    <w:p w14:paraId="69A05A7E" w14:textId="77777777" w:rsidR="00950538" w:rsidRDefault="00950538" w:rsidP="00E410C8">
      <w:pPr>
        <w:jc w:val="center"/>
        <w:rPr>
          <w:b/>
          <w:sz w:val="24"/>
          <w:szCs w:val="24"/>
        </w:rPr>
      </w:pPr>
    </w:p>
    <w:p w14:paraId="49218B01" w14:textId="550876DB" w:rsidR="00E410C8" w:rsidRPr="00E410C8" w:rsidRDefault="00E410C8" w:rsidP="00E410C8">
      <w:pPr>
        <w:jc w:val="center"/>
        <w:rPr>
          <w:b/>
          <w:sz w:val="24"/>
          <w:szCs w:val="24"/>
          <w:lang w:eastAsia="lt-LT"/>
        </w:rPr>
      </w:pPr>
      <w:r w:rsidRPr="00E53155">
        <w:rPr>
          <w:b/>
          <w:sz w:val="24"/>
          <w:szCs w:val="24"/>
        </w:rPr>
        <w:t>PANEVĖŽIO RAJONO SAVIVALDYBĖS ADMINISTRACIJOS</w:t>
      </w:r>
    </w:p>
    <w:p w14:paraId="26DE717E" w14:textId="77777777" w:rsidR="00E410C8" w:rsidRPr="00E53155" w:rsidRDefault="00E410C8" w:rsidP="00E410C8">
      <w:pPr>
        <w:jc w:val="center"/>
        <w:outlineLvl w:val="0"/>
        <w:rPr>
          <w:b/>
          <w:sz w:val="24"/>
          <w:szCs w:val="24"/>
        </w:rPr>
      </w:pPr>
      <w:r w:rsidRPr="00E53155">
        <w:rPr>
          <w:b/>
          <w:sz w:val="24"/>
          <w:szCs w:val="24"/>
        </w:rPr>
        <w:t>ŠVIETIMO, KULTŪROS IR SPORTO SKYRIUS</w:t>
      </w:r>
    </w:p>
    <w:p w14:paraId="3EB4B73B" w14:textId="77777777" w:rsidR="00E410C8" w:rsidRPr="0096568F" w:rsidRDefault="00E410C8" w:rsidP="00E410C8">
      <w:pPr>
        <w:jc w:val="center"/>
        <w:rPr>
          <w:sz w:val="24"/>
          <w:szCs w:val="24"/>
        </w:rPr>
      </w:pPr>
    </w:p>
    <w:p w14:paraId="35E61EB6" w14:textId="77777777" w:rsidR="00E410C8" w:rsidRPr="0096568F" w:rsidRDefault="00E410C8" w:rsidP="00E410C8">
      <w:pPr>
        <w:jc w:val="center"/>
        <w:rPr>
          <w:sz w:val="24"/>
          <w:szCs w:val="24"/>
        </w:rPr>
      </w:pPr>
    </w:p>
    <w:p w14:paraId="58350282" w14:textId="77777777" w:rsidR="00E410C8" w:rsidRPr="00520EA2" w:rsidRDefault="00E410C8" w:rsidP="00E410C8">
      <w:pPr>
        <w:outlineLvl w:val="0"/>
        <w:rPr>
          <w:sz w:val="24"/>
        </w:rPr>
      </w:pPr>
      <w:r>
        <w:rPr>
          <w:sz w:val="24"/>
        </w:rPr>
        <w:t>Panevėžio rajono savivaldybės t</w:t>
      </w:r>
      <w:r w:rsidRPr="00520EA2">
        <w:rPr>
          <w:sz w:val="24"/>
        </w:rPr>
        <w:t>arybai</w:t>
      </w:r>
    </w:p>
    <w:p w14:paraId="27001445" w14:textId="77777777" w:rsidR="00E410C8" w:rsidRPr="00520EA2" w:rsidRDefault="00E410C8" w:rsidP="00E410C8">
      <w:pPr>
        <w:rPr>
          <w:sz w:val="24"/>
        </w:rPr>
      </w:pPr>
    </w:p>
    <w:p w14:paraId="2E13A412" w14:textId="6D1A604F" w:rsidR="00357A83" w:rsidRPr="00357A83" w:rsidRDefault="00E410C8" w:rsidP="00357A83">
      <w:pPr>
        <w:pStyle w:val="Antrat1"/>
        <w:jc w:val="center"/>
        <w:rPr>
          <w:rFonts w:ascii="Times New Roman" w:eastAsia="Times New Roman" w:hAnsi="Times New Roman" w:cs="Times New Roman"/>
          <w:b/>
          <w:color w:val="auto"/>
          <w:sz w:val="24"/>
          <w:szCs w:val="20"/>
          <w:lang w:eastAsia="en-US"/>
        </w:rPr>
      </w:pPr>
      <w:r w:rsidRPr="00357A83">
        <w:rPr>
          <w:rFonts w:ascii="Times New Roman" w:hAnsi="Times New Roman"/>
          <w:b/>
          <w:color w:val="auto"/>
          <w:sz w:val="24"/>
        </w:rPr>
        <w:t>SAVIVALDYBĖS TARYBOS SPRENDIMO „</w:t>
      </w:r>
      <w:r w:rsidR="00357A83" w:rsidRPr="00357A83">
        <w:rPr>
          <w:rFonts w:ascii="Times New Roman" w:eastAsia="Times New Roman" w:hAnsi="Times New Roman" w:cs="Times New Roman"/>
          <w:b/>
          <w:color w:val="auto"/>
          <w:sz w:val="24"/>
          <w:szCs w:val="20"/>
          <w:lang w:eastAsia="en-US"/>
        </w:rPr>
        <w:t>DĖL PRITARIMO PROJEKTO „ŠVIETIMO PAGALBOS IR KOORDINUOTAI TEIKIAMŲ PASLAUGŲ UŽTIKRINIMAS“ PARAIŠKOS TEIKIMUI IR JO ĮGYVENDINIMUI</w:t>
      </w:r>
      <w:r w:rsidR="00357A83">
        <w:rPr>
          <w:rFonts w:ascii="Times New Roman" w:eastAsia="Times New Roman" w:hAnsi="Times New Roman" w:cs="Times New Roman"/>
          <w:b/>
          <w:color w:val="auto"/>
          <w:sz w:val="24"/>
          <w:szCs w:val="20"/>
          <w:lang w:eastAsia="en-US"/>
        </w:rPr>
        <w:t>“</w:t>
      </w:r>
    </w:p>
    <w:p w14:paraId="793D0BBE" w14:textId="26166A1D" w:rsidR="00E410C8" w:rsidRPr="00357A83" w:rsidRDefault="00E410C8" w:rsidP="00E410C8">
      <w:pPr>
        <w:pStyle w:val="Paprastasistekstas"/>
        <w:jc w:val="center"/>
        <w:rPr>
          <w:rFonts w:ascii="Times New Roman" w:hAnsi="Times New Roman"/>
          <w:b/>
          <w:sz w:val="24"/>
          <w:szCs w:val="24"/>
        </w:rPr>
      </w:pPr>
      <w:r w:rsidRPr="00357A83">
        <w:rPr>
          <w:rFonts w:ascii="Times New Roman" w:hAnsi="Times New Roman"/>
          <w:b/>
          <w:sz w:val="24"/>
        </w:rPr>
        <w:t>PROJEKTO AIŠKINAMASIS RAŠTAS</w:t>
      </w:r>
    </w:p>
    <w:p w14:paraId="35F85F20" w14:textId="77777777" w:rsidR="00E410C8" w:rsidRPr="00357A83" w:rsidRDefault="00E410C8" w:rsidP="00E410C8">
      <w:pPr>
        <w:outlineLvl w:val="0"/>
        <w:rPr>
          <w:b/>
          <w:sz w:val="24"/>
        </w:rPr>
      </w:pPr>
    </w:p>
    <w:p w14:paraId="14662612" w14:textId="3F374A30" w:rsidR="00E410C8" w:rsidRDefault="00D02424" w:rsidP="00E410C8">
      <w:pPr>
        <w:jc w:val="center"/>
        <w:rPr>
          <w:sz w:val="24"/>
        </w:rPr>
      </w:pPr>
      <w:r>
        <w:rPr>
          <w:sz w:val="24"/>
        </w:rPr>
        <w:t>2024 m. birželio 14</w:t>
      </w:r>
      <w:r w:rsidR="00E410C8">
        <w:rPr>
          <w:sz w:val="24"/>
        </w:rPr>
        <w:t xml:space="preserve"> d.</w:t>
      </w:r>
    </w:p>
    <w:p w14:paraId="2DCF330B" w14:textId="77777777" w:rsidR="00E410C8" w:rsidRDefault="00E410C8" w:rsidP="00E410C8">
      <w:pPr>
        <w:jc w:val="center"/>
        <w:rPr>
          <w:sz w:val="24"/>
        </w:rPr>
      </w:pPr>
      <w:r>
        <w:rPr>
          <w:sz w:val="24"/>
        </w:rPr>
        <w:t>Panevėžys</w:t>
      </w:r>
    </w:p>
    <w:p w14:paraId="2898C421" w14:textId="77777777" w:rsidR="00E231BE" w:rsidRPr="00FD6452" w:rsidRDefault="00E231BE" w:rsidP="00E231BE">
      <w:pPr>
        <w:ind w:firstLine="720"/>
        <w:jc w:val="center"/>
        <w:rPr>
          <w:sz w:val="24"/>
          <w:szCs w:val="24"/>
          <w:lang w:eastAsia="lt-LT"/>
        </w:rPr>
      </w:pPr>
    </w:p>
    <w:p w14:paraId="78D5C1C7" w14:textId="65AAA5F4" w:rsidR="00357A83" w:rsidRPr="00357A83" w:rsidRDefault="00E231BE" w:rsidP="00357A83">
      <w:pPr>
        <w:numPr>
          <w:ilvl w:val="0"/>
          <w:numId w:val="16"/>
        </w:numPr>
        <w:suppressAutoHyphens/>
        <w:jc w:val="both"/>
        <w:rPr>
          <w:b/>
          <w:bCs/>
          <w:sz w:val="24"/>
          <w:szCs w:val="24"/>
          <w:lang w:eastAsia="lt-LT"/>
        </w:rPr>
      </w:pPr>
      <w:r w:rsidRPr="00FD6452">
        <w:rPr>
          <w:b/>
          <w:bCs/>
          <w:sz w:val="24"/>
          <w:szCs w:val="24"/>
          <w:lang w:eastAsia="lt-LT"/>
        </w:rPr>
        <w:t>Sprendimo projekto tikslai ir uždaviniai</w:t>
      </w:r>
    </w:p>
    <w:p w14:paraId="4421EB62" w14:textId="2F444A0E" w:rsidR="00357A83" w:rsidRDefault="00357A83" w:rsidP="00357A83">
      <w:pPr>
        <w:tabs>
          <w:tab w:val="left" w:pos="0"/>
        </w:tabs>
        <w:ind w:firstLine="851"/>
        <w:jc w:val="both"/>
        <w:rPr>
          <w:sz w:val="24"/>
          <w:szCs w:val="24"/>
        </w:rPr>
      </w:pPr>
      <w:r>
        <w:rPr>
          <w:sz w:val="24"/>
          <w:szCs w:val="24"/>
        </w:rPr>
        <w:t>Lietuvos Respublikos švietimo, mokslo ir sporto ministerija</w:t>
      </w:r>
      <w:r w:rsidRPr="00E63AD9">
        <w:rPr>
          <w:sz w:val="24"/>
          <w:szCs w:val="24"/>
        </w:rPr>
        <w:t xml:space="preserve"> parengė kvietimą  Nr.</w:t>
      </w:r>
      <w:r>
        <w:rPr>
          <w:sz w:val="24"/>
          <w:szCs w:val="24"/>
        </w:rPr>
        <w:t xml:space="preserve">10-056-K </w:t>
      </w:r>
      <w:r w:rsidRPr="009A27F6">
        <w:rPr>
          <w:sz w:val="24"/>
          <w:szCs w:val="24"/>
        </w:rPr>
        <w:t xml:space="preserve"> teikti paraiškas finans</w:t>
      </w:r>
      <w:r>
        <w:rPr>
          <w:sz w:val="24"/>
          <w:szCs w:val="24"/>
        </w:rPr>
        <w:t>avimui gauti</w:t>
      </w:r>
      <w:r w:rsidRPr="009A27F6">
        <w:rPr>
          <w:sz w:val="24"/>
          <w:szCs w:val="24"/>
        </w:rPr>
        <w:t xml:space="preserve"> </w:t>
      </w:r>
      <w:r>
        <w:rPr>
          <w:sz w:val="24"/>
          <w:szCs w:val="24"/>
        </w:rPr>
        <w:t xml:space="preserve">pagal </w:t>
      </w:r>
      <w:r w:rsidR="00277A57">
        <w:rPr>
          <w:sz w:val="24"/>
          <w:szCs w:val="24"/>
        </w:rPr>
        <w:t>2021–</w:t>
      </w:r>
      <w:r w:rsidRPr="009A27F6">
        <w:rPr>
          <w:sz w:val="24"/>
          <w:szCs w:val="24"/>
        </w:rPr>
        <w:t>20</w:t>
      </w:r>
      <w:r>
        <w:rPr>
          <w:sz w:val="24"/>
          <w:szCs w:val="24"/>
        </w:rPr>
        <w:t>30</w:t>
      </w:r>
      <w:r w:rsidRPr="009A27F6">
        <w:rPr>
          <w:sz w:val="24"/>
          <w:szCs w:val="24"/>
        </w:rPr>
        <w:t xml:space="preserve"> metų</w:t>
      </w:r>
      <w:r>
        <w:rPr>
          <w:sz w:val="24"/>
          <w:szCs w:val="24"/>
        </w:rPr>
        <w:t xml:space="preserve"> plėtros programos valdytojos Lietuvos Respublikos švietimo, mokslo ir sporto ministerijos švietimo plėtros programos pažangos priemonės Nr.12-003-03-02-01 </w:t>
      </w:r>
      <w:r w:rsidRPr="00D27489">
        <w:rPr>
          <w:sz w:val="24"/>
          <w:szCs w:val="24"/>
        </w:rPr>
        <w:t>„</w:t>
      </w:r>
      <w:r>
        <w:rPr>
          <w:sz w:val="24"/>
          <w:szCs w:val="24"/>
        </w:rPr>
        <w:t>Įgyvendinti įtraukų</w:t>
      </w:r>
      <w:r w:rsidRPr="00D27489">
        <w:rPr>
          <w:sz w:val="24"/>
          <w:szCs w:val="24"/>
        </w:rPr>
        <w:t>jį švietimą“ projektų finansavimo sąlygų apraš</w:t>
      </w:r>
      <w:r>
        <w:rPr>
          <w:sz w:val="24"/>
          <w:szCs w:val="24"/>
        </w:rPr>
        <w:t>ą</w:t>
      </w:r>
      <w:r w:rsidRPr="00D27489">
        <w:rPr>
          <w:sz w:val="24"/>
          <w:szCs w:val="24"/>
        </w:rPr>
        <w:t xml:space="preserve"> Nr. 4, patvirtint</w:t>
      </w:r>
      <w:r>
        <w:rPr>
          <w:sz w:val="24"/>
          <w:szCs w:val="24"/>
        </w:rPr>
        <w:t xml:space="preserve">ą </w:t>
      </w:r>
      <w:r w:rsidRPr="00C601F9">
        <w:rPr>
          <w:sz w:val="24"/>
          <w:szCs w:val="24"/>
        </w:rPr>
        <w:t>2023 m. kovo 1 d. Lietuvos Respublikos švietimo, mokslo ir sporto ministro įsakymu</w:t>
      </w:r>
      <w:r w:rsidR="00277A57">
        <w:rPr>
          <w:sz w:val="24"/>
          <w:szCs w:val="24"/>
        </w:rPr>
        <w:br/>
      </w:r>
      <w:r w:rsidRPr="00C601F9">
        <w:rPr>
          <w:sz w:val="24"/>
          <w:szCs w:val="24"/>
        </w:rPr>
        <w:t xml:space="preserve">Nr. V-241 </w:t>
      </w:r>
      <w:r>
        <w:rPr>
          <w:sz w:val="24"/>
          <w:szCs w:val="24"/>
        </w:rPr>
        <w:t>(toliau – Kvietimas)</w:t>
      </w:r>
      <w:r w:rsidRPr="00C601F9">
        <w:rPr>
          <w:sz w:val="24"/>
          <w:szCs w:val="24"/>
        </w:rPr>
        <w:t>.</w:t>
      </w:r>
      <w:r>
        <w:rPr>
          <w:sz w:val="24"/>
          <w:szCs w:val="24"/>
        </w:rPr>
        <w:t xml:space="preserve"> Pareiškėjas - Panevėžio rajono</w:t>
      </w:r>
      <w:r w:rsidRPr="00810BD3">
        <w:rPr>
          <w:sz w:val="24"/>
          <w:szCs w:val="24"/>
        </w:rPr>
        <w:t xml:space="preserve"> savivaldybės administracija</w:t>
      </w:r>
      <w:r>
        <w:rPr>
          <w:sz w:val="24"/>
          <w:szCs w:val="24"/>
        </w:rPr>
        <w:t>.</w:t>
      </w:r>
    </w:p>
    <w:p w14:paraId="644FF76D" w14:textId="643D6E2F" w:rsidR="00357A83" w:rsidRDefault="00357A83" w:rsidP="00357A83">
      <w:pPr>
        <w:tabs>
          <w:tab w:val="left" w:pos="0"/>
        </w:tabs>
        <w:ind w:firstLine="851"/>
        <w:jc w:val="both"/>
        <w:rPr>
          <w:sz w:val="24"/>
          <w:szCs w:val="24"/>
        </w:rPr>
      </w:pPr>
      <w:bookmarkStart w:id="0" w:name="_Hlk164955314"/>
      <w:r w:rsidRPr="009A27F6">
        <w:rPr>
          <w:sz w:val="24"/>
          <w:szCs w:val="24"/>
        </w:rPr>
        <w:t xml:space="preserve"> Projekto tikslas - </w:t>
      </w:r>
      <w:r>
        <w:rPr>
          <w:sz w:val="24"/>
          <w:szCs w:val="24"/>
        </w:rPr>
        <w:t>d</w:t>
      </w:r>
      <w:r w:rsidRPr="00E35113">
        <w:rPr>
          <w:sz w:val="24"/>
          <w:szCs w:val="24"/>
        </w:rPr>
        <w:t>idinti koordinuotai teikiamų švietimo pagalbos, socialinės, sveikatos priežiūros paslaugų ikimokyklinio ir priešmokyklinio amžiaus vaikams ir jų tėvams bei bendrojo ugdymo mokyklų mokiniams ir jų tėvams pasiūlą, prieinamumą pasitelkiant nevalstybinio sektoriaus paslaugų teikėjus Vidurio ir vakarų Lietuvos regione.</w:t>
      </w:r>
    </w:p>
    <w:p w14:paraId="6AD3EEDB" w14:textId="77777777" w:rsidR="00357A83" w:rsidRDefault="00357A83" w:rsidP="00357A83">
      <w:pPr>
        <w:tabs>
          <w:tab w:val="left" w:pos="0"/>
        </w:tabs>
        <w:ind w:firstLine="851"/>
        <w:jc w:val="both"/>
        <w:rPr>
          <w:sz w:val="24"/>
          <w:szCs w:val="24"/>
        </w:rPr>
      </w:pPr>
      <w:r>
        <w:rPr>
          <w:sz w:val="24"/>
          <w:szCs w:val="24"/>
        </w:rPr>
        <w:t>Pagal Aprašą</w:t>
      </w:r>
      <w:r w:rsidRPr="006D08E9">
        <w:rPr>
          <w:sz w:val="24"/>
          <w:szCs w:val="24"/>
        </w:rPr>
        <w:t xml:space="preserve"> remiamos veiklos: koordinuotai teikiamų švietimo pagalbos, socialinių ir sveikatos priežiūros paslaugų (koordinuotai teikiamos paslaugos arba KTP) mokykloje ar už mokyklos ribų teikimas, kuriant tinkamas sąlygas bendrosios paskirties mokyklose įgyvendinančiose ikimokyklinio, priešmokyklinio ir bendrojo ugdymo programas, ugdytis specialiųjų ugdymosi poreikių turintiems asmenims, švietimo pagalbai teikti</w:t>
      </w:r>
      <w:r>
        <w:rPr>
          <w:sz w:val="24"/>
          <w:szCs w:val="24"/>
        </w:rPr>
        <w:t>.</w:t>
      </w:r>
    </w:p>
    <w:p w14:paraId="5F7F34BA" w14:textId="0BAB4673" w:rsidR="00357A83" w:rsidRPr="00862A42" w:rsidRDefault="00357A83" w:rsidP="00357A83">
      <w:pPr>
        <w:tabs>
          <w:tab w:val="left" w:pos="0"/>
        </w:tabs>
        <w:ind w:firstLine="851"/>
        <w:jc w:val="both"/>
        <w:rPr>
          <w:sz w:val="24"/>
          <w:szCs w:val="24"/>
        </w:rPr>
      </w:pPr>
      <w:r w:rsidRPr="009A27F6">
        <w:rPr>
          <w:sz w:val="24"/>
          <w:szCs w:val="24"/>
        </w:rPr>
        <w:t xml:space="preserve"> </w:t>
      </w:r>
      <w:r w:rsidRPr="00862A42">
        <w:rPr>
          <w:sz w:val="24"/>
          <w:szCs w:val="24"/>
        </w:rPr>
        <w:t xml:space="preserve">Projektų atrankos būdas </w:t>
      </w:r>
      <w:r w:rsidR="00B4554D">
        <w:rPr>
          <w:sz w:val="24"/>
          <w:szCs w:val="24"/>
        </w:rPr>
        <w:t>– konkursas, finansavimo forma – dotacija. Galimi partneriai –</w:t>
      </w:r>
      <w:r w:rsidRPr="00862A42">
        <w:rPr>
          <w:sz w:val="24"/>
          <w:szCs w:val="24"/>
        </w:rPr>
        <w:t xml:space="preserve"> mokyklos, esančios pareiškėjo arba partnerio savivaldybės teritorijoje, neformaliojo švietimo</w:t>
      </w:r>
      <w:r w:rsidR="009C0642">
        <w:rPr>
          <w:sz w:val="24"/>
          <w:szCs w:val="24"/>
        </w:rPr>
        <w:t xml:space="preserve"> paslaugų teikėjai, savivaldybės švietimo centras</w:t>
      </w:r>
      <w:r w:rsidRPr="00862A42">
        <w:rPr>
          <w:sz w:val="24"/>
          <w:szCs w:val="24"/>
        </w:rPr>
        <w:t xml:space="preserve">, kultūros paslaugų teikėjai (teikiantys paslaugas, susijusias su emocinės arba fizinės sveikatos </w:t>
      </w:r>
      <w:r>
        <w:rPr>
          <w:sz w:val="24"/>
          <w:szCs w:val="24"/>
        </w:rPr>
        <w:t>stiprinimu</w:t>
      </w:r>
      <w:r w:rsidRPr="00862A42">
        <w:rPr>
          <w:sz w:val="24"/>
          <w:szCs w:val="24"/>
        </w:rPr>
        <w:t>), sveikatos priežiūros paslaugų teikėjai, socialinių paslaugų teikėjai, kiti viešieji juridiniai asmenys, veikiantys švietimo srityje</w:t>
      </w:r>
      <w:r>
        <w:rPr>
          <w:sz w:val="24"/>
          <w:szCs w:val="24"/>
        </w:rPr>
        <w:t xml:space="preserve"> ir kt.</w:t>
      </w:r>
    </w:p>
    <w:p w14:paraId="36CEF375" w14:textId="77777777" w:rsidR="00CE4DB1" w:rsidRDefault="00357A83" w:rsidP="00CE4DB1">
      <w:pPr>
        <w:jc w:val="both"/>
        <w:rPr>
          <w:sz w:val="24"/>
        </w:rPr>
      </w:pPr>
      <w:r w:rsidRPr="007620E6">
        <w:rPr>
          <w:sz w:val="24"/>
        </w:rPr>
        <w:t xml:space="preserve">    </w:t>
      </w:r>
      <w:r w:rsidR="00CE4DB1">
        <w:rPr>
          <w:sz w:val="24"/>
        </w:rPr>
        <w:t xml:space="preserve">       Projekto tikslinė grupė –</w:t>
      </w:r>
      <w:r w:rsidRPr="007620E6">
        <w:rPr>
          <w:sz w:val="24"/>
        </w:rPr>
        <w:t xml:space="preserve"> specialiųjų ugdymosi poreikių turintys vaikai, jų tėvai (globėjai, rūpintojai), mokytojai, švietimo pagalbos specialistai.</w:t>
      </w:r>
    </w:p>
    <w:p w14:paraId="11D63797" w14:textId="70693BAD" w:rsidR="00CE4DB1" w:rsidRPr="007620E6" w:rsidRDefault="00CE4DB1" w:rsidP="00357A83">
      <w:pPr>
        <w:jc w:val="both"/>
        <w:rPr>
          <w:sz w:val="24"/>
        </w:rPr>
      </w:pPr>
      <w:r>
        <w:rPr>
          <w:sz w:val="24"/>
        </w:rPr>
        <w:tab/>
        <w:t>Projekto įgyvendinimo trukmė –</w:t>
      </w:r>
      <w:r w:rsidRPr="007620E6">
        <w:rPr>
          <w:sz w:val="24"/>
        </w:rPr>
        <w:t xml:space="preserve"> 36 mėn. nuo projekto sutarties įsigaliojimo. P</w:t>
      </w:r>
      <w:bookmarkStart w:id="1" w:name="_Hlk165024224"/>
      <w:r w:rsidRPr="007620E6">
        <w:rPr>
          <w:sz w:val="24"/>
        </w:rPr>
        <w:t xml:space="preserve">rireikus projekto veiklos gali būti pratęstos ne ilgiau kaip 1 metų laikotarpiui. </w:t>
      </w:r>
      <w:bookmarkEnd w:id="1"/>
      <w:r w:rsidRPr="00F807FD">
        <w:rPr>
          <w:sz w:val="24"/>
          <w:lang w:val="en-US"/>
        </w:rPr>
        <w:t>Papildomi reikalavimai įgyvendinus projektų veiklas, nei numatyta PAFT, netaikomi.</w:t>
      </w:r>
    </w:p>
    <w:bookmarkEnd w:id="0"/>
    <w:p w14:paraId="32156340" w14:textId="50B9169E" w:rsidR="00D02424" w:rsidRPr="00D02424" w:rsidRDefault="00E231BE" w:rsidP="00D02424">
      <w:pPr>
        <w:numPr>
          <w:ilvl w:val="0"/>
          <w:numId w:val="16"/>
        </w:numPr>
        <w:suppressAutoHyphens/>
        <w:jc w:val="both"/>
        <w:rPr>
          <w:b/>
          <w:bCs/>
          <w:sz w:val="24"/>
          <w:szCs w:val="24"/>
          <w:lang w:eastAsia="lt-LT"/>
        </w:rPr>
      </w:pPr>
      <w:r w:rsidRPr="00FD6452">
        <w:rPr>
          <w:b/>
          <w:bCs/>
          <w:sz w:val="24"/>
          <w:szCs w:val="24"/>
          <w:lang w:eastAsia="lt-LT"/>
        </w:rPr>
        <w:t>Siūlomos teisinio reguliavimo nuostatos ir laukiami rezultatai</w:t>
      </w:r>
    </w:p>
    <w:p w14:paraId="760EF452" w14:textId="77777777" w:rsidR="00D02424" w:rsidRPr="006F0CCE" w:rsidRDefault="00D02424" w:rsidP="00D02424">
      <w:pPr>
        <w:tabs>
          <w:tab w:val="left" w:pos="0"/>
        </w:tabs>
        <w:ind w:firstLine="851"/>
        <w:jc w:val="both"/>
        <w:rPr>
          <w:sz w:val="24"/>
          <w:szCs w:val="24"/>
        </w:rPr>
      </w:pPr>
      <w:r w:rsidRPr="006F0CCE">
        <w:rPr>
          <w:sz w:val="24"/>
          <w:szCs w:val="24"/>
        </w:rPr>
        <w:t xml:space="preserve">Šiuo metu teikiamas Tarybos sprendimo projektas dėl pritarimo Savivaldybės administracijos dalyvavimui Projekte </w:t>
      </w:r>
      <w:r>
        <w:rPr>
          <w:sz w:val="24"/>
          <w:szCs w:val="24"/>
        </w:rPr>
        <w:t xml:space="preserve"> </w:t>
      </w:r>
      <w:r w:rsidRPr="006F0CCE">
        <w:rPr>
          <w:sz w:val="24"/>
          <w:szCs w:val="24"/>
        </w:rPr>
        <w:t>ir jo įgyvendinimui.</w:t>
      </w:r>
    </w:p>
    <w:p w14:paraId="19B5EDAC" w14:textId="6BF48475" w:rsidR="00D02424" w:rsidRPr="00277A57" w:rsidRDefault="00D02424" w:rsidP="00277A57">
      <w:pPr>
        <w:tabs>
          <w:tab w:val="left" w:pos="0"/>
        </w:tabs>
        <w:ind w:firstLine="851"/>
        <w:jc w:val="both"/>
        <w:rPr>
          <w:sz w:val="24"/>
          <w:szCs w:val="24"/>
        </w:rPr>
      </w:pPr>
      <w:r w:rsidRPr="006F0CCE">
        <w:rPr>
          <w:sz w:val="24"/>
          <w:szCs w:val="24"/>
        </w:rPr>
        <w:t xml:space="preserve">Laukiami rezultatai: </w:t>
      </w:r>
      <w:r w:rsidRPr="00425543">
        <w:rPr>
          <w:sz w:val="24"/>
          <w:szCs w:val="24"/>
        </w:rPr>
        <w:t>užtikrinamas įvairių poreikių turinčių mokinių kokybiškas ugdymas, padedan</w:t>
      </w:r>
      <w:r>
        <w:rPr>
          <w:sz w:val="24"/>
          <w:szCs w:val="24"/>
        </w:rPr>
        <w:t>t jų tėvams (globėjams, rūpintoja</w:t>
      </w:r>
      <w:r w:rsidRPr="00425543">
        <w:rPr>
          <w:sz w:val="24"/>
          <w:szCs w:val="24"/>
        </w:rPr>
        <w:t>ms) kurti saugią aplinką, užtikrinti gyvenimo, asmeninių ir socialinių ryšių kokybę, pedagogų ir švietimo pagalbos specialistų rengimas ir jų kompetencijų įtraukiojo švietimo srityje st</w:t>
      </w:r>
      <w:r>
        <w:rPr>
          <w:sz w:val="24"/>
          <w:szCs w:val="24"/>
        </w:rPr>
        <w:t>i</w:t>
      </w:r>
      <w:r w:rsidRPr="00425543">
        <w:rPr>
          <w:sz w:val="24"/>
          <w:szCs w:val="24"/>
        </w:rPr>
        <w:t>prinimas. Užtikrinamos koordinuotai teikiamos paslaugos.</w:t>
      </w:r>
    </w:p>
    <w:p w14:paraId="0108AE2D" w14:textId="683F55AE" w:rsidR="00477062" w:rsidRPr="00477062" w:rsidRDefault="00E231BE" w:rsidP="00477062">
      <w:pPr>
        <w:numPr>
          <w:ilvl w:val="0"/>
          <w:numId w:val="16"/>
        </w:numPr>
        <w:suppressAutoHyphens/>
        <w:jc w:val="both"/>
        <w:rPr>
          <w:b/>
          <w:bCs/>
          <w:sz w:val="24"/>
          <w:szCs w:val="24"/>
          <w:lang w:eastAsia="lt-LT"/>
        </w:rPr>
      </w:pPr>
      <w:r w:rsidRPr="00FD6452">
        <w:rPr>
          <w:b/>
          <w:bCs/>
          <w:sz w:val="24"/>
          <w:szCs w:val="24"/>
          <w:lang w:eastAsia="lt-LT"/>
        </w:rPr>
        <w:t>Lėšų poreikis ir šaltiniai</w:t>
      </w:r>
    </w:p>
    <w:p w14:paraId="1E633484" w14:textId="27DCE6CD" w:rsidR="00E231BE" w:rsidRPr="00277A57" w:rsidRDefault="00477062" w:rsidP="00477062">
      <w:pPr>
        <w:suppressAutoHyphens/>
        <w:jc w:val="both"/>
        <w:rPr>
          <w:b/>
          <w:bCs/>
          <w:sz w:val="24"/>
          <w:szCs w:val="24"/>
          <w:lang w:eastAsia="lt-LT"/>
        </w:rPr>
      </w:pPr>
      <w:r w:rsidRPr="006F0CCE">
        <w:rPr>
          <w:sz w:val="24"/>
          <w:szCs w:val="24"/>
        </w:rPr>
        <w:t xml:space="preserve">              </w:t>
      </w:r>
      <w:r>
        <w:rPr>
          <w:sz w:val="24"/>
          <w:szCs w:val="24"/>
        </w:rPr>
        <w:t>Bendra Kvietimui  skirta  finansavimo lėšų  suma -</w:t>
      </w:r>
      <w:r w:rsidRPr="006F0CCE">
        <w:rPr>
          <w:sz w:val="24"/>
          <w:szCs w:val="24"/>
        </w:rPr>
        <w:t xml:space="preserve"> </w:t>
      </w:r>
      <w:r w:rsidRPr="00B61E88">
        <w:rPr>
          <w:sz w:val="24"/>
          <w:szCs w:val="24"/>
        </w:rPr>
        <w:t>30 627 247</w:t>
      </w:r>
      <w:r w:rsidRPr="006F0CCE">
        <w:rPr>
          <w:sz w:val="24"/>
          <w:szCs w:val="24"/>
        </w:rPr>
        <w:t xml:space="preserve"> Eur </w:t>
      </w:r>
      <w:r>
        <w:rPr>
          <w:sz w:val="24"/>
          <w:szCs w:val="24"/>
        </w:rPr>
        <w:t xml:space="preserve"> iš Europos socialinio fondo. </w:t>
      </w:r>
      <w:r w:rsidRPr="00862A42">
        <w:rPr>
          <w:sz w:val="24"/>
          <w:szCs w:val="24"/>
        </w:rPr>
        <w:t>Didžiausia projektui galima skirti finansavimo lėšų suma pagal Aprašo remiamą veiklą nustatoma atsižvelgiant į mokinių skaičių pareiškėjo savivaldybėje (20</w:t>
      </w:r>
      <w:r>
        <w:rPr>
          <w:sz w:val="24"/>
          <w:szCs w:val="24"/>
        </w:rPr>
        <w:t>23–2024 m. m.). Panevėžio</w:t>
      </w:r>
      <w:r w:rsidR="00277A57">
        <w:rPr>
          <w:sz w:val="24"/>
          <w:szCs w:val="24"/>
        </w:rPr>
        <w:t xml:space="preserve"> </w:t>
      </w:r>
      <w:bookmarkStart w:id="2" w:name="_GoBack"/>
      <w:r w:rsidR="00277A57">
        <w:rPr>
          <w:sz w:val="24"/>
          <w:szCs w:val="24"/>
        </w:rPr>
        <w:lastRenderedPageBreak/>
        <w:t>rajono</w:t>
      </w:r>
      <w:r>
        <w:rPr>
          <w:sz w:val="24"/>
          <w:szCs w:val="24"/>
        </w:rPr>
        <w:t xml:space="preserve"> </w:t>
      </w:r>
      <w:r w:rsidRPr="00862A42">
        <w:rPr>
          <w:sz w:val="24"/>
          <w:szCs w:val="24"/>
        </w:rPr>
        <w:t xml:space="preserve"> moki</w:t>
      </w:r>
      <w:r w:rsidR="00277A57">
        <w:rPr>
          <w:sz w:val="24"/>
          <w:szCs w:val="24"/>
        </w:rPr>
        <w:t>nių skaičius iki</w:t>
      </w:r>
      <w:r w:rsidRPr="00862A42">
        <w:rPr>
          <w:sz w:val="24"/>
          <w:szCs w:val="24"/>
        </w:rPr>
        <w:t xml:space="preserve"> 10 000</w:t>
      </w:r>
      <w:r>
        <w:rPr>
          <w:sz w:val="24"/>
          <w:szCs w:val="24"/>
        </w:rPr>
        <w:t>, maksimali projekto vertė iki 500 000</w:t>
      </w:r>
      <w:r w:rsidRPr="00862A42">
        <w:rPr>
          <w:sz w:val="24"/>
          <w:szCs w:val="24"/>
        </w:rPr>
        <w:t xml:space="preserve"> </w:t>
      </w:r>
      <w:r>
        <w:rPr>
          <w:sz w:val="24"/>
          <w:szCs w:val="24"/>
        </w:rPr>
        <w:t>E</w:t>
      </w:r>
      <w:r w:rsidRPr="00862A42">
        <w:rPr>
          <w:sz w:val="24"/>
          <w:szCs w:val="24"/>
        </w:rPr>
        <w:t>urų</w:t>
      </w:r>
      <w:r w:rsidRPr="00277A57">
        <w:rPr>
          <w:sz w:val="24"/>
          <w:szCs w:val="24"/>
        </w:rPr>
        <w:t xml:space="preserve">.  Finansuojamoji dalis </w:t>
      </w:r>
      <w:bookmarkEnd w:id="2"/>
      <w:r w:rsidRPr="00277A57">
        <w:rPr>
          <w:sz w:val="24"/>
          <w:szCs w:val="24"/>
        </w:rPr>
        <w:t xml:space="preserve">100 proc.    </w:t>
      </w:r>
    </w:p>
    <w:p w14:paraId="7C0DFFD7" w14:textId="6EC9A8F9" w:rsidR="00477062" w:rsidRPr="00477062" w:rsidRDefault="00E231BE" w:rsidP="00477062">
      <w:pPr>
        <w:numPr>
          <w:ilvl w:val="0"/>
          <w:numId w:val="16"/>
        </w:numPr>
        <w:suppressAutoHyphens/>
        <w:jc w:val="both"/>
        <w:rPr>
          <w:b/>
          <w:bCs/>
          <w:sz w:val="24"/>
          <w:szCs w:val="24"/>
          <w:lang w:eastAsia="lt-LT"/>
        </w:rPr>
      </w:pPr>
      <w:bookmarkStart w:id="3" w:name="_Hlk134004106"/>
      <w:r w:rsidRPr="00FD6452">
        <w:rPr>
          <w:b/>
          <w:bCs/>
          <w:sz w:val="24"/>
          <w:szCs w:val="24"/>
          <w:lang w:eastAsia="lt-LT"/>
        </w:rPr>
        <w:t>Kiti reikalingi pagrindimai, skaičiavimai ar paaiškinimai</w:t>
      </w:r>
    </w:p>
    <w:bookmarkEnd w:id="3"/>
    <w:p w14:paraId="423271B6" w14:textId="338F42A0" w:rsidR="00CE4DB1" w:rsidRPr="006F0CCE" w:rsidRDefault="001A5CDD" w:rsidP="00CE4DB1">
      <w:pPr>
        <w:jc w:val="both"/>
        <w:rPr>
          <w:sz w:val="24"/>
          <w:szCs w:val="24"/>
        </w:rPr>
      </w:pPr>
      <w:r>
        <w:rPr>
          <w:sz w:val="24"/>
          <w:szCs w:val="24"/>
        </w:rPr>
        <w:tab/>
      </w:r>
      <w:r w:rsidR="00CE4DB1">
        <w:rPr>
          <w:sz w:val="24"/>
          <w:szCs w:val="24"/>
        </w:rPr>
        <w:t>Vadovaujantis Panevėžio rajono</w:t>
      </w:r>
      <w:r w:rsidR="00CE4DB1" w:rsidRPr="006F0CCE">
        <w:rPr>
          <w:sz w:val="24"/>
          <w:szCs w:val="24"/>
        </w:rPr>
        <w:t xml:space="preserve"> savivaldybės sutarčių pasirašymo tvarkos apraš</w:t>
      </w:r>
      <w:r w:rsidR="00CE4DB1">
        <w:rPr>
          <w:sz w:val="24"/>
          <w:szCs w:val="24"/>
        </w:rPr>
        <w:t>u, patvirtintu, Panevėžio rajono savivaldybės tarybos 2024 m. balandžio 25 d. sprendimu Nr. T-126 „ Dėl Panevėžio rajono</w:t>
      </w:r>
      <w:r w:rsidR="00CE4DB1" w:rsidRPr="006F0CCE">
        <w:rPr>
          <w:sz w:val="24"/>
          <w:szCs w:val="24"/>
        </w:rPr>
        <w:t xml:space="preserve"> savivaldybės vardu sudaromų sutarčių pasirašymo tvarkos aprašo patvirtinim</w:t>
      </w:r>
      <w:r w:rsidR="00B4554D">
        <w:rPr>
          <w:sz w:val="24"/>
          <w:szCs w:val="24"/>
        </w:rPr>
        <w:t>o</w:t>
      </w:r>
      <w:r w:rsidR="00CE4DB1">
        <w:rPr>
          <w:sz w:val="24"/>
          <w:szCs w:val="24"/>
        </w:rPr>
        <w:t>“</w:t>
      </w:r>
      <w:r w:rsidR="00CE4DB1" w:rsidRPr="006F0CCE">
        <w:rPr>
          <w:sz w:val="24"/>
          <w:szCs w:val="24"/>
        </w:rPr>
        <w:t xml:space="preserve">, kad Panevėžio </w:t>
      </w:r>
      <w:r w:rsidR="00CE4DB1">
        <w:rPr>
          <w:sz w:val="24"/>
          <w:szCs w:val="24"/>
        </w:rPr>
        <w:t xml:space="preserve">rajono </w:t>
      </w:r>
      <w:r w:rsidR="00CE4DB1" w:rsidRPr="006F0CCE">
        <w:rPr>
          <w:sz w:val="24"/>
          <w:szCs w:val="24"/>
        </w:rPr>
        <w:t>savivaldybės administracijos direktorius galėtų pasirašyti dokumentus, susijusius su Projekto finansavimu ir įgyvendinimu, reikalingas Tarybos sprendimas. Skyrus finansavimą projektui, administracijos direktorius turės pasirašyti su projekto įgyvendinimu susijusius dokumentus.</w:t>
      </w:r>
    </w:p>
    <w:p w14:paraId="3D8B38EB" w14:textId="0C41562C" w:rsidR="00BA67A0" w:rsidRDefault="00CE4DB1" w:rsidP="00E231BE">
      <w:pPr>
        <w:rPr>
          <w:sz w:val="24"/>
          <w:szCs w:val="24"/>
        </w:rPr>
      </w:pPr>
      <w:r>
        <w:rPr>
          <w:sz w:val="24"/>
          <w:szCs w:val="24"/>
        </w:rPr>
        <w:tab/>
      </w:r>
      <w:r w:rsidR="001A5CDD">
        <w:rPr>
          <w:sz w:val="24"/>
          <w:szCs w:val="24"/>
        </w:rPr>
        <w:t>Sprendimo projekto antikorupcinis vertinimas nereikalingas.</w:t>
      </w:r>
    </w:p>
    <w:p w14:paraId="0180A183" w14:textId="77777777" w:rsidR="001A5CDD" w:rsidRDefault="001A5CDD" w:rsidP="00E231BE">
      <w:pPr>
        <w:rPr>
          <w:sz w:val="24"/>
          <w:szCs w:val="24"/>
        </w:rPr>
      </w:pPr>
    </w:p>
    <w:p w14:paraId="3EC0D73C" w14:textId="77777777" w:rsidR="001A5CDD" w:rsidRPr="00FD6452" w:rsidRDefault="001A5CDD" w:rsidP="00E231BE">
      <w:pPr>
        <w:rPr>
          <w:sz w:val="24"/>
          <w:szCs w:val="24"/>
        </w:rPr>
      </w:pPr>
    </w:p>
    <w:p w14:paraId="61E6AD1F" w14:textId="366AFE79" w:rsidR="00B51078" w:rsidRDefault="00E410C8" w:rsidP="00277A57">
      <w:pPr>
        <w:jc w:val="both"/>
        <w:rPr>
          <w:sz w:val="24"/>
          <w:szCs w:val="24"/>
        </w:rPr>
      </w:pPr>
      <w:r w:rsidRPr="00FD6452">
        <w:rPr>
          <w:sz w:val="24"/>
          <w:szCs w:val="24"/>
        </w:rPr>
        <w:t xml:space="preserve">Vyr. specialistė                                   </w:t>
      </w:r>
      <w:r w:rsidR="00E231BE" w:rsidRPr="00FD6452">
        <w:rPr>
          <w:sz w:val="24"/>
          <w:szCs w:val="24"/>
        </w:rPr>
        <w:t xml:space="preserve">                                      </w:t>
      </w:r>
      <w:r w:rsidRPr="00FD6452">
        <w:rPr>
          <w:sz w:val="24"/>
          <w:szCs w:val="24"/>
        </w:rPr>
        <w:t xml:space="preserve">                       Diana Žukauskienė</w:t>
      </w:r>
    </w:p>
    <w:sectPr w:rsidR="00B51078" w:rsidSect="007F78E9">
      <w:pgSz w:w="11907" w:h="16840" w:code="9"/>
      <w:pgMar w:top="709" w:right="567" w:bottom="1134" w:left="1701" w:header="431"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7646" w14:textId="77777777" w:rsidR="00116819" w:rsidRDefault="00116819">
      <w:r>
        <w:separator/>
      </w:r>
    </w:p>
  </w:endnote>
  <w:endnote w:type="continuationSeparator" w:id="0">
    <w:p w14:paraId="238F0977" w14:textId="77777777" w:rsidR="00116819" w:rsidRDefault="0011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F8149" w14:textId="77777777" w:rsidR="00116819" w:rsidRDefault="00116819">
      <w:r>
        <w:separator/>
      </w:r>
    </w:p>
  </w:footnote>
  <w:footnote w:type="continuationSeparator" w:id="0">
    <w:p w14:paraId="2D97A258" w14:textId="77777777" w:rsidR="00116819" w:rsidRDefault="00116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BB"/>
    <w:multiLevelType w:val="hybridMultilevel"/>
    <w:tmpl w:val="F824135A"/>
    <w:lvl w:ilvl="0" w:tplc="24C61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1441561"/>
    <w:multiLevelType w:val="hybridMultilevel"/>
    <w:tmpl w:val="C26C3510"/>
    <w:lvl w:ilvl="0" w:tplc="AC1AE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77AA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9"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2"/>
  </w:num>
  <w:num w:numId="3">
    <w:abstractNumId w:val="3"/>
  </w:num>
  <w:num w:numId="4">
    <w:abstractNumId w:val="8"/>
  </w:num>
  <w:num w:numId="5">
    <w:abstractNumId w:val="16"/>
  </w:num>
  <w:num w:numId="6">
    <w:abstractNumId w:val="11"/>
  </w:num>
  <w:num w:numId="7">
    <w:abstractNumId w:val="12"/>
  </w:num>
  <w:num w:numId="8">
    <w:abstractNumId w:val="14"/>
  </w:num>
  <w:num w:numId="9">
    <w:abstractNumId w:val="13"/>
  </w:num>
  <w:num w:numId="10">
    <w:abstractNumId w:val="6"/>
  </w:num>
  <w:num w:numId="11">
    <w:abstractNumId w:val="19"/>
  </w:num>
  <w:num w:numId="12">
    <w:abstractNumId w:val="15"/>
  </w:num>
  <w:num w:numId="13">
    <w:abstractNumId w:val="21"/>
  </w:num>
  <w:num w:numId="14">
    <w:abstractNumId w:val="20"/>
  </w:num>
  <w:num w:numId="15">
    <w:abstractNumId w:val="1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17"/>
  </w:num>
  <w:num w:numId="20">
    <w:abstractNumId w:val="7"/>
  </w:num>
  <w:num w:numId="21">
    <w:abstractNumId w:val="4"/>
  </w:num>
  <w:num w:numId="22">
    <w:abstractNumId w:val="22"/>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3BC6"/>
    <w:rsid w:val="00006510"/>
    <w:rsid w:val="00007999"/>
    <w:rsid w:val="000142B7"/>
    <w:rsid w:val="00030640"/>
    <w:rsid w:val="000334A1"/>
    <w:rsid w:val="00035267"/>
    <w:rsid w:val="00041B55"/>
    <w:rsid w:val="00046E9F"/>
    <w:rsid w:val="0005269B"/>
    <w:rsid w:val="00052D21"/>
    <w:rsid w:val="00053706"/>
    <w:rsid w:val="000553EA"/>
    <w:rsid w:val="00056169"/>
    <w:rsid w:val="00061F0B"/>
    <w:rsid w:val="00062103"/>
    <w:rsid w:val="0006243D"/>
    <w:rsid w:val="00063DB8"/>
    <w:rsid w:val="000656BA"/>
    <w:rsid w:val="00075457"/>
    <w:rsid w:val="00077A10"/>
    <w:rsid w:val="00080D2F"/>
    <w:rsid w:val="00082363"/>
    <w:rsid w:val="000904CE"/>
    <w:rsid w:val="00095524"/>
    <w:rsid w:val="000A6862"/>
    <w:rsid w:val="000C145C"/>
    <w:rsid w:val="000C2420"/>
    <w:rsid w:val="000C495C"/>
    <w:rsid w:val="000C6D91"/>
    <w:rsid w:val="000D2C56"/>
    <w:rsid w:val="000E359E"/>
    <w:rsid w:val="000E60C5"/>
    <w:rsid w:val="000E686E"/>
    <w:rsid w:val="000F19CD"/>
    <w:rsid w:val="000F2591"/>
    <w:rsid w:val="00106537"/>
    <w:rsid w:val="00107342"/>
    <w:rsid w:val="001108D3"/>
    <w:rsid w:val="001111A6"/>
    <w:rsid w:val="00116819"/>
    <w:rsid w:val="001176D3"/>
    <w:rsid w:val="0012287B"/>
    <w:rsid w:val="00125377"/>
    <w:rsid w:val="00125DAD"/>
    <w:rsid w:val="00130F9E"/>
    <w:rsid w:val="001311E0"/>
    <w:rsid w:val="0013194C"/>
    <w:rsid w:val="001326C8"/>
    <w:rsid w:val="00133013"/>
    <w:rsid w:val="001330D3"/>
    <w:rsid w:val="00141638"/>
    <w:rsid w:val="00144FA8"/>
    <w:rsid w:val="00151EBA"/>
    <w:rsid w:val="00153473"/>
    <w:rsid w:val="001621C2"/>
    <w:rsid w:val="001632FF"/>
    <w:rsid w:val="001647BA"/>
    <w:rsid w:val="00175C27"/>
    <w:rsid w:val="001821A9"/>
    <w:rsid w:val="00182278"/>
    <w:rsid w:val="001859BA"/>
    <w:rsid w:val="0019182D"/>
    <w:rsid w:val="00193524"/>
    <w:rsid w:val="001954FD"/>
    <w:rsid w:val="001A01B6"/>
    <w:rsid w:val="001A225D"/>
    <w:rsid w:val="001A5CDD"/>
    <w:rsid w:val="001A5F1F"/>
    <w:rsid w:val="001B26D2"/>
    <w:rsid w:val="001B2E69"/>
    <w:rsid w:val="001B3780"/>
    <w:rsid w:val="001C400D"/>
    <w:rsid w:val="001C4523"/>
    <w:rsid w:val="001C5A2B"/>
    <w:rsid w:val="001E3D00"/>
    <w:rsid w:val="001E6B35"/>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77A57"/>
    <w:rsid w:val="002811D8"/>
    <w:rsid w:val="00283546"/>
    <w:rsid w:val="002A3796"/>
    <w:rsid w:val="002B384A"/>
    <w:rsid w:val="002B7262"/>
    <w:rsid w:val="002B7A44"/>
    <w:rsid w:val="002C4EA3"/>
    <w:rsid w:val="002D0CC0"/>
    <w:rsid w:val="002E1ABB"/>
    <w:rsid w:val="002E215E"/>
    <w:rsid w:val="002E2528"/>
    <w:rsid w:val="002E7811"/>
    <w:rsid w:val="002F0932"/>
    <w:rsid w:val="002F384D"/>
    <w:rsid w:val="002F5149"/>
    <w:rsid w:val="003032C2"/>
    <w:rsid w:val="00307A58"/>
    <w:rsid w:val="003149AC"/>
    <w:rsid w:val="003159F8"/>
    <w:rsid w:val="0032178F"/>
    <w:rsid w:val="0032506F"/>
    <w:rsid w:val="00325E08"/>
    <w:rsid w:val="00327249"/>
    <w:rsid w:val="00330FE1"/>
    <w:rsid w:val="00332811"/>
    <w:rsid w:val="00340B09"/>
    <w:rsid w:val="00347AB5"/>
    <w:rsid w:val="00350F51"/>
    <w:rsid w:val="00352DB4"/>
    <w:rsid w:val="00352F0A"/>
    <w:rsid w:val="00357A83"/>
    <w:rsid w:val="003601FA"/>
    <w:rsid w:val="003624FA"/>
    <w:rsid w:val="00365FA6"/>
    <w:rsid w:val="00374A3E"/>
    <w:rsid w:val="003846D7"/>
    <w:rsid w:val="00387709"/>
    <w:rsid w:val="00395BFF"/>
    <w:rsid w:val="003A6C58"/>
    <w:rsid w:val="003B1849"/>
    <w:rsid w:val="003B500E"/>
    <w:rsid w:val="003C4DEE"/>
    <w:rsid w:val="003C577B"/>
    <w:rsid w:val="003D0042"/>
    <w:rsid w:val="003D2851"/>
    <w:rsid w:val="003D753B"/>
    <w:rsid w:val="003E1110"/>
    <w:rsid w:val="003E6AA2"/>
    <w:rsid w:val="003F0709"/>
    <w:rsid w:val="003F674F"/>
    <w:rsid w:val="00404DAA"/>
    <w:rsid w:val="00406120"/>
    <w:rsid w:val="00406144"/>
    <w:rsid w:val="00407C14"/>
    <w:rsid w:val="00413665"/>
    <w:rsid w:val="00413BA2"/>
    <w:rsid w:val="0041702C"/>
    <w:rsid w:val="0042106A"/>
    <w:rsid w:val="00422794"/>
    <w:rsid w:val="00423096"/>
    <w:rsid w:val="0044517D"/>
    <w:rsid w:val="0045443C"/>
    <w:rsid w:val="004603D2"/>
    <w:rsid w:val="00467380"/>
    <w:rsid w:val="00467F24"/>
    <w:rsid w:val="0047317D"/>
    <w:rsid w:val="0047504C"/>
    <w:rsid w:val="00477062"/>
    <w:rsid w:val="004809E2"/>
    <w:rsid w:val="004924F3"/>
    <w:rsid w:val="004939CF"/>
    <w:rsid w:val="00496A2F"/>
    <w:rsid w:val="004A0812"/>
    <w:rsid w:val="004A42D5"/>
    <w:rsid w:val="004A42D7"/>
    <w:rsid w:val="004A5E1E"/>
    <w:rsid w:val="004B2BFA"/>
    <w:rsid w:val="004B3D93"/>
    <w:rsid w:val="004C16BC"/>
    <w:rsid w:val="004D1713"/>
    <w:rsid w:val="004E1CF1"/>
    <w:rsid w:val="004E2D06"/>
    <w:rsid w:val="004E5859"/>
    <w:rsid w:val="004F047A"/>
    <w:rsid w:val="005004DD"/>
    <w:rsid w:val="00503C73"/>
    <w:rsid w:val="005047C7"/>
    <w:rsid w:val="00504FEC"/>
    <w:rsid w:val="005078CA"/>
    <w:rsid w:val="00512E15"/>
    <w:rsid w:val="0052065A"/>
    <w:rsid w:val="00530EFD"/>
    <w:rsid w:val="00532F27"/>
    <w:rsid w:val="005373F0"/>
    <w:rsid w:val="00537EEE"/>
    <w:rsid w:val="00543F19"/>
    <w:rsid w:val="00546B36"/>
    <w:rsid w:val="005476BA"/>
    <w:rsid w:val="0055267F"/>
    <w:rsid w:val="00554931"/>
    <w:rsid w:val="00560A71"/>
    <w:rsid w:val="00563E7D"/>
    <w:rsid w:val="00571B44"/>
    <w:rsid w:val="00572BA8"/>
    <w:rsid w:val="00574149"/>
    <w:rsid w:val="005741B8"/>
    <w:rsid w:val="0058042D"/>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588C"/>
    <w:rsid w:val="005D6506"/>
    <w:rsid w:val="005E1550"/>
    <w:rsid w:val="005E1F46"/>
    <w:rsid w:val="005E3904"/>
    <w:rsid w:val="005E4638"/>
    <w:rsid w:val="005E795C"/>
    <w:rsid w:val="005F2850"/>
    <w:rsid w:val="005F3A36"/>
    <w:rsid w:val="005F7F29"/>
    <w:rsid w:val="006004AA"/>
    <w:rsid w:val="006047CF"/>
    <w:rsid w:val="006079FE"/>
    <w:rsid w:val="00612758"/>
    <w:rsid w:val="00614C8A"/>
    <w:rsid w:val="0061564F"/>
    <w:rsid w:val="006171D5"/>
    <w:rsid w:val="006223A6"/>
    <w:rsid w:val="00630283"/>
    <w:rsid w:val="00630B9A"/>
    <w:rsid w:val="00631C58"/>
    <w:rsid w:val="00634D1E"/>
    <w:rsid w:val="00634D32"/>
    <w:rsid w:val="006351F6"/>
    <w:rsid w:val="00635C76"/>
    <w:rsid w:val="00641A43"/>
    <w:rsid w:val="00644077"/>
    <w:rsid w:val="0065064B"/>
    <w:rsid w:val="00653C63"/>
    <w:rsid w:val="00656F6D"/>
    <w:rsid w:val="00665C49"/>
    <w:rsid w:val="0067220D"/>
    <w:rsid w:val="00675818"/>
    <w:rsid w:val="00675AFC"/>
    <w:rsid w:val="006928D9"/>
    <w:rsid w:val="00696EDA"/>
    <w:rsid w:val="006A038A"/>
    <w:rsid w:val="006A140A"/>
    <w:rsid w:val="006A30A5"/>
    <w:rsid w:val="006A4608"/>
    <w:rsid w:val="006A4A18"/>
    <w:rsid w:val="006A5C08"/>
    <w:rsid w:val="006A7431"/>
    <w:rsid w:val="006B4975"/>
    <w:rsid w:val="006B5BAF"/>
    <w:rsid w:val="006C1C1B"/>
    <w:rsid w:val="006C39AE"/>
    <w:rsid w:val="006C3AA9"/>
    <w:rsid w:val="006C3C46"/>
    <w:rsid w:val="006C3F3D"/>
    <w:rsid w:val="006D54D7"/>
    <w:rsid w:val="006D656B"/>
    <w:rsid w:val="006D6C3C"/>
    <w:rsid w:val="006D72F0"/>
    <w:rsid w:val="006E2A7E"/>
    <w:rsid w:val="006E5149"/>
    <w:rsid w:val="006F02F7"/>
    <w:rsid w:val="006F051C"/>
    <w:rsid w:val="006F3225"/>
    <w:rsid w:val="006F5E85"/>
    <w:rsid w:val="0070146E"/>
    <w:rsid w:val="00704F29"/>
    <w:rsid w:val="0070725B"/>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739BF"/>
    <w:rsid w:val="007932B8"/>
    <w:rsid w:val="007960F2"/>
    <w:rsid w:val="00796C76"/>
    <w:rsid w:val="00797801"/>
    <w:rsid w:val="007A0A8F"/>
    <w:rsid w:val="007A48E2"/>
    <w:rsid w:val="007A620D"/>
    <w:rsid w:val="007A6F6C"/>
    <w:rsid w:val="007C19CF"/>
    <w:rsid w:val="007C596A"/>
    <w:rsid w:val="007C6925"/>
    <w:rsid w:val="007D0744"/>
    <w:rsid w:val="007E0EEA"/>
    <w:rsid w:val="007E3D15"/>
    <w:rsid w:val="007E62C4"/>
    <w:rsid w:val="007F53CC"/>
    <w:rsid w:val="007F618D"/>
    <w:rsid w:val="007F78E9"/>
    <w:rsid w:val="00801274"/>
    <w:rsid w:val="00803156"/>
    <w:rsid w:val="00806C7A"/>
    <w:rsid w:val="00807850"/>
    <w:rsid w:val="00810EC1"/>
    <w:rsid w:val="00813C9E"/>
    <w:rsid w:val="00835F60"/>
    <w:rsid w:val="00835FAF"/>
    <w:rsid w:val="008414A9"/>
    <w:rsid w:val="0084227C"/>
    <w:rsid w:val="00845637"/>
    <w:rsid w:val="008479D9"/>
    <w:rsid w:val="00851107"/>
    <w:rsid w:val="008555A6"/>
    <w:rsid w:val="00857280"/>
    <w:rsid w:val="0085758C"/>
    <w:rsid w:val="00862133"/>
    <w:rsid w:val="00865AED"/>
    <w:rsid w:val="008752F2"/>
    <w:rsid w:val="00876FEF"/>
    <w:rsid w:val="00881DC5"/>
    <w:rsid w:val="00896769"/>
    <w:rsid w:val="008A64C8"/>
    <w:rsid w:val="008A65E2"/>
    <w:rsid w:val="008C4D90"/>
    <w:rsid w:val="008C6AA9"/>
    <w:rsid w:val="008D143C"/>
    <w:rsid w:val="008D2594"/>
    <w:rsid w:val="008D400E"/>
    <w:rsid w:val="008D7A65"/>
    <w:rsid w:val="008E1D58"/>
    <w:rsid w:val="008E27D4"/>
    <w:rsid w:val="008E3A16"/>
    <w:rsid w:val="008E4AD0"/>
    <w:rsid w:val="008F28B7"/>
    <w:rsid w:val="00904A88"/>
    <w:rsid w:val="00907961"/>
    <w:rsid w:val="009105BD"/>
    <w:rsid w:val="009121E5"/>
    <w:rsid w:val="00917605"/>
    <w:rsid w:val="00923284"/>
    <w:rsid w:val="009247C5"/>
    <w:rsid w:val="009360D7"/>
    <w:rsid w:val="0094566B"/>
    <w:rsid w:val="00947C4E"/>
    <w:rsid w:val="00950538"/>
    <w:rsid w:val="00950AB8"/>
    <w:rsid w:val="00951497"/>
    <w:rsid w:val="00954DE9"/>
    <w:rsid w:val="00956FAF"/>
    <w:rsid w:val="00960094"/>
    <w:rsid w:val="00962A7A"/>
    <w:rsid w:val="00962B2C"/>
    <w:rsid w:val="0096471D"/>
    <w:rsid w:val="00967654"/>
    <w:rsid w:val="009700EA"/>
    <w:rsid w:val="00972C66"/>
    <w:rsid w:val="00972DA3"/>
    <w:rsid w:val="00975F58"/>
    <w:rsid w:val="0098250A"/>
    <w:rsid w:val="009861A0"/>
    <w:rsid w:val="0099131C"/>
    <w:rsid w:val="009914D6"/>
    <w:rsid w:val="00995EDF"/>
    <w:rsid w:val="009A2B30"/>
    <w:rsid w:val="009B0EF9"/>
    <w:rsid w:val="009B2647"/>
    <w:rsid w:val="009C0642"/>
    <w:rsid w:val="009C284D"/>
    <w:rsid w:val="009D59E9"/>
    <w:rsid w:val="009D6794"/>
    <w:rsid w:val="009D7AB1"/>
    <w:rsid w:val="009E2EBB"/>
    <w:rsid w:val="009E3620"/>
    <w:rsid w:val="009F0887"/>
    <w:rsid w:val="00A03431"/>
    <w:rsid w:val="00A12DF6"/>
    <w:rsid w:val="00A14918"/>
    <w:rsid w:val="00A24C64"/>
    <w:rsid w:val="00A2582D"/>
    <w:rsid w:val="00A2784F"/>
    <w:rsid w:val="00A42B02"/>
    <w:rsid w:val="00A460D6"/>
    <w:rsid w:val="00A466CB"/>
    <w:rsid w:val="00A5072F"/>
    <w:rsid w:val="00A62912"/>
    <w:rsid w:val="00A64B34"/>
    <w:rsid w:val="00A65A76"/>
    <w:rsid w:val="00A678F4"/>
    <w:rsid w:val="00A75948"/>
    <w:rsid w:val="00A81CFE"/>
    <w:rsid w:val="00A965B5"/>
    <w:rsid w:val="00A9744C"/>
    <w:rsid w:val="00AA2B30"/>
    <w:rsid w:val="00AA2F37"/>
    <w:rsid w:val="00AA4445"/>
    <w:rsid w:val="00AB0FC9"/>
    <w:rsid w:val="00AB6E12"/>
    <w:rsid w:val="00AB7BC2"/>
    <w:rsid w:val="00AC35E6"/>
    <w:rsid w:val="00AD26E9"/>
    <w:rsid w:val="00AD541C"/>
    <w:rsid w:val="00AD66C5"/>
    <w:rsid w:val="00AD778E"/>
    <w:rsid w:val="00AD795C"/>
    <w:rsid w:val="00AE49CC"/>
    <w:rsid w:val="00AE4CFC"/>
    <w:rsid w:val="00AF7213"/>
    <w:rsid w:val="00B03632"/>
    <w:rsid w:val="00B039BA"/>
    <w:rsid w:val="00B03E8C"/>
    <w:rsid w:val="00B054FA"/>
    <w:rsid w:val="00B06D7F"/>
    <w:rsid w:val="00B175D5"/>
    <w:rsid w:val="00B20366"/>
    <w:rsid w:val="00B20B0C"/>
    <w:rsid w:val="00B24569"/>
    <w:rsid w:val="00B2520D"/>
    <w:rsid w:val="00B25D6B"/>
    <w:rsid w:val="00B32109"/>
    <w:rsid w:val="00B32315"/>
    <w:rsid w:val="00B3268B"/>
    <w:rsid w:val="00B35471"/>
    <w:rsid w:val="00B40E58"/>
    <w:rsid w:val="00B4554D"/>
    <w:rsid w:val="00B4740A"/>
    <w:rsid w:val="00B47511"/>
    <w:rsid w:val="00B51078"/>
    <w:rsid w:val="00B56E97"/>
    <w:rsid w:val="00B63618"/>
    <w:rsid w:val="00B63D1C"/>
    <w:rsid w:val="00B71E51"/>
    <w:rsid w:val="00B73080"/>
    <w:rsid w:val="00B73D30"/>
    <w:rsid w:val="00B826DA"/>
    <w:rsid w:val="00B8653C"/>
    <w:rsid w:val="00B91FEF"/>
    <w:rsid w:val="00B94BFA"/>
    <w:rsid w:val="00B96176"/>
    <w:rsid w:val="00BA1100"/>
    <w:rsid w:val="00BA123F"/>
    <w:rsid w:val="00BA3C27"/>
    <w:rsid w:val="00BA4870"/>
    <w:rsid w:val="00BA67A0"/>
    <w:rsid w:val="00BC1CA2"/>
    <w:rsid w:val="00BC3F47"/>
    <w:rsid w:val="00BC5EAC"/>
    <w:rsid w:val="00BD0059"/>
    <w:rsid w:val="00BE277E"/>
    <w:rsid w:val="00BE5627"/>
    <w:rsid w:val="00BF072F"/>
    <w:rsid w:val="00BF4D45"/>
    <w:rsid w:val="00BF5A35"/>
    <w:rsid w:val="00C00B6A"/>
    <w:rsid w:val="00C06E0B"/>
    <w:rsid w:val="00C166C1"/>
    <w:rsid w:val="00C2223A"/>
    <w:rsid w:val="00C266B2"/>
    <w:rsid w:val="00C30327"/>
    <w:rsid w:val="00C31150"/>
    <w:rsid w:val="00C33C38"/>
    <w:rsid w:val="00C41099"/>
    <w:rsid w:val="00C517B8"/>
    <w:rsid w:val="00C523A6"/>
    <w:rsid w:val="00C5428E"/>
    <w:rsid w:val="00C55317"/>
    <w:rsid w:val="00C557E3"/>
    <w:rsid w:val="00C67480"/>
    <w:rsid w:val="00C7230D"/>
    <w:rsid w:val="00C77869"/>
    <w:rsid w:val="00C80BF2"/>
    <w:rsid w:val="00C90CC1"/>
    <w:rsid w:val="00C93F50"/>
    <w:rsid w:val="00C97289"/>
    <w:rsid w:val="00CA22A5"/>
    <w:rsid w:val="00CB0FD9"/>
    <w:rsid w:val="00CB229B"/>
    <w:rsid w:val="00CB3AD5"/>
    <w:rsid w:val="00CC0EF6"/>
    <w:rsid w:val="00CC2383"/>
    <w:rsid w:val="00CC2AD4"/>
    <w:rsid w:val="00CC68E9"/>
    <w:rsid w:val="00CD0473"/>
    <w:rsid w:val="00CD0FB8"/>
    <w:rsid w:val="00CD288E"/>
    <w:rsid w:val="00CE4971"/>
    <w:rsid w:val="00CE4DB1"/>
    <w:rsid w:val="00CE53F2"/>
    <w:rsid w:val="00CE7D41"/>
    <w:rsid w:val="00CF1073"/>
    <w:rsid w:val="00CF3383"/>
    <w:rsid w:val="00CF37B6"/>
    <w:rsid w:val="00CF6FF2"/>
    <w:rsid w:val="00D02424"/>
    <w:rsid w:val="00D057C1"/>
    <w:rsid w:val="00D12CFE"/>
    <w:rsid w:val="00D14E9C"/>
    <w:rsid w:val="00D17B9C"/>
    <w:rsid w:val="00D209B0"/>
    <w:rsid w:val="00D25BB3"/>
    <w:rsid w:val="00D33521"/>
    <w:rsid w:val="00D33AA2"/>
    <w:rsid w:val="00D55AC8"/>
    <w:rsid w:val="00D57DAE"/>
    <w:rsid w:val="00D72267"/>
    <w:rsid w:val="00D74BCC"/>
    <w:rsid w:val="00D76D18"/>
    <w:rsid w:val="00D83731"/>
    <w:rsid w:val="00D866C8"/>
    <w:rsid w:val="00D87018"/>
    <w:rsid w:val="00D90E25"/>
    <w:rsid w:val="00D9133B"/>
    <w:rsid w:val="00D94930"/>
    <w:rsid w:val="00D96E4F"/>
    <w:rsid w:val="00D9759E"/>
    <w:rsid w:val="00DA1DB0"/>
    <w:rsid w:val="00DA1F0B"/>
    <w:rsid w:val="00DA7736"/>
    <w:rsid w:val="00DB03AF"/>
    <w:rsid w:val="00DB3458"/>
    <w:rsid w:val="00DB41D0"/>
    <w:rsid w:val="00DB6E1E"/>
    <w:rsid w:val="00DC48E2"/>
    <w:rsid w:val="00DC5271"/>
    <w:rsid w:val="00DC7D54"/>
    <w:rsid w:val="00DD39F4"/>
    <w:rsid w:val="00DD7915"/>
    <w:rsid w:val="00DE0A85"/>
    <w:rsid w:val="00DE69D5"/>
    <w:rsid w:val="00DF0402"/>
    <w:rsid w:val="00DF0C86"/>
    <w:rsid w:val="00DF2BA9"/>
    <w:rsid w:val="00DF4D6B"/>
    <w:rsid w:val="00E0101E"/>
    <w:rsid w:val="00E10E3E"/>
    <w:rsid w:val="00E13FB0"/>
    <w:rsid w:val="00E15F94"/>
    <w:rsid w:val="00E231BE"/>
    <w:rsid w:val="00E249DD"/>
    <w:rsid w:val="00E25DA6"/>
    <w:rsid w:val="00E307E7"/>
    <w:rsid w:val="00E35A57"/>
    <w:rsid w:val="00E3760B"/>
    <w:rsid w:val="00E410C8"/>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23847"/>
    <w:rsid w:val="00F23BA9"/>
    <w:rsid w:val="00F456C7"/>
    <w:rsid w:val="00F46366"/>
    <w:rsid w:val="00F51BF2"/>
    <w:rsid w:val="00F522CE"/>
    <w:rsid w:val="00F54983"/>
    <w:rsid w:val="00F55FFC"/>
    <w:rsid w:val="00F560AE"/>
    <w:rsid w:val="00F565F9"/>
    <w:rsid w:val="00F60146"/>
    <w:rsid w:val="00F6040A"/>
    <w:rsid w:val="00F6396F"/>
    <w:rsid w:val="00F75F8F"/>
    <w:rsid w:val="00F8275C"/>
    <w:rsid w:val="00F85E34"/>
    <w:rsid w:val="00F86AE2"/>
    <w:rsid w:val="00FA001A"/>
    <w:rsid w:val="00FA2418"/>
    <w:rsid w:val="00FA56C1"/>
    <w:rsid w:val="00FB1579"/>
    <w:rsid w:val="00FB3ED2"/>
    <w:rsid w:val="00FC0806"/>
    <w:rsid w:val="00FC0B0C"/>
    <w:rsid w:val="00FC2F58"/>
    <w:rsid w:val="00FC324C"/>
    <w:rsid w:val="00FC441D"/>
    <w:rsid w:val="00FD211E"/>
    <w:rsid w:val="00FD6452"/>
    <w:rsid w:val="00FE2CC9"/>
    <w:rsid w:val="00FE4DAE"/>
    <w:rsid w:val="00FE6AE0"/>
    <w:rsid w:val="00FE6BCA"/>
    <w:rsid w:val="00FE6CB0"/>
    <w:rsid w:val="00FF0C0B"/>
    <w:rsid w:val="00FF6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AE2DD0"/>
  <w15:docId w15:val="{EE88ABB3-A022-4B08-B421-8AAE1784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BC6"/>
    <w:rPr>
      <w:lang w:eastAsia="ru-RU"/>
    </w:rPr>
  </w:style>
  <w:style w:type="paragraph" w:styleId="Antrat1">
    <w:name w:val="heading 1"/>
    <w:basedOn w:val="prastasis"/>
    <w:next w:val="prastasis"/>
    <w:link w:val="Antrat1Diagrama"/>
    <w:qFormat/>
    <w:locked/>
    <w:rsid w:val="00357A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E410C8"/>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E410C8"/>
    <w:rPr>
      <w:rFonts w:ascii="Calibri" w:eastAsiaTheme="minorEastAsia" w:hAnsi="Calibri"/>
      <w:sz w:val="22"/>
      <w:szCs w:val="21"/>
    </w:rPr>
  </w:style>
  <w:style w:type="paragraph" w:styleId="Puslapioinaostekstas">
    <w:name w:val="footnote text"/>
    <w:basedOn w:val="prastasis"/>
    <w:link w:val="PuslapioinaostekstasDiagrama"/>
    <w:uiPriority w:val="99"/>
    <w:semiHidden/>
    <w:unhideWhenUsed/>
    <w:rsid w:val="00BA3C27"/>
    <w:rPr>
      <w:rFonts w:eastAsiaTheme="minorHAnsi" w:cstheme="minorBidi"/>
      <w:noProof/>
      <w:lang w:eastAsia="en-US"/>
    </w:rPr>
  </w:style>
  <w:style w:type="character" w:customStyle="1" w:styleId="PuslapioinaostekstasDiagrama">
    <w:name w:val="Puslapio išnašos tekstas Diagrama"/>
    <w:basedOn w:val="Numatytasispastraiposriftas"/>
    <w:link w:val="Puslapioinaostekstas"/>
    <w:uiPriority w:val="99"/>
    <w:semiHidden/>
    <w:rsid w:val="00BA3C27"/>
    <w:rPr>
      <w:rFonts w:eastAsiaTheme="minorHAnsi" w:cstheme="minorBidi"/>
      <w:noProof/>
      <w:lang w:eastAsia="en-US"/>
    </w:rPr>
  </w:style>
  <w:style w:type="character" w:styleId="Puslapioinaosnuoroda">
    <w:name w:val="footnote reference"/>
    <w:basedOn w:val="Numatytasispastraiposriftas"/>
    <w:uiPriority w:val="99"/>
    <w:semiHidden/>
    <w:unhideWhenUsed/>
    <w:rsid w:val="00BA3C27"/>
    <w:rPr>
      <w:vertAlign w:val="superscript"/>
    </w:rPr>
  </w:style>
  <w:style w:type="character" w:customStyle="1" w:styleId="Antrat1Diagrama">
    <w:name w:val="Antraštė 1 Diagrama"/>
    <w:basedOn w:val="Numatytasispastraiposriftas"/>
    <w:link w:val="Antrat1"/>
    <w:rsid w:val="00357A83"/>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252469231">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9183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7548-0592-4718-B327-C70B143B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2819</Words>
  <Characters>1608</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Diana Zukauskiene</cp:lastModifiedBy>
  <cp:revision>22</cp:revision>
  <cp:lastPrinted>2024-06-17T11:33:00Z</cp:lastPrinted>
  <dcterms:created xsi:type="dcterms:W3CDTF">2024-05-28T11:03:00Z</dcterms:created>
  <dcterms:modified xsi:type="dcterms:W3CDTF">2024-06-17T11:33:00Z</dcterms:modified>
</cp:coreProperties>
</file>