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B7E17" w14:textId="77777777" w:rsidR="00A37F50" w:rsidRDefault="00A37F50" w:rsidP="00A37F50">
      <w:pPr>
        <w:pStyle w:val="Header"/>
        <w:tabs>
          <w:tab w:val="clear" w:pos="8306"/>
          <w:tab w:val="right" w:pos="9639"/>
        </w:tabs>
        <w:jc w:val="right"/>
        <w:rPr>
          <w:b/>
        </w:rPr>
      </w:pPr>
      <w:r>
        <w:rPr>
          <w:b/>
        </w:rPr>
        <w:t>Projektas</w:t>
      </w:r>
    </w:p>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79802724"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201FA974" w:rsidR="00A53612" w:rsidRPr="004D40E7" w:rsidRDefault="00B20654" w:rsidP="0078119F">
      <w:pPr>
        <w:pStyle w:val="HTMLPreformatted"/>
        <w:jc w:val="center"/>
        <w:rPr>
          <w:rFonts w:ascii="Times New Roman" w:hAnsi="Times New Roman"/>
          <w:b/>
          <w:bCs/>
          <w:color w:val="000000"/>
          <w:szCs w:val="24"/>
          <w:lang w:eastAsia="lt-LT"/>
        </w:rPr>
      </w:pPr>
      <w:r>
        <w:rPr>
          <w:rFonts w:ascii="Times New Roman" w:hAnsi="Times New Roman"/>
          <w:b/>
          <w:szCs w:val="24"/>
          <w:lang w:eastAsia="lt-LT"/>
        </w:rPr>
        <w:t>DĖL 2024–2029 M. PANEVĖŽIO REGIONO FUNKCINĖS ZONOS STRATEGIJOS PATVIRTINIMO</w:t>
      </w:r>
    </w:p>
    <w:p w14:paraId="0619FEB6" w14:textId="77777777" w:rsidR="00A53612" w:rsidRPr="0063273E" w:rsidRDefault="00A53612" w:rsidP="0078119F">
      <w:pPr>
        <w:pStyle w:val="HTMLPreformatted"/>
        <w:jc w:val="center"/>
        <w:rPr>
          <w:rFonts w:ascii="Times New Roman" w:hAnsi="Times New Roman"/>
          <w:color w:val="000000"/>
          <w:szCs w:val="24"/>
          <w:lang w:eastAsia="lt-LT"/>
        </w:rPr>
      </w:pPr>
    </w:p>
    <w:p w14:paraId="30F0BC76" w14:textId="77777777" w:rsidR="00A53612" w:rsidRPr="0063273E" w:rsidRDefault="00A53612" w:rsidP="0078119F">
      <w:pPr>
        <w:pStyle w:val="HTMLPreformatted"/>
        <w:jc w:val="center"/>
        <w:rPr>
          <w:rFonts w:ascii="Times New Roman" w:hAnsi="Times New Roman"/>
          <w:color w:val="000000"/>
          <w:szCs w:val="24"/>
          <w:lang w:eastAsia="lt-LT"/>
        </w:rPr>
      </w:pPr>
    </w:p>
    <w:p w14:paraId="107CAD1F" w14:textId="2867C0B7" w:rsidR="00A37F50" w:rsidRDefault="00A37F50" w:rsidP="00A37F50">
      <w:pPr>
        <w:jc w:val="center"/>
      </w:pPr>
      <w:r w:rsidRPr="001F7D5B">
        <w:t>20</w:t>
      </w:r>
      <w:r>
        <w:t>2</w:t>
      </w:r>
      <w:r w:rsidR="00F6065A">
        <w:t>4</w:t>
      </w:r>
      <w:r w:rsidRPr="001F7D5B">
        <w:t xml:space="preserve"> m. </w:t>
      </w:r>
      <w:r w:rsidR="004D40E7">
        <w:t>birželio</w:t>
      </w:r>
      <w:r>
        <w:t xml:space="preserve"> </w:t>
      </w:r>
      <w:r w:rsidR="004D40E7">
        <w:t>27</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06A1F578" w14:textId="06951444" w:rsidR="001D51C0" w:rsidRDefault="001D51C0" w:rsidP="001D51C0">
      <w:pPr>
        <w:ind w:firstLine="709"/>
        <w:jc w:val="both"/>
        <w:rPr>
          <w:szCs w:val="24"/>
        </w:rPr>
      </w:pPr>
      <w:r w:rsidRPr="00185977">
        <w:rPr>
          <w:szCs w:val="24"/>
        </w:rPr>
        <w:t xml:space="preserve">Vadovaudamasi Lietuvos Respublikos vietos savivaldos įstatymo </w:t>
      </w:r>
      <w:r w:rsidRPr="00E41D15">
        <w:rPr>
          <w:szCs w:val="24"/>
        </w:rPr>
        <w:t xml:space="preserve">15 straipsnio 2 dalies </w:t>
      </w:r>
      <w:r w:rsidR="007F3DDE">
        <w:rPr>
          <w:szCs w:val="24"/>
        </w:rPr>
        <w:br/>
      </w:r>
      <w:r w:rsidRPr="00E41D15">
        <w:rPr>
          <w:szCs w:val="24"/>
        </w:rPr>
        <w:t>32 punktu, 15 straipsnio 4 dalimi,</w:t>
      </w:r>
      <w:r w:rsidRPr="00185977">
        <w:rPr>
          <w:szCs w:val="24"/>
        </w:rPr>
        <w:t xml:space="preserve"> </w:t>
      </w:r>
      <w:r w:rsidRPr="008A7563">
        <w:rPr>
          <w:szCs w:val="24"/>
        </w:rPr>
        <w:t xml:space="preserve">Lietuvos Respublikos regioninės plėtros įstatymo 13 straipsnio </w:t>
      </w:r>
      <w:r w:rsidR="000D7199">
        <w:rPr>
          <w:szCs w:val="24"/>
        </w:rPr>
        <w:t xml:space="preserve">         </w:t>
      </w:r>
      <w:r w:rsidRPr="008A7563">
        <w:rPr>
          <w:szCs w:val="24"/>
        </w:rPr>
        <w:t>1 dalies 2 punktu ir</w:t>
      </w:r>
      <w:r w:rsidRPr="00185977">
        <w:rPr>
          <w:szCs w:val="24"/>
        </w:rPr>
        <w:t xml:space="preserve">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53 punktu</w:t>
      </w:r>
      <w:r w:rsidR="00653E90">
        <w:rPr>
          <w:szCs w:val="24"/>
        </w:rPr>
        <w:t>,</w:t>
      </w:r>
      <w:r w:rsidR="00653E90" w:rsidRPr="00653E90">
        <w:rPr>
          <w:color w:val="000000"/>
          <w:szCs w:val="24"/>
          <w:lang w:eastAsia="lt-LT"/>
        </w:rPr>
        <w:t xml:space="preserve"> </w:t>
      </w:r>
      <w:r w:rsidR="00653E90" w:rsidRPr="007B3639">
        <w:rPr>
          <w:color w:val="000000"/>
          <w:szCs w:val="24"/>
          <w:lang w:eastAsia="lt-LT"/>
        </w:rPr>
        <w:t xml:space="preserve">Savivaldybės taryba </w:t>
      </w:r>
      <w:r w:rsidR="00653E90" w:rsidRPr="007B3639">
        <w:rPr>
          <w:color w:val="000000"/>
          <w:spacing w:val="60"/>
          <w:szCs w:val="24"/>
          <w:lang w:eastAsia="lt-LT"/>
        </w:rPr>
        <w:t>nusprendžia</w:t>
      </w:r>
      <w:r w:rsidR="00653E90" w:rsidRPr="007B3639">
        <w:rPr>
          <w:color w:val="000000"/>
          <w:szCs w:val="24"/>
          <w:lang w:eastAsia="lt-LT"/>
        </w:rPr>
        <w:t>:</w:t>
      </w:r>
    </w:p>
    <w:p w14:paraId="12FA8E14" w14:textId="0EFEC526" w:rsidR="001D51C0" w:rsidRDefault="00653E90" w:rsidP="00653E90">
      <w:pPr>
        <w:pStyle w:val="ListParagraph"/>
        <w:numPr>
          <w:ilvl w:val="0"/>
          <w:numId w:val="13"/>
        </w:numPr>
        <w:tabs>
          <w:tab w:val="left" w:pos="993"/>
        </w:tabs>
        <w:ind w:left="0" w:firstLine="709"/>
        <w:jc w:val="both"/>
        <w:rPr>
          <w:szCs w:val="24"/>
        </w:rPr>
      </w:pPr>
      <w:r w:rsidRPr="00653E90">
        <w:rPr>
          <w:szCs w:val="24"/>
        </w:rPr>
        <w:t>Patvirtinti 2024–2029 m. Panevėžio regiono funkcinės zonos strategiją (toliau – Strategija) (pridedama).</w:t>
      </w:r>
    </w:p>
    <w:p w14:paraId="7E014279" w14:textId="664FF979" w:rsidR="00653E90" w:rsidRDefault="00653E90" w:rsidP="00653E90">
      <w:pPr>
        <w:pStyle w:val="ListParagraph"/>
        <w:numPr>
          <w:ilvl w:val="0"/>
          <w:numId w:val="13"/>
        </w:numPr>
        <w:tabs>
          <w:tab w:val="left" w:pos="993"/>
        </w:tabs>
        <w:ind w:left="0" w:firstLine="709"/>
        <w:jc w:val="both"/>
        <w:rPr>
          <w:szCs w:val="24"/>
        </w:rPr>
      </w:pPr>
      <w:r w:rsidRPr="00185977">
        <w:rPr>
          <w:szCs w:val="24"/>
        </w:rPr>
        <w:t xml:space="preserve">Pritarti Susitarimo dėl 2024–2029 m. </w:t>
      </w:r>
      <w:r>
        <w:rPr>
          <w:szCs w:val="24"/>
        </w:rPr>
        <w:t>Panevėžio</w:t>
      </w:r>
      <w:r w:rsidRPr="00185977">
        <w:rPr>
          <w:szCs w:val="24"/>
        </w:rPr>
        <w:t xml:space="preserve"> regiono funkcinės zonos strategijos įgyvendinimo (toliau – Susitarimas) projektui (pridedama).</w:t>
      </w:r>
    </w:p>
    <w:p w14:paraId="679D8047" w14:textId="0B7F5105" w:rsidR="00547C2E" w:rsidRPr="00C02BC9" w:rsidRDefault="00547C2E" w:rsidP="00653E90">
      <w:pPr>
        <w:pStyle w:val="ListParagraph"/>
        <w:numPr>
          <w:ilvl w:val="0"/>
          <w:numId w:val="13"/>
        </w:numPr>
        <w:tabs>
          <w:tab w:val="left" w:pos="993"/>
        </w:tabs>
        <w:ind w:left="0" w:firstLine="709"/>
        <w:jc w:val="both"/>
        <w:rPr>
          <w:szCs w:val="24"/>
        </w:rPr>
      </w:pPr>
      <w:r w:rsidRPr="00090FFC">
        <w:t xml:space="preserve">Įgalioti </w:t>
      </w:r>
      <w:r>
        <w:t xml:space="preserve">Savivaldybės merą pasirašyti, </w:t>
      </w:r>
      <w:r w:rsidRPr="007C094B">
        <w:rPr>
          <w:szCs w:val="24"/>
        </w:rPr>
        <w:t xml:space="preserve">pakeisti, nutraukti </w:t>
      </w:r>
      <w:r w:rsidRPr="00445890">
        <w:rPr>
          <w:szCs w:val="24"/>
          <w:lang w:eastAsia="lt-LT" w:bidi="lo-LA"/>
        </w:rPr>
        <w:t xml:space="preserve">Susitarimą su Panevėžio regiono savivaldybėmis dėl </w:t>
      </w:r>
      <w:r>
        <w:rPr>
          <w:szCs w:val="24"/>
          <w:lang w:eastAsia="lt-LT" w:bidi="lo-LA"/>
        </w:rPr>
        <w:t>S</w:t>
      </w:r>
      <w:r w:rsidRPr="00445890">
        <w:rPr>
          <w:szCs w:val="24"/>
          <w:lang w:eastAsia="lt-LT" w:bidi="lo-LA"/>
        </w:rPr>
        <w:t>trategijos įgyvendinimo</w:t>
      </w:r>
      <w:r>
        <w:t>.</w:t>
      </w:r>
    </w:p>
    <w:p w14:paraId="07B742D6" w14:textId="3FAE4B4D" w:rsidR="00C02BC9" w:rsidRPr="00C02BC9" w:rsidRDefault="00C02BC9" w:rsidP="00653E90">
      <w:pPr>
        <w:pStyle w:val="ListParagraph"/>
        <w:numPr>
          <w:ilvl w:val="0"/>
          <w:numId w:val="13"/>
        </w:numPr>
        <w:tabs>
          <w:tab w:val="left" w:pos="993"/>
        </w:tabs>
        <w:ind w:left="0" w:firstLine="709"/>
        <w:jc w:val="both"/>
        <w:rPr>
          <w:szCs w:val="24"/>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r>
        <w:rPr>
          <w:bCs/>
          <w:lang w:eastAsia="lt-LT"/>
        </w:rPr>
        <w:t>.</w:t>
      </w:r>
    </w:p>
    <w:p w14:paraId="5E956C1E" w14:textId="415BEBCB" w:rsidR="00B43C68" w:rsidRPr="00ED077D" w:rsidRDefault="00ED077D" w:rsidP="00C02BC9">
      <w:pPr>
        <w:pStyle w:val="ListParagraph"/>
        <w:tabs>
          <w:tab w:val="left" w:pos="993"/>
        </w:tabs>
        <w:ind w:left="0" w:firstLine="709"/>
        <w:jc w:val="both"/>
        <w:rPr>
          <w:szCs w:val="24"/>
        </w:rPr>
      </w:pPr>
      <w:r w:rsidRPr="00ED077D">
        <w:rPr>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E850673" w14:textId="77777777" w:rsidR="00B43C68" w:rsidRPr="00340849" w:rsidRDefault="00B43C68" w:rsidP="00340849">
      <w:pPr>
        <w:tabs>
          <w:tab w:val="left" w:pos="993"/>
        </w:tabs>
        <w:jc w:val="both"/>
        <w:rPr>
          <w:szCs w:val="24"/>
        </w:rPr>
      </w:pPr>
    </w:p>
    <w:p w14:paraId="481601D4" w14:textId="77777777" w:rsidR="00F6065A" w:rsidRDefault="00F6065A"/>
    <w:p w14:paraId="3056982E" w14:textId="77777777" w:rsidR="00F6065A" w:rsidRDefault="00F6065A"/>
    <w:p w14:paraId="294FD58D" w14:textId="77777777" w:rsidR="00F6065A" w:rsidRDefault="00F6065A"/>
    <w:p w14:paraId="4BC3ED0E" w14:textId="77777777" w:rsidR="00F6065A" w:rsidRDefault="00F6065A"/>
    <w:p w14:paraId="1CFC58E9" w14:textId="77777777" w:rsidR="00F6065A" w:rsidRPr="007F3DDE" w:rsidRDefault="00F6065A"/>
    <w:p w14:paraId="465D98BE" w14:textId="77777777" w:rsidR="00F6065A" w:rsidRDefault="00F6065A"/>
    <w:p w14:paraId="13DBAD50" w14:textId="77777777" w:rsidR="00F6065A" w:rsidRDefault="00F6065A"/>
    <w:p w14:paraId="7570502F" w14:textId="77777777" w:rsidR="00F6065A" w:rsidRDefault="00F6065A"/>
    <w:p w14:paraId="380FE945" w14:textId="77777777" w:rsidR="00F6065A" w:rsidRDefault="00F6065A"/>
    <w:p w14:paraId="2A0AEF91" w14:textId="4CCFFAA7" w:rsidR="0043659D" w:rsidRDefault="0043659D" w:rsidP="0059771A">
      <w:pPr>
        <w:tabs>
          <w:tab w:val="center" w:pos="-7800"/>
          <w:tab w:val="left" w:pos="6237"/>
          <w:tab w:val="right" w:pos="8306"/>
        </w:tabs>
        <w:rPr>
          <w:lang w:eastAsia="lt-LT"/>
        </w:rPr>
      </w:pPr>
      <w:r>
        <w:rPr>
          <w:lang w:eastAsia="lt-LT"/>
        </w:rPr>
        <w:t>Miglė Bražėnienė</w:t>
      </w:r>
    </w:p>
    <w:p w14:paraId="7698A710" w14:textId="3BDAD75E" w:rsidR="0043659D" w:rsidRDefault="0043659D" w:rsidP="0059771A">
      <w:pPr>
        <w:tabs>
          <w:tab w:val="center" w:pos="-7800"/>
          <w:tab w:val="left" w:pos="6237"/>
          <w:tab w:val="right" w:pos="8306"/>
        </w:tabs>
        <w:rPr>
          <w:lang w:eastAsia="lt-LT"/>
        </w:rPr>
      </w:pPr>
      <w:r w:rsidRPr="002025B1">
        <w:rPr>
          <w:lang w:eastAsia="lt-LT"/>
        </w:rPr>
        <w:t>202</w:t>
      </w:r>
      <w:r w:rsidR="00F6065A" w:rsidRPr="002025B1">
        <w:rPr>
          <w:lang w:eastAsia="lt-LT"/>
        </w:rPr>
        <w:t>4</w:t>
      </w:r>
      <w:r w:rsidRPr="002025B1">
        <w:rPr>
          <w:lang w:eastAsia="lt-LT"/>
        </w:rPr>
        <w:t>-</w:t>
      </w:r>
      <w:r w:rsidR="00F6065A" w:rsidRPr="002025B1">
        <w:rPr>
          <w:lang w:eastAsia="lt-LT"/>
        </w:rPr>
        <w:t>0</w:t>
      </w:r>
      <w:r w:rsidR="007E3388">
        <w:rPr>
          <w:lang w:eastAsia="lt-LT"/>
        </w:rPr>
        <w:t>6</w:t>
      </w:r>
      <w:r w:rsidRPr="002025B1">
        <w:rPr>
          <w:lang w:eastAsia="lt-LT"/>
        </w:rPr>
        <w:t>-</w:t>
      </w:r>
      <w:r w:rsidR="001D4D81">
        <w:rPr>
          <w:lang w:eastAsia="lt-LT"/>
        </w:rPr>
        <w:t>11</w:t>
      </w:r>
    </w:p>
    <w:p w14:paraId="407D7622" w14:textId="2829DA4F" w:rsidR="0073408C" w:rsidRDefault="0073408C" w:rsidP="0073408C">
      <w:r>
        <w:br w:type="page"/>
      </w:r>
    </w:p>
    <w:p w14:paraId="30AA4F2E" w14:textId="77777777" w:rsidR="000056DB" w:rsidRPr="002C4EA3" w:rsidRDefault="000056DB" w:rsidP="000056DB">
      <w:pPr>
        <w:jc w:val="center"/>
        <w:rPr>
          <w:b/>
          <w:szCs w:val="24"/>
        </w:rPr>
      </w:pPr>
      <w:r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353664CF"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FE11BC">
        <w:rPr>
          <w:b/>
          <w:szCs w:val="24"/>
          <w:lang w:eastAsia="lt-LT"/>
        </w:rPr>
        <w:t>DĖL 2024–2029 M. PANEVĖŽIO REGIONO FUNKCINĖS ZONOS STRATEGIJOS PATVIRTINIMO</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6D4CFA73" w:rsidR="000056DB" w:rsidRPr="002C4EA3" w:rsidRDefault="000056DB" w:rsidP="000056DB">
      <w:pPr>
        <w:jc w:val="center"/>
        <w:rPr>
          <w:szCs w:val="24"/>
        </w:rPr>
      </w:pPr>
      <w:r>
        <w:rPr>
          <w:szCs w:val="24"/>
        </w:rPr>
        <w:t>202</w:t>
      </w:r>
      <w:r w:rsidR="0056080D">
        <w:rPr>
          <w:szCs w:val="24"/>
        </w:rPr>
        <w:t>4</w:t>
      </w:r>
      <w:r>
        <w:rPr>
          <w:szCs w:val="24"/>
        </w:rPr>
        <w:t xml:space="preserve"> m</w:t>
      </w:r>
      <w:r w:rsidRPr="001F7D5B">
        <w:rPr>
          <w:szCs w:val="24"/>
        </w:rPr>
        <w:t xml:space="preserve">. </w:t>
      </w:r>
      <w:r w:rsidR="00E50C22">
        <w:rPr>
          <w:szCs w:val="24"/>
        </w:rPr>
        <w:t>birželio</w:t>
      </w:r>
      <w:r w:rsidRPr="002025B1">
        <w:rPr>
          <w:szCs w:val="24"/>
        </w:rPr>
        <w:t xml:space="preserve"> </w:t>
      </w:r>
      <w:r w:rsidR="000A25AC">
        <w:rPr>
          <w:szCs w:val="24"/>
        </w:rPr>
        <w:t xml:space="preserve">11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ListParagraph"/>
        <w:numPr>
          <w:ilvl w:val="0"/>
          <w:numId w:val="2"/>
        </w:numPr>
        <w:tabs>
          <w:tab w:val="left" w:pos="993"/>
        </w:tabs>
        <w:jc w:val="both"/>
        <w:rPr>
          <w:b/>
          <w:bCs/>
          <w:lang w:eastAsia="lt-LT"/>
        </w:rPr>
      </w:pPr>
      <w:r w:rsidRPr="00BD0721">
        <w:rPr>
          <w:b/>
          <w:bCs/>
          <w:lang w:eastAsia="lt-LT"/>
        </w:rPr>
        <w:t>Sprendimo projekto tikslai ir uždaviniai</w:t>
      </w:r>
    </w:p>
    <w:p w14:paraId="4946E8CB" w14:textId="20372F13" w:rsidR="00D14720" w:rsidRDefault="00D14720" w:rsidP="00D14720">
      <w:pPr>
        <w:ind w:firstLine="720"/>
        <w:jc w:val="both"/>
        <w:rPr>
          <w:bCs/>
          <w:szCs w:val="24"/>
          <w:lang w:eastAsia="lt-LT"/>
        </w:rPr>
      </w:pPr>
      <w:r w:rsidRPr="00D14720">
        <w:rPr>
          <w:bCs/>
          <w:szCs w:val="24"/>
          <w:lang w:eastAsia="lt-LT"/>
        </w:rPr>
        <w:t xml:space="preserve">Sprendimas parengtas vadovaujantis Tvarios miesto plėtros strategijų ir funkcinių zonų strategijų rengimo ir įgyvendinimo stebėsenos tvarkos aprašu, patvirtintu Lietuvos Respublikos vidaus reikalų ministro 2023 m. sausio 19 d. įsakymu Nr. 1V-30 „Dėl Tvarios miesto plėtros strategijų ir funkcinių zonų strategijų rengimo ir įgyvendinimo stebėsenos tvarkos aprašo patvirtinimo“ </w:t>
      </w:r>
      <w:r w:rsidR="000D7199">
        <w:rPr>
          <w:bCs/>
          <w:szCs w:val="24"/>
          <w:lang w:eastAsia="lt-LT"/>
        </w:rPr>
        <w:t xml:space="preserve">    </w:t>
      </w:r>
      <w:r w:rsidRPr="00D14720">
        <w:rPr>
          <w:bCs/>
          <w:szCs w:val="24"/>
          <w:lang w:eastAsia="lt-LT"/>
        </w:rPr>
        <w:t>(toliau – Aprašas), reglamentuoja</w:t>
      </w:r>
      <w:r>
        <w:rPr>
          <w:bCs/>
          <w:szCs w:val="24"/>
          <w:lang w:eastAsia="lt-LT"/>
        </w:rPr>
        <w:t>nčiu</w:t>
      </w:r>
      <w:r w:rsidRPr="00D14720">
        <w:rPr>
          <w:bCs/>
          <w:szCs w:val="24"/>
          <w:lang w:eastAsia="lt-LT"/>
        </w:rPr>
        <w:t xml:space="preserve"> tvarios miesto plėtros strategijų ir funkcinių zonų strategijų, kurios įgyvendinamos pasinaudojant 2021–2027 metų Europos Sąjungos fondų investicijų programos finansavimu, rengimo, keitimo ir įgyvendinimo stebėsenos tvarką.</w:t>
      </w:r>
    </w:p>
    <w:p w14:paraId="077D0F64" w14:textId="4E3A12B2" w:rsidR="00D14720" w:rsidRDefault="00D14720" w:rsidP="00D14720">
      <w:pPr>
        <w:ind w:firstLine="709"/>
        <w:jc w:val="both"/>
        <w:rPr>
          <w:bCs/>
          <w:szCs w:val="24"/>
          <w:lang w:eastAsia="lt-LT"/>
        </w:rPr>
      </w:pPr>
      <w:r>
        <w:rPr>
          <w:bCs/>
          <w:szCs w:val="24"/>
          <w:lang w:eastAsia="lt-LT"/>
        </w:rPr>
        <w:t>Funkcinės zonos formuojamos ir jų strategijos rengiamos ir įgyvendinamos siekiant didinti funkcinių zonų infrastruktūros ir (ar) paslaugų tinklo efektyvumą, užtikrinti, kad šia infrastruktūra ir paslaugomis galėtų naudotis visi gyventojai, ir sudaryti sąlygas bendriems kelių savivaldybių veiksmams ir jungtiniams investiciniams projektams įgyvendinti.</w:t>
      </w:r>
    </w:p>
    <w:p w14:paraId="74A65F75" w14:textId="0DAA1E7B" w:rsidR="00D14720" w:rsidRDefault="00D14720" w:rsidP="00D14720">
      <w:pPr>
        <w:ind w:firstLine="709"/>
        <w:jc w:val="both"/>
        <w:rPr>
          <w:bCs/>
          <w:szCs w:val="24"/>
          <w:lang w:eastAsia="lt-LT"/>
        </w:rPr>
      </w:pPr>
      <w:r>
        <w:rPr>
          <w:bCs/>
          <w:szCs w:val="24"/>
          <w:lang w:eastAsia="lt-LT"/>
        </w:rPr>
        <w:t>Rengiant ir įgyvendinant funkcinių zonų strategijas, laikantis Aprašo 7 punkte nurodytų integruotą požiūrį užtikrinančių principų, turi būti užtikrinta ir tai, kad kiekvieno įgyvendinto Strategijos uždavinio naudą gaus tikslinės grupės dviejose ar daugiau tarpusavyje besiribojanči</w:t>
      </w:r>
      <w:r w:rsidR="000D7199">
        <w:rPr>
          <w:bCs/>
          <w:szCs w:val="24"/>
          <w:lang w:eastAsia="lt-LT"/>
        </w:rPr>
        <w:t>ų</w:t>
      </w:r>
      <w:r>
        <w:rPr>
          <w:bCs/>
          <w:szCs w:val="24"/>
          <w:lang w:eastAsia="lt-LT"/>
        </w:rPr>
        <w:t xml:space="preserve"> ir socialiniais </w:t>
      </w:r>
      <w:r w:rsidR="000D7199">
        <w:rPr>
          <w:bCs/>
          <w:szCs w:val="24"/>
          <w:lang w:eastAsia="lt-LT"/>
        </w:rPr>
        <w:t>ir</w:t>
      </w:r>
      <w:r>
        <w:rPr>
          <w:bCs/>
          <w:szCs w:val="24"/>
          <w:lang w:eastAsia="lt-LT"/>
        </w:rPr>
        <w:t xml:space="preserve"> (ar) ekonominiais ryšiais susijusi</w:t>
      </w:r>
      <w:r w:rsidR="000D7199">
        <w:rPr>
          <w:bCs/>
          <w:szCs w:val="24"/>
          <w:lang w:eastAsia="lt-LT"/>
        </w:rPr>
        <w:t>ų</w:t>
      </w:r>
      <w:r>
        <w:rPr>
          <w:bCs/>
          <w:szCs w:val="24"/>
          <w:lang w:eastAsia="lt-LT"/>
        </w:rPr>
        <w:t xml:space="preserve"> arba potencialiai tokius ryšius galinči</w:t>
      </w:r>
      <w:r w:rsidR="000D7199">
        <w:rPr>
          <w:bCs/>
          <w:szCs w:val="24"/>
          <w:lang w:eastAsia="lt-LT"/>
        </w:rPr>
        <w:t xml:space="preserve">ų </w:t>
      </w:r>
      <w:r>
        <w:rPr>
          <w:bCs/>
          <w:szCs w:val="24"/>
          <w:lang w:eastAsia="lt-LT"/>
        </w:rPr>
        <w:t>suformuoti savivaldyb</w:t>
      </w:r>
      <w:r w:rsidR="000D7199">
        <w:rPr>
          <w:bCs/>
          <w:szCs w:val="24"/>
          <w:lang w:eastAsia="lt-LT"/>
        </w:rPr>
        <w:t>ių</w:t>
      </w:r>
      <w:r>
        <w:rPr>
          <w:bCs/>
          <w:szCs w:val="24"/>
          <w:lang w:eastAsia="lt-LT"/>
        </w:rPr>
        <w:t>.</w:t>
      </w:r>
    </w:p>
    <w:p w14:paraId="45B218DA" w14:textId="77777777" w:rsidR="00D14720" w:rsidRDefault="00D14720" w:rsidP="00D14720">
      <w:pPr>
        <w:ind w:firstLine="709"/>
        <w:jc w:val="both"/>
        <w:rPr>
          <w:bCs/>
          <w:szCs w:val="24"/>
          <w:lang w:eastAsia="lt-LT"/>
        </w:rPr>
      </w:pPr>
      <w:r>
        <w:rPr>
          <w:bCs/>
          <w:szCs w:val="24"/>
          <w:lang w:eastAsia="lt-LT"/>
        </w:rPr>
        <w:t>Funkcinių zonų strategijas rengia tarpusavyje besiribojančios, socialiniais ir (ar) ekonominiais ryšiais susijusios ir (ar) potencialiai tokius ryšius galinčios suformuoti savivaldybės, įvertinusios, kad prisidėti prie jų planavimo dokumentuose ir (ar) regionų plėtros planuose iškeltų problemų sprendimo tikslinga veikiant bendrai.</w:t>
      </w:r>
    </w:p>
    <w:p w14:paraId="571388C3" w14:textId="4BF19E5D" w:rsidR="00D14720" w:rsidRDefault="00D14720" w:rsidP="00D14720">
      <w:pPr>
        <w:ind w:firstLine="709"/>
        <w:jc w:val="both"/>
        <w:rPr>
          <w:bCs/>
          <w:szCs w:val="24"/>
          <w:lang w:eastAsia="lt-LT"/>
        </w:rPr>
      </w:pPr>
      <w:r>
        <w:rPr>
          <w:bCs/>
          <w:szCs w:val="24"/>
          <w:lang w:eastAsia="lt-LT"/>
        </w:rPr>
        <w:t>Vadovau</w:t>
      </w:r>
      <w:r w:rsidR="000D7199">
        <w:rPr>
          <w:bCs/>
          <w:szCs w:val="24"/>
          <w:lang w:eastAsia="lt-LT"/>
        </w:rPr>
        <w:t>damosi</w:t>
      </w:r>
      <w:r>
        <w:rPr>
          <w:bCs/>
          <w:szCs w:val="24"/>
          <w:lang w:eastAsia="lt-LT"/>
        </w:rPr>
        <w:t xml:space="preserve"> Aprašo nuostatomis, funkcinės zonos strategiją tvirtina visos ją planuojančios įgyvendinti savivaldybių tarybos ir atitinkamų savivaldybių merai įgaliojami pasirašyti susitarimą dėl Strategijos įgyvendinimo.</w:t>
      </w:r>
    </w:p>
    <w:p w14:paraId="77896C95" w14:textId="12FD4FA4" w:rsidR="004F4A71" w:rsidRPr="004F4A71" w:rsidRDefault="004F4A71" w:rsidP="00746A15">
      <w:pPr>
        <w:pStyle w:val="ListParagraph"/>
        <w:ind w:left="0" w:firstLine="709"/>
        <w:jc w:val="both"/>
        <w:rPr>
          <w:bCs/>
          <w:szCs w:val="24"/>
        </w:rPr>
      </w:pPr>
      <w:r w:rsidRPr="004F4A71">
        <w:rPr>
          <w:bCs/>
          <w:szCs w:val="24"/>
        </w:rPr>
        <w:t xml:space="preserve">Sprendimo projekto tikslas </w:t>
      </w:r>
      <w:r w:rsidR="00D14720">
        <w:rPr>
          <w:bCs/>
          <w:szCs w:val="24"/>
        </w:rPr>
        <w:t>–</w:t>
      </w:r>
      <w:r w:rsidRPr="004F4A71">
        <w:rPr>
          <w:bCs/>
          <w:szCs w:val="24"/>
        </w:rPr>
        <w:t xml:space="preserve"> patvirtinti 2024–2029 m. </w:t>
      </w:r>
      <w:r w:rsidR="000F34DF">
        <w:rPr>
          <w:bCs/>
          <w:szCs w:val="24"/>
        </w:rPr>
        <w:t>Panevėžio</w:t>
      </w:r>
      <w:r w:rsidRPr="004F4A71">
        <w:rPr>
          <w:bCs/>
          <w:szCs w:val="24"/>
        </w:rPr>
        <w:t xml:space="preserve"> regiono funkcinės zonos strategiją (toliau – Strategija) ir įgalioti </w:t>
      </w:r>
      <w:r w:rsidR="000F34DF">
        <w:rPr>
          <w:bCs/>
          <w:szCs w:val="24"/>
        </w:rPr>
        <w:t>Panevėžio</w:t>
      </w:r>
      <w:r w:rsidRPr="004F4A71">
        <w:rPr>
          <w:bCs/>
          <w:szCs w:val="24"/>
        </w:rPr>
        <w:t xml:space="preserve"> rajono savivaldybės merą pasirašyti Susitarimą dėl jos įgyvendinimo.</w:t>
      </w:r>
    </w:p>
    <w:p w14:paraId="6E177534" w14:textId="05165251" w:rsidR="004F4A71" w:rsidRPr="004F4A71" w:rsidRDefault="004F4A71" w:rsidP="00746A15">
      <w:pPr>
        <w:pStyle w:val="ListParagraph"/>
        <w:ind w:left="0" w:firstLine="709"/>
        <w:jc w:val="both"/>
        <w:rPr>
          <w:bCs/>
          <w:szCs w:val="24"/>
        </w:rPr>
      </w:pPr>
      <w:r w:rsidRPr="004F4A71">
        <w:rPr>
          <w:bCs/>
          <w:szCs w:val="24"/>
        </w:rPr>
        <w:t xml:space="preserve">Patvirtinta Strategija yra privaloma išankstinė sąlyga siekiant Europos Sąjungos struktūrinių fondų finansavimo pagal Nacionalinių plėtros programų </w:t>
      </w:r>
      <w:r w:rsidRPr="004F4A71">
        <w:rPr>
          <w:iCs/>
          <w:szCs w:val="24"/>
        </w:rPr>
        <w:t>7-ojo tikslo uždavinių regioninės pažangos priemones.</w:t>
      </w:r>
    </w:p>
    <w:p w14:paraId="7D280D17" w14:textId="0D679713" w:rsidR="009069A1" w:rsidRPr="00663560" w:rsidRDefault="004F4A71" w:rsidP="00746A15">
      <w:pPr>
        <w:pStyle w:val="ListParagraph"/>
        <w:ind w:left="0" w:firstLine="709"/>
        <w:jc w:val="both"/>
        <w:rPr>
          <w:bCs/>
          <w:szCs w:val="24"/>
        </w:rPr>
      </w:pPr>
      <w:r w:rsidRPr="00663560">
        <w:rPr>
          <w:bCs/>
          <w:szCs w:val="24"/>
        </w:rPr>
        <w:t xml:space="preserve">Strategijos tikslas – </w:t>
      </w:r>
      <w:r w:rsidR="009069A1" w:rsidRPr="00663560">
        <w:rPr>
          <w:bCs/>
          <w:szCs w:val="24"/>
        </w:rPr>
        <w:t>d</w:t>
      </w:r>
      <w:r w:rsidR="009069A1" w:rsidRPr="00663560">
        <w:rPr>
          <w:szCs w:val="24"/>
          <w:shd w:val="clear" w:color="auto" w:fill="FFFFFF"/>
        </w:rPr>
        <w:t>idinti Panevėžio funkcinės zonos junglumą ir pasiekiamumą verslo aplinkos ir turizmo paslaugų pasiūlos konkurencingumui užtikrinti.</w:t>
      </w:r>
    </w:p>
    <w:p w14:paraId="14BFC424" w14:textId="77777777" w:rsidR="004F4A71" w:rsidRDefault="004F4A71" w:rsidP="00746A15">
      <w:pPr>
        <w:pStyle w:val="ListParagraph"/>
        <w:ind w:left="0" w:firstLine="709"/>
        <w:jc w:val="both"/>
        <w:rPr>
          <w:bCs/>
          <w:szCs w:val="24"/>
        </w:rPr>
      </w:pPr>
      <w:r w:rsidRPr="00663560">
        <w:rPr>
          <w:bCs/>
          <w:szCs w:val="24"/>
        </w:rPr>
        <w:t>Strategijos uždaviniai:</w:t>
      </w:r>
    </w:p>
    <w:p w14:paraId="1F28655A" w14:textId="22047C4D" w:rsidR="00D81918" w:rsidRPr="000559DF" w:rsidRDefault="00D81918" w:rsidP="00D81918">
      <w:pPr>
        <w:pStyle w:val="ListParagraph"/>
        <w:numPr>
          <w:ilvl w:val="0"/>
          <w:numId w:val="14"/>
        </w:numPr>
        <w:tabs>
          <w:tab w:val="left" w:pos="993"/>
        </w:tabs>
        <w:ind w:left="0" w:firstLine="709"/>
        <w:jc w:val="both"/>
        <w:rPr>
          <w:bCs/>
          <w:szCs w:val="24"/>
        </w:rPr>
      </w:pPr>
      <w:r w:rsidRPr="000559DF">
        <w:rPr>
          <w:szCs w:val="24"/>
        </w:rPr>
        <w:t xml:space="preserve">Plėsti Panevėžio </w:t>
      </w:r>
      <w:r w:rsidRPr="000559DF">
        <w:rPr>
          <w:szCs w:val="24"/>
          <w:shd w:val="clear" w:color="auto" w:fill="FFFFFF"/>
        </w:rPr>
        <w:t>funkcinės zonos</w:t>
      </w:r>
      <w:r w:rsidRPr="000559DF">
        <w:rPr>
          <w:szCs w:val="24"/>
        </w:rPr>
        <w:t xml:space="preserve"> gyventojams prieinamas judumo, viešojo transporto ir atliekų tvarkymo paslaugas.</w:t>
      </w:r>
    </w:p>
    <w:p w14:paraId="1784D5D9" w14:textId="655B92C8" w:rsidR="00D81918" w:rsidRPr="000559DF" w:rsidRDefault="004C2CF4" w:rsidP="00D81918">
      <w:pPr>
        <w:pStyle w:val="ListParagraph"/>
        <w:numPr>
          <w:ilvl w:val="0"/>
          <w:numId w:val="14"/>
        </w:numPr>
        <w:tabs>
          <w:tab w:val="left" w:pos="993"/>
        </w:tabs>
        <w:ind w:left="0" w:firstLine="709"/>
        <w:jc w:val="both"/>
        <w:rPr>
          <w:bCs/>
          <w:szCs w:val="24"/>
        </w:rPr>
      </w:pPr>
      <w:r w:rsidRPr="000559DF">
        <w:rPr>
          <w:szCs w:val="24"/>
          <w:shd w:val="clear" w:color="auto" w:fill="FFFFFF"/>
        </w:rPr>
        <w:t>Modernizuoti ir išplėsti pramoninei ir (ar) komercinei veiklai tinkamas teritorijas Panevėžio funkcinėje zonoje.</w:t>
      </w:r>
    </w:p>
    <w:p w14:paraId="084B9E09" w14:textId="3927B287" w:rsidR="000559DF" w:rsidRPr="00AB4DEC" w:rsidRDefault="000559DF" w:rsidP="00D81918">
      <w:pPr>
        <w:pStyle w:val="ListParagraph"/>
        <w:numPr>
          <w:ilvl w:val="0"/>
          <w:numId w:val="14"/>
        </w:numPr>
        <w:tabs>
          <w:tab w:val="left" w:pos="993"/>
        </w:tabs>
        <w:ind w:left="0" w:firstLine="709"/>
        <w:jc w:val="both"/>
        <w:rPr>
          <w:bCs/>
          <w:szCs w:val="24"/>
        </w:rPr>
      </w:pPr>
      <w:r w:rsidRPr="000559DF">
        <w:rPr>
          <w:szCs w:val="24"/>
        </w:rPr>
        <w:t xml:space="preserve">Padidinti Panevėžio </w:t>
      </w:r>
      <w:r w:rsidRPr="000559DF">
        <w:rPr>
          <w:szCs w:val="24"/>
          <w:shd w:val="clear" w:color="auto" w:fill="FFFFFF"/>
        </w:rPr>
        <w:t>funkcinės zonos</w:t>
      </w:r>
      <w:r w:rsidRPr="000559DF">
        <w:rPr>
          <w:szCs w:val="24"/>
        </w:rPr>
        <w:t xml:space="preserve"> lankytinų objektų prieinamumą ir pagerinti savivaldybių veiklos koordinavimą turizmo srityje</w:t>
      </w:r>
      <w:r w:rsidR="00663560">
        <w:rPr>
          <w:szCs w:val="24"/>
        </w:rPr>
        <w:t>.</w:t>
      </w:r>
    </w:p>
    <w:p w14:paraId="521C057A" w14:textId="66278B12" w:rsidR="00AB4DEC" w:rsidRDefault="00AB4DEC" w:rsidP="00AB4DEC">
      <w:pPr>
        <w:pStyle w:val="ListParagraph"/>
        <w:tabs>
          <w:tab w:val="left" w:pos="993"/>
        </w:tabs>
        <w:ind w:left="0" w:firstLine="709"/>
        <w:jc w:val="both"/>
        <w:rPr>
          <w:rFonts w:eastAsia="Calibri"/>
          <w:lang w:eastAsia="lt-LT"/>
        </w:rPr>
      </w:pPr>
      <w:r>
        <w:rPr>
          <w:rFonts w:eastAsia="Calibri"/>
          <w:lang w:eastAsia="lt-LT"/>
        </w:rPr>
        <w:lastRenderedPageBreak/>
        <w:t>Iš kiekvienam uždaviniui priskirtų veiksmų visumos naudą gaus tikslinės grupės dviejose ar daugiau tarpusavyje besiribojanči</w:t>
      </w:r>
      <w:r w:rsidR="000D7199">
        <w:rPr>
          <w:rFonts w:eastAsia="Calibri"/>
          <w:lang w:eastAsia="lt-LT"/>
        </w:rPr>
        <w:t>ų</w:t>
      </w:r>
      <w:r>
        <w:rPr>
          <w:rFonts w:eastAsia="Calibri"/>
          <w:lang w:eastAsia="lt-LT"/>
        </w:rPr>
        <w:t xml:space="preserve"> ir socialiniais ir (ar) ekonominiais ryšiais susijusi</w:t>
      </w:r>
      <w:r w:rsidR="000D7199">
        <w:rPr>
          <w:rFonts w:eastAsia="Calibri"/>
          <w:lang w:eastAsia="lt-LT"/>
        </w:rPr>
        <w:t>ų</w:t>
      </w:r>
      <w:r>
        <w:rPr>
          <w:rFonts w:eastAsia="Calibri"/>
          <w:lang w:eastAsia="lt-LT"/>
        </w:rPr>
        <w:t xml:space="preserve"> arba potencialiai tokius ryšius galinči</w:t>
      </w:r>
      <w:r w:rsidR="000D7199">
        <w:rPr>
          <w:rFonts w:eastAsia="Calibri"/>
          <w:lang w:eastAsia="lt-LT"/>
        </w:rPr>
        <w:t xml:space="preserve">ų </w:t>
      </w:r>
      <w:r>
        <w:rPr>
          <w:rFonts w:eastAsia="Calibri"/>
          <w:lang w:eastAsia="lt-LT"/>
        </w:rPr>
        <w:t>suformuoti savivaldyb</w:t>
      </w:r>
      <w:r w:rsidR="000D7199">
        <w:rPr>
          <w:rFonts w:eastAsia="Calibri"/>
          <w:lang w:eastAsia="lt-LT"/>
        </w:rPr>
        <w:t>ių</w:t>
      </w:r>
      <w:r>
        <w:rPr>
          <w:rFonts w:eastAsia="Calibri"/>
          <w:lang w:eastAsia="lt-LT"/>
        </w:rPr>
        <w:t>.</w:t>
      </w:r>
    </w:p>
    <w:p w14:paraId="3263D2C8" w14:textId="75744849" w:rsidR="000056DB" w:rsidRPr="007F4F8D" w:rsidRDefault="000056DB" w:rsidP="000056DB">
      <w:pPr>
        <w:pStyle w:val="ListParagraph"/>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1B13F505" w:rsidR="00FE4A91" w:rsidRDefault="00FE4A91" w:rsidP="00FE4A91">
      <w:pPr>
        <w:ind w:firstLine="709"/>
        <w:jc w:val="both"/>
        <w:rPr>
          <w:szCs w:val="24"/>
        </w:rPr>
      </w:pPr>
      <w:r w:rsidRPr="00E20259">
        <w:rPr>
          <w:szCs w:val="24"/>
        </w:rPr>
        <w:t xml:space="preserve">Patvirtinus </w:t>
      </w:r>
      <w:r w:rsidR="00EC5006" w:rsidRPr="004F4A71">
        <w:rPr>
          <w:bCs/>
          <w:szCs w:val="24"/>
        </w:rPr>
        <w:t xml:space="preserve">2024–2029 m. </w:t>
      </w:r>
      <w:r w:rsidR="00EC5006">
        <w:rPr>
          <w:bCs/>
          <w:szCs w:val="24"/>
        </w:rPr>
        <w:t>Panevėžio</w:t>
      </w:r>
      <w:r w:rsidR="00EC5006" w:rsidRPr="004F4A71">
        <w:rPr>
          <w:bCs/>
          <w:szCs w:val="24"/>
        </w:rPr>
        <w:t xml:space="preserve"> regiono funkcinės zonos strategiją</w:t>
      </w:r>
      <w:r w:rsidRPr="00E20259">
        <w:rPr>
          <w:szCs w:val="24"/>
        </w:rPr>
        <w:t xml:space="preserve">, </w:t>
      </w:r>
      <w:r w:rsidR="00EC5006">
        <w:rPr>
          <w:szCs w:val="24"/>
        </w:rPr>
        <w:t>bendradarbiaudam</w:t>
      </w:r>
      <w:r w:rsidR="00663560">
        <w:rPr>
          <w:szCs w:val="24"/>
        </w:rPr>
        <w:t>os ir veikdamos kartu,</w:t>
      </w:r>
      <w:r w:rsidR="00EC5006">
        <w:rPr>
          <w:szCs w:val="24"/>
        </w:rPr>
        <w:t xml:space="preserve"> Panevėžio regiono savivaldybės</w:t>
      </w:r>
      <w:r w:rsidRPr="00E20259">
        <w:rPr>
          <w:szCs w:val="24"/>
        </w:rPr>
        <w:t xml:space="preserve"> </w:t>
      </w:r>
      <w:r w:rsidR="00EC5006">
        <w:rPr>
          <w:szCs w:val="24"/>
        </w:rPr>
        <w:t xml:space="preserve">pradės Strategijoje numatytų projektų įgyvendinimą </w:t>
      </w:r>
      <w:r w:rsidR="00663560" w:rsidRPr="00355331">
        <w:rPr>
          <w:szCs w:val="24"/>
        </w:rPr>
        <w:t xml:space="preserve">ES </w:t>
      </w:r>
      <w:r w:rsidR="00355331" w:rsidRPr="00355331">
        <w:rPr>
          <w:szCs w:val="24"/>
        </w:rPr>
        <w:t>fondų administravimą</w:t>
      </w:r>
      <w:r w:rsidR="00663560" w:rsidRPr="00355331">
        <w:rPr>
          <w:szCs w:val="24"/>
        </w:rPr>
        <w:t xml:space="preserve"> reglamentuojančių teisės aktų nustatyta tvarka.</w:t>
      </w:r>
    </w:p>
    <w:p w14:paraId="3FA56B89" w14:textId="5C5AAAE3" w:rsidR="00E65205" w:rsidRDefault="00E65205" w:rsidP="00FE4A91">
      <w:pPr>
        <w:ind w:firstLine="709"/>
        <w:jc w:val="both"/>
        <w:rPr>
          <w:szCs w:val="24"/>
          <w:lang w:eastAsia="lt-LT"/>
        </w:rPr>
      </w:pPr>
      <w:r>
        <w:rPr>
          <w:szCs w:val="24"/>
          <w:lang w:eastAsia="lt-LT"/>
        </w:rPr>
        <w:t>2024–2029 m. Panevėžio regiono funkcinės zonos strategijos įgyvendinimo veiksmų plane Panevėžio rajono savivaldybė</w:t>
      </w:r>
      <w:r w:rsidR="00136629">
        <w:rPr>
          <w:szCs w:val="24"/>
          <w:lang w:eastAsia="lt-LT"/>
        </w:rPr>
        <w:t>s</w:t>
      </w:r>
      <w:r>
        <w:rPr>
          <w:szCs w:val="24"/>
          <w:lang w:eastAsia="lt-LT"/>
        </w:rPr>
        <w:t xml:space="preserve"> planuoja</w:t>
      </w:r>
      <w:r w:rsidR="00136629">
        <w:rPr>
          <w:szCs w:val="24"/>
          <w:lang w:eastAsia="lt-LT"/>
        </w:rPr>
        <w:t>mi</w:t>
      </w:r>
      <w:r>
        <w:rPr>
          <w:szCs w:val="24"/>
          <w:lang w:eastAsia="lt-LT"/>
        </w:rPr>
        <w:t xml:space="preserve"> </w:t>
      </w:r>
      <w:r w:rsidR="00136629">
        <w:rPr>
          <w:szCs w:val="24"/>
          <w:lang w:eastAsia="lt-LT"/>
        </w:rPr>
        <w:t>veiksmai</w:t>
      </w:r>
      <w:r>
        <w:rPr>
          <w:szCs w:val="24"/>
          <w:lang w:eastAsia="lt-LT"/>
        </w:rPr>
        <w:t>:</w:t>
      </w:r>
    </w:p>
    <w:p w14:paraId="4FCFE84C" w14:textId="029A8C5A" w:rsidR="00E65205" w:rsidRPr="00423282" w:rsidRDefault="00136629" w:rsidP="00136629">
      <w:pPr>
        <w:pStyle w:val="ListParagraph"/>
        <w:numPr>
          <w:ilvl w:val="0"/>
          <w:numId w:val="15"/>
        </w:numPr>
        <w:tabs>
          <w:tab w:val="left" w:pos="993"/>
        </w:tabs>
        <w:ind w:left="0" w:firstLine="709"/>
        <w:jc w:val="both"/>
        <w:rPr>
          <w:szCs w:val="24"/>
          <w:lang w:eastAsia="lt-LT"/>
        </w:rPr>
      </w:pPr>
      <w:r w:rsidRPr="00423282">
        <w:t xml:space="preserve">Darnios Panevėžio </w:t>
      </w:r>
      <w:r w:rsidR="005F5BF5">
        <w:t>funkcinės zonos</w:t>
      </w:r>
      <w:r w:rsidRPr="00423282">
        <w:t xml:space="preserve"> viešojo transporto informacinės sistemos bei viešojo transporto infrastruktūros kūrimas Panevėžio r.</w:t>
      </w:r>
      <w:r w:rsidR="008E2978" w:rsidRPr="00423282">
        <w:t xml:space="preserve"> sav.</w:t>
      </w:r>
      <w:r w:rsidR="000D7199">
        <w:t>;</w:t>
      </w:r>
    </w:p>
    <w:p w14:paraId="42E7DA05" w14:textId="38D64D61" w:rsidR="00136629" w:rsidRPr="002F4274" w:rsidRDefault="006C1BE6" w:rsidP="00136629">
      <w:pPr>
        <w:pStyle w:val="ListParagraph"/>
        <w:numPr>
          <w:ilvl w:val="0"/>
          <w:numId w:val="15"/>
        </w:numPr>
        <w:tabs>
          <w:tab w:val="left" w:pos="993"/>
        </w:tabs>
        <w:ind w:left="0" w:firstLine="709"/>
        <w:jc w:val="both"/>
        <w:rPr>
          <w:szCs w:val="24"/>
          <w:lang w:eastAsia="lt-LT"/>
        </w:rPr>
      </w:pPr>
      <w:r w:rsidRPr="00423282">
        <w:t xml:space="preserve">Judumo </w:t>
      </w:r>
      <w:r w:rsidR="000D7199">
        <w:t xml:space="preserve">paslaugos plėtra </w:t>
      </w:r>
      <w:r w:rsidR="000D7199" w:rsidRPr="002F4274">
        <w:t xml:space="preserve">Panevėžio </w:t>
      </w:r>
      <w:r w:rsidR="000D7199" w:rsidRPr="002F4274">
        <w:rPr>
          <w:bCs/>
          <w:szCs w:val="24"/>
        </w:rPr>
        <w:t>funkcinėje zonoje</w:t>
      </w:r>
      <w:r w:rsidR="000D7199" w:rsidRPr="002F4274">
        <w:t>;</w:t>
      </w:r>
    </w:p>
    <w:p w14:paraId="6B6C42BE" w14:textId="14A09801" w:rsidR="006C1BE6" w:rsidRPr="002F4274" w:rsidRDefault="006C1BE6" w:rsidP="00136629">
      <w:pPr>
        <w:pStyle w:val="ListParagraph"/>
        <w:numPr>
          <w:ilvl w:val="0"/>
          <w:numId w:val="15"/>
        </w:numPr>
        <w:tabs>
          <w:tab w:val="left" w:pos="993"/>
        </w:tabs>
        <w:ind w:left="0" w:firstLine="709"/>
        <w:jc w:val="both"/>
        <w:rPr>
          <w:szCs w:val="24"/>
          <w:lang w:eastAsia="lt-LT"/>
        </w:rPr>
      </w:pPr>
      <w:r w:rsidRPr="002F4274">
        <w:t xml:space="preserve">Rūšiuojamojo atliekų surinkimo skatinimas Panevėžio </w:t>
      </w:r>
      <w:r w:rsidR="000D7199" w:rsidRPr="002F4274">
        <w:rPr>
          <w:bCs/>
          <w:szCs w:val="24"/>
        </w:rPr>
        <w:t>funkcinėje zonoje;</w:t>
      </w:r>
    </w:p>
    <w:p w14:paraId="76C7A3A4" w14:textId="725D71B8" w:rsidR="006C1BE6" w:rsidRPr="00423282" w:rsidRDefault="002607DA" w:rsidP="00136629">
      <w:pPr>
        <w:pStyle w:val="ListParagraph"/>
        <w:numPr>
          <w:ilvl w:val="0"/>
          <w:numId w:val="15"/>
        </w:numPr>
        <w:tabs>
          <w:tab w:val="left" w:pos="993"/>
        </w:tabs>
        <w:ind w:left="0" w:firstLine="709"/>
        <w:jc w:val="both"/>
        <w:rPr>
          <w:szCs w:val="24"/>
          <w:lang w:eastAsia="lt-LT"/>
        </w:rPr>
      </w:pPr>
      <w:r w:rsidRPr="00423282">
        <w:t>Inovatyvių socialinės, kūrybinės ekonomikos ir bendro infrastruktūros naudojimo iniciatyvų plėtra Panevėžio r</w:t>
      </w:r>
      <w:r w:rsidR="008E2978" w:rsidRPr="00423282">
        <w:t>. sav.</w:t>
      </w:r>
    </w:p>
    <w:p w14:paraId="7F4EE55D" w14:textId="041BAEE7" w:rsidR="002607DA" w:rsidRPr="00423282" w:rsidRDefault="002607DA" w:rsidP="00136629">
      <w:pPr>
        <w:pStyle w:val="ListParagraph"/>
        <w:numPr>
          <w:ilvl w:val="0"/>
          <w:numId w:val="15"/>
        </w:numPr>
        <w:tabs>
          <w:tab w:val="left" w:pos="993"/>
        </w:tabs>
        <w:ind w:left="0" w:firstLine="709"/>
        <w:jc w:val="both"/>
        <w:rPr>
          <w:szCs w:val="24"/>
          <w:lang w:eastAsia="lt-LT"/>
        </w:rPr>
      </w:pPr>
      <w:r w:rsidRPr="00423282">
        <w:t>Objektų, reprezentuojančių Panevėžio rajono gamtos ir kultūros paveldo objektus</w:t>
      </w:r>
      <w:r w:rsidR="002557C2" w:rsidRPr="00423282">
        <w:t>,</w:t>
      </w:r>
      <w:r w:rsidRPr="00423282">
        <w:t xml:space="preserve"> pritaikymas lankymu</w:t>
      </w:r>
      <w:r w:rsidR="00D85C21" w:rsidRPr="00423282">
        <w:t>i</w:t>
      </w:r>
      <w:r w:rsidRPr="00423282">
        <w:t xml:space="preserve"> (</w:t>
      </w:r>
      <w:r w:rsidR="00D85C21" w:rsidRPr="00423282">
        <w:t>3</w:t>
      </w:r>
      <w:r w:rsidRPr="00423282">
        <w:t xml:space="preserve"> etapa</w:t>
      </w:r>
      <w:r w:rsidR="00D85C21" w:rsidRPr="00423282">
        <w:t>i</w:t>
      </w:r>
      <w:r w:rsidRPr="00423282">
        <w:t>).</w:t>
      </w:r>
    </w:p>
    <w:p w14:paraId="1E699281" w14:textId="5D5F812F" w:rsidR="000056DB" w:rsidRPr="007F4F8D" w:rsidRDefault="000056DB" w:rsidP="008D612F">
      <w:pPr>
        <w:pStyle w:val="ListParagraph"/>
        <w:numPr>
          <w:ilvl w:val="0"/>
          <w:numId w:val="2"/>
        </w:numPr>
        <w:tabs>
          <w:tab w:val="left" w:pos="993"/>
        </w:tabs>
        <w:autoSpaceDE w:val="0"/>
        <w:autoSpaceDN w:val="0"/>
        <w:adjustRightInd w:val="0"/>
        <w:jc w:val="both"/>
        <w:rPr>
          <w:b/>
        </w:rPr>
      </w:pPr>
      <w:r w:rsidRPr="007F4F8D">
        <w:rPr>
          <w:b/>
        </w:rPr>
        <w:t>Lėšų poreikis ir šaltiniai</w:t>
      </w:r>
    </w:p>
    <w:p w14:paraId="4FCB0B10" w14:textId="3B1E668B" w:rsidR="00EB6457" w:rsidRDefault="003E7558" w:rsidP="006A18C8">
      <w:pPr>
        <w:ind w:firstLine="709"/>
        <w:jc w:val="both"/>
        <w:rPr>
          <w:szCs w:val="24"/>
          <w:lang w:eastAsia="lt-LT"/>
        </w:rPr>
      </w:pPr>
      <w:r>
        <w:rPr>
          <w:szCs w:val="24"/>
          <w:lang w:eastAsia="lt-LT"/>
        </w:rPr>
        <w:t>Didžiausia</w:t>
      </w:r>
      <w:r w:rsidR="00D2751E">
        <w:rPr>
          <w:szCs w:val="24"/>
          <w:lang w:eastAsia="lt-LT"/>
        </w:rPr>
        <w:t>s</w:t>
      </w:r>
      <w:r>
        <w:rPr>
          <w:szCs w:val="24"/>
          <w:lang w:eastAsia="lt-LT"/>
        </w:rPr>
        <w:t xml:space="preserve"> galima</w:t>
      </w:r>
      <w:r w:rsidR="00D2751E">
        <w:rPr>
          <w:szCs w:val="24"/>
          <w:lang w:eastAsia="lt-LT"/>
        </w:rPr>
        <w:t>s proje</w:t>
      </w:r>
      <w:r>
        <w:rPr>
          <w:szCs w:val="24"/>
          <w:lang w:eastAsia="lt-LT"/>
        </w:rPr>
        <w:t>ktų finans</w:t>
      </w:r>
      <w:r w:rsidR="00D2751E">
        <w:rPr>
          <w:szCs w:val="24"/>
          <w:lang w:eastAsia="lt-LT"/>
        </w:rPr>
        <w:t>avimas iš ES fondų lėšų negali viršyti</w:t>
      </w:r>
      <w:r>
        <w:rPr>
          <w:szCs w:val="24"/>
          <w:lang w:eastAsia="lt-LT"/>
        </w:rPr>
        <w:t xml:space="preserve"> 85 proc. visų tinkamų finansuoti projekto išlaidų</w:t>
      </w:r>
      <w:r w:rsidR="00D2751E">
        <w:rPr>
          <w:szCs w:val="24"/>
          <w:lang w:eastAsia="lt-LT"/>
        </w:rPr>
        <w:t xml:space="preserve">. Pareiškėjas (projekto vykdytojas) ir (arba) partneris (-iai) privalo prisidėti prie projekto finansavimo ne mažiau nei </w:t>
      </w:r>
      <w:r>
        <w:rPr>
          <w:szCs w:val="24"/>
          <w:lang w:eastAsia="lt-LT"/>
        </w:rPr>
        <w:t>15 proc. visų</w:t>
      </w:r>
      <w:r w:rsidR="00EB6457">
        <w:rPr>
          <w:szCs w:val="24"/>
          <w:lang w:eastAsia="lt-LT"/>
        </w:rPr>
        <w:t xml:space="preserve"> </w:t>
      </w:r>
      <w:r>
        <w:rPr>
          <w:szCs w:val="24"/>
          <w:lang w:eastAsia="lt-LT"/>
        </w:rPr>
        <w:t>tinkamų finansuoti projekto išlaidų.</w:t>
      </w:r>
      <w:r w:rsidR="00D2751E">
        <w:rPr>
          <w:szCs w:val="24"/>
          <w:lang w:eastAsia="lt-LT"/>
        </w:rPr>
        <w:t xml:space="preserve"> </w:t>
      </w:r>
      <w:r w:rsidR="00752D73">
        <w:rPr>
          <w:iCs/>
          <w:szCs w:val="24"/>
        </w:rPr>
        <w:t>Projekto tinkamų finansuoti išlaidų dalis, kurios nepadengia skiriamo finansavimo lėšos, ir netinkamos finansuoti projekto išlaidos turi būti finansuojamos iš projekto vykdytojo ir (ar) partnerio (-ių) lėšų.</w:t>
      </w:r>
    </w:p>
    <w:p w14:paraId="583EFD9F" w14:textId="09A19A81" w:rsidR="00D70212" w:rsidRDefault="003E7558" w:rsidP="006A18C8">
      <w:pPr>
        <w:ind w:firstLine="709"/>
        <w:jc w:val="both"/>
        <w:rPr>
          <w:szCs w:val="24"/>
          <w:lang w:eastAsia="lt-LT"/>
        </w:rPr>
      </w:pPr>
      <w:r>
        <w:rPr>
          <w:szCs w:val="24"/>
          <w:lang w:eastAsia="lt-LT"/>
        </w:rPr>
        <w:t xml:space="preserve">Panevėžio rajono savivaldybės bendra </w:t>
      </w:r>
      <w:r w:rsidR="00ED2359">
        <w:rPr>
          <w:szCs w:val="24"/>
          <w:lang w:eastAsia="lt-LT"/>
        </w:rPr>
        <w:t xml:space="preserve">planuojama </w:t>
      </w:r>
      <w:r>
        <w:rPr>
          <w:szCs w:val="24"/>
          <w:lang w:eastAsia="lt-LT"/>
        </w:rPr>
        <w:t xml:space="preserve">projektų vertė </w:t>
      </w:r>
      <w:r w:rsidRPr="008C5D49">
        <w:rPr>
          <w:szCs w:val="24"/>
          <w:lang w:eastAsia="lt-LT"/>
        </w:rPr>
        <w:t xml:space="preserve">– </w:t>
      </w:r>
      <w:r w:rsidR="008C5D49" w:rsidRPr="008C5D49">
        <w:rPr>
          <w:szCs w:val="24"/>
          <w:lang w:eastAsia="lt-LT"/>
        </w:rPr>
        <w:t>6 486 501,27</w:t>
      </w:r>
      <w:r w:rsidRPr="008C5D49">
        <w:rPr>
          <w:szCs w:val="24"/>
          <w:lang w:eastAsia="lt-LT"/>
        </w:rPr>
        <w:t xml:space="preserve"> Eur</w:t>
      </w:r>
      <w:r w:rsidR="0074121A" w:rsidRPr="008C5D49">
        <w:rPr>
          <w:szCs w:val="24"/>
          <w:lang w:eastAsia="lt-LT"/>
        </w:rPr>
        <w:t>,</w:t>
      </w:r>
      <w:r w:rsidR="0074121A">
        <w:rPr>
          <w:szCs w:val="24"/>
          <w:lang w:eastAsia="lt-LT"/>
        </w:rPr>
        <w:t xml:space="preserve"> iš jų – </w:t>
      </w:r>
      <w:r w:rsidR="008C5D49">
        <w:rPr>
          <w:szCs w:val="24"/>
          <w:lang w:eastAsia="lt-LT"/>
        </w:rPr>
        <w:t>5 313 526,33</w:t>
      </w:r>
      <w:r w:rsidR="0074121A">
        <w:rPr>
          <w:szCs w:val="24"/>
          <w:lang w:eastAsia="lt-LT"/>
        </w:rPr>
        <w:t xml:space="preserve"> Eur ES fondų lėšos</w:t>
      </w:r>
      <w:r w:rsidR="00ED2359">
        <w:rPr>
          <w:szCs w:val="24"/>
          <w:lang w:eastAsia="lt-LT"/>
        </w:rPr>
        <w:t xml:space="preserve"> ir</w:t>
      </w:r>
      <w:r w:rsidR="0074121A">
        <w:rPr>
          <w:szCs w:val="24"/>
          <w:lang w:eastAsia="lt-LT"/>
        </w:rPr>
        <w:t xml:space="preserve"> ne mažiau nei </w:t>
      </w:r>
      <w:r w:rsidR="008C5D49">
        <w:rPr>
          <w:szCs w:val="24"/>
          <w:lang w:eastAsia="lt-LT"/>
        </w:rPr>
        <w:t>1 172 974,94</w:t>
      </w:r>
      <w:r w:rsidR="0074121A">
        <w:rPr>
          <w:szCs w:val="24"/>
          <w:lang w:eastAsia="lt-LT"/>
        </w:rPr>
        <w:t xml:space="preserve"> Eur</w:t>
      </w:r>
      <w:r>
        <w:rPr>
          <w:szCs w:val="24"/>
          <w:lang w:eastAsia="lt-LT"/>
        </w:rPr>
        <w:t xml:space="preserve"> </w:t>
      </w:r>
      <w:r w:rsidR="000D7199">
        <w:rPr>
          <w:szCs w:val="24"/>
          <w:lang w:eastAsia="lt-LT"/>
        </w:rPr>
        <w:t>s</w:t>
      </w:r>
      <w:r w:rsidR="008C5D49">
        <w:rPr>
          <w:szCs w:val="24"/>
          <w:lang w:eastAsia="lt-LT"/>
        </w:rPr>
        <w:t>avivaldybės biudžeto lėš</w:t>
      </w:r>
      <w:r w:rsidR="00ED2359">
        <w:rPr>
          <w:szCs w:val="24"/>
          <w:lang w:eastAsia="lt-LT"/>
        </w:rPr>
        <w:t>ų</w:t>
      </w:r>
      <w:r>
        <w:rPr>
          <w:szCs w:val="24"/>
          <w:lang w:eastAsia="lt-LT"/>
        </w:rPr>
        <w:t xml:space="preserve"> projektų bendrajam finansavimui</w:t>
      </w:r>
      <w:r w:rsidR="00D70212">
        <w:rPr>
          <w:szCs w:val="24"/>
          <w:lang w:eastAsia="lt-LT"/>
        </w:rPr>
        <w:t xml:space="preserve">. </w:t>
      </w:r>
      <w:r w:rsidR="00ED2359">
        <w:rPr>
          <w:szCs w:val="24"/>
          <w:lang w:eastAsia="lt-LT"/>
        </w:rPr>
        <w:t xml:space="preserve">Regioninės pažangos priemonių finansavimo gairių nustatyta tvarka </w:t>
      </w:r>
      <w:r w:rsidR="000D7199">
        <w:rPr>
          <w:szCs w:val="24"/>
          <w:lang w:eastAsia="lt-LT"/>
        </w:rPr>
        <w:t>s</w:t>
      </w:r>
      <w:r w:rsidR="00ED2359">
        <w:rPr>
          <w:szCs w:val="24"/>
          <w:lang w:eastAsia="lt-LT"/>
        </w:rPr>
        <w:t>avivaldybės biudžeto lėšomis t</w:t>
      </w:r>
      <w:r w:rsidR="00D70212">
        <w:rPr>
          <w:szCs w:val="24"/>
          <w:lang w:eastAsia="lt-LT"/>
        </w:rPr>
        <w:t>urės būti</w:t>
      </w:r>
      <w:r w:rsidR="00D70212" w:rsidRPr="00831ED2">
        <w:rPr>
          <w:szCs w:val="24"/>
        </w:rPr>
        <w:t xml:space="preserve"> </w:t>
      </w:r>
      <w:r w:rsidR="00D70212" w:rsidRPr="00831ED2">
        <w:rPr>
          <w:color w:val="000000"/>
          <w:szCs w:val="24"/>
        </w:rPr>
        <w:t>padengi</w:t>
      </w:r>
      <w:r w:rsidR="00D70212">
        <w:rPr>
          <w:color w:val="000000"/>
          <w:szCs w:val="24"/>
        </w:rPr>
        <w:t>amos ir</w:t>
      </w:r>
      <w:r w:rsidR="00D70212" w:rsidRPr="00831ED2">
        <w:rPr>
          <w:color w:val="000000"/>
          <w:szCs w:val="24"/>
        </w:rPr>
        <w:t xml:space="preserve"> netinkam</w:t>
      </w:r>
      <w:r w:rsidR="00D70212">
        <w:rPr>
          <w:color w:val="000000"/>
          <w:szCs w:val="24"/>
        </w:rPr>
        <w:t>o</w:t>
      </w:r>
      <w:r w:rsidR="00D70212" w:rsidRPr="00831ED2">
        <w:rPr>
          <w:color w:val="000000"/>
          <w:szCs w:val="24"/>
        </w:rPr>
        <w:t>s finansuoti, tačiau projekt</w:t>
      </w:r>
      <w:r w:rsidR="00D70212">
        <w:rPr>
          <w:color w:val="000000"/>
          <w:szCs w:val="24"/>
        </w:rPr>
        <w:t>ams</w:t>
      </w:r>
      <w:r w:rsidR="00D70212" w:rsidRPr="00831ED2">
        <w:rPr>
          <w:color w:val="000000"/>
          <w:szCs w:val="24"/>
        </w:rPr>
        <w:t xml:space="preserve"> įgyvendinti būtin</w:t>
      </w:r>
      <w:r w:rsidR="00D70212">
        <w:rPr>
          <w:color w:val="000000"/>
          <w:szCs w:val="24"/>
        </w:rPr>
        <w:t>o</w:t>
      </w:r>
      <w:r w:rsidR="00D70212" w:rsidRPr="00831ED2">
        <w:rPr>
          <w:color w:val="000000"/>
          <w:szCs w:val="24"/>
        </w:rPr>
        <w:t>s išlaid</w:t>
      </w:r>
      <w:r w:rsidR="00D70212">
        <w:rPr>
          <w:color w:val="000000"/>
          <w:szCs w:val="24"/>
        </w:rPr>
        <w:t>o</w:t>
      </w:r>
      <w:r w:rsidR="00D70212" w:rsidRPr="00831ED2">
        <w:rPr>
          <w:color w:val="000000"/>
          <w:szCs w:val="24"/>
        </w:rPr>
        <w:t xml:space="preserve">s, </w:t>
      </w:r>
      <w:r w:rsidR="000D7199">
        <w:rPr>
          <w:color w:val="000000"/>
          <w:szCs w:val="24"/>
        </w:rPr>
        <w:t>bei</w:t>
      </w:r>
      <w:r w:rsidR="00D70212" w:rsidRPr="00831ED2">
        <w:rPr>
          <w:color w:val="000000"/>
          <w:szCs w:val="24"/>
        </w:rPr>
        <w:t xml:space="preserve"> tinkam</w:t>
      </w:r>
      <w:r w:rsidR="00D70212">
        <w:rPr>
          <w:color w:val="000000"/>
          <w:szCs w:val="24"/>
        </w:rPr>
        <w:t>o</w:t>
      </w:r>
      <w:r w:rsidR="00D70212" w:rsidRPr="00831ED2">
        <w:rPr>
          <w:color w:val="000000"/>
          <w:szCs w:val="24"/>
        </w:rPr>
        <w:t>s išlaid</w:t>
      </w:r>
      <w:r w:rsidR="00D70212">
        <w:rPr>
          <w:color w:val="000000"/>
          <w:szCs w:val="24"/>
        </w:rPr>
        <w:t>o</w:t>
      </w:r>
      <w:r w:rsidR="00D70212" w:rsidRPr="00831ED2">
        <w:rPr>
          <w:color w:val="000000"/>
          <w:szCs w:val="24"/>
        </w:rPr>
        <w:t>s, kurių nepadeng</w:t>
      </w:r>
      <w:r w:rsidR="00ED2359">
        <w:rPr>
          <w:color w:val="000000"/>
          <w:szCs w:val="24"/>
        </w:rPr>
        <w:t>s</w:t>
      </w:r>
      <w:r w:rsidR="00D70212" w:rsidRPr="00831ED2">
        <w:rPr>
          <w:color w:val="000000"/>
          <w:szCs w:val="24"/>
        </w:rPr>
        <w:t xml:space="preserve"> projekt</w:t>
      </w:r>
      <w:r w:rsidR="00D70212">
        <w:rPr>
          <w:color w:val="000000"/>
          <w:szCs w:val="24"/>
        </w:rPr>
        <w:t>ams</w:t>
      </w:r>
      <w:r w:rsidR="00D70212" w:rsidRPr="00831ED2">
        <w:rPr>
          <w:color w:val="000000"/>
          <w:szCs w:val="24"/>
        </w:rPr>
        <w:t xml:space="preserve"> skiriamas finansavimas</w:t>
      </w:r>
      <w:r w:rsidR="00D70212">
        <w:rPr>
          <w:color w:val="000000"/>
          <w:szCs w:val="24"/>
        </w:rPr>
        <w:t>.</w:t>
      </w:r>
    </w:p>
    <w:p w14:paraId="77DF36A9" w14:textId="4B5692B6" w:rsidR="000056DB" w:rsidRPr="007F4F8D" w:rsidRDefault="000056DB" w:rsidP="000056DB">
      <w:pPr>
        <w:pStyle w:val="ListParagraph"/>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0E9A7F41"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4C0C17B8" w14:textId="072AA00A" w:rsidR="0009186B" w:rsidRDefault="000056DB" w:rsidP="00F01647">
      <w:pPr>
        <w:tabs>
          <w:tab w:val="right" w:pos="9922"/>
        </w:tabs>
        <w:rPr>
          <w:szCs w:val="24"/>
        </w:rPr>
      </w:pPr>
      <w:r>
        <w:rPr>
          <w:szCs w:val="24"/>
        </w:rPr>
        <w:t>Vedėja</w:t>
      </w:r>
      <w:r>
        <w:rPr>
          <w:szCs w:val="24"/>
        </w:rPr>
        <w:tab/>
        <w:t>Miglė Bražėnienė</w:t>
      </w:r>
    </w:p>
    <w:sectPr w:rsidR="0009186B"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84C00" w14:textId="77777777" w:rsidR="00422496" w:rsidRDefault="00422496">
      <w:pPr>
        <w:rPr>
          <w:lang w:eastAsia="lt-LT"/>
        </w:rPr>
      </w:pPr>
      <w:r>
        <w:rPr>
          <w:lang w:eastAsia="lt-LT"/>
        </w:rPr>
        <w:separator/>
      </w:r>
    </w:p>
  </w:endnote>
  <w:endnote w:type="continuationSeparator" w:id="0">
    <w:p w14:paraId="52D0B11D" w14:textId="77777777" w:rsidR="00422496" w:rsidRDefault="0042249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4BA4E" w14:textId="77777777" w:rsidR="00422496" w:rsidRDefault="00422496">
      <w:pPr>
        <w:rPr>
          <w:lang w:eastAsia="lt-LT"/>
        </w:rPr>
      </w:pPr>
      <w:r>
        <w:rPr>
          <w:lang w:eastAsia="lt-LT"/>
        </w:rPr>
        <w:separator/>
      </w:r>
    </w:p>
  </w:footnote>
  <w:footnote w:type="continuationSeparator" w:id="0">
    <w:p w14:paraId="2BCF6915" w14:textId="77777777" w:rsidR="00422496" w:rsidRDefault="0042249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2E87502"/>
    <w:multiLevelType w:val="hybridMultilevel"/>
    <w:tmpl w:val="65DC120E"/>
    <w:lvl w:ilvl="0" w:tplc="688E8374">
      <w:start w:val="1"/>
      <w:numFmt w:val="decimal"/>
      <w:lvlText w:val="%1."/>
      <w:lvlJc w:val="left"/>
      <w:pPr>
        <w:ind w:left="5039" w:hanging="360"/>
      </w:pPr>
      <w:rPr>
        <w:rFonts w:hint="default"/>
        <w:sz w:val="23"/>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4"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36AC5"/>
    <w:multiLevelType w:val="hybridMultilevel"/>
    <w:tmpl w:val="8E444CA6"/>
    <w:lvl w:ilvl="0" w:tplc="022CCEA0">
      <w:start w:val="1"/>
      <w:numFmt w:val="decimal"/>
      <w:lvlText w:val="%1."/>
      <w:lvlJc w:val="left"/>
      <w:pPr>
        <w:ind w:left="1637"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3"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24183011">
    <w:abstractNumId w:val="11"/>
  </w:num>
  <w:num w:numId="2" w16cid:durableId="1122697862">
    <w:abstractNumId w:val="8"/>
  </w:num>
  <w:num w:numId="3" w16cid:durableId="1113671380">
    <w:abstractNumId w:val="12"/>
  </w:num>
  <w:num w:numId="4" w16cid:durableId="2120756333">
    <w:abstractNumId w:val="13"/>
  </w:num>
  <w:num w:numId="5" w16cid:durableId="1102066347">
    <w:abstractNumId w:val="7"/>
  </w:num>
  <w:num w:numId="6" w16cid:durableId="921330548">
    <w:abstractNumId w:val="6"/>
  </w:num>
  <w:num w:numId="7" w16cid:durableId="1545871227">
    <w:abstractNumId w:val="1"/>
  </w:num>
  <w:num w:numId="8" w16cid:durableId="1192761374">
    <w:abstractNumId w:val="2"/>
  </w:num>
  <w:num w:numId="9" w16cid:durableId="237205184">
    <w:abstractNumId w:val="0"/>
  </w:num>
  <w:num w:numId="10" w16cid:durableId="1907110298">
    <w:abstractNumId w:val="5"/>
  </w:num>
  <w:num w:numId="11" w16cid:durableId="2144274775">
    <w:abstractNumId w:val="14"/>
  </w:num>
  <w:num w:numId="12" w16cid:durableId="432555389">
    <w:abstractNumId w:val="4"/>
  </w:num>
  <w:num w:numId="13" w16cid:durableId="1671365814">
    <w:abstractNumId w:val="10"/>
  </w:num>
  <w:num w:numId="14" w16cid:durableId="1880320209">
    <w:abstractNumId w:val="3"/>
  </w:num>
  <w:num w:numId="15" w16cid:durableId="642007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2525"/>
    <w:rsid w:val="00003370"/>
    <w:rsid w:val="000038F1"/>
    <w:rsid w:val="000056DB"/>
    <w:rsid w:val="0000790A"/>
    <w:rsid w:val="00010C13"/>
    <w:rsid w:val="00012E34"/>
    <w:rsid w:val="00013444"/>
    <w:rsid w:val="000144F0"/>
    <w:rsid w:val="0003548E"/>
    <w:rsid w:val="00042181"/>
    <w:rsid w:val="0005148E"/>
    <w:rsid w:val="00053D05"/>
    <w:rsid w:val="000559DF"/>
    <w:rsid w:val="00057675"/>
    <w:rsid w:val="00063474"/>
    <w:rsid w:val="0006478F"/>
    <w:rsid w:val="00064A11"/>
    <w:rsid w:val="00064B04"/>
    <w:rsid w:val="000701F1"/>
    <w:rsid w:val="00074220"/>
    <w:rsid w:val="00076C45"/>
    <w:rsid w:val="00077F0B"/>
    <w:rsid w:val="000822A1"/>
    <w:rsid w:val="0008625F"/>
    <w:rsid w:val="0009186B"/>
    <w:rsid w:val="00092A9C"/>
    <w:rsid w:val="00092AE7"/>
    <w:rsid w:val="000A25AC"/>
    <w:rsid w:val="000B1E80"/>
    <w:rsid w:val="000B2DC0"/>
    <w:rsid w:val="000B7BF0"/>
    <w:rsid w:val="000D0F03"/>
    <w:rsid w:val="000D1B4D"/>
    <w:rsid w:val="000D6898"/>
    <w:rsid w:val="000D7199"/>
    <w:rsid w:val="000E0881"/>
    <w:rsid w:val="000E3216"/>
    <w:rsid w:val="000F1C25"/>
    <w:rsid w:val="000F34DF"/>
    <w:rsid w:val="000F4247"/>
    <w:rsid w:val="000F50F5"/>
    <w:rsid w:val="000F5629"/>
    <w:rsid w:val="000F5A7D"/>
    <w:rsid w:val="000F70FB"/>
    <w:rsid w:val="00106824"/>
    <w:rsid w:val="001118F6"/>
    <w:rsid w:val="0011193F"/>
    <w:rsid w:val="00111A72"/>
    <w:rsid w:val="00114405"/>
    <w:rsid w:val="00126723"/>
    <w:rsid w:val="00127F18"/>
    <w:rsid w:val="00131F67"/>
    <w:rsid w:val="001333D0"/>
    <w:rsid w:val="00134E04"/>
    <w:rsid w:val="00136629"/>
    <w:rsid w:val="0014344E"/>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D4D81"/>
    <w:rsid w:val="001D51C0"/>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5121"/>
    <w:rsid w:val="002557C2"/>
    <w:rsid w:val="00257F96"/>
    <w:rsid w:val="002607DA"/>
    <w:rsid w:val="00262467"/>
    <w:rsid w:val="00272746"/>
    <w:rsid w:val="00273863"/>
    <w:rsid w:val="00273FF9"/>
    <w:rsid w:val="002750C4"/>
    <w:rsid w:val="00287F6B"/>
    <w:rsid w:val="00294859"/>
    <w:rsid w:val="002A520C"/>
    <w:rsid w:val="002A54A4"/>
    <w:rsid w:val="002A682B"/>
    <w:rsid w:val="002C177C"/>
    <w:rsid w:val="002C7BB1"/>
    <w:rsid w:val="002D6B07"/>
    <w:rsid w:val="002D6F50"/>
    <w:rsid w:val="002D7F0C"/>
    <w:rsid w:val="002E0BB9"/>
    <w:rsid w:val="002E25B3"/>
    <w:rsid w:val="002E4D9A"/>
    <w:rsid w:val="002F2011"/>
    <w:rsid w:val="002F41AE"/>
    <w:rsid w:val="002F4274"/>
    <w:rsid w:val="002F47FB"/>
    <w:rsid w:val="002F4FE9"/>
    <w:rsid w:val="00307780"/>
    <w:rsid w:val="00315DEC"/>
    <w:rsid w:val="00315E76"/>
    <w:rsid w:val="00325761"/>
    <w:rsid w:val="00326200"/>
    <w:rsid w:val="00326B32"/>
    <w:rsid w:val="00327AB4"/>
    <w:rsid w:val="003314F2"/>
    <w:rsid w:val="00333294"/>
    <w:rsid w:val="003347BC"/>
    <w:rsid w:val="00340849"/>
    <w:rsid w:val="00346249"/>
    <w:rsid w:val="00347327"/>
    <w:rsid w:val="00352A9A"/>
    <w:rsid w:val="00353DFD"/>
    <w:rsid w:val="00355331"/>
    <w:rsid w:val="00357F46"/>
    <w:rsid w:val="00371BC3"/>
    <w:rsid w:val="00372127"/>
    <w:rsid w:val="0037334D"/>
    <w:rsid w:val="00375C16"/>
    <w:rsid w:val="003766BD"/>
    <w:rsid w:val="00385564"/>
    <w:rsid w:val="0038642C"/>
    <w:rsid w:val="0039489D"/>
    <w:rsid w:val="003959FA"/>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E7558"/>
    <w:rsid w:val="003F2510"/>
    <w:rsid w:val="003F351D"/>
    <w:rsid w:val="00400353"/>
    <w:rsid w:val="0040301E"/>
    <w:rsid w:val="00410B10"/>
    <w:rsid w:val="00413661"/>
    <w:rsid w:val="004140B3"/>
    <w:rsid w:val="00421E70"/>
    <w:rsid w:val="00422496"/>
    <w:rsid w:val="00423282"/>
    <w:rsid w:val="0042622F"/>
    <w:rsid w:val="00426379"/>
    <w:rsid w:val="00430D15"/>
    <w:rsid w:val="00433DCF"/>
    <w:rsid w:val="004345B1"/>
    <w:rsid w:val="0043659D"/>
    <w:rsid w:val="00436F10"/>
    <w:rsid w:val="00441B89"/>
    <w:rsid w:val="004420B1"/>
    <w:rsid w:val="00454146"/>
    <w:rsid w:val="00464CB5"/>
    <w:rsid w:val="0047168D"/>
    <w:rsid w:val="00472593"/>
    <w:rsid w:val="00472C00"/>
    <w:rsid w:val="00474598"/>
    <w:rsid w:val="00475368"/>
    <w:rsid w:val="00481ED8"/>
    <w:rsid w:val="0048540F"/>
    <w:rsid w:val="00486746"/>
    <w:rsid w:val="00492A65"/>
    <w:rsid w:val="004A0189"/>
    <w:rsid w:val="004A02DD"/>
    <w:rsid w:val="004A74DB"/>
    <w:rsid w:val="004A76B1"/>
    <w:rsid w:val="004B54A2"/>
    <w:rsid w:val="004B6988"/>
    <w:rsid w:val="004C2CF4"/>
    <w:rsid w:val="004C66E7"/>
    <w:rsid w:val="004D218F"/>
    <w:rsid w:val="004D40E7"/>
    <w:rsid w:val="004D5358"/>
    <w:rsid w:val="004D5458"/>
    <w:rsid w:val="004D62D3"/>
    <w:rsid w:val="004D6C01"/>
    <w:rsid w:val="004D6F6E"/>
    <w:rsid w:val="004E3A5F"/>
    <w:rsid w:val="004F4A71"/>
    <w:rsid w:val="004F647D"/>
    <w:rsid w:val="004F650F"/>
    <w:rsid w:val="00501482"/>
    <w:rsid w:val="005069BB"/>
    <w:rsid w:val="00511F61"/>
    <w:rsid w:val="0051240D"/>
    <w:rsid w:val="0051262C"/>
    <w:rsid w:val="00513649"/>
    <w:rsid w:val="00515F38"/>
    <w:rsid w:val="0051730B"/>
    <w:rsid w:val="00521473"/>
    <w:rsid w:val="0052450E"/>
    <w:rsid w:val="005256B9"/>
    <w:rsid w:val="00535BC2"/>
    <w:rsid w:val="00540DA8"/>
    <w:rsid w:val="00544256"/>
    <w:rsid w:val="00545F03"/>
    <w:rsid w:val="00547C2E"/>
    <w:rsid w:val="00547DE4"/>
    <w:rsid w:val="00552AA9"/>
    <w:rsid w:val="00557E84"/>
    <w:rsid w:val="0056080D"/>
    <w:rsid w:val="00567C6E"/>
    <w:rsid w:val="00572E24"/>
    <w:rsid w:val="005733CB"/>
    <w:rsid w:val="00573504"/>
    <w:rsid w:val="005746E3"/>
    <w:rsid w:val="00582043"/>
    <w:rsid w:val="005853AE"/>
    <w:rsid w:val="00590A12"/>
    <w:rsid w:val="00597572"/>
    <w:rsid w:val="0059771A"/>
    <w:rsid w:val="005A4208"/>
    <w:rsid w:val="005B13C7"/>
    <w:rsid w:val="005B2CCF"/>
    <w:rsid w:val="005B30B5"/>
    <w:rsid w:val="005B4162"/>
    <w:rsid w:val="005B580D"/>
    <w:rsid w:val="005B65A9"/>
    <w:rsid w:val="005C6C03"/>
    <w:rsid w:val="005D130D"/>
    <w:rsid w:val="005D7F2D"/>
    <w:rsid w:val="005E341C"/>
    <w:rsid w:val="005E739F"/>
    <w:rsid w:val="005F3C57"/>
    <w:rsid w:val="005F5BF5"/>
    <w:rsid w:val="00601B5F"/>
    <w:rsid w:val="00601FF5"/>
    <w:rsid w:val="0060264B"/>
    <w:rsid w:val="00605B52"/>
    <w:rsid w:val="00606028"/>
    <w:rsid w:val="00606358"/>
    <w:rsid w:val="006068B9"/>
    <w:rsid w:val="00606DCB"/>
    <w:rsid w:val="00607E50"/>
    <w:rsid w:val="006108AD"/>
    <w:rsid w:val="00613D97"/>
    <w:rsid w:val="00616B6E"/>
    <w:rsid w:val="0062147D"/>
    <w:rsid w:val="00624924"/>
    <w:rsid w:val="0063273E"/>
    <w:rsid w:val="00634166"/>
    <w:rsid w:val="006357D0"/>
    <w:rsid w:val="0063711E"/>
    <w:rsid w:val="00645FFA"/>
    <w:rsid w:val="00650F6A"/>
    <w:rsid w:val="00653E90"/>
    <w:rsid w:val="00657467"/>
    <w:rsid w:val="006605F5"/>
    <w:rsid w:val="006627E6"/>
    <w:rsid w:val="00663560"/>
    <w:rsid w:val="00664E84"/>
    <w:rsid w:val="00664F9F"/>
    <w:rsid w:val="00666E75"/>
    <w:rsid w:val="00671F52"/>
    <w:rsid w:val="00673902"/>
    <w:rsid w:val="00682FE7"/>
    <w:rsid w:val="00684D83"/>
    <w:rsid w:val="00694CE5"/>
    <w:rsid w:val="006A18C8"/>
    <w:rsid w:val="006A584C"/>
    <w:rsid w:val="006A5D5C"/>
    <w:rsid w:val="006B2602"/>
    <w:rsid w:val="006B3907"/>
    <w:rsid w:val="006B4037"/>
    <w:rsid w:val="006C1BE6"/>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204D5"/>
    <w:rsid w:val="00720B16"/>
    <w:rsid w:val="007261E9"/>
    <w:rsid w:val="00732615"/>
    <w:rsid w:val="0073408C"/>
    <w:rsid w:val="007354E3"/>
    <w:rsid w:val="00735AD7"/>
    <w:rsid w:val="0074121A"/>
    <w:rsid w:val="0074241E"/>
    <w:rsid w:val="00746A15"/>
    <w:rsid w:val="00752ABC"/>
    <w:rsid w:val="00752D73"/>
    <w:rsid w:val="007620AE"/>
    <w:rsid w:val="00770A36"/>
    <w:rsid w:val="00774340"/>
    <w:rsid w:val="007773E7"/>
    <w:rsid w:val="0078119F"/>
    <w:rsid w:val="007821C6"/>
    <w:rsid w:val="00784D6F"/>
    <w:rsid w:val="00787C5F"/>
    <w:rsid w:val="0079669F"/>
    <w:rsid w:val="00796AC1"/>
    <w:rsid w:val="007A2388"/>
    <w:rsid w:val="007A26FC"/>
    <w:rsid w:val="007B3639"/>
    <w:rsid w:val="007C0897"/>
    <w:rsid w:val="007C3DBA"/>
    <w:rsid w:val="007D3D9F"/>
    <w:rsid w:val="007D574B"/>
    <w:rsid w:val="007E2730"/>
    <w:rsid w:val="007E3388"/>
    <w:rsid w:val="007E3BA1"/>
    <w:rsid w:val="007E4283"/>
    <w:rsid w:val="007E439D"/>
    <w:rsid w:val="007E695C"/>
    <w:rsid w:val="007F0570"/>
    <w:rsid w:val="007F3DDE"/>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A7563"/>
    <w:rsid w:val="008B373F"/>
    <w:rsid w:val="008B3F1E"/>
    <w:rsid w:val="008B3F9F"/>
    <w:rsid w:val="008C1E9E"/>
    <w:rsid w:val="008C5747"/>
    <w:rsid w:val="008C5D49"/>
    <w:rsid w:val="008C7440"/>
    <w:rsid w:val="008D0138"/>
    <w:rsid w:val="008D23E5"/>
    <w:rsid w:val="008D3004"/>
    <w:rsid w:val="008D3131"/>
    <w:rsid w:val="008D3E43"/>
    <w:rsid w:val="008D612F"/>
    <w:rsid w:val="008D672D"/>
    <w:rsid w:val="008E26E0"/>
    <w:rsid w:val="008E2978"/>
    <w:rsid w:val="008E331C"/>
    <w:rsid w:val="008E3C30"/>
    <w:rsid w:val="008E6FAB"/>
    <w:rsid w:val="0090165D"/>
    <w:rsid w:val="00901683"/>
    <w:rsid w:val="00902812"/>
    <w:rsid w:val="00904DC7"/>
    <w:rsid w:val="009069A1"/>
    <w:rsid w:val="00910534"/>
    <w:rsid w:val="009125EF"/>
    <w:rsid w:val="00915DC3"/>
    <w:rsid w:val="00916036"/>
    <w:rsid w:val="00925FF3"/>
    <w:rsid w:val="00930FC7"/>
    <w:rsid w:val="009345F0"/>
    <w:rsid w:val="00941675"/>
    <w:rsid w:val="00944645"/>
    <w:rsid w:val="00951841"/>
    <w:rsid w:val="00951FBB"/>
    <w:rsid w:val="009546AC"/>
    <w:rsid w:val="00956EFD"/>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B708B"/>
    <w:rsid w:val="009D4212"/>
    <w:rsid w:val="009D607F"/>
    <w:rsid w:val="009D751F"/>
    <w:rsid w:val="009E3377"/>
    <w:rsid w:val="009E5567"/>
    <w:rsid w:val="009E5720"/>
    <w:rsid w:val="009F44E9"/>
    <w:rsid w:val="009F4C31"/>
    <w:rsid w:val="009F5706"/>
    <w:rsid w:val="009F7BAD"/>
    <w:rsid w:val="00A02591"/>
    <w:rsid w:val="00A035C9"/>
    <w:rsid w:val="00A06D72"/>
    <w:rsid w:val="00A0789A"/>
    <w:rsid w:val="00A15E27"/>
    <w:rsid w:val="00A247AB"/>
    <w:rsid w:val="00A32FF1"/>
    <w:rsid w:val="00A37A29"/>
    <w:rsid w:val="00A37F50"/>
    <w:rsid w:val="00A53612"/>
    <w:rsid w:val="00A57367"/>
    <w:rsid w:val="00A6620B"/>
    <w:rsid w:val="00A671F7"/>
    <w:rsid w:val="00A773F5"/>
    <w:rsid w:val="00A85FA4"/>
    <w:rsid w:val="00A90B2C"/>
    <w:rsid w:val="00A9777F"/>
    <w:rsid w:val="00AA2637"/>
    <w:rsid w:val="00AA49CD"/>
    <w:rsid w:val="00AA7A02"/>
    <w:rsid w:val="00AB4DEC"/>
    <w:rsid w:val="00AC0C26"/>
    <w:rsid w:val="00AC0CCA"/>
    <w:rsid w:val="00AC4447"/>
    <w:rsid w:val="00AC5B72"/>
    <w:rsid w:val="00AD0A6C"/>
    <w:rsid w:val="00AD1E64"/>
    <w:rsid w:val="00AE2FD3"/>
    <w:rsid w:val="00AE600E"/>
    <w:rsid w:val="00AE66BF"/>
    <w:rsid w:val="00AF6C3D"/>
    <w:rsid w:val="00B07DCB"/>
    <w:rsid w:val="00B15359"/>
    <w:rsid w:val="00B17FCC"/>
    <w:rsid w:val="00B20654"/>
    <w:rsid w:val="00B21997"/>
    <w:rsid w:val="00B4225C"/>
    <w:rsid w:val="00B43C68"/>
    <w:rsid w:val="00B43C8B"/>
    <w:rsid w:val="00B44271"/>
    <w:rsid w:val="00B4708C"/>
    <w:rsid w:val="00B50254"/>
    <w:rsid w:val="00B5654F"/>
    <w:rsid w:val="00B570C6"/>
    <w:rsid w:val="00B64F8B"/>
    <w:rsid w:val="00B82CC7"/>
    <w:rsid w:val="00B857D2"/>
    <w:rsid w:val="00B86A0A"/>
    <w:rsid w:val="00B94603"/>
    <w:rsid w:val="00BA0925"/>
    <w:rsid w:val="00BA15B2"/>
    <w:rsid w:val="00BA33EC"/>
    <w:rsid w:val="00BA3B61"/>
    <w:rsid w:val="00BA656C"/>
    <w:rsid w:val="00BA661F"/>
    <w:rsid w:val="00BA6F72"/>
    <w:rsid w:val="00BB4503"/>
    <w:rsid w:val="00BB45A2"/>
    <w:rsid w:val="00BC67FA"/>
    <w:rsid w:val="00BD247A"/>
    <w:rsid w:val="00BD2C41"/>
    <w:rsid w:val="00BE18F6"/>
    <w:rsid w:val="00BE1BCA"/>
    <w:rsid w:val="00BE6665"/>
    <w:rsid w:val="00BE7A59"/>
    <w:rsid w:val="00BE7DFF"/>
    <w:rsid w:val="00C001C0"/>
    <w:rsid w:val="00C02BC9"/>
    <w:rsid w:val="00C031BA"/>
    <w:rsid w:val="00C0443A"/>
    <w:rsid w:val="00C12D12"/>
    <w:rsid w:val="00C15456"/>
    <w:rsid w:val="00C20A95"/>
    <w:rsid w:val="00C2331B"/>
    <w:rsid w:val="00C233CC"/>
    <w:rsid w:val="00C30C7B"/>
    <w:rsid w:val="00C3158E"/>
    <w:rsid w:val="00C3447B"/>
    <w:rsid w:val="00C368B2"/>
    <w:rsid w:val="00C425F4"/>
    <w:rsid w:val="00C437AC"/>
    <w:rsid w:val="00C46C90"/>
    <w:rsid w:val="00C53BF3"/>
    <w:rsid w:val="00C55CAB"/>
    <w:rsid w:val="00C56C4F"/>
    <w:rsid w:val="00C616AD"/>
    <w:rsid w:val="00C71810"/>
    <w:rsid w:val="00C74388"/>
    <w:rsid w:val="00C75B7A"/>
    <w:rsid w:val="00C76930"/>
    <w:rsid w:val="00C84187"/>
    <w:rsid w:val="00C84D10"/>
    <w:rsid w:val="00C859CA"/>
    <w:rsid w:val="00C913D4"/>
    <w:rsid w:val="00C9145F"/>
    <w:rsid w:val="00CA4A4A"/>
    <w:rsid w:val="00CA6A45"/>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14720"/>
    <w:rsid w:val="00D20B9B"/>
    <w:rsid w:val="00D21A60"/>
    <w:rsid w:val="00D222B4"/>
    <w:rsid w:val="00D25C06"/>
    <w:rsid w:val="00D2751E"/>
    <w:rsid w:val="00D27AB6"/>
    <w:rsid w:val="00D341BD"/>
    <w:rsid w:val="00D41A81"/>
    <w:rsid w:val="00D43960"/>
    <w:rsid w:val="00D45372"/>
    <w:rsid w:val="00D4605D"/>
    <w:rsid w:val="00D519DC"/>
    <w:rsid w:val="00D54D5F"/>
    <w:rsid w:val="00D55D28"/>
    <w:rsid w:val="00D56BCD"/>
    <w:rsid w:val="00D62B3E"/>
    <w:rsid w:val="00D630F6"/>
    <w:rsid w:val="00D6628E"/>
    <w:rsid w:val="00D70212"/>
    <w:rsid w:val="00D74250"/>
    <w:rsid w:val="00D81918"/>
    <w:rsid w:val="00D8204B"/>
    <w:rsid w:val="00D85C21"/>
    <w:rsid w:val="00D90BD0"/>
    <w:rsid w:val="00D97DC2"/>
    <w:rsid w:val="00DA4BA3"/>
    <w:rsid w:val="00DA6959"/>
    <w:rsid w:val="00DB0372"/>
    <w:rsid w:val="00DB0E30"/>
    <w:rsid w:val="00DB3E69"/>
    <w:rsid w:val="00DB429B"/>
    <w:rsid w:val="00DC6B0D"/>
    <w:rsid w:val="00DC721C"/>
    <w:rsid w:val="00DD13B0"/>
    <w:rsid w:val="00DD4AF9"/>
    <w:rsid w:val="00DD79C1"/>
    <w:rsid w:val="00DF24DC"/>
    <w:rsid w:val="00DF631A"/>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15"/>
    <w:rsid w:val="00E41DB1"/>
    <w:rsid w:val="00E42CD3"/>
    <w:rsid w:val="00E50C22"/>
    <w:rsid w:val="00E542AD"/>
    <w:rsid w:val="00E550FC"/>
    <w:rsid w:val="00E564D3"/>
    <w:rsid w:val="00E60C88"/>
    <w:rsid w:val="00E623D6"/>
    <w:rsid w:val="00E65205"/>
    <w:rsid w:val="00E7153C"/>
    <w:rsid w:val="00E84995"/>
    <w:rsid w:val="00E91D7D"/>
    <w:rsid w:val="00E95557"/>
    <w:rsid w:val="00EA609A"/>
    <w:rsid w:val="00EB358F"/>
    <w:rsid w:val="00EB6457"/>
    <w:rsid w:val="00EB7BB8"/>
    <w:rsid w:val="00EC5006"/>
    <w:rsid w:val="00ED00A8"/>
    <w:rsid w:val="00ED077D"/>
    <w:rsid w:val="00ED129E"/>
    <w:rsid w:val="00ED2359"/>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43B2C"/>
    <w:rsid w:val="00F6065A"/>
    <w:rsid w:val="00F64534"/>
    <w:rsid w:val="00F71280"/>
    <w:rsid w:val="00F7617E"/>
    <w:rsid w:val="00F82BA4"/>
    <w:rsid w:val="00F84E30"/>
    <w:rsid w:val="00F90509"/>
    <w:rsid w:val="00F9688A"/>
    <w:rsid w:val="00FA0364"/>
    <w:rsid w:val="00FA19F2"/>
    <w:rsid w:val="00FA255E"/>
    <w:rsid w:val="00FB36D8"/>
    <w:rsid w:val="00FB3DE4"/>
    <w:rsid w:val="00FC2BA5"/>
    <w:rsid w:val="00FC4151"/>
    <w:rsid w:val="00FC5259"/>
    <w:rsid w:val="00FD102D"/>
    <w:rsid w:val="00FD1195"/>
    <w:rsid w:val="00FE11BC"/>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uiPriority w:val="99"/>
    <w:locked/>
    <w:rsid w:val="0078119F"/>
    <w:rPr>
      <w:rFonts w:ascii="Courier New" w:hAnsi="Courier New"/>
    </w:rPr>
  </w:style>
  <w:style w:type="paragraph" w:styleId="HTMLPreformatted">
    <w:name w:val="HTML Preformatted"/>
    <w:basedOn w:val="Normal"/>
    <w:link w:val="HTMLPreformattedChar"/>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 w:type="table" w:styleId="TableGrid">
    <w:name w:val="Table Grid"/>
    <w:basedOn w:val="TableNorma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0F2E-0E6B-4871-A3D0-F583BA0C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6384</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3</cp:revision>
  <cp:lastPrinted>2024-06-11T08:20:00Z</cp:lastPrinted>
  <dcterms:created xsi:type="dcterms:W3CDTF">2024-06-13T13:17:00Z</dcterms:created>
  <dcterms:modified xsi:type="dcterms:W3CDTF">2024-06-13T13:52:00Z</dcterms:modified>
</cp:coreProperties>
</file>