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7777777"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43246CC7" w14:textId="25D64F6A" w:rsidR="00CB6877" w:rsidRPr="00CB6877" w:rsidRDefault="00CB6877" w:rsidP="00CB6877">
      <w:pPr>
        <w:widowControl w:val="0"/>
        <w:suppressAutoHyphens/>
        <w:autoSpaceDE w:val="0"/>
        <w:ind w:left="1080"/>
        <w:jc w:val="center"/>
        <w:rPr>
          <w:b/>
          <w:bCs/>
        </w:rPr>
      </w:pPr>
      <w:r w:rsidRPr="00CB6877">
        <w:rPr>
          <w:b/>
          <w:bCs/>
        </w:rPr>
        <w:t>DĖL PANEVĖŽIO RAJONO SAVIVALDYBĖS TERITORIJOS ŠILUMOS</w:t>
      </w:r>
      <w:r>
        <w:rPr>
          <w:b/>
          <w:bCs/>
        </w:rPr>
        <w:t xml:space="preserve"> </w:t>
      </w:r>
      <w:r w:rsidRPr="00CB6877">
        <w:rPr>
          <w:b/>
          <w:bCs/>
        </w:rPr>
        <w:t>ŪKIO SPECIALIOJO PLANO KEITIMO RENGIMO</w:t>
      </w:r>
    </w:p>
    <w:p w14:paraId="78144D2F" w14:textId="6C64DA29" w:rsidR="002B5503" w:rsidRDefault="002B5503" w:rsidP="000108A5">
      <w:pPr>
        <w:jc w:val="center"/>
      </w:pPr>
    </w:p>
    <w:p w14:paraId="52ED8907" w14:textId="075AD7E3"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7C64FF">
        <w:rPr>
          <w:color w:val="000000"/>
          <w:szCs w:val="24"/>
          <w:shd w:val="clear" w:color="auto" w:fill="FFFFFF"/>
        </w:rPr>
        <w:t>4</w:t>
      </w:r>
      <w:r w:rsidRPr="00757ED4">
        <w:rPr>
          <w:color w:val="000000"/>
          <w:szCs w:val="24"/>
          <w:shd w:val="clear" w:color="auto" w:fill="FFFFFF"/>
        </w:rPr>
        <w:t xml:space="preserve"> m. </w:t>
      </w:r>
      <w:r w:rsidR="00CA6075">
        <w:rPr>
          <w:color w:val="000000"/>
          <w:szCs w:val="24"/>
          <w:shd w:val="clear" w:color="auto" w:fill="FFFFFF"/>
        </w:rPr>
        <w:t xml:space="preserve">gegužės </w:t>
      </w:r>
      <w:r w:rsidR="00232F77">
        <w:rPr>
          <w:color w:val="000000"/>
          <w:szCs w:val="24"/>
          <w:shd w:val="clear" w:color="auto" w:fill="FFFFFF"/>
        </w:rPr>
        <w:t>30</w:t>
      </w:r>
      <w:r w:rsidRPr="00757ED4">
        <w:rPr>
          <w:color w:val="000000"/>
          <w:szCs w:val="24"/>
          <w:shd w:val="clear" w:color="auto" w:fill="FFFFFF"/>
        </w:rPr>
        <w:t xml:space="preserve"> d. Nr. </w:t>
      </w:r>
      <w:r w:rsidR="003D4C10">
        <w:rPr>
          <w:color w:val="000000"/>
          <w:szCs w:val="24"/>
          <w:shd w:val="clear" w:color="auto" w:fill="FFFFFF"/>
        </w:rPr>
        <w:t>T-</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325F7705" w14:textId="77777777" w:rsidR="002B5503" w:rsidRDefault="002B5503" w:rsidP="00232F77">
      <w:pPr>
        <w:widowControl w:val="0"/>
        <w:tabs>
          <w:tab w:val="center" w:pos="851"/>
          <w:tab w:val="left" w:pos="1134"/>
          <w:tab w:val="center" w:pos="4153"/>
          <w:tab w:val="right" w:pos="8306"/>
        </w:tabs>
        <w:ind w:firstLine="851"/>
        <w:jc w:val="both"/>
      </w:pPr>
    </w:p>
    <w:p w14:paraId="1D9B0F0B" w14:textId="34D92ADE" w:rsidR="00CB6877" w:rsidRDefault="00CB6877" w:rsidP="00CB6877">
      <w:pPr>
        <w:ind w:firstLine="851"/>
        <w:jc w:val="both"/>
      </w:pPr>
      <w:r>
        <w:t xml:space="preserve">Vadovaudamasi Lietuvos Respublikos vietos savivaldos įstatymo 6 straipsnio 19 ir </w:t>
      </w:r>
      <w:r w:rsidR="00F12C24">
        <w:t xml:space="preserve">                 </w:t>
      </w:r>
      <w:r>
        <w:t xml:space="preserve">30 punktais, </w:t>
      </w:r>
      <w:r w:rsidR="003019E7">
        <w:t>15</w:t>
      </w:r>
      <w:r>
        <w:t xml:space="preserve"> straipsnio </w:t>
      </w:r>
      <w:r w:rsidR="003019E7">
        <w:t>4</w:t>
      </w:r>
      <w:r>
        <w:t xml:space="preserve"> </w:t>
      </w:r>
      <w:r w:rsidR="003019E7">
        <w:t>dalimi</w:t>
      </w:r>
      <w:r>
        <w:t>, Lietuvos Respublikos teritorijų planavimo įstatymo</w:t>
      </w:r>
      <w:r w:rsidR="00CE495B">
        <w:t xml:space="preserve"> </w:t>
      </w:r>
      <w:r>
        <w:t xml:space="preserve">5 straipsnio 4 dalies 5 punktu, 30 straipsnio 2 ir 8 dalimis, 31 straipsnio 4 dalimi, Lietuvos Respublikos šilumos ūkio įstatymo 8 straipsnio 1 dalimi, Šilumos ūkio specialiųjų planų rengimo taisyklių, patvirtintų Lietuvos Respublikos energetikos ministro ir Lietuvos Respublikos aplinkos ministro 2015 m. rugsėjo 25 d. įsakymu Nr. 1-226/D1-683 „Dėl Šilumos ūkio specialiųjų planų rengimo taisyklių patvirtinimo“, 50 punktu, </w:t>
      </w:r>
      <w:r w:rsidR="00CE495B">
        <w:t>Panevėžio</w:t>
      </w:r>
      <w:r>
        <w:t xml:space="preserve"> rajono savivaldybės taryba</w:t>
      </w:r>
      <w:r w:rsidR="00571EC6">
        <w:t xml:space="preserve"> </w:t>
      </w:r>
      <w:r>
        <w:t>n u s p r e n d ž i a :</w:t>
      </w:r>
    </w:p>
    <w:p w14:paraId="609CCC3F" w14:textId="57BACEAD" w:rsidR="00CB6877" w:rsidRDefault="00CB6877" w:rsidP="00CB6877">
      <w:pPr>
        <w:pStyle w:val="ListParagraph"/>
        <w:ind w:left="0" w:firstLine="851"/>
      </w:pPr>
      <w:r>
        <w:t xml:space="preserve">1. Pradėti rengti </w:t>
      </w:r>
      <w:r w:rsidR="00CE495B">
        <w:t>Panevėžio</w:t>
      </w:r>
      <w:r>
        <w:t xml:space="preserve"> rajono</w:t>
      </w:r>
      <w:r w:rsidR="00CE495B">
        <w:t xml:space="preserve"> savivaldybės teritorijos</w:t>
      </w:r>
      <w:r>
        <w:t xml:space="preserve"> šilumos ūkio specialiojo plano, patvirtinto </w:t>
      </w:r>
      <w:r w:rsidR="00CE495B">
        <w:t>Panevėžio</w:t>
      </w:r>
      <w:r>
        <w:t xml:space="preserve"> rajono savivaldybės tarybos 20</w:t>
      </w:r>
      <w:r w:rsidR="00CE495B">
        <w:t>11</w:t>
      </w:r>
      <w:r>
        <w:t xml:space="preserve"> m. </w:t>
      </w:r>
      <w:r w:rsidR="00CE495B">
        <w:t>gegužės</w:t>
      </w:r>
      <w:r>
        <w:t xml:space="preserve"> 18 d. sprendimu Nr. </w:t>
      </w:r>
      <w:r w:rsidR="00F52A28">
        <w:t>T-119</w:t>
      </w:r>
      <w:r>
        <w:t xml:space="preserve"> „Dėl </w:t>
      </w:r>
      <w:r w:rsidR="00F52A28">
        <w:t>Panevėžio rajono savivaldybės teritorijos šilumos ūkio specialiojo plano</w:t>
      </w:r>
      <w:r>
        <w:t>“, keitimą.</w:t>
      </w:r>
    </w:p>
    <w:p w14:paraId="7A547003" w14:textId="77777777" w:rsidR="00CB6877" w:rsidRDefault="00CB6877" w:rsidP="00CB6877">
      <w:pPr>
        <w:ind w:firstLine="851"/>
        <w:jc w:val="both"/>
      </w:pPr>
      <w:r>
        <w:t>2. Nustatyti planavimo tikslus:</w:t>
      </w:r>
    </w:p>
    <w:p w14:paraId="145A2F35" w14:textId="77777777" w:rsidR="00CB6877" w:rsidRDefault="00CB6877" w:rsidP="00CB6877">
      <w:pPr>
        <w:ind w:firstLine="851"/>
        <w:jc w:val="both"/>
      </w:pPr>
      <w:r>
        <w:t>2.1. įgyvendinant Nacionaliniame pažangos plane nustatytus sprendinius ir priemones, suformuoti ilgalaikes savivaldybės šilumos ūkio modernizavimo ir plėtros kryptis, siekiant užtikrinti tvarų, saugų, patikimą ir nepertraukiamą šilumos tiekimą vartotojams pagrįstomis būtinosiomis sąnaudomis, neviršijant leidžiamo neigiamo poveikio aplinkai;</w:t>
      </w:r>
    </w:p>
    <w:p w14:paraId="62D1D181" w14:textId="77777777" w:rsidR="00CB6877" w:rsidRDefault="00CB6877" w:rsidP="00CB6877">
      <w:pPr>
        <w:ind w:firstLine="851"/>
        <w:jc w:val="both"/>
      </w:pPr>
      <w:r>
        <w:t>2.2. suderinti valstybės, savivaldybės, energetikos įmonių, fizinių ir juridinių asmenų ar jų grupių interesus aprūpinant vartotojus šiluma ir energijos ištekliais šilumos gamybai;</w:t>
      </w:r>
    </w:p>
    <w:p w14:paraId="265F261F" w14:textId="77777777" w:rsidR="00CB6877" w:rsidRDefault="00CB6877" w:rsidP="00CB6877">
      <w:pPr>
        <w:ind w:firstLine="851"/>
        <w:jc w:val="both"/>
      </w:pPr>
      <w:r>
        <w:t>2.3. reglamentuoti aprūpinimo šiluma būdus ir (arba) naudotinas kuro bei energijos rūšis šilumos gamybai šilumos vartotojų teritorijose;</w:t>
      </w:r>
    </w:p>
    <w:p w14:paraId="2B462816" w14:textId="77777777" w:rsidR="00CB6877" w:rsidRDefault="00CB6877" w:rsidP="00CB6877">
      <w:pPr>
        <w:ind w:firstLine="851"/>
        <w:jc w:val="both"/>
      </w:pPr>
      <w:r>
        <w:t>2.4. numatyti preliminarias investicijų apimtis, finansavimo poreikį ir finansavimo šaltinius į šilumos ūkio plėtrą ir modernizavimą.</w:t>
      </w:r>
    </w:p>
    <w:p w14:paraId="3D7CB001" w14:textId="594825F7" w:rsidR="00CB6877" w:rsidRDefault="00CB6877" w:rsidP="00CB6877">
      <w:pPr>
        <w:ind w:firstLine="851"/>
        <w:jc w:val="both"/>
      </w:pPr>
      <w:r>
        <w:t xml:space="preserve">3. Pavesti </w:t>
      </w:r>
      <w:r w:rsidR="00F52A28">
        <w:t>Panevėžio</w:t>
      </w:r>
      <w:r>
        <w:t xml:space="preserve"> rajono savivaldybės administracijos direktoriui organizuoti specialiojo plano keitimą.</w:t>
      </w:r>
    </w:p>
    <w:p w14:paraId="7378F24C" w14:textId="77777777" w:rsidR="00CB6877" w:rsidRDefault="00CB6877" w:rsidP="00CB6877">
      <w:pPr>
        <w:ind w:firstLine="851"/>
        <w:jc w:val="both"/>
      </w:pPr>
      <w:r>
        <w:t>Sprendimas per vieną mėnesį gali būti skundžiamas Regionų apygardos administraciniam teismui, skundą (prašymą) paduodant bet kuriuose šio teismo rūmuose, Lietuvos Respublikos administracinių bylų teisenos įstatymo nustatyta tvarka.</w:t>
      </w:r>
    </w:p>
    <w:p w14:paraId="36E8D209" w14:textId="77777777" w:rsidR="00C05AC4" w:rsidRDefault="00C05AC4" w:rsidP="00C05AC4">
      <w:pPr>
        <w:tabs>
          <w:tab w:val="left" w:pos="6917"/>
        </w:tabs>
        <w:jc w:val="both"/>
      </w:pPr>
    </w:p>
    <w:p w14:paraId="3FD1EC3F" w14:textId="77777777" w:rsidR="00232F77" w:rsidRDefault="00232F77" w:rsidP="00C05AC4">
      <w:pPr>
        <w:tabs>
          <w:tab w:val="left" w:pos="6917"/>
        </w:tabs>
        <w:jc w:val="both"/>
      </w:pPr>
    </w:p>
    <w:p w14:paraId="693E026B" w14:textId="77777777" w:rsidR="00232F77" w:rsidRDefault="00232F77" w:rsidP="00C05AC4">
      <w:pPr>
        <w:tabs>
          <w:tab w:val="left" w:pos="6917"/>
        </w:tabs>
        <w:jc w:val="both"/>
      </w:pPr>
    </w:p>
    <w:p w14:paraId="35A5E299" w14:textId="77777777" w:rsidR="00D56632" w:rsidRDefault="00D56632" w:rsidP="00C05AC4">
      <w:pPr>
        <w:tabs>
          <w:tab w:val="left" w:pos="6917"/>
        </w:tabs>
        <w:jc w:val="both"/>
      </w:pPr>
    </w:p>
    <w:p w14:paraId="0AF7E9ED" w14:textId="77777777" w:rsidR="00232F77" w:rsidRDefault="00232F77" w:rsidP="00C05AC4">
      <w:pPr>
        <w:tabs>
          <w:tab w:val="left" w:pos="6917"/>
        </w:tabs>
        <w:jc w:val="both"/>
      </w:pPr>
    </w:p>
    <w:p w14:paraId="5DB029EE" w14:textId="77777777" w:rsidR="00F52A28" w:rsidRDefault="00F52A28" w:rsidP="00C05AC4">
      <w:pPr>
        <w:tabs>
          <w:tab w:val="left" w:pos="6917"/>
        </w:tabs>
        <w:jc w:val="both"/>
      </w:pPr>
    </w:p>
    <w:p w14:paraId="665264B5" w14:textId="77777777" w:rsidR="00F52A28" w:rsidRDefault="00F52A28" w:rsidP="00C05AC4">
      <w:pPr>
        <w:tabs>
          <w:tab w:val="left" w:pos="6917"/>
        </w:tabs>
        <w:jc w:val="both"/>
      </w:pPr>
    </w:p>
    <w:p w14:paraId="32A71DE7" w14:textId="77777777" w:rsidR="00F52A28" w:rsidRDefault="00F52A28" w:rsidP="00C05AC4">
      <w:pPr>
        <w:tabs>
          <w:tab w:val="left" w:pos="6917"/>
        </w:tabs>
        <w:jc w:val="both"/>
      </w:pPr>
    </w:p>
    <w:p w14:paraId="4E918815" w14:textId="77777777" w:rsidR="00F52A28" w:rsidRDefault="00F52A28" w:rsidP="00C05AC4">
      <w:pPr>
        <w:tabs>
          <w:tab w:val="left" w:pos="6917"/>
        </w:tabs>
        <w:jc w:val="both"/>
      </w:pPr>
    </w:p>
    <w:p w14:paraId="0207093D" w14:textId="492DCD54" w:rsidR="001416DF" w:rsidRDefault="00CB6877" w:rsidP="001416DF">
      <w:pPr>
        <w:shd w:val="clear" w:color="auto" w:fill="FFFFFF"/>
        <w:ind w:right="-1"/>
        <w:jc w:val="both"/>
        <w:rPr>
          <w:color w:val="212529"/>
          <w:szCs w:val="24"/>
          <w:lang w:eastAsia="lt-LT"/>
        </w:rPr>
      </w:pPr>
      <w:r>
        <w:rPr>
          <w:color w:val="212529"/>
          <w:szCs w:val="24"/>
          <w:lang w:eastAsia="lt-LT"/>
        </w:rPr>
        <w:t>Donatas Malinauskas</w:t>
      </w:r>
    </w:p>
    <w:p w14:paraId="62FA27A6" w14:textId="5BE184EC" w:rsidR="001416DF" w:rsidRDefault="001416DF" w:rsidP="001416DF">
      <w:pPr>
        <w:shd w:val="clear" w:color="auto" w:fill="FFFFFF"/>
        <w:ind w:right="-1"/>
        <w:jc w:val="both"/>
        <w:rPr>
          <w:color w:val="212529"/>
          <w:szCs w:val="24"/>
          <w:lang w:eastAsia="lt-LT"/>
        </w:rPr>
      </w:pPr>
      <w:r>
        <w:rPr>
          <w:color w:val="212529"/>
          <w:szCs w:val="24"/>
          <w:lang w:eastAsia="lt-LT"/>
        </w:rPr>
        <w:t>2024-0</w:t>
      </w:r>
      <w:r w:rsidR="006233CF">
        <w:rPr>
          <w:color w:val="212529"/>
          <w:szCs w:val="24"/>
          <w:lang w:eastAsia="lt-LT"/>
        </w:rPr>
        <w:t>5</w:t>
      </w:r>
      <w:r>
        <w:rPr>
          <w:color w:val="212529"/>
          <w:szCs w:val="24"/>
          <w:lang w:eastAsia="lt-LT"/>
        </w:rPr>
        <w:t>-</w:t>
      </w:r>
      <w:r w:rsidR="00232F77">
        <w:rPr>
          <w:color w:val="212529"/>
          <w:szCs w:val="24"/>
          <w:lang w:eastAsia="lt-LT"/>
        </w:rPr>
        <w:t>1</w:t>
      </w:r>
      <w:r w:rsidR="00CB6877">
        <w:rPr>
          <w:color w:val="212529"/>
          <w:szCs w:val="24"/>
          <w:lang w:eastAsia="lt-LT"/>
        </w:rPr>
        <w:t>4</w:t>
      </w:r>
    </w:p>
    <w:p w14:paraId="6230BEDB" w14:textId="77777777" w:rsidR="00571EC6" w:rsidRDefault="00571EC6" w:rsidP="001416DF">
      <w:pPr>
        <w:shd w:val="clear" w:color="auto" w:fill="FFFFFF"/>
        <w:ind w:right="-1"/>
        <w:jc w:val="both"/>
        <w:rPr>
          <w:lang w:val="en-GB"/>
        </w:rPr>
      </w:pPr>
    </w:p>
    <w:p w14:paraId="38F53E71" w14:textId="2636086F" w:rsidR="00E32B25" w:rsidRPr="00F52A28" w:rsidRDefault="00E32B25" w:rsidP="00F52A28">
      <w:pPr>
        <w:jc w:val="center"/>
        <w:rPr>
          <w:lang w:val="en-GB"/>
        </w:rPr>
      </w:pPr>
      <w:bookmarkStart w:id="0" w:name="_Hlk155687105"/>
      <w:r>
        <w:rPr>
          <w:b/>
          <w:szCs w:val="24"/>
        </w:rPr>
        <w:lastRenderedPageBreak/>
        <w:t>P</w:t>
      </w:r>
      <w:r w:rsidRPr="00274FC9">
        <w:rPr>
          <w:b/>
          <w:szCs w:val="24"/>
        </w:rPr>
        <w:t>ANEVĖŽIO RAJONO SAVIVALDYBĖS ADMINISTRACIJOS</w:t>
      </w:r>
    </w:p>
    <w:p w14:paraId="33693BDC" w14:textId="77777777" w:rsidR="00E32B25" w:rsidRPr="00274FC9" w:rsidRDefault="00E32B25" w:rsidP="00F52A28">
      <w:pPr>
        <w:ind w:right="-488"/>
        <w:jc w:val="center"/>
        <w:rPr>
          <w:b/>
          <w:szCs w:val="24"/>
        </w:rPr>
      </w:pPr>
      <w:r>
        <w:rPr>
          <w:b/>
          <w:szCs w:val="24"/>
        </w:rPr>
        <w:t>ARCHITEKTŪROS</w:t>
      </w:r>
      <w:r w:rsidRPr="00274FC9">
        <w:rPr>
          <w:b/>
          <w:szCs w:val="24"/>
        </w:rPr>
        <w:t xml:space="preserve"> SKYRIUS</w:t>
      </w:r>
    </w:p>
    <w:p w14:paraId="672A3359" w14:textId="77777777" w:rsidR="00E32B25" w:rsidRPr="00274FC9" w:rsidRDefault="00E32B25" w:rsidP="00E32B25">
      <w:pPr>
        <w:rPr>
          <w:bCs/>
          <w:szCs w:val="24"/>
        </w:rPr>
      </w:pPr>
    </w:p>
    <w:p w14:paraId="5900C1A9" w14:textId="77777777" w:rsidR="00E32B25" w:rsidRPr="00274FC9" w:rsidRDefault="00E32B25" w:rsidP="00E32B25">
      <w:pPr>
        <w:rPr>
          <w:bCs/>
          <w:szCs w:val="24"/>
        </w:rPr>
      </w:pPr>
      <w:r w:rsidRPr="00274FC9">
        <w:rPr>
          <w:bCs/>
          <w:szCs w:val="24"/>
        </w:rPr>
        <w:t>Panevėžio rajono savivaldybės tarybai</w:t>
      </w:r>
    </w:p>
    <w:p w14:paraId="0D12528E" w14:textId="77777777" w:rsidR="00E32B25" w:rsidRPr="00274FC9" w:rsidRDefault="00E32B25" w:rsidP="00E32B25">
      <w:pPr>
        <w:rPr>
          <w:bCs/>
          <w:szCs w:val="24"/>
        </w:rPr>
      </w:pPr>
    </w:p>
    <w:p w14:paraId="12F5C31E" w14:textId="392C3731" w:rsidR="00E32B25" w:rsidRPr="00CB6877" w:rsidRDefault="00E32B25" w:rsidP="00CB6877">
      <w:pPr>
        <w:widowControl w:val="0"/>
        <w:suppressAutoHyphens/>
        <w:autoSpaceDE w:val="0"/>
        <w:ind w:left="1080"/>
        <w:jc w:val="center"/>
        <w:rPr>
          <w:b/>
          <w:bCs/>
        </w:rPr>
      </w:pPr>
      <w:r w:rsidRPr="00274FC9">
        <w:rPr>
          <w:b/>
          <w:szCs w:val="24"/>
        </w:rPr>
        <w:t>SAVIVALDYBĖS TARYBOS SPRENDIMO „</w:t>
      </w:r>
      <w:r w:rsidR="00CB6877" w:rsidRPr="00CB6877">
        <w:rPr>
          <w:b/>
          <w:bCs/>
        </w:rPr>
        <w:t>DĖL PANEVĖŽIO RAJONO</w:t>
      </w:r>
      <w:r w:rsidR="00CB6877">
        <w:rPr>
          <w:b/>
          <w:bCs/>
        </w:rPr>
        <w:t xml:space="preserve"> </w:t>
      </w:r>
      <w:r w:rsidR="00CB6877" w:rsidRPr="00CB6877">
        <w:rPr>
          <w:b/>
          <w:bCs/>
        </w:rPr>
        <w:t>SAVIVALDYBĖS TERITORIJOS ŠILUMOS</w:t>
      </w:r>
      <w:r w:rsidR="00CB6877">
        <w:rPr>
          <w:b/>
          <w:bCs/>
        </w:rPr>
        <w:t xml:space="preserve"> </w:t>
      </w:r>
      <w:r w:rsidR="00CB6877" w:rsidRPr="00CB6877">
        <w:rPr>
          <w:b/>
          <w:bCs/>
        </w:rPr>
        <w:t>ŪKIO SPECIALIOJO PLANO KEITIMO RENGIMO</w:t>
      </w:r>
      <w:r>
        <w:rPr>
          <w:b/>
          <w:bCs/>
          <w:caps/>
          <w:color w:val="212529"/>
          <w:szCs w:val="24"/>
          <w:lang w:eastAsia="lt-LT"/>
        </w:rPr>
        <w:t xml:space="preserve">“ </w:t>
      </w:r>
      <w:r w:rsidRPr="00274FC9">
        <w:rPr>
          <w:b/>
          <w:szCs w:val="24"/>
        </w:rPr>
        <w:t xml:space="preserve">PROJEKTO AIŠKINAMASIS RAŠTAS </w:t>
      </w:r>
    </w:p>
    <w:p w14:paraId="794B0BD8" w14:textId="77777777" w:rsidR="00E32B25" w:rsidRPr="00274FC9" w:rsidRDefault="00E32B25" w:rsidP="00E32B25">
      <w:pPr>
        <w:jc w:val="center"/>
        <w:rPr>
          <w:bCs/>
          <w:szCs w:val="24"/>
        </w:rPr>
      </w:pPr>
    </w:p>
    <w:p w14:paraId="4F125547" w14:textId="7EF72512" w:rsidR="00E32B25" w:rsidRPr="00274FC9" w:rsidRDefault="00E32B25" w:rsidP="00E32B25">
      <w:pPr>
        <w:jc w:val="center"/>
        <w:rPr>
          <w:bCs/>
          <w:szCs w:val="24"/>
        </w:rPr>
      </w:pPr>
      <w:r w:rsidRPr="00274FC9">
        <w:rPr>
          <w:bCs/>
          <w:szCs w:val="24"/>
        </w:rPr>
        <w:t>202</w:t>
      </w:r>
      <w:r>
        <w:rPr>
          <w:bCs/>
          <w:szCs w:val="24"/>
        </w:rPr>
        <w:t xml:space="preserve">4 m. </w:t>
      </w:r>
      <w:r w:rsidR="006233CF">
        <w:rPr>
          <w:bCs/>
          <w:szCs w:val="24"/>
        </w:rPr>
        <w:t>gegužės</w:t>
      </w:r>
      <w:r>
        <w:rPr>
          <w:bCs/>
          <w:szCs w:val="24"/>
        </w:rPr>
        <w:t xml:space="preserve"> </w:t>
      </w:r>
      <w:r w:rsidR="00232F77">
        <w:rPr>
          <w:bCs/>
          <w:szCs w:val="24"/>
        </w:rPr>
        <w:t>1</w:t>
      </w:r>
      <w:r w:rsidR="00CB6877">
        <w:rPr>
          <w:bCs/>
          <w:szCs w:val="24"/>
        </w:rPr>
        <w:t>4</w:t>
      </w:r>
      <w:r>
        <w:rPr>
          <w:bCs/>
          <w:szCs w:val="24"/>
        </w:rPr>
        <w:t xml:space="preserve"> </w:t>
      </w:r>
      <w:r w:rsidRPr="00274FC9">
        <w:rPr>
          <w:bCs/>
          <w:szCs w:val="24"/>
        </w:rPr>
        <w:t>d.</w:t>
      </w:r>
    </w:p>
    <w:p w14:paraId="0D5E6FB8" w14:textId="77777777" w:rsidR="00E32B25" w:rsidRPr="00274FC9" w:rsidRDefault="00E32B25" w:rsidP="00E32B25">
      <w:pPr>
        <w:jc w:val="center"/>
        <w:rPr>
          <w:bCs/>
          <w:szCs w:val="24"/>
        </w:rPr>
      </w:pPr>
      <w:r w:rsidRPr="00274FC9">
        <w:rPr>
          <w:bCs/>
          <w:szCs w:val="24"/>
        </w:rPr>
        <w:t>Panevėžys</w:t>
      </w:r>
    </w:p>
    <w:p w14:paraId="7C5EC323" w14:textId="726B59B6" w:rsidR="00E32B25" w:rsidRPr="00CE44B2" w:rsidRDefault="00E32B25" w:rsidP="00CE44B2">
      <w:pPr>
        <w:rPr>
          <w:b/>
          <w:szCs w:val="24"/>
        </w:rPr>
      </w:pPr>
    </w:p>
    <w:p w14:paraId="3AD9FB9C" w14:textId="3FFE9C67" w:rsidR="00232F77" w:rsidRDefault="00232F77" w:rsidP="00F12C24">
      <w:pPr>
        <w:rPr>
          <w:b/>
          <w:szCs w:val="24"/>
        </w:rPr>
      </w:pPr>
      <w:r>
        <w:rPr>
          <w:b/>
          <w:szCs w:val="24"/>
        </w:rPr>
        <w:tab/>
      </w:r>
      <w:r w:rsidRPr="00232F77">
        <w:rPr>
          <w:b/>
          <w:szCs w:val="24"/>
        </w:rPr>
        <w:t>1.</w:t>
      </w:r>
      <w:r>
        <w:rPr>
          <w:b/>
          <w:szCs w:val="24"/>
        </w:rPr>
        <w:t xml:space="preserve"> </w:t>
      </w:r>
      <w:r w:rsidR="00E32B25" w:rsidRPr="00232F77">
        <w:rPr>
          <w:b/>
          <w:szCs w:val="24"/>
        </w:rPr>
        <w:t>Sprendimo projekto tikslai ir uždavinia</w:t>
      </w:r>
      <w:r w:rsidRPr="00232F77">
        <w:rPr>
          <w:b/>
          <w:szCs w:val="24"/>
        </w:rPr>
        <w:t>i</w:t>
      </w:r>
    </w:p>
    <w:p w14:paraId="047DE772" w14:textId="3BC6CD1C" w:rsidR="00CB6877" w:rsidRDefault="00232F77" w:rsidP="00F12C24">
      <w:pPr>
        <w:jc w:val="both"/>
      </w:pPr>
      <w:r>
        <w:rPr>
          <w:b/>
          <w:szCs w:val="24"/>
        </w:rPr>
        <w:tab/>
      </w:r>
      <w:r w:rsidR="00F52A28">
        <w:t>Pradėti rengti Panevėžio rajono savivaldybės teritorijos šilumos ūkio specialiojo plano, patvirtinto Panevėžio rajono savivaldybės tarybos 2011 m. gegužės 18 d. sprendimu Nr. T-119 „Dėl Panevėžio rajono savivaldybės teritorijos šilumos ūkio specialiojo plano“, keitimą</w:t>
      </w:r>
      <w:r w:rsidR="00F12C24">
        <w:t xml:space="preserve"> </w:t>
      </w:r>
      <w:r w:rsidR="00CB6877">
        <w:t>ir nustatyti planavimo tikslus:</w:t>
      </w:r>
    </w:p>
    <w:p w14:paraId="6D24C592" w14:textId="77777777" w:rsidR="00CB6877" w:rsidRDefault="00CB6877" w:rsidP="00F12C24">
      <w:pPr>
        <w:ind w:firstLine="720"/>
        <w:jc w:val="both"/>
      </w:pPr>
      <w:r>
        <w:t>2.1. įgyvendinant Nacionaliniame pažangos plane nustatytus sprendinius ir priemones, suformuoti ilgalaikes savivaldybės šilumos ūkio modernizavimo ir plėtros kryptis, siekiant užtikrinti tvarų, saugų, patikimą ir nepertraukiamą šilumos tiekimą vartotojams pagrįstomis būtinosiomis sąnaudomis, neviršijant leidžiamo neigiamo poveikio aplinkai;</w:t>
      </w:r>
    </w:p>
    <w:p w14:paraId="36BC64FB" w14:textId="77777777" w:rsidR="00CB6877" w:rsidRDefault="00CB6877" w:rsidP="00F12C24">
      <w:pPr>
        <w:ind w:firstLine="720"/>
        <w:jc w:val="both"/>
      </w:pPr>
      <w:r>
        <w:t>2.2. suderinti valstybės, savivaldybės, energetikos įmonių, fizinių ir juridinių asmenų ar jų grupių interesus aprūpinant vartotojus šiluma ir energijos ištekliais šilumos gamybai;</w:t>
      </w:r>
    </w:p>
    <w:p w14:paraId="747ABD3C" w14:textId="77777777" w:rsidR="00CB6877" w:rsidRDefault="00CB6877" w:rsidP="00F12C24">
      <w:pPr>
        <w:ind w:firstLine="720"/>
        <w:jc w:val="both"/>
      </w:pPr>
      <w:r>
        <w:t>2.3. reglamentuoti aprūpinimo šiluma būdus ir (arba) naudotinas kuro bei energijos rūšis šilumos gamybai šilumos vartotojų teritorijose;</w:t>
      </w:r>
    </w:p>
    <w:p w14:paraId="5522EE89" w14:textId="23BA8EA6" w:rsidR="00232F77" w:rsidRPr="00232F77" w:rsidRDefault="00CB6877" w:rsidP="00F12C24">
      <w:pPr>
        <w:ind w:firstLine="720"/>
        <w:jc w:val="both"/>
        <w:rPr>
          <w:b/>
          <w:szCs w:val="24"/>
        </w:rPr>
      </w:pPr>
      <w:r>
        <w:t>2.4. numatyti preliminarias investicijų apimtis, finansavimo poreikį ir finansavimo šaltinius į šilumos ūkio plėtrą ir modernizavimą.</w:t>
      </w:r>
    </w:p>
    <w:p w14:paraId="68B16969" w14:textId="3825D48A" w:rsidR="00E32B25" w:rsidRPr="00274FC9" w:rsidRDefault="00E32B25" w:rsidP="00F12C24">
      <w:pPr>
        <w:tabs>
          <w:tab w:val="left" w:pos="0"/>
        </w:tabs>
        <w:ind w:firstLine="720"/>
        <w:jc w:val="both"/>
        <w:rPr>
          <w:b/>
          <w:bCs/>
          <w:szCs w:val="24"/>
        </w:rPr>
      </w:pPr>
      <w:r w:rsidRPr="00274FC9">
        <w:rPr>
          <w:b/>
          <w:bCs/>
          <w:szCs w:val="24"/>
        </w:rPr>
        <w:t>2.</w:t>
      </w:r>
      <w:r w:rsidRPr="00274FC9">
        <w:rPr>
          <w:b/>
          <w:szCs w:val="24"/>
        </w:rPr>
        <w:t xml:space="preserve"> Siūlomos teisinio reguliavimo nuostatos</w:t>
      </w:r>
      <w:r w:rsidRPr="00274FC9">
        <w:rPr>
          <w:b/>
          <w:bCs/>
          <w:szCs w:val="24"/>
        </w:rPr>
        <w:t xml:space="preserve"> </w:t>
      </w:r>
      <w:r>
        <w:rPr>
          <w:b/>
          <w:bCs/>
          <w:szCs w:val="24"/>
        </w:rPr>
        <w:t>ir laukiami rezultatai</w:t>
      </w:r>
    </w:p>
    <w:p w14:paraId="59BF4EF9" w14:textId="77777777" w:rsidR="00CB6877" w:rsidRDefault="00CB6877" w:rsidP="00F12C24">
      <w:pPr>
        <w:ind w:firstLine="720"/>
        <w:jc w:val="both"/>
        <w:rPr>
          <w:i/>
          <w:iCs/>
        </w:rPr>
      </w:pPr>
      <w:r>
        <w:t xml:space="preserve">Lietuvos Respublikos vietos savivaldos įstatymo 6 straipsnio 19 ir 30 punktais reglamentuota savarankiškoji savivaldybių funkcija – </w:t>
      </w:r>
      <w:r>
        <w:rPr>
          <w:i/>
          <w:iCs/>
        </w:rPr>
        <w:t xml:space="preserve">teritorijų planavimas, savivaldybės bendrojo plano ar savivaldybės dalių bendrųjų planų ir detaliųjų planų sprendinių įgyvendinimas </w:t>
      </w:r>
      <w:r>
        <w:t>bei</w:t>
      </w:r>
      <w:r>
        <w:rPr>
          <w:i/>
          <w:iCs/>
        </w:rPr>
        <w:t xml:space="preserve"> šilumos ir geriamojo vandens tiekimo ir nuotekų tvarkymo organizavimas.</w:t>
      </w:r>
    </w:p>
    <w:p w14:paraId="6BC50F3E" w14:textId="413F540D" w:rsidR="00CB6877" w:rsidRDefault="00F52A28" w:rsidP="00F12C24">
      <w:pPr>
        <w:tabs>
          <w:tab w:val="left" w:pos="851"/>
        </w:tabs>
        <w:jc w:val="both"/>
        <w:rPr>
          <w:i/>
          <w:iCs/>
        </w:rPr>
      </w:pPr>
      <w:r>
        <w:tab/>
      </w:r>
      <w:r w:rsidR="00CB6877">
        <w:t xml:space="preserve">Lietuvos Respublikos šilumos ūkio įstatymo 8 straipsnio 1 dalimi nurodoma, kad </w:t>
      </w:r>
      <w:r w:rsidR="00CB6877">
        <w:rPr>
          <w:i/>
          <w:iCs/>
        </w:rPr>
        <w:t>savivaldybės institucijos tvarko šilumos ūkį pagal savivaldybių tarybų patvirtintus šilumos ūkio specialiuosius planus. Specialiaisiais šilumos ūkio planais kiekvienoje savivaldybės teritorijoje yra įgyvendinami Nacionalinėje energetinės nepriklausomybės strategijoje, Nacionaliniame pažangos plane nustatyti valstybės energetikos politikos strateginiai tikslai ir (arba) pažangos uždaviniai ir nacionalinėse plėtros programose suplanuotos šilumos ūkio plėtros priemonės.</w:t>
      </w:r>
    </w:p>
    <w:p w14:paraId="21BBE633" w14:textId="77777777" w:rsidR="00E862A8" w:rsidRDefault="00E862A8" w:rsidP="00F12C24">
      <w:pPr>
        <w:ind w:firstLine="720"/>
        <w:jc w:val="both"/>
      </w:pPr>
      <w:r>
        <w:t>Lietuvos Respublikos Seimas 2023 m. balandžio 6 d. priėmė Lietuvos Respublikos šilumos ūkio įstatymo (toliau – ŠŪĮ) Nr. IX-1565 1, 2, 3, 7, 8, 9, 10, 101, 12, 15, 17, 20, 22, 30, 32, 34, 35, 36, 37 straipsnių, aštuntojo ir vienuoliktojo skirsnių pavadinimų pakeitimo ir Įstatymo papildymo 82, 102, 291 straipsniais įstatymą Nr. XIV-1876 (toliau – ŠŪĮ pakeitimo įstatymas), kuriuo nuo 2023 m. spalio 1 d. buvo nustatytos naujos ilgalaikio šilumos ūkio planavimo gairės, pagal kurias šilumos ūkio planavimas turi būti vykdomas dešimties metų laikotarpiui dviejų lygių šilumos ūkio planavimo dokumentais: savivaldybės šilumos ūkio specialiuoju planu ir šilumos tiekėjo šilumos ūkio plėtros investiciniu planu.</w:t>
      </w:r>
    </w:p>
    <w:p w14:paraId="0F019BED" w14:textId="77777777" w:rsidR="00F12C24" w:rsidRDefault="00E862A8" w:rsidP="00F12C24">
      <w:pPr>
        <w:ind w:firstLine="709"/>
        <w:jc w:val="both"/>
        <w:rPr>
          <w:b/>
          <w:color w:val="000000"/>
          <w:spacing w:val="-3"/>
          <w:szCs w:val="24"/>
        </w:rPr>
      </w:pPr>
      <w:r>
        <w:tab/>
        <w:t xml:space="preserve">Priėmus šį </w:t>
      </w:r>
      <w:r w:rsidR="00F12C24">
        <w:t xml:space="preserve">Savivaldybės </w:t>
      </w:r>
      <w:r>
        <w:t>tarybos sprendimą bus pradėtas Panevėžio rajono savivaldybės teritorijos šilumos ūkio specialiojo plano keitimas</w:t>
      </w:r>
      <w:r w:rsidR="00C37685">
        <w:t>, kur</w:t>
      </w:r>
      <w:r w:rsidR="00F12C24">
        <w:t>is</w:t>
      </w:r>
      <w:r w:rsidR="00C37685">
        <w:t xml:space="preserve"> vėliau patvirtinus leis užtikrinti</w:t>
      </w:r>
      <w:r>
        <w:t xml:space="preserve"> Šilumos ūkio įstatymo ir jo pakeitimo įstatymo nuostatų laikymąsi savivaldybėje</w:t>
      </w:r>
      <w:r w:rsidR="00C37685">
        <w:t xml:space="preserve">. </w:t>
      </w:r>
      <w:r w:rsidR="00C37685">
        <w:rPr>
          <w:color w:val="000000" w:themeColor="text1"/>
          <w:szCs w:val="24"/>
        </w:rPr>
        <w:t xml:space="preserve">Šio plano sprendiniuose bus numatytos ilgalaikės savivaldybės šilumos ūkio modernizavimo ir plėtros kryptys, preliminarios investicijų apimtys. </w:t>
      </w:r>
      <w:r w:rsidR="00091079">
        <w:rPr>
          <w:b/>
          <w:color w:val="000000"/>
          <w:spacing w:val="-3"/>
          <w:szCs w:val="24"/>
        </w:rPr>
        <w:t xml:space="preserve">         </w:t>
      </w:r>
    </w:p>
    <w:p w14:paraId="68803BB3" w14:textId="4BC787EC" w:rsidR="00E862A8" w:rsidRPr="00C37685" w:rsidRDefault="00091079" w:rsidP="00F12C24">
      <w:pPr>
        <w:ind w:firstLine="709"/>
        <w:jc w:val="both"/>
        <w:rPr>
          <w:color w:val="000000" w:themeColor="text1"/>
          <w:szCs w:val="24"/>
        </w:rPr>
      </w:pPr>
      <w:r>
        <w:rPr>
          <w:b/>
          <w:color w:val="000000"/>
          <w:spacing w:val="-3"/>
          <w:szCs w:val="24"/>
        </w:rPr>
        <w:t xml:space="preserve">   </w:t>
      </w:r>
    </w:p>
    <w:p w14:paraId="38C518BC" w14:textId="359DF08B" w:rsidR="00E32B25" w:rsidRPr="00274FC9" w:rsidRDefault="00E862A8" w:rsidP="00F12C24">
      <w:pPr>
        <w:tabs>
          <w:tab w:val="left" w:pos="709"/>
        </w:tabs>
        <w:jc w:val="both"/>
        <w:rPr>
          <w:b/>
          <w:szCs w:val="24"/>
        </w:rPr>
      </w:pPr>
      <w:r>
        <w:rPr>
          <w:b/>
          <w:color w:val="000000"/>
          <w:spacing w:val="-3"/>
          <w:szCs w:val="24"/>
        </w:rPr>
        <w:lastRenderedPageBreak/>
        <w:tab/>
      </w:r>
      <w:r w:rsidR="00E32B25">
        <w:rPr>
          <w:b/>
          <w:color w:val="000000"/>
          <w:spacing w:val="-3"/>
          <w:szCs w:val="24"/>
        </w:rPr>
        <w:t>3</w:t>
      </w:r>
      <w:r w:rsidR="00E32B25" w:rsidRPr="00274FC9">
        <w:rPr>
          <w:b/>
          <w:color w:val="000000"/>
          <w:spacing w:val="-3"/>
          <w:szCs w:val="24"/>
        </w:rPr>
        <w:t>.</w:t>
      </w:r>
      <w:r w:rsidR="00E32B25" w:rsidRPr="00274FC9">
        <w:rPr>
          <w:color w:val="000000"/>
          <w:spacing w:val="-3"/>
          <w:szCs w:val="24"/>
        </w:rPr>
        <w:t xml:space="preserve"> </w:t>
      </w:r>
      <w:r w:rsidR="00E32B25" w:rsidRPr="00274FC9">
        <w:rPr>
          <w:b/>
          <w:szCs w:val="24"/>
        </w:rPr>
        <w:t xml:space="preserve"> Lėšų poreikis ir šaltiniai</w:t>
      </w:r>
    </w:p>
    <w:p w14:paraId="3437D10B" w14:textId="208D765B" w:rsidR="00CB6877" w:rsidRDefault="00CB6877" w:rsidP="00F12C24">
      <w:pPr>
        <w:ind w:firstLine="709"/>
        <w:jc w:val="both"/>
      </w:pPr>
      <w:r>
        <w:t xml:space="preserve">Lėšų poreikis apie </w:t>
      </w:r>
      <w:r w:rsidR="00CE495B">
        <w:t>20</w:t>
      </w:r>
      <w:r>
        <w:t xml:space="preserve"> 000 </w:t>
      </w:r>
      <w:r w:rsidR="00F12C24">
        <w:t>E</w:t>
      </w:r>
      <w:r>
        <w:t xml:space="preserve">ur </w:t>
      </w:r>
      <w:r w:rsidR="00CE495B">
        <w:t>iš</w:t>
      </w:r>
      <w:r>
        <w:t xml:space="preserve"> Panevėžio rajono</w:t>
      </w:r>
      <w:r w:rsidR="00CE495B">
        <w:t xml:space="preserve"> savivaldybės biudžeto</w:t>
      </w:r>
      <w:r w:rsidR="00F12C24">
        <w:t>.</w:t>
      </w:r>
    </w:p>
    <w:p w14:paraId="0D1B98FA" w14:textId="6E023368" w:rsidR="00E32B25" w:rsidRPr="00274FC9" w:rsidRDefault="00E32B25" w:rsidP="00F12C24">
      <w:pPr>
        <w:ind w:firstLine="709"/>
        <w:jc w:val="both"/>
        <w:rPr>
          <w:szCs w:val="24"/>
        </w:rPr>
      </w:pPr>
      <w:r>
        <w:rPr>
          <w:b/>
          <w:color w:val="000000"/>
          <w:szCs w:val="24"/>
        </w:rPr>
        <w:t>4</w:t>
      </w:r>
      <w:r w:rsidRPr="00274FC9">
        <w:rPr>
          <w:b/>
          <w:bCs/>
          <w:szCs w:val="24"/>
        </w:rPr>
        <w:t>. Kiti reikalingi pagrindimai, skaičiavimai, paaiškinimai</w:t>
      </w:r>
    </w:p>
    <w:p w14:paraId="3A62174D" w14:textId="643CDACA" w:rsidR="00D56632" w:rsidRDefault="00CE495B" w:rsidP="00F12C24">
      <w:pPr>
        <w:ind w:firstLine="709"/>
        <w:jc w:val="both"/>
        <w:rPr>
          <w:szCs w:val="24"/>
        </w:rPr>
      </w:pPr>
      <w:r>
        <w:rPr>
          <w:bCs/>
        </w:rPr>
        <w:t>Nėra.</w:t>
      </w:r>
    </w:p>
    <w:p w14:paraId="55D91FE6" w14:textId="77777777" w:rsidR="00CC3839" w:rsidRDefault="00CC3839" w:rsidP="00F12C24">
      <w:pPr>
        <w:jc w:val="both"/>
        <w:rPr>
          <w:b/>
          <w:szCs w:val="24"/>
        </w:rPr>
      </w:pPr>
    </w:p>
    <w:p w14:paraId="6B14F1AA" w14:textId="77777777" w:rsidR="001444A7" w:rsidRPr="00274FC9" w:rsidRDefault="001444A7" w:rsidP="00F12C24">
      <w:pPr>
        <w:jc w:val="both"/>
        <w:rPr>
          <w:b/>
          <w:szCs w:val="24"/>
        </w:rPr>
      </w:pPr>
    </w:p>
    <w:bookmarkEnd w:id="0"/>
    <w:p w14:paraId="1FEC1484" w14:textId="3CB8771B" w:rsidR="00CE495B" w:rsidRDefault="00F12C24" w:rsidP="00F12C24">
      <w:pPr>
        <w:rPr>
          <w:szCs w:val="24"/>
        </w:rPr>
      </w:pPr>
      <w:r>
        <w:rPr>
          <w:szCs w:val="24"/>
        </w:rPr>
        <w:t>S</w:t>
      </w:r>
      <w:r w:rsidR="00CE495B">
        <w:rPr>
          <w:szCs w:val="24"/>
        </w:rPr>
        <w:t xml:space="preserve">kyriaus vedėjas                                </w:t>
      </w:r>
      <w:r>
        <w:rPr>
          <w:szCs w:val="24"/>
        </w:rPr>
        <w:t xml:space="preserve">                       </w:t>
      </w:r>
      <w:r w:rsidR="00CE495B">
        <w:rPr>
          <w:szCs w:val="24"/>
        </w:rPr>
        <w:t xml:space="preserve">                                            Donatas Malinauskas                                                                                                                                                              </w:t>
      </w:r>
    </w:p>
    <w:p w14:paraId="3702D56D" w14:textId="721B6484" w:rsidR="00E32B25" w:rsidRDefault="00E32B25" w:rsidP="00F12C24"/>
    <w:sectPr w:rsidR="00E32B25">
      <w:headerReference w:type="even" r:id="rId10"/>
      <w:footerReference w:type="even" r:id="rId11"/>
      <w:footerReference w:type="default" r:id="rId12"/>
      <w:headerReference w:type="first" r:id="rId13"/>
      <w:footerReference w:type="first" r:id="rId14"/>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128E3" w14:textId="77777777" w:rsidR="0027468C" w:rsidRDefault="0027468C">
      <w:r>
        <w:separator/>
      </w:r>
    </w:p>
  </w:endnote>
  <w:endnote w:type="continuationSeparator" w:id="0">
    <w:p w14:paraId="588F5A35" w14:textId="77777777" w:rsidR="0027468C" w:rsidRDefault="00274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5BCA88" w14:textId="77777777" w:rsidR="0027468C" w:rsidRDefault="0027468C">
      <w:r>
        <w:separator/>
      </w:r>
    </w:p>
  </w:footnote>
  <w:footnote w:type="continuationSeparator" w:id="0">
    <w:p w14:paraId="44A30824" w14:textId="77777777" w:rsidR="0027468C" w:rsidRDefault="00274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EA13184"/>
    <w:multiLevelType w:val="hybridMultilevel"/>
    <w:tmpl w:val="B462A09C"/>
    <w:lvl w:ilvl="0" w:tplc="5B36B02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6694897">
    <w:abstractNumId w:val="2"/>
  </w:num>
  <w:num w:numId="2" w16cid:durableId="21136683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4629972">
    <w:abstractNumId w:val="4"/>
  </w:num>
  <w:num w:numId="4" w16cid:durableId="334193193">
    <w:abstractNumId w:val="1"/>
  </w:num>
  <w:num w:numId="5" w16cid:durableId="560989734">
    <w:abstractNumId w:val="0"/>
  </w:num>
  <w:num w:numId="6" w16cid:durableId="11767270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removePersonalInformation/>
  <w:removeDateAndTime/>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10404"/>
    <w:rsid w:val="000108A5"/>
    <w:rsid w:val="00030073"/>
    <w:rsid w:val="0003646E"/>
    <w:rsid w:val="00040A31"/>
    <w:rsid w:val="00040F3A"/>
    <w:rsid w:val="00050112"/>
    <w:rsid w:val="000542C0"/>
    <w:rsid w:val="00091079"/>
    <w:rsid w:val="000962D3"/>
    <w:rsid w:val="000E76AE"/>
    <w:rsid w:val="001346DD"/>
    <w:rsid w:val="001416DF"/>
    <w:rsid w:val="001444A7"/>
    <w:rsid w:val="0015486D"/>
    <w:rsid w:val="00175D64"/>
    <w:rsid w:val="001D3BAC"/>
    <w:rsid w:val="001D6459"/>
    <w:rsid w:val="001D737C"/>
    <w:rsid w:val="001F1FD7"/>
    <w:rsid w:val="00207285"/>
    <w:rsid w:val="00213A5C"/>
    <w:rsid w:val="00232F77"/>
    <w:rsid w:val="00255350"/>
    <w:rsid w:val="0027468C"/>
    <w:rsid w:val="00287E1B"/>
    <w:rsid w:val="002B5503"/>
    <w:rsid w:val="002D6DFB"/>
    <w:rsid w:val="003019E7"/>
    <w:rsid w:val="00305D2A"/>
    <w:rsid w:val="00327F46"/>
    <w:rsid w:val="00352F99"/>
    <w:rsid w:val="00380021"/>
    <w:rsid w:val="00383C1A"/>
    <w:rsid w:val="0039082D"/>
    <w:rsid w:val="00392032"/>
    <w:rsid w:val="003D3548"/>
    <w:rsid w:val="003D4C10"/>
    <w:rsid w:val="003D5A8B"/>
    <w:rsid w:val="00420AC1"/>
    <w:rsid w:val="0042216A"/>
    <w:rsid w:val="004335B6"/>
    <w:rsid w:val="004541B0"/>
    <w:rsid w:val="004601EA"/>
    <w:rsid w:val="00471C2E"/>
    <w:rsid w:val="00473A1F"/>
    <w:rsid w:val="004A7BF4"/>
    <w:rsid w:val="004C7D7E"/>
    <w:rsid w:val="00500F78"/>
    <w:rsid w:val="00504BFD"/>
    <w:rsid w:val="00506E54"/>
    <w:rsid w:val="005112CD"/>
    <w:rsid w:val="0052412F"/>
    <w:rsid w:val="00540D7A"/>
    <w:rsid w:val="00566853"/>
    <w:rsid w:val="00571EC6"/>
    <w:rsid w:val="00581A55"/>
    <w:rsid w:val="005834DD"/>
    <w:rsid w:val="005C14E5"/>
    <w:rsid w:val="00602CEE"/>
    <w:rsid w:val="006233CF"/>
    <w:rsid w:val="00626AB7"/>
    <w:rsid w:val="00651B17"/>
    <w:rsid w:val="00661873"/>
    <w:rsid w:val="00663793"/>
    <w:rsid w:val="00677BC6"/>
    <w:rsid w:val="0069183C"/>
    <w:rsid w:val="006D00EA"/>
    <w:rsid w:val="006E6FDD"/>
    <w:rsid w:val="006F445F"/>
    <w:rsid w:val="00731A83"/>
    <w:rsid w:val="00752844"/>
    <w:rsid w:val="00755DEC"/>
    <w:rsid w:val="007678CE"/>
    <w:rsid w:val="0079583B"/>
    <w:rsid w:val="007A02A7"/>
    <w:rsid w:val="007B1ACC"/>
    <w:rsid w:val="007C5415"/>
    <w:rsid w:val="007C64FF"/>
    <w:rsid w:val="007D3EEB"/>
    <w:rsid w:val="007E089C"/>
    <w:rsid w:val="007E5E18"/>
    <w:rsid w:val="007F106A"/>
    <w:rsid w:val="0082193A"/>
    <w:rsid w:val="00821BD2"/>
    <w:rsid w:val="00836DD5"/>
    <w:rsid w:val="00862A7F"/>
    <w:rsid w:val="00872C7E"/>
    <w:rsid w:val="008A0B45"/>
    <w:rsid w:val="008A61C1"/>
    <w:rsid w:val="008D0483"/>
    <w:rsid w:val="00922E6B"/>
    <w:rsid w:val="00923FB3"/>
    <w:rsid w:val="00966FDA"/>
    <w:rsid w:val="00975B28"/>
    <w:rsid w:val="009B023A"/>
    <w:rsid w:val="009C616A"/>
    <w:rsid w:val="00A05600"/>
    <w:rsid w:val="00A24379"/>
    <w:rsid w:val="00A40A77"/>
    <w:rsid w:val="00A819CF"/>
    <w:rsid w:val="00A85869"/>
    <w:rsid w:val="00AB4D86"/>
    <w:rsid w:val="00AE72C4"/>
    <w:rsid w:val="00AF7CBA"/>
    <w:rsid w:val="00B125DD"/>
    <w:rsid w:val="00B23549"/>
    <w:rsid w:val="00B35491"/>
    <w:rsid w:val="00B35AEC"/>
    <w:rsid w:val="00B703EC"/>
    <w:rsid w:val="00B70482"/>
    <w:rsid w:val="00B85DEB"/>
    <w:rsid w:val="00BA61CF"/>
    <w:rsid w:val="00BF09DF"/>
    <w:rsid w:val="00C05AC4"/>
    <w:rsid w:val="00C152BE"/>
    <w:rsid w:val="00C21F04"/>
    <w:rsid w:val="00C24DFB"/>
    <w:rsid w:val="00C37685"/>
    <w:rsid w:val="00C4791D"/>
    <w:rsid w:val="00C5281E"/>
    <w:rsid w:val="00C53194"/>
    <w:rsid w:val="00C678F6"/>
    <w:rsid w:val="00CA2F08"/>
    <w:rsid w:val="00CA6075"/>
    <w:rsid w:val="00CB57DE"/>
    <w:rsid w:val="00CB6877"/>
    <w:rsid w:val="00CB761E"/>
    <w:rsid w:val="00CC3839"/>
    <w:rsid w:val="00CE44B2"/>
    <w:rsid w:val="00CE495B"/>
    <w:rsid w:val="00CF7368"/>
    <w:rsid w:val="00D00562"/>
    <w:rsid w:val="00D5186F"/>
    <w:rsid w:val="00D55C54"/>
    <w:rsid w:val="00D56632"/>
    <w:rsid w:val="00DB1A1D"/>
    <w:rsid w:val="00DC2C61"/>
    <w:rsid w:val="00DE207C"/>
    <w:rsid w:val="00E1730F"/>
    <w:rsid w:val="00E32B25"/>
    <w:rsid w:val="00E377D6"/>
    <w:rsid w:val="00E72B5C"/>
    <w:rsid w:val="00E862A8"/>
    <w:rsid w:val="00E92965"/>
    <w:rsid w:val="00EA28D5"/>
    <w:rsid w:val="00EA6E0C"/>
    <w:rsid w:val="00EB71A6"/>
    <w:rsid w:val="00EC301E"/>
    <w:rsid w:val="00EE4DDB"/>
    <w:rsid w:val="00EF0FB8"/>
    <w:rsid w:val="00F12C24"/>
    <w:rsid w:val="00F23FBA"/>
    <w:rsid w:val="00F52A28"/>
    <w:rsid w:val="00F61EB4"/>
    <w:rsid w:val="00F6410D"/>
    <w:rsid w:val="00F76C1B"/>
    <w:rsid w:val="00FA590E"/>
    <w:rsid w:val="00FA695C"/>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68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298805491">
      <w:bodyDiv w:val="1"/>
      <w:marLeft w:val="0"/>
      <w:marRight w:val="0"/>
      <w:marTop w:val="0"/>
      <w:marBottom w:val="0"/>
      <w:divBdr>
        <w:top w:val="none" w:sz="0" w:space="0" w:color="auto"/>
        <w:left w:val="none" w:sz="0" w:space="0" w:color="auto"/>
        <w:bottom w:val="none" w:sz="0" w:space="0" w:color="auto"/>
        <w:right w:val="none" w:sz="0" w:space="0" w:color="auto"/>
      </w:divBdr>
    </w:div>
    <w:div w:id="503906488">
      <w:bodyDiv w:val="1"/>
      <w:marLeft w:val="0"/>
      <w:marRight w:val="0"/>
      <w:marTop w:val="0"/>
      <w:marBottom w:val="0"/>
      <w:divBdr>
        <w:top w:val="none" w:sz="0" w:space="0" w:color="auto"/>
        <w:left w:val="none" w:sz="0" w:space="0" w:color="auto"/>
        <w:bottom w:val="none" w:sz="0" w:space="0" w:color="auto"/>
        <w:right w:val="none" w:sz="0" w:space="0" w:color="auto"/>
      </w:divBdr>
    </w:div>
    <w:div w:id="717750483">
      <w:bodyDiv w:val="1"/>
      <w:marLeft w:val="0"/>
      <w:marRight w:val="0"/>
      <w:marTop w:val="0"/>
      <w:marBottom w:val="0"/>
      <w:divBdr>
        <w:top w:val="none" w:sz="0" w:space="0" w:color="auto"/>
        <w:left w:val="none" w:sz="0" w:space="0" w:color="auto"/>
        <w:bottom w:val="none" w:sz="0" w:space="0" w:color="auto"/>
        <w:right w:val="none" w:sz="0" w:space="0" w:color="auto"/>
      </w:divBdr>
    </w:div>
    <w:div w:id="1173764391">
      <w:bodyDiv w:val="1"/>
      <w:marLeft w:val="0"/>
      <w:marRight w:val="0"/>
      <w:marTop w:val="0"/>
      <w:marBottom w:val="0"/>
      <w:divBdr>
        <w:top w:val="none" w:sz="0" w:space="0" w:color="auto"/>
        <w:left w:val="none" w:sz="0" w:space="0" w:color="auto"/>
        <w:bottom w:val="none" w:sz="0" w:space="0" w:color="auto"/>
        <w:right w:val="none" w:sz="0" w:space="0" w:color="auto"/>
      </w:divBdr>
    </w:div>
    <w:div w:id="1218586372">
      <w:bodyDiv w:val="1"/>
      <w:marLeft w:val="0"/>
      <w:marRight w:val="0"/>
      <w:marTop w:val="0"/>
      <w:marBottom w:val="0"/>
      <w:divBdr>
        <w:top w:val="none" w:sz="0" w:space="0" w:color="auto"/>
        <w:left w:val="none" w:sz="0" w:space="0" w:color="auto"/>
        <w:bottom w:val="none" w:sz="0" w:space="0" w:color="auto"/>
        <w:right w:val="none" w:sz="0" w:space="0" w:color="auto"/>
      </w:divBdr>
    </w:div>
    <w:div w:id="1289508072">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1766875947">
      <w:bodyDiv w:val="1"/>
      <w:marLeft w:val="0"/>
      <w:marRight w:val="0"/>
      <w:marTop w:val="0"/>
      <w:marBottom w:val="0"/>
      <w:divBdr>
        <w:top w:val="none" w:sz="0" w:space="0" w:color="auto"/>
        <w:left w:val="none" w:sz="0" w:space="0" w:color="auto"/>
        <w:bottom w:val="none" w:sz="0" w:space="0" w:color="auto"/>
        <w:right w:val="none" w:sz="0" w:space="0" w:color="auto"/>
      </w:divBdr>
    </w:div>
    <w:div w:id="184767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C8C925-B37E-42D8-8E4A-C1BC91165BC3}">
  <ds:schemaRefs>
    <ds:schemaRef ds:uri="http://schemas.openxmlformats.org/officeDocument/2006/bibliography"/>
  </ds:schemaRefs>
</ds:datastoreItem>
</file>

<file path=customXml/itemProps2.xml><?xml version="1.0" encoding="utf-8"?>
<ds:datastoreItem xmlns:ds="http://schemas.openxmlformats.org/officeDocument/2006/customXml" ds:itemID="{3CB0C868-D782-4CD7-BF67-7428AF454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4040</Words>
  <Characters>2303</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2024-05-15T09:58:00Z</dcterms:created>
  <dcterms:modified xsi:type="dcterms:W3CDTF">2024-05-15T11:03:00Z</dcterms:modified>
</cp:coreProperties>
</file>