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640" w:rsidRPr="006E7A28" w:rsidRDefault="00E16640" w:rsidP="00E16640">
      <w:pPr>
        <w:pStyle w:val="Antrats"/>
        <w:jc w:val="center"/>
      </w:pPr>
      <w:bookmarkStart w:id="0" w:name="part_b61395c143334b898624aa1e3687e67a"/>
      <w:bookmarkEnd w:id="0"/>
      <w:r w:rsidRPr="006E7A28">
        <w:rPr>
          <w:noProof/>
          <w:lang w:eastAsia="lt-LT"/>
        </w:rPr>
        <w:drawing>
          <wp:inline distT="0" distB="0" distL="0" distR="0" wp14:anchorId="1100C8E8" wp14:editId="662835C9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7A28">
        <w:t xml:space="preserve">                                     </w:t>
      </w:r>
    </w:p>
    <w:p w:rsidR="00E16640" w:rsidRPr="006E7A28" w:rsidRDefault="00E16640" w:rsidP="00E16640">
      <w:pPr>
        <w:pStyle w:val="Antrats"/>
        <w:jc w:val="right"/>
        <w:rPr>
          <w:b/>
          <w:sz w:val="24"/>
          <w:szCs w:val="24"/>
        </w:rPr>
      </w:pPr>
      <w:r w:rsidRPr="006E7A28">
        <w:rPr>
          <w:sz w:val="24"/>
          <w:szCs w:val="24"/>
        </w:rPr>
        <w:t xml:space="preserve">                                                                   </w:t>
      </w:r>
      <w:r w:rsidRPr="006E7A28">
        <w:rPr>
          <w:b/>
          <w:sz w:val="24"/>
          <w:szCs w:val="24"/>
        </w:rPr>
        <w:t>Projektas</w:t>
      </w:r>
    </w:p>
    <w:p w:rsidR="00E16640" w:rsidRPr="006E7A28" w:rsidRDefault="00E16640" w:rsidP="00E16640">
      <w:pPr>
        <w:pStyle w:val="Antrats"/>
        <w:jc w:val="center"/>
        <w:rPr>
          <w:b/>
          <w:sz w:val="28"/>
        </w:rPr>
      </w:pPr>
      <w:r w:rsidRPr="006E7A28">
        <w:rPr>
          <w:b/>
          <w:sz w:val="28"/>
        </w:rPr>
        <w:t xml:space="preserve">PANEVĖŽIO RAJONO SAVIVALDYBĖS TARYBA </w:t>
      </w:r>
    </w:p>
    <w:p w:rsidR="00E16640" w:rsidRPr="006E7A28" w:rsidRDefault="00E16640" w:rsidP="00E16640">
      <w:pPr>
        <w:pStyle w:val="Antrats"/>
        <w:jc w:val="center"/>
        <w:rPr>
          <w:sz w:val="24"/>
          <w:szCs w:val="24"/>
        </w:rPr>
      </w:pPr>
    </w:p>
    <w:p w:rsidR="00E16640" w:rsidRPr="006E7A28" w:rsidRDefault="00E16640" w:rsidP="00E16640">
      <w:pPr>
        <w:tabs>
          <w:tab w:val="center" w:pos="4153"/>
          <w:tab w:val="right" w:pos="8306"/>
        </w:tabs>
        <w:jc w:val="center"/>
      </w:pPr>
      <w:r w:rsidRPr="006E7A28">
        <w:rPr>
          <w:b/>
          <w:sz w:val="28"/>
        </w:rPr>
        <w:t>SPRENDIMAS</w:t>
      </w:r>
    </w:p>
    <w:p w:rsidR="00E16640" w:rsidRPr="006E7A28" w:rsidRDefault="00E16640" w:rsidP="00E16640">
      <w:pPr>
        <w:jc w:val="center"/>
        <w:rPr>
          <w:b/>
          <w:bCs/>
          <w:sz w:val="24"/>
          <w:szCs w:val="24"/>
        </w:rPr>
      </w:pPr>
      <w:r w:rsidRPr="006E7A28">
        <w:rPr>
          <w:b/>
          <w:bCs/>
          <w:sz w:val="24"/>
          <w:szCs w:val="24"/>
        </w:rPr>
        <w:t xml:space="preserve">DĖL </w:t>
      </w:r>
      <w:r w:rsidR="00457272">
        <w:rPr>
          <w:b/>
          <w:bCs/>
          <w:sz w:val="24"/>
          <w:szCs w:val="24"/>
        </w:rPr>
        <w:t xml:space="preserve">LEIDIMO KOREGUOTI </w:t>
      </w:r>
      <w:r w:rsidRPr="006E7A28">
        <w:rPr>
          <w:b/>
          <w:bCs/>
          <w:sz w:val="24"/>
          <w:szCs w:val="24"/>
        </w:rPr>
        <w:t>PANEVĖŽIO RAJONO SAVIVALD</w:t>
      </w:r>
      <w:r w:rsidR="00457272">
        <w:rPr>
          <w:b/>
          <w:bCs/>
          <w:sz w:val="24"/>
          <w:szCs w:val="24"/>
        </w:rPr>
        <w:t>YBĖS TERITORIJOS BENDRĄJĮ PLANĄ</w:t>
      </w:r>
      <w:r w:rsidR="002B64F7">
        <w:rPr>
          <w:b/>
          <w:caps/>
          <w:sz w:val="24"/>
          <w:szCs w:val="24"/>
        </w:rPr>
        <w:t xml:space="preserve"> </w:t>
      </w:r>
    </w:p>
    <w:p w:rsidR="00E16640" w:rsidRPr="006E7A28" w:rsidRDefault="00E16640" w:rsidP="00E16640">
      <w:pPr>
        <w:jc w:val="center"/>
        <w:rPr>
          <w:sz w:val="24"/>
        </w:rPr>
      </w:pPr>
    </w:p>
    <w:p w:rsidR="00E16640" w:rsidRPr="006E7A28" w:rsidRDefault="002B64F7" w:rsidP="00E16640">
      <w:pPr>
        <w:jc w:val="center"/>
        <w:rPr>
          <w:sz w:val="24"/>
        </w:rPr>
      </w:pPr>
      <w:r>
        <w:rPr>
          <w:sz w:val="24"/>
        </w:rPr>
        <w:t>2024</w:t>
      </w:r>
      <w:r w:rsidR="00E16640" w:rsidRPr="006E7A28">
        <w:rPr>
          <w:sz w:val="24"/>
        </w:rPr>
        <w:t xml:space="preserve"> m. </w:t>
      </w:r>
      <w:r>
        <w:rPr>
          <w:sz w:val="24"/>
        </w:rPr>
        <w:t>balandžio 2</w:t>
      </w:r>
      <w:r w:rsidR="00E16640">
        <w:rPr>
          <w:sz w:val="24"/>
        </w:rPr>
        <w:t>5</w:t>
      </w:r>
      <w:r w:rsidR="00E16640" w:rsidRPr="006E7A28">
        <w:rPr>
          <w:sz w:val="24"/>
        </w:rPr>
        <w:t xml:space="preserve"> d. Nr. T2- </w:t>
      </w:r>
    </w:p>
    <w:p w:rsidR="00E16640" w:rsidRPr="006E7A28" w:rsidRDefault="00E16640" w:rsidP="00E16640">
      <w:pPr>
        <w:jc w:val="center"/>
        <w:rPr>
          <w:sz w:val="24"/>
        </w:rPr>
      </w:pPr>
      <w:r w:rsidRPr="006E7A28">
        <w:rPr>
          <w:sz w:val="24"/>
        </w:rPr>
        <w:t>Panevėžys</w:t>
      </w:r>
    </w:p>
    <w:p w:rsidR="00E16640" w:rsidRPr="006E7A28" w:rsidRDefault="00E16640" w:rsidP="00E16640">
      <w:pPr>
        <w:rPr>
          <w:sz w:val="24"/>
        </w:rPr>
      </w:pPr>
    </w:p>
    <w:p w:rsidR="00E16640" w:rsidRPr="006E7A28" w:rsidRDefault="00E16640" w:rsidP="00A219F1">
      <w:pPr>
        <w:pStyle w:val="Betarp"/>
        <w:ind w:firstLine="720"/>
        <w:jc w:val="both"/>
        <w:rPr>
          <w:sz w:val="24"/>
          <w:szCs w:val="24"/>
        </w:rPr>
      </w:pPr>
      <w:r w:rsidRPr="0083461B">
        <w:rPr>
          <w:sz w:val="24"/>
          <w:szCs w:val="24"/>
        </w:rPr>
        <w:t xml:space="preserve">Vadovaudamasi Lietuvos Respublikos vietos savivaldos įstatymo </w:t>
      </w:r>
      <w:r w:rsidR="00442BB6" w:rsidRPr="00431341">
        <w:rPr>
          <w:sz w:val="24"/>
        </w:rPr>
        <w:t xml:space="preserve">15 straipsnio 4 dalimi, </w:t>
      </w:r>
      <w:r w:rsidR="00494C11">
        <w:rPr>
          <w:sz w:val="24"/>
        </w:rPr>
        <w:t xml:space="preserve">          </w:t>
      </w:r>
      <w:r w:rsidR="00494C11">
        <w:rPr>
          <w:sz w:val="24"/>
          <w:szCs w:val="24"/>
        </w:rPr>
        <w:t>6 straipsnio 19 punktu ir</w:t>
      </w:r>
      <w:r w:rsidRPr="00494C11">
        <w:rPr>
          <w:sz w:val="24"/>
          <w:szCs w:val="24"/>
        </w:rPr>
        <w:t xml:space="preserve"> </w:t>
      </w:r>
      <w:r w:rsidR="00393665">
        <w:rPr>
          <w:sz w:val="24"/>
          <w:szCs w:val="24"/>
        </w:rPr>
        <w:t>16 straipsnio 1 dalimi</w:t>
      </w:r>
      <w:r w:rsidRPr="00494C11">
        <w:rPr>
          <w:sz w:val="24"/>
          <w:szCs w:val="24"/>
        </w:rPr>
        <w:t>,</w:t>
      </w:r>
      <w:r w:rsidRPr="0083461B">
        <w:rPr>
          <w:sz w:val="24"/>
          <w:szCs w:val="24"/>
        </w:rPr>
        <w:t xml:space="preserve"> Lietuvos Respublikos teritorijų planavimo įstatymo </w:t>
      </w:r>
      <w:r w:rsidR="00494C11">
        <w:rPr>
          <w:sz w:val="24"/>
          <w:szCs w:val="24"/>
        </w:rPr>
        <w:t xml:space="preserve">                   </w:t>
      </w:r>
      <w:r w:rsidR="00673779">
        <w:rPr>
          <w:sz w:val="24"/>
          <w:szCs w:val="24"/>
        </w:rPr>
        <w:t xml:space="preserve">penktojo skirsnio </w:t>
      </w:r>
      <w:r w:rsidR="00442BB6">
        <w:rPr>
          <w:sz w:val="24"/>
          <w:szCs w:val="24"/>
        </w:rPr>
        <w:t>28 straipsnio 3</w:t>
      </w:r>
      <w:r w:rsidR="009E03A7">
        <w:rPr>
          <w:sz w:val="24"/>
          <w:szCs w:val="24"/>
        </w:rPr>
        <w:t xml:space="preserve">, </w:t>
      </w:r>
      <w:r w:rsidR="00630439">
        <w:rPr>
          <w:sz w:val="24"/>
          <w:szCs w:val="24"/>
        </w:rPr>
        <w:t>6</w:t>
      </w:r>
      <w:r w:rsidR="00442BB6">
        <w:rPr>
          <w:sz w:val="24"/>
          <w:szCs w:val="24"/>
        </w:rPr>
        <w:t xml:space="preserve"> </w:t>
      </w:r>
      <w:r w:rsidR="009E03A7">
        <w:rPr>
          <w:sz w:val="24"/>
          <w:szCs w:val="24"/>
        </w:rPr>
        <w:t xml:space="preserve">ir </w:t>
      </w:r>
      <w:r w:rsidR="00630439">
        <w:rPr>
          <w:sz w:val="24"/>
          <w:szCs w:val="24"/>
        </w:rPr>
        <w:t xml:space="preserve">12 </w:t>
      </w:r>
      <w:r w:rsidR="00442BB6">
        <w:rPr>
          <w:sz w:val="24"/>
          <w:szCs w:val="24"/>
        </w:rPr>
        <w:t>dalimi</w:t>
      </w:r>
      <w:r w:rsidR="00630439">
        <w:rPr>
          <w:sz w:val="24"/>
          <w:szCs w:val="24"/>
        </w:rPr>
        <w:t>s</w:t>
      </w:r>
      <w:r w:rsidRPr="0083461B">
        <w:rPr>
          <w:sz w:val="24"/>
          <w:szCs w:val="24"/>
        </w:rPr>
        <w:t xml:space="preserve"> </w:t>
      </w:r>
      <w:r w:rsidR="00630439">
        <w:rPr>
          <w:sz w:val="24"/>
          <w:szCs w:val="24"/>
        </w:rPr>
        <w:t>bei</w:t>
      </w:r>
      <w:r w:rsidRPr="0083461B">
        <w:rPr>
          <w:sz w:val="24"/>
          <w:szCs w:val="24"/>
        </w:rPr>
        <w:t xml:space="preserve"> Kompleksinio teritorijų planavimo dokumentų rengimo taisyklių, patvirtintų Lietuvos Respublikos aplinkos ministro 2014 m. sausio 2 d. įsakym</w:t>
      </w:r>
      <w:r>
        <w:rPr>
          <w:sz w:val="24"/>
          <w:szCs w:val="24"/>
        </w:rPr>
        <w:t>u Nr. D1-8</w:t>
      </w:r>
      <w:r w:rsidR="00442BB6">
        <w:rPr>
          <w:sz w:val="24"/>
          <w:szCs w:val="24"/>
        </w:rPr>
        <w:t xml:space="preserve"> „Dėl Kompleksinio </w:t>
      </w:r>
      <w:r w:rsidR="00442BB6" w:rsidRPr="0083461B">
        <w:rPr>
          <w:sz w:val="24"/>
          <w:szCs w:val="24"/>
        </w:rPr>
        <w:t>teritorijų planavimo dokumentų rengimo taisyklių</w:t>
      </w:r>
      <w:r w:rsidR="00442BB6">
        <w:rPr>
          <w:sz w:val="24"/>
          <w:szCs w:val="24"/>
        </w:rPr>
        <w:t xml:space="preserve"> patvirtinimo“</w:t>
      </w:r>
      <w:r>
        <w:rPr>
          <w:sz w:val="24"/>
          <w:szCs w:val="24"/>
        </w:rPr>
        <w:t>, 13</w:t>
      </w:r>
      <w:r w:rsidR="009536E0">
        <w:rPr>
          <w:sz w:val="24"/>
          <w:szCs w:val="24"/>
        </w:rPr>
        <w:t>9.2.1 papunkčiu ir 141</w:t>
      </w:r>
      <w:r>
        <w:rPr>
          <w:sz w:val="24"/>
          <w:szCs w:val="24"/>
        </w:rPr>
        <w:t xml:space="preserve"> punkt</w:t>
      </w:r>
      <w:r w:rsidR="00442BB6">
        <w:rPr>
          <w:sz w:val="24"/>
          <w:szCs w:val="24"/>
        </w:rPr>
        <w:t>u</w:t>
      </w:r>
      <w:r w:rsidRPr="00FB472C">
        <w:rPr>
          <w:sz w:val="24"/>
          <w:szCs w:val="24"/>
        </w:rPr>
        <w:t xml:space="preserve">, </w:t>
      </w:r>
      <w:r w:rsidRPr="006E7A28">
        <w:rPr>
          <w:sz w:val="24"/>
          <w:szCs w:val="24"/>
        </w:rPr>
        <w:t xml:space="preserve">Savivaldybės taryba n u s p r e n d ž i a: </w:t>
      </w:r>
    </w:p>
    <w:p w:rsidR="00E16640" w:rsidRPr="00FB472C" w:rsidRDefault="00807E1B" w:rsidP="00A219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k</w:t>
      </w:r>
      <w:r w:rsidR="005515FD">
        <w:rPr>
          <w:sz w:val="24"/>
          <w:szCs w:val="24"/>
        </w:rPr>
        <w:t>oreg</w:t>
      </w:r>
      <w:bookmarkStart w:id="1" w:name="_GoBack"/>
      <w:bookmarkEnd w:id="1"/>
      <w:r w:rsidR="005515FD">
        <w:rPr>
          <w:sz w:val="24"/>
          <w:szCs w:val="24"/>
        </w:rPr>
        <w:t>uo</w:t>
      </w:r>
      <w:r w:rsidR="00E16640" w:rsidRPr="00FB472C">
        <w:rPr>
          <w:sz w:val="24"/>
          <w:szCs w:val="24"/>
        </w:rPr>
        <w:t>ti Panevėžio rajono savivaldybės teritorijos bendrąjį planą, patvirtintą Panevėžio rajono savivaldybės tarybos 2008 m. liepos 3 d. sprendimu Nr. T-154 „Dėl Panevėžio rajono savivaldybės teritorijos bendrojo plano tvirtinimo“</w:t>
      </w:r>
      <w:r w:rsidR="00E16640">
        <w:rPr>
          <w:sz w:val="24"/>
          <w:szCs w:val="24"/>
        </w:rPr>
        <w:t xml:space="preserve"> </w:t>
      </w:r>
      <w:r w:rsidR="00376949">
        <w:rPr>
          <w:sz w:val="24"/>
          <w:szCs w:val="24"/>
        </w:rPr>
        <w:t xml:space="preserve">(toliau – Bendrasis planas) </w:t>
      </w:r>
      <w:r w:rsidR="005515FD">
        <w:rPr>
          <w:sz w:val="24"/>
          <w:szCs w:val="24"/>
        </w:rPr>
        <w:t>taisant techninę klaidą.</w:t>
      </w:r>
    </w:p>
    <w:p w:rsidR="00376949" w:rsidRPr="00431341" w:rsidRDefault="00376949" w:rsidP="003769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16640" w:rsidRPr="00FC0413">
        <w:rPr>
          <w:sz w:val="24"/>
          <w:szCs w:val="24"/>
        </w:rPr>
        <w:t xml:space="preserve">. </w:t>
      </w:r>
      <w:r w:rsidRPr="00431341">
        <w:rPr>
          <w:color w:val="000000"/>
          <w:sz w:val="24"/>
          <w:szCs w:val="24"/>
        </w:rPr>
        <w:t xml:space="preserve">Pavesti Panevėžio rajono savivaldybės administracijos Architektūros skyriui organizuoti </w:t>
      </w:r>
      <w:r>
        <w:rPr>
          <w:color w:val="000000"/>
          <w:sz w:val="24"/>
          <w:szCs w:val="24"/>
        </w:rPr>
        <w:t>Bendrojo plano koregavimo ištaisant techninę klaidą</w:t>
      </w:r>
      <w:r w:rsidRPr="00431341">
        <w:rPr>
          <w:color w:val="000000"/>
          <w:sz w:val="24"/>
          <w:szCs w:val="24"/>
        </w:rPr>
        <w:t xml:space="preserve"> parengimo ir derinimo procedūras teisės aktų nustatyta tvarka. </w:t>
      </w:r>
    </w:p>
    <w:p w:rsidR="009E03A7" w:rsidRPr="00431341" w:rsidRDefault="009E03A7" w:rsidP="009E03A7">
      <w:pPr>
        <w:ind w:firstLine="720"/>
        <w:jc w:val="both"/>
        <w:rPr>
          <w:sz w:val="24"/>
        </w:rPr>
      </w:pPr>
      <w:r w:rsidRPr="00431341">
        <w:rPr>
          <w:sz w:val="24"/>
        </w:rPr>
        <w:t xml:space="preserve">3.  Paskelbti šį sprendimą </w:t>
      </w:r>
      <w:r w:rsidRPr="00431341">
        <w:rPr>
          <w:sz w:val="24"/>
          <w:szCs w:val="24"/>
        </w:rPr>
        <w:t>savivaldybės interneto svetainėje</w:t>
      </w:r>
      <w:r>
        <w:rPr>
          <w:sz w:val="24"/>
          <w:szCs w:val="24"/>
        </w:rPr>
        <w:t xml:space="preserve"> ir Lietuvos Respublikos teritorijų planavimo dokumentų rengimo ir teritorijų planavimo proceso valstybinės priežiūros informacinėje sistemoje</w:t>
      </w:r>
      <w:r w:rsidRPr="00431341">
        <w:rPr>
          <w:sz w:val="24"/>
          <w:szCs w:val="24"/>
        </w:rPr>
        <w:t>.</w:t>
      </w:r>
    </w:p>
    <w:p w:rsidR="00376949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</w:p>
    <w:p w:rsidR="00376949" w:rsidRPr="00431341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  <w:r w:rsidRPr="00431341">
        <w:rPr>
          <w:sz w:val="24"/>
        </w:rPr>
        <w:t>Šis sprendimas gali būti skundžiamas Lietuvos Respublikos administracinių bylų teisenos įstatymo nustatyta tvarka.</w:t>
      </w:r>
    </w:p>
    <w:p w:rsidR="00376949" w:rsidRPr="00431341" w:rsidRDefault="00376949" w:rsidP="00376949">
      <w:pPr>
        <w:tabs>
          <w:tab w:val="left" w:pos="1134"/>
        </w:tabs>
        <w:ind w:firstLine="720"/>
        <w:jc w:val="both"/>
        <w:rPr>
          <w:sz w:val="24"/>
        </w:rPr>
      </w:pPr>
    </w:p>
    <w:p w:rsidR="00A219F1" w:rsidRDefault="00A219F1" w:rsidP="00A219F1">
      <w:pPr>
        <w:jc w:val="both"/>
        <w:rPr>
          <w:sz w:val="24"/>
          <w:szCs w:val="24"/>
        </w:rPr>
      </w:pPr>
    </w:p>
    <w:p w:rsidR="00A219F1" w:rsidRDefault="00A219F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376949" w:rsidRDefault="00376949" w:rsidP="00A219F1">
      <w:pPr>
        <w:jc w:val="both"/>
        <w:rPr>
          <w:sz w:val="24"/>
          <w:szCs w:val="24"/>
        </w:rPr>
      </w:pPr>
    </w:p>
    <w:p w:rsidR="00376949" w:rsidRDefault="00376949" w:rsidP="00A219F1">
      <w:pPr>
        <w:jc w:val="both"/>
        <w:rPr>
          <w:sz w:val="24"/>
          <w:szCs w:val="24"/>
        </w:rPr>
      </w:pPr>
    </w:p>
    <w:p w:rsidR="00376949" w:rsidRDefault="00376949" w:rsidP="00A219F1">
      <w:pPr>
        <w:jc w:val="both"/>
        <w:rPr>
          <w:sz w:val="24"/>
          <w:szCs w:val="24"/>
        </w:rPr>
      </w:pPr>
    </w:p>
    <w:p w:rsidR="00494C11" w:rsidRDefault="00494C11" w:rsidP="00A219F1">
      <w:pPr>
        <w:jc w:val="both"/>
        <w:rPr>
          <w:sz w:val="24"/>
          <w:szCs w:val="24"/>
        </w:rPr>
      </w:pPr>
    </w:p>
    <w:p w:rsidR="00FE3BDB" w:rsidRPr="00E31B6C" w:rsidRDefault="00FE3BDB" w:rsidP="00A219F1">
      <w:pPr>
        <w:jc w:val="both"/>
        <w:rPr>
          <w:sz w:val="24"/>
          <w:szCs w:val="24"/>
        </w:rPr>
      </w:pPr>
      <w:r w:rsidRPr="00E31B6C">
        <w:rPr>
          <w:sz w:val="24"/>
          <w:szCs w:val="24"/>
        </w:rPr>
        <w:t xml:space="preserve">Svaja </w:t>
      </w:r>
      <w:proofErr w:type="spellStart"/>
      <w:r w:rsidRPr="00E31B6C">
        <w:rPr>
          <w:sz w:val="24"/>
          <w:szCs w:val="24"/>
        </w:rPr>
        <w:t>Trečiokienė</w:t>
      </w:r>
      <w:proofErr w:type="spellEnd"/>
    </w:p>
    <w:p w:rsidR="00FE3BDB" w:rsidRDefault="00FE3BDB" w:rsidP="00FE3BDB">
      <w:pPr>
        <w:jc w:val="both"/>
        <w:rPr>
          <w:sz w:val="24"/>
          <w:szCs w:val="24"/>
        </w:rPr>
      </w:pPr>
      <w:r w:rsidRPr="0075093D">
        <w:rPr>
          <w:sz w:val="24"/>
          <w:szCs w:val="24"/>
        </w:rPr>
        <w:t>20</w:t>
      </w:r>
      <w:r w:rsidR="002B64F7">
        <w:rPr>
          <w:sz w:val="24"/>
          <w:szCs w:val="24"/>
        </w:rPr>
        <w:t>24</w:t>
      </w:r>
      <w:r w:rsidRPr="0075093D">
        <w:rPr>
          <w:sz w:val="24"/>
          <w:szCs w:val="24"/>
        </w:rPr>
        <w:t>-</w:t>
      </w:r>
      <w:r w:rsidR="002B64F7">
        <w:rPr>
          <w:sz w:val="24"/>
          <w:szCs w:val="24"/>
        </w:rPr>
        <w:t>04</w:t>
      </w:r>
      <w:r w:rsidRPr="0075093D">
        <w:rPr>
          <w:sz w:val="24"/>
          <w:szCs w:val="24"/>
        </w:rPr>
        <w:t>-</w:t>
      </w:r>
      <w:r w:rsidR="002B64F7">
        <w:rPr>
          <w:sz w:val="24"/>
          <w:szCs w:val="24"/>
        </w:rPr>
        <w:t>1</w:t>
      </w:r>
      <w:r>
        <w:rPr>
          <w:sz w:val="24"/>
          <w:szCs w:val="24"/>
        </w:rPr>
        <w:t>0</w:t>
      </w:r>
    </w:p>
    <w:p w:rsidR="00494C11" w:rsidRDefault="00494C11" w:rsidP="00A868B6">
      <w:pPr>
        <w:suppressAutoHyphens w:val="0"/>
        <w:jc w:val="center"/>
        <w:rPr>
          <w:b/>
          <w:sz w:val="24"/>
          <w:lang w:eastAsia="lt-LT"/>
        </w:rPr>
      </w:pPr>
    </w:p>
    <w:p w:rsidR="0075093D" w:rsidRPr="0075093D" w:rsidRDefault="0075093D" w:rsidP="00A868B6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PANEVĖŽIO RAJONO SAVIVALDYBĖS ADMINISTRACIJOS</w:t>
      </w:r>
    </w:p>
    <w:p w:rsidR="0075093D" w:rsidRPr="0075093D" w:rsidRDefault="0075093D" w:rsidP="0075093D">
      <w:pPr>
        <w:suppressAutoHyphens w:val="0"/>
        <w:jc w:val="center"/>
        <w:rPr>
          <w:b/>
          <w:sz w:val="24"/>
          <w:lang w:eastAsia="lt-LT"/>
        </w:rPr>
      </w:pPr>
      <w:r w:rsidRPr="0075093D">
        <w:rPr>
          <w:b/>
          <w:sz w:val="24"/>
          <w:lang w:eastAsia="lt-LT"/>
        </w:rPr>
        <w:t>ARCHITEKTŪROS SKYRIUS</w:t>
      </w:r>
    </w:p>
    <w:p w:rsidR="00907C4A" w:rsidRPr="0075093D" w:rsidRDefault="00907C4A" w:rsidP="00A53B8B">
      <w:pPr>
        <w:suppressAutoHyphens w:val="0"/>
        <w:rPr>
          <w:sz w:val="24"/>
          <w:lang w:eastAsia="lt-LT"/>
        </w:rPr>
      </w:pPr>
    </w:p>
    <w:p w:rsidR="00322A07" w:rsidRPr="00322A07" w:rsidRDefault="00322A07" w:rsidP="00322A07">
      <w:pPr>
        <w:rPr>
          <w:sz w:val="24"/>
          <w:lang w:eastAsia="lt-LT"/>
        </w:rPr>
      </w:pPr>
      <w:r w:rsidRPr="00322A07">
        <w:rPr>
          <w:sz w:val="24"/>
          <w:lang w:eastAsia="lt-LT"/>
        </w:rPr>
        <w:t>Panevėžio rajono savivaldybės tarybai</w:t>
      </w:r>
    </w:p>
    <w:p w:rsidR="00322A07" w:rsidRDefault="00322A07" w:rsidP="00322A07">
      <w:pPr>
        <w:suppressAutoHyphens w:val="0"/>
        <w:rPr>
          <w:sz w:val="24"/>
          <w:lang w:eastAsia="lt-LT"/>
        </w:rPr>
      </w:pPr>
    </w:p>
    <w:p w:rsidR="003B2D70" w:rsidRPr="00106A68" w:rsidRDefault="003B2D70" w:rsidP="003B2D70">
      <w:pPr>
        <w:jc w:val="center"/>
        <w:rPr>
          <w:b/>
          <w:sz w:val="24"/>
          <w:szCs w:val="24"/>
        </w:rPr>
      </w:pPr>
      <w:r w:rsidRPr="00106A68">
        <w:rPr>
          <w:b/>
          <w:sz w:val="24"/>
          <w:szCs w:val="24"/>
        </w:rPr>
        <w:t>SAVIVALDYBĖS TARYBOS SPRENDIMO „</w:t>
      </w:r>
      <w:r w:rsidR="00FE3BDB" w:rsidRPr="006E7A28">
        <w:rPr>
          <w:b/>
          <w:bCs/>
          <w:sz w:val="24"/>
          <w:szCs w:val="24"/>
        </w:rPr>
        <w:t xml:space="preserve">DĖL </w:t>
      </w:r>
      <w:r w:rsidR="00702D3D" w:rsidRPr="006E7A28">
        <w:rPr>
          <w:b/>
          <w:bCs/>
          <w:sz w:val="24"/>
          <w:szCs w:val="24"/>
        </w:rPr>
        <w:t xml:space="preserve">PANEVĖŽIO RAJONO SAVIVALDYBĖS TERITORIJOS BENDROJO PLANO </w:t>
      </w:r>
      <w:r w:rsidR="00702D3D">
        <w:rPr>
          <w:b/>
          <w:caps/>
          <w:sz w:val="24"/>
          <w:szCs w:val="24"/>
        </w:rPr>
        <w:t>KOREGAVIMO</w:t>
      </w:r>
      <w:r w:rsidRPr="00106A68">
        <w:rPr>
          <w:b/>
          <w:sz w:val="24"/>
        </w:rPr>
        <w:t xml:space="preserve">“ </w:t>
      </w:r>
      <w:r w:rsidRPr="00106A68">
        <w:rPr>
          <w:b/>
          <w:sz w:val="24"/>
          <w:szCs w:val="24"/>
        </w:rPr>
        <w:t>PROJEKTO</w:t>
      </w:r>
    </w:p>
    <w:p w:rsidR="003B2D70" w:rsidRPr="00106A68" w:rsidRDefault="003B2D70" w:rsidP="003B2D70">
      <w:pPr>
        <w:jc w:val="center"/>
        <w:rPr>
          <w:b/>
          <w:sz w:val="24"/>
          <w:szCs w:val="24"/>
        </w:rPr>
      </w:pPr>
      <w:r w:rsidRPr="00106A68">
        <w:rPr>
          <w:b/>
          <w:sz w:val="24"/>
          <w:szCs w:val="24"/>
        </w:rPr>
        <w:t xml:space="preserve"> AIŠKINAMASIS RAŠTAS</w:t>
      </w:r>
    </w:p>
    <w:p w:rsidR="00000652" w:rsidRPr="003B2D70" w:rsidRDefault="00000652" w:rsidP="00000652">
      <w:pPr>
        <w:jc w:val="center"/>
        <w:rPr>
          <w:b/>
          <w:sz w:val="24"/>
          <w:u w:val="single"/>
        </w:rPr>
      </w:pP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322A07" w:rsidRPr="00322A07" w:rsidRDefault="00702D3D" w:rsidP="00322A07">
      <w:pPr>
        <w:suppressAutoHyphens w:val="0"/>
        <w:jc w:val="center"/>
        <w:rPr>
          <w:sz w:val="24"/>
          <w:lang w:eastAsia="lt-LT"/>
        </w:rPr>
      </w:pPr>
      <w:r>
        <w:rPr>
          <w:sz w:val="24"/>
          <w:lang w:eastAsia="lt-LT"/>
        </w:rPr>
        <w:t>2024</w:t>
      </w:r>
      <w:r w:rsidR="002A6BCE" w:rsidRPr="00322A07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 xml:space="preserve">m. </w:t>
      </w:r>
      <w:r>
        <w:rPr>
          <w:sz w:val="24"/>
          <w:lang w:eastAsia="lt-LT"/>
        </w:rPr>
        <w:t>balan</w:t>
      </w:r>
      <w:r w:rsidR="00E31B6C">
        <w:rPr>
          <w:sz w:val="24"/>
          <w:lang w:eastAsia="lt-LT"/>
        </w:rPr>
        <w:t>dž</w:t>
      </w:r>
      <w:r w:rsidR="007A4B3C">
        <w:rPr>
          <w:sz w:val="24"/>
          <w:lang w:eastAsia="lt-LT"/>
        </w:rPr>
        <w:t>io</w:t>
      </w:r>
      <w:r w:rsidR="000A3C21">
        <w:rPr>
          <w:sz w:val="24"/>
          <w:lang w:eastAsia="lt-LT"/>
        </w:rPr>
        <w:t xml:space="preserve"> </w:t>
      </w:r>
      <w:r w:rsidR="00E31B6C">
        <w:rPr>
          <w:sz w:val="24"/>
          <w:lang w:eastAsia="lt-LT"/>
        </w:rPr>
        <w:t>1</w:t>
      </w:r>
      <w:r>
        <w:rPr>
          <w:sz w:val="24"/>
          <w:lang w:eastAsia="lt-LT"/>
        </w:rPr>
        <w:t>0</w:t>
      </w:r>
      <w:r w:rsidR="002E3DA1">
        <w:rPr>
          <w:sz w:val="24"/>
          <w:lang w:eastAsia="lt-LT"/>
        </w:rPr>
        <w:t xml:space="preserve"> </w:t>
      </w:r>
      <w:r w:rsidR="00322A07" w:rsidRPr="00322A07">
        <w:rPr>
          <w:sz w:val="24"/>
          <w:lang w:eastAsia="lt-LT"/>
        </w:rPr>
        <w:t>d.</w:t>
      </w:r>
    </w:p>
    <w:p w:rsidR="00322A07" w:rsidRPr="00322A07" w:rsidRDefault="00322A07" w:rsidP="00322A07">
      <w:pPr>
        <w:suppressAutoHyphens w:val="0"/>
        <w:jc w:val="center"/>
        <w:rPr>
          <w:sz w:val="24"/>
          <w:lang w:eastAsia="lt-LT"/>
        </w:rPr>
      </w:pPr>
      <w:r w:rsidRPr="00322A07">
        <w:rPr>
          <w:sz w:val="24"/>
          <w:lang w:eastAsia="lt-LT"/>
        </w:rPr>
        <w:t>Panevėžys</w:t>
      </w:r>
    </w:p>
    <w:p w:rsidR="00322A07" w:rsidRPr="00322A07" w:rsidRDefault="00322A07" w:rsidP="00322A07">
      <w:pPr>
        <w:suppressAutoHyphens w:val="0"/>
        <w:rPr>
          <w:sz w:val="24"/>
          <w:lang w:eastAsia="lt-LT"/>
        </w:rPr>
      </w:pPr>
    </w:p>
    <w:p w:rsidR="00E31B6C" w:rsidRPr="002C5C60" w:rsidRDefault="00E31B6C" w:rsidP="00E31B6C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2C5C60">
        <w:rPr>
          <w:b/>
          <w:sz w:val="24"/>
          <w:szCs w:val="24"/>
        </w:rPr>
        <w:t xml:space="preserve">Sprendimo projekto tikslai ir uždaviniai 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lang w:eastAsia="lt-LT"/>
        </w:rPr>
      </w:pPr>
      <w:r w:rsidRPr="00271C5B">
        <w:rPr>
          <w:sz w:val="24"/>
          <w:szCs w:val="24"/>
          <w:lang w:eastAsia="lt-LT"/>
        </w:rPr>
        <w:t xml:space="preserve">Šiuo </w:t>
      </w:r>
      <w:r>
        <w:rPr>
          <w:sz w:val="24"/>
          <w:szCs w:val="24"/>
          <w:lang w:eastAsia="lt-LT"/>
        </w:rPr>
        <w:t>Savivaldybės t</w:t>
      </w:r>
      <w:r w:rsidRPr="00271C5B">
        <w:rPr>
          <w:sz w:val="24"/>
          <w:szCs w:val="24"/>
          <w:lang w:eastAsia="lt-LT"/>
        </w:rPr>
        <w:t xml:space="preserve">arybos sprendimu siūloma </w:t>
      </w:r>
      <w:r w:rsidR="00702D3D">
        <w:rPr>
          <w:sz w:val="24"/>
          <w:szCs w:val="24"/>
          <w:lang w:eastAsia="lt-LT"/>
        </w:rPr>
        <w:t>koreguo</w:t>
      </w:r>
      <w:r w:rsidR="00106A68">
        <w:rPr>
          <w:sz w:val="24"/>
          <w:szCs w:val="24"/>
          <w:lang w:eastAsia="lt-LT"/>
        </w:rPr>
        <w:t>ti</w:t>
      </w:r>
      <w:r w:rsidR="00000652">
        <w:rPr>
          <w:sz w:val="24"/>
          <w:lang w:eastAsia="lt-LT"/>
        </w:rPr>
        <w:t xml:space="preserve"> </w:t>
      </w:r>
      <w:r w:rsidRPr="000F7856">
        <w:rPr>
          <w:sz w:val="24"/>
          <w:szCs w:val="24"/>
        </w:rPr>
        <w:t>Panevėžio rajono savivaldybės teritorijos bendr</w:t>
      </w:r>
      <w:r w:rsidR="00702D3D">
        <w:rPr>
          <w:sz w:val="24"/>
          <w:szCs w:val="24"/>
        </w:rPr>
        <w:t>ąjį planą</w:t>
      </w:r>
      <w:r w:rsidRPr="000F7856">
        <w:rPr>
          <w:sz w:val="24"/>
          <w:szCs w:val="24"/>
        </w:rPr>
        <w:t xml:space="preserve"> </w:t>
      </w:r>
      <w:r w:rsidR="003B2D70">
        <w:rPr>
          <w:sz w:val="24"/>
          <w:szCs w:val="24"/>
        </w:rPr>
        <w:t xml:space="preserve">(toliau – Bendrasis planas) </w:t>
      </w:r>
      <w:r w:rsidR="00702D3D">
        <w:rPr>
          <w:sz w:val="24"/>
          <w:szCs w:val="24"/>
        </w:rPr>
        <w:t>taisant techninę klaidą grafinėje dalyje</w:t>
      </w:r>
      <w:r>
        <w:rPr>
          <w:sz w:val="24"/>
          <w:szCs w:val="24"/>
        </w:rPr>
        <w:t>.</w:t>
      </w:r>
      <w:r w:rsidR="00702D3D">
        <w:rPr>
          <w:sz w:val="24"/>
          <w:szCs w:val="24"/>
        </w:rPr>
        <w:t xml:space="preserve"> </w:t>
      </w:r>
      <w:r w:rsidR="0044251E">
        <w:rPr>
          <w:sz w:val="24"/>
          <w:szCs w:val="24"/>
        </w:rPr>
        <w:t>T</w:t>
      </w:r>
      <w:r w:rsidR="00BB3355">
        <w:rPr>
          <w:sz w:val="24"/>
          <w:szCs w:val="24"/>
        </w:rPr>
        <w:t>eritorija, kuriai planuojam</w:t>
      </w:r>
      <w:r w:rsidR="003E0484">
        <w:rPr>
          <w:sz w:val="24"/>
          <w:szCs w:val="24"/>
        </w:rPr>
        <w:t xml:space="preserve">a </w:t>
      </w:r>
      <w:r w:rsidR="00BB3355">
        <w:rPr>
          <w:sz w:val="24"/>
          <w:szCs w:val="24"/>
        </w:rPr>
        <w:t xml:space="preserve">grafinėje dalyje – sprendinių žemės naudojimo ir apsaugos reglamentų brėžinyje – </w:t>
      </w:r>
      <w:r w:rsidR="00660265">
        <w:rPr>
          <w:sz w:val="24"/>
          <w:szCs w:val="24"/>
        </w:rPr>
        <w:t>pažymėti intensyvau</w:t>
      </w:r>
      <w:r w:rsidR="0044251E">
        <w:rPr>
          <w:sz w:val="24"/>
          <w:szCs w:val="24"/>
        </w:rPr>
        <w:t xml:space="preserve">s </w:t>
      </w:r>
      <w:r w:rsidR="00BB3355">
        <w:rPr>
          <w:sz w:val="24"/>
          <w:szCs w:val="24"/>
        </w:rPr>
        <w:t xml:space="preserve">užstatymo statybų </w:t>
      </w:r>
      <w:r w:rsidR="0044251E">
        <w:rPr>
          <w:sz w:val="24"/>
          <w:szCs w:val="24"/>
        </w:rPr>
        <w:t>plėtros</w:t>
      </w:r>
      <w:r w:rsidR="00BB3355">
        <w:rPr>
          <w:sz w:val="24"/>
          <w:szCs w:val="24"/>
        </w:rPr>
        <w:t xml:space="preserve"> zoną taip, kaip aprašyta Bendrojo plano aiškina</w:t>
      </w:r>
      <w:r w:rsidR="00B94C9D">
        <w:rPr>
          <w:sz w:val="24"/>
          <w:szCs w:val="24"/>
        </w:rPr>
        <w:t xml:space="preserve">majame rašte, yra </w:t>
      </w:r>
      <w:proofErr w:type="spellStart"/>
      <w:r w:rsidR="00B94C9D">
        <w:rPr>
          <w:sz w:val="24"/>
          <w:szCs w:val="24"/>
        </w:rPr>
        <w:t>Šilagalio</w:t>
      </w:r>
      <w:proofErr w:type="spellEnd"/>
      <w:r w:rsidR="00B94C9D">
        <w:rPr>
          <w:sz w:val="24"/>
          <w:szCs w:val="24"/>
        </w:rPr>
        <w:t xml:space="preserve"> k. v., Panevėžio r. sav., Panevėžio sen., </w:t>
      </w:r>
      <w:proofErr w:type="spellStart"/>
      <w:r w:rsidR="00B94C9D">
        <w:rPr>
          <w:sz w:val="24"/>
          <w:szCs w:val="24"/>
        </w:rPr>
        <w:t>Molainių</w:t>
      </w:r>
      <w:proofErr w:type="spellEnd"/>
      <w:r w:rsidR="00B94C9D">
        <w:rPr>
          <w:sz w:val="24"/>
          <w:szCs w:val="24"/>
        </w:rPr>
        <w:t xml:space="preserve"> k., dalyje, ribojamoje Panevėžio m. sav. administracinėmis ribomis, J. </w:t>
      </w:r>
      <w:proofErr w:type="spellStart"/>
      <w:r w:rsidR="00B94C9D">
        <w:rPr>
          <w:sz w:val="24"/>
          <w:szCs w:val="24"/>
        </w:rPr>
        <w:t>Tilvy</w:t>
      </w:r>
      <w:r w:rsidR="00732948">
        <w:rPr>
          <w:sz w:val="24"/>
          <w:szCs w:val="24"/>
        </w:rPr>
        <w:t>čio</w:t>
      </w:r>
      <w:proofErr w:type="spellEnd"/>
      <w:r w:rsidR="00732948">
        <w:rPr>
          <w:sz w:val="24"/>
          <w:szCs w:val="24"/>
        </w:rPr>
        <w:t xml:space="preserve"> g. (krašto kelias Kėdainiai</w:t>
      </w:r>
      <w:r w:rsidR="00B94C9D">
        <w:rPr>
          <w:sz w:val="24"/>
          <w:szCs w:val="24"/>
        </w:rPr>
        <w:t>–</w:t>
      </w:r>
      <w:r w:rsidR="00732948">
        <w:rPr>
          <w:sz w:val="24"/>
          <w:szCs w:val="24"/>
        </w:rPr>
        <w:t>Krekenava–</w:t>
      </w:r>
      <w:r w:rsidR="00B94C9D">
        <w:rPr>
          <w:sz w:val="24"/>
          <w:szCs w:val="24"/>
        </w:rPr>
        <w:t xml:space="preserve">Panevėžys) Nr. 195) ir Beržyno g. (PAN-182). </w:t>
      </w:r>
    </w:p>
    <w:p w:rsidR="00E31B6C" w:rsidRPr="00E31B6C" w:rsidRDefault="00E31B6C" w:rsidP="00E31B6C">
      <w:pPr>
        <w:pStyle w:val="Betarp"/>
        <w:ind w:firstLine="720"/>
        <w:rPr>
          <w:b/>
          <w:sz w:val="24"/>
          <w:szCs w:val="24"/>
        </w:rPr>
      </w:pPr>
      <w:r w:rsidRPr="00E31B6C">
        <w:rPr>
          <w:b/>
          <w:sz w:val="24"/>
          <w:szCs w:val="24"/>
        </w:rPr>
        <w:t>2. Siūlomos teisinio reguliavimo nuostatos</w:t>
      </w:r>
      <w:r w:rsidR="00732948" w:rsidRPr="00732948">
        <w:rPr>
          <w:b/>
          <w:sz w:val="24"/>
          <w:szCs w:val="24"/>
        </w:rPr>
        <w:t xml:space="preserve"> </w:t>
      </w:r>
      <w:r w:rsidR="00732948">
        <w:rPr>
          <w:b/>
          <w:sz w:val="24"/>
          <w:szCs w:val="24"/>
        </w:rPr>
        <w:t>ir l</w:t>
      </w:r>
      <w:r w:rsidR="00732948" w:rsidRPr="003B2D70">
        <w:rPr>
          <w:b/>
          <w:sz w:val="24"/>
          <w:szCs w:val="24"/>
        </w:rPr>
        <w:t>aukiami rezultatai</w:t>
      </w:r>
    </w:p>
    <w:p w:rsidR="00E31B6C" w:rsidRPr="006E0045" w:rsidRDefault="00E31B6C" w:rsidP="00E31B6C">
      <w:pPr>
        <w:suppressAutoHyphens w:val="0"/>
        <w:ind w:firstLine="720"/>
        <w:jc w:val="both"/>
        <w:rPr>
          <w:b/>
          <w:sz w:val="24"/>
          <w:szCs w:val="24"/>
          <w:lang w:eastAsia="lt-LT"/>
        </w:rPr>
      </w:pPr>
      <w:r w:rsidRPr="00271C5B">
        <w:rPr>
          <w:sz w:val="24"/>
          <w:szCs w:val="24"/>
          <w:lang w:eastAsia="lt-LT"/>
        </w:rPr>
        <w:t>Teisės aktų nustatyta</w:t>
      </w:r>
      <w:r w:rsidR="009A692D">
        <w:rPr>
          <w:sz w:val="24"/>
          <w:szCs w:val="24"/>
          <w:lang w:eastAsia="lt-LT"/>
        </w:rPr>
        <w:t xml:space="preserve"> </w:t>
      </w:r>
      <w:r w:rsidR="009A692D" w:rsidRPr="00271C5B">
        <w:rPr>
          <w:sz w:val="24"/>
          <w:szCs w:val="24"/>
          <w:lang w:eastAsia="lt-LT"/>
        </w:rPr>
        <w:t>tvarka</w:t>
      </w:r>
      <w:r w:rsidR="00B92121">
        <w:rPr>
          <w:sz w:val="24"/>
          <w:szCs w:val="24"/>
          <w:lang w:eastAsia="lt-LT"/>
        </w:rPr>
        <w:t xml:space="preserve"> </w:t>
      </w:r>
      <w:r w:rsidR="009A692D">
        <w:rPr>
          <w:sz w:val="24"/>
          <w:szCs w:val="24"/>
          <w:lang w:eastAsia="lt-LT"/>
        </w:rPr>
        <w:t>i</w:t>
      </w:r>
      <w:r w:rsidR="00B92121">
        <w:rPr>
          <w:sz w:val="24"/>
          <w:szCs w:val="24"/>
          <w:lang w:eastAsia="lt-LT"/>
        </w:rPr>
        <w:t>r</w:t>
      </w:r>
      <w:r w:rsidR="009A692D">
        <w:rPr>
          <w:sz w:val="24"/>
          <w:szCs w:val="24"/>
          <w:lang w:eastAsia="lt-LT"/>
        </w:rPr>
        <w:t xml:space="preserve"> vadovaujantis</w:t>
      </w:r>
      <w:r w:rsidR="009A692D" w:rsidRPr="009A692D">
        <w:rPr>
          <w:sz w:val="24"/>
        </w:rPr>
        <w:t xml:space="preserve"> </w:t>
      </w:r>
      <w:r w:rsidR="009A692D">
        <w:rPr>
          <w:sz w:val="24"/>
        </w:rPr>
        <w:t>Lietuvos Respublikos ter</w:t>
      </w:r>
      <w:r w:rsidR="00B92121">
        <w:rPr>
          <w:sz w:val="24"/>
        </w:rPr>
        <w:t>itorijų planavimo įstatymo penkt</w:t>
      </w:r>
      <w:r w:rsidR="009A692D">
        <w:rPr>
          <w:sz w:val="24"/>
        </w:rPr>
        <w:t>ojo sk</w:t>
      </w:r>
      <w:r w:rsidR="00B92121">
        <w:rPr>
          <w:sz w:val="24"/>
        </w:rPr>
        <w:t xml:space="preserve">irsnio </w:t>
      </w:r>
      <w:r w:rsidR="00673779">
        <w:rPr>
          <w:sz w:val="24"/>
          <w:szCs w:val="24"/>
        </w:rPr>
        <w:t>28 straipsnio 3, 6 ir 12 dalimis</w:t>
      </w:r>
      <w:r w:rsidR="00673779">
        <w:rPr>
          <w:sz w:val="24"/>
        </w:rPr>
        <w:t xml:space="preserve"> </w:t>
      </w:r>
      <w:r w:rsidR="00B92121">
        <w:rPr>
          <w:sz w:val="24"/>
          <w:szCs w:val="24"/>
        </w:rPr>
        <w:t xml:space="preserve">siūloma </w:t>
      </w:r>
      <w:r>
        <w:rPr>
          <w:sz w:val="24"/>
          <w:szCs w:val="24"/>
          <w:lang w:eastAsia="lt-LT"/>
        </w:rPr>
        <w:t>Savivaldybės tarybai pri</w:t>
      </w:r>
      <w:r w:rsidR="00B92121">
        <w:rPr>
          <w:sz w:val="24"/>
          <w:szCs w:val="24"/>
          <w:lang w:eastAsia="lt-LT"/>
        </w:rPr>
        <w:t>i</w:t>
      </w:r>
      <w:r>
        <w:rPr>
          <w:sz w:val="24"/>
          <w:szCs w:val="24"/>
          <w:lang w:eastAsia="lt-LT"/>
        </w:rPr>
        <w:t>m</w:t>
      </w:r>
      <w:r w:rsidR="00B92121">
        <w:rPr>
          <w:sz w:val="24"/>
          <w:szCs w:val="24"/>
          <w:lang w:eastAsia="lt-LT"/>
        </w:rPr>
        <w:t>ti</w:t>
      </w:r>
      <w:r w:rsidRPr="00271C5B">
        <w:rPr>
          <w:sz w:val="24"/>
          <w:szCs w:val="24"/>
          <w:lang w:eastAsia="lt-LT"/>
        </w:rPr>
        <w:t xml:space="preserve"> </w:t>
      </w:r>
      <w:r w:rsidR="00B94C9D">
        <w:rPr>
          <w:sz w:val="24"/>
          <w:szCs w:val="24"/>
          <w:lang w:eastAsia="lt-LT"/>
        </w:rPr>
        <w:t>sprendimą koreguo</w:t>
      </w:r>
      <w:r w:rsidR="00B92121">
        <w:rPr>
          <w:sz w:val="24"/>
          <w:szCs w:val="24"/>
          <w:lang w:eastAsia="lt-LT"/>
        </w:rPr>
        <w:t>ti</w:t>
      </w:r>
      <w:r w:rsidR="00B94C9D">
        <w:rPr>
          <w:sz w:val="24"/>
          <w:lang w:eastAsia="lt-LT"/>
        </w:rPr>
        <w:t xml:space="preserve"> Bendrąjį planą</w:t>
      </w:r>
      <w:r>
        <w:rPr>
          <w:sz w:val="24"/>
        </w:rPr>
        <w:t>.</w:t>
      </w:r>
      <w:r>
        <w:rPr>
          <w:sz w:val="24"/>
          <w:lang w:eastAsia="lt-LT"/>
        </w:rPr>
        <w:t xml:space="preserve">  </w:t>
      </w:r>
    </w:p>
    <w:p w:rsidR="003B2D70" w:rsidRDefault="003B2D70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  <w:r>
        <w:rPr>
          <w:sz w:val="24"/>
          <w:szCs w:val="24"/>
          <w:lang w:eastAsia="lt-LT"/>
        </w:rPr>
        <w:t>Savivaldybės tarybai priėm</w:t>
      </w:r>
      <w:r w:rsidRPr="00271C5B">
        <w:rPr>
          <w:sz w:val="24"/>
          <w:szCs w:val="24"/>
          <w:lang w:eastAsia="lt-LT"/>
        </w:rPr>
        <w:t xml:space="preserve">us </w:t>
      </w:r>
      <w:r w:rsidR="009D6C94">
        <w:rPr>
          <w:sz w:val="24"/>
          <w:szCs w:val="24"/>
          <w:lang w:eastAsia="lt-LT"/>
        </w:rPr>
        <w:t xml:space="preserve">šį </w:t>
      </w:r>
      <w:r>
        <w:rPr>
          <w:sz w:val="24"/>
          <w:szCs w:val="24"/>
          <w:lang w:eastAsia="lt-LT"/>
        </w:rPr>
        <w:t xml:space="preserve">sprendimą </w:t>
      </w:r>
      <w:r w:rsidR="00B94C9D">
        <w:rPr>
          <w:sz w:val="24"/>
          <w:szCs w:val="24"/>
          <w:lang w:eastAsia="lt-LT"/>
        </w:rPr>
        <w:t>bus nustatyta tvarka parengtas</w:t>
      </w:r>
      <w:r>
        <w:rPr>
          <w:sz w:val="24"/>
          <w:lang w:eastAsia="lt-LT"/>
        </w:rPr>
        <w:t xml:space="preserve"> Bendrojo plano </w:t>
      </w:r>
      <w:r w:rsidR="008B174D">
        <w:rPr>
          <w:sz w:val="24"/>
          <w:lang w:eastAsia="lt-LT"/>
        </w:rPr>
        <w:t>k</w:t>
      </w:r>
      <w:r w:rsidR="00B94C9D">
        <w:rPr>
          <w:sz w:val="24"/>
          <w:lang w:eastAsia="lt-LT"/>
        </w:rPr>
        <w:t>oregav</w:t>
      </w:r>
      <w:r w:rsidR="008B174D">
        <w:rPr>
          <w:sz w:val="24"/>
          <w:lang w:eastAsia="lt-LT"/>
        </w:rPr>
        <w:t>imo</w:t>
      </w:r>
      <w:r w:rsidR="00B94C9D">
        <w:rPr>
          <w:sz w:val="24"/>
          <w:lang w:eastAsia="lt-LT"/>
        </w:rPr>
        <w:t xml:space="preserve"> taisant techninę klaidą</w:t>
      </w:r>
      <w:r w:rsidR="008B174D">
        <w:rPr>
          <w:sz w:val="24"/>
          <w:lang w:eastAsia="lt-LT"/>
        </w:rPr>
        <w:t xml:space="preserve"> </w:t>
      </w:r>
      <w:r w:rsidR="00B92121">
        <w:rPr>
          <w:sz w:val="24"/>
          <w:lang w:eastAsia="lt-LT"/>
        </w:rPr>
        <w:t>pro</w:t>
      </w:r>
      <w:r w:rsidR="00B94C9D">
        <w:rPr>
          <w:sz w:val="24"/>
          <w:lang w:eastAsia="lt-LT"/>
        </w:rPr>
        <w:t>jektas</w:t>
      </w:r>
      <w:r w:rsidR="009D6C94">
        <w:rPr>
          <w:sz w:val="24"/>
          <w:lang w:eastAsia="lt-LT"/>
        </w:rPr>
        <w:t xml:space="preserve"> </w:t>
      </w:r>
      <w:r w:rsidR="00B94C9D">
        <w:rPr>
          <w:sz w:val="24"/>
          <w:lang w:eastAsia="lt-LT"/>
        </w:rPr>
        <w:t>(</w:t>
      </w:r>
      <w:r w:rsidR="002865DB">
        <w:rPr>
          <w:sz w:val="24"/>
          <w:lang w:eastAsia="lt-LT"/>
        </w:rPr>
        <w:t xml:space="preserve">techninės klaidos taisymo </w:t>
      </w:r>
      <w:r w:rsidR="00B94C9D">
        <w:rPr>
          <w:sz w:val="24"/>
          <w:lang w:eastAsia="lt-LT"/>
        </w:rPr>
        <w:t xml:space="preserve">aiškinamasis raštas ir </w:t>
      </w:r>
      <w:r w:rsidR="002865DB">
        <w:rPr>
          <w:sz w:val="24"/>
          <w:lang w:eastAsia="lt-LT"/>
        </w:rPr>
        <w:t>šio projekto grafinė dalis)</w:t>
      </w:r>
      <w:r w:rsidR="009D6C94">
        <w:rPr>
          <w:sz w:val="24"/>
          <w:lang w:eastAsia="lt-LT"/>
        </w:rPr>
        <w:t>.</w:t>
      </w:r>
      <w:r w:rsidR="002865DB">
        <w:rPr>
          <w:sz w:val="24"/>
          <w:lang w:eastAsia="lt-LT"/>
        </w:rPr>
        <w:t xml:space="preserve"> Ištaisius techninę klaidą bei patvirtinus Bendrojo plano korektūrą planuojamoje teritorijoje rengiamų detaliųjų</w:t>
      </w:r>
      <w:r w:rsidR="00660265">
        <w:rPr>
          <w:sz w:val="24"/>
          <w:lang w:eastAsia="lt-LT"/>
        </w:rPr>
        <w:t xml:space="preserve"> planų</w:t>
      </w:r>
      <w:r w:rsidR="002865DB">
        <w:rPr>
          <w:sz w:val="24"/>
          <w:lang w:eastAsia="lt-LT"/>
        </w:rPr>
        <w:t xml:space="preserve"> sprendiniuose galima bus numatyti </w:t>
      </w:r>
      <w:r w:rsidR="00660265">
        <w:rPr>
          <w:sz w:val="24"/>
          <w:lang w:eastAsia="lt-LT"/>
        </w:rPr>
        <w:t xml:space="preserve">intensyvaus </w:t>
      </w:r>
      <w:r w:rsidR="00660265">
        <w:rPr>
          <w:sz w:val="24"/>
          <w:szCs w:val="24"/>
        </w:rPr>
        <w:t>užstatymo statybų plėtros zoną, kaip aprašyta Bendrojo plano aiškinamajame rašte.</w:t>
      </w:r>
      <w:r w:rsidR="002865DB">
        <w:rPr>
          <w:sz w:val="24"/>
          <w:lang w:eastAsia="lt-LT"/>
        </w:rPr>
        <w:t xml:space="preserve"> </w:t>
      </w:r>
      <w:r w:rsidR="009D6C94">
        <w:rPr>
          <w:sz w:val="24"/>
          <w:lang w:eastAsia="lt-LT"/>
        </w:rPr>
        <w:t xml:space="preserve"> </w:t>
      </w:r>
      <w:r w:rsidR="00B92121">
        <w:rPr>
          <w:sz w:val="24"/>
          <w:lang w:eastAsia="lt-LT"/>
        </w:rPr>
        <w:t xml:space="preserve"> </w:t>
      </w:r>
    </w:p>
    <w:p w:rsidR="003B2D70" w:rsidRPr="00A219F1" w:rsidRDefault="00732948" w:rsidP="00A219F1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3B2D70" w:rsidRPr="00A219F1">
        <w:rPr>
          <w:b/>
          <w:sz w:val="24"/>
          <w:szCs w:val="24"/>
        </w:rPr>
        <w:t>. Lėšų poreikis ir šaltiniai</w:t>
      </w:r>
    </w:p>
    <w:p w:rsidR="003B2D70" w:rsidRPr="00A219F1" w:rsidRDefault="00C24DD8" w:rsidP="00A219F1">
      <w:pPr>
        <w:pStyle w:val="Betarp"/>
        <w:rPr>
          <w:sz w:val="24"/>
          <w:szCs w:val="24"/>
          <w:lang w:eastAsia="lt-LT"/>
        </w:rPr>
      </w:pPr>
      <w:r w:rsidRPr="00A219F1">
        <w:rPr>
          <w:sz w:val="24"/>
          <w:szCs w:val="24"/>
          <w:lang w:eastAsia="lt-LT"/>
        </w:rPr>
        <w:tab/>
      </w:r>
      <w:r w:rsidR="00732948">
        <w:rPr>
          <w:sz w:val="24"/>
          <w:szCs w:val="24"/>
          <w:lang w:eastAsia="lt-LT"/>
        </w:rPr>
        <w:t>Nėra.</w:t>
      </w:r>
    </w:p>
    <w:p w:rsidR="003B2D70" w:rsidRPr="00A219F1" w:rsidRDefault="00732948" w:rsidP="00A219F1">
      <w:pPr>
        <w:pStyle w:val="Betarp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B2D70" w:rsidRPr="00A219F1">
        <w:rPr>
          <w:b/>
          <w:sz w:val="24"/>
          <w:szCs w:val="24"/>
        </w:rPr>
        <w:t>. Kiti reikalingi pagrindimai, skaičiavimai ar paaiškinimai</w:t>
      </w:r>
    </w:p>
    <w:p w:rsidR="003B2D70" w:rsidRPr="00A219F1" w:rsidRDefault="004C2A47" w:rsidP="00A219F1">
      <w:pPr>
        <w:pStyle w:val="Betarp"/>
        <w:ind w:firstLine="720"/>
        <w:rPr>
          <w:sz w:val="24"/>
          <w:szCs w:val="24"/>
          <w:lang w:eastAsia="lt-LT"/>
        </w:rPr>
      </w:pPr>
      <w:r w:rsidRPr="00A219F1">
        <w:rPr>
          <w:sz w:val="24"/>
          <w:szCs w:val="24"/>
          <w:lang w:eastAsia="lt-LT"/>
        </w:rPr>
        <w:t>Nėra.</w:t>
      </w:r>
    </w:p>
    <w:p w:rsidR="003B2D70" w:rsidRDefault="003B2D70" w:rsidP="006E0045">
      <w:pPr>
        <w:suppressAutoHyphens w:val="0"/>
        <w:ind w:firstLine="720"/>
        <w:jc w:val="both"/>
        <w:rPr>
          <w:b/>
          <w:sz w:val="24"/>
          <w:lang w:eastAsia="lt-LT"/>
        </w:rPr>
      </w:pPr>
    </w:p>
    <w:p w:rsidR="00451FB2" w:rsidRDefault="00451FB2" w:rsidP="00451FB2">
      <w:pPr>
        <w:jc w:val="both"/>
        <w:rPr>
          <w:sz w:val="24"/>
          <w:lang w:eastAsia="lt-LT"/>
        </w:rPr>
      </w:pPr>
    </w:p>
    <w:p w:rsidR="00E82389" w:rsidRPr="00FE3BDB" w:rsidRDefault="00A219F1" w:rsidP="00451FB2">
      <w:pPr>
        <w:jc w:val="both"/>
        <w:rPr>
          <w:sz w:val="24"/>
          <w:lang w:eastAsia="lt-LT"/>
        </w:rPr>
      </w:pPr>
      <w:r>
        <w:rPr>
          <w:sz w:val="24"/>
          <w:lang w:eastAsia="lt-LT"/>
        </w:rPr>
        <w:t>S</w:t>
      </w:r>
      <w:r w:rsidR="004C2A47" w:rsidRPr="00FE3BDB">
        <w:rPr>
          <w:sz w:val="24"/>
          <w:lang w:eastAsia="lt-LT"/>
        </w:rPr>
        <w:t>kyriaus v</w:t>
      </w:r>
      <w:r w:rsidR="00E82389" w:rsidRPr="00FE3BDB">
        <w:rPr>
          <w:sz w:val="24"/>
          <w:lang w:eastAsia="lt-LT"/>
        </w:rPr>
        <w:t>yr. specialistė</w:t>
      </w:r>
      <w:r w:rsidR="00E82389" w:rsidRPr="00FE3BDB">
        <w:rPr>
          <w:sz w:val="24"/>
          <w:lang w:eastAsia="lt-LT"/>
        </w:rPr>
        <w:tab/>
      </w:r>
      <w:r w:rsidR="00E82389" w:rsidRPr="00FE3BDB">
        <w:rPr>
          <w:sz w:val="24"/>
          <w:lang w:eastAsia="lt-LT"/>
        </w:rPr>
        <w:tab/>
      </w:r>
      <w:r w:rsidR="004C2A47" w:rsidRPr="00FE3BDB">
        <w:rPr>
          <w:sz w:val="24"/>
          <w:lang w:eastAsia="lt-LT"/>
        </w:rPr>
        <w:t xml:space="preserve">             </w:t>
      </w:r>
      <w:r w:rsidR="00E82389" w:rsidRPr="00FE3BDB">
        <w:rPr>
          <w:sz w:val="24"/>
          <w:lang w:eastAsia="lt-LT"/>
        </w:rPr>
        <w:tab/>
      </w:r>
      <w:r w:rsidR="00E82389" w:rsidRPr="00FE3BDB">
        <w:rPr>
          <w:sz w:val="24"/>
          <w:lang w:eastAsia="lt-LT"/>
        </w:rPr>
        <w:tab/>
        <w:t xml:space="preserve">       </w:t>
      </w:r>
      <w:r>
        <w:rPr>
          <w:sz w:val="24"/>
          <w:lang w:eastAsia="lt-LT"/>
        </w:rPr>
        <w:t xml:space="preserve">                      </w:t>
      </w:r>
      <w:r w:rsidR="00E82389" w:rsidRPr="00FE3BDB">
        <w:rPr>
          <w:sz w:val="24"/>
          <w:lang w:eastAsia="lt-LT"/>
        </w:rPr>
        <w:t xml:space="preserve">    Svaja Trečiokienė</w:t>
      </w:r>
    </w:p>
    <w:sectPr w:rsidR="00E82389" w:rsidRPr="00FE3BDB" w:rsidSect="00A219F1">
      <w:headerReference w:type="default" r:id="rId9"/>
      <w:pgSz w:w="11906" w:h="16820"/>
      <w:pgMar w:top="900" w:right="567" w:bottom="630" w:left="1701" w:header="1134" w:footer="68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23" w:rsidRDefault="006D7F23">
      <w:r>
        <w:separator/>
      </w:r>
    </w:p>
  </w:endnote>
  <w:endnote w:type="continuationSeparator" w:id="0">
    <w:p w:rsidR="006D7F23" w:rsidRDefault="006D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23" w:rsidRDefault="006D7F23">
      <w:r>
        <w:separator/>
      </w:r>
    </w:p>
  </w:footnote>
  <w:footnote w:type="continuationSeparator" w:id="0">
    <w:p w:rsidR="006D7F23" w:rsidRDefault="006D7F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446919"/>
      <w:docPartObj>
        <w:docPartGallery w:val="Page Numbers (Top of Page)"/>
        <w:docPartUnique/>
      </w:docPartObj>
    </w:sdtPr>
    <w:sdtEndPr/>
    <w:sdtContent>
      <w:p w:rsidR="00FE3BDB" w:rsidRDefault="00FE3B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1B">
          <w:rPr>
            <w:noProof/>
          </w:rPr>
          <w:t>2</w:t>
        </w:r>
        <w:r>
          <w:fldChar w:fldCharType="end"/>
        </w:r>
      </w:p>
    </w:sdtContent>
  </w:sdt>
  <w:p w:rsidR="00C0169E" w:rsidRPr="00902B9E" w:rsidRDefault="00C0169E" w:rsidP="00902B9E">
    <w:pPr>
      <w:pStyle w:val="Antrats"/>
      <w:ind w:firstLine="13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0652"/>
    <w:rsid w:val="00001617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0F7856"/>
    <w:rsid w:val="0010662C"/>
    <w:rsid w:val="00106A68"/>
    <w:rsid w:val="001102E9"/>
    <w:rsid w:val="001244AA"/>
    <w:rsid w:val="00145171"/>
    <w:rsid w:val="001470B6"/>
    <w:rsid w:val="0015116B"/>
    <w:rsid w:val="00152D59"/>
    <w:rsid w:val="00190D13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FBF"/>
    <w:rsid w:val="00271C5B"/>
    <w:rsid w:val="0027607C"/>
    <w:rsid w:val="00281C0E"/>
    <w:rsid w:val="00283D0F"/>
    <w:rsid w:val="002865DB"/>
    <w:rsid w:val="00287BC2"/>
    <w:rsid w:val="00296D1D"/>
    <w:rsid w:val="002A6BCE"/>
    <w:rsid w:val="002B058A"/>
    <w:rsid w:val="002B46D7"/>
    <w:rsid w:val="002B6302"/>
    <w:rsid w:val="002B64F7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0AA"/>
    <w:rsid w:val="00343979"/>
    <w:rsid w:val="00351051"/>
    <w:rsid w:val="003554B5"/>
    <w:rsid w:val="00362AC5"/>
    <w:rsid w:val="00363C53"/>
    <w:rsid w:val="00376949"/>
    <w:rsid w:val="003869C2"/>
    <w:rsid w:val="00386A99"/>
    <w:rsid w:val="00386BF2"/>
    <w:rsid w:val="00393665"/>
    <w:rsid w:val="003A1A45"/>
    <w:rsid w:val="003A4637"/>
    <w:rsid w:val="003B2D70"/>
    <w:rsid w:val="003C4FF3"/>
    <w:rsid w:val="003D2668"/>
    <w:rsid w:val="003D2E0D"/>
    <w:rsid w:val="003E0484"/>
    <w:rsid w:val="003E1FE3"/>
    <w:rsid w:val="0040660E"/>
    <w:rsid w:val="00407A9F"/>
    <w:rsid w:val="00441488"/>
    <w:rsid w:val="0044251E"/>
    <w:rsid w:val="00442BB6"/>
    <w:rsid w:val="00451FB2"/>
    <w:rsid w:val="00457272"/>
    <w:rsid w:val="004612AA"/>
    <w:rsid w:val="00465312"/>
    <w:rsid w:val="004737DA"/>
    <w:rsid w:val="00484C29"/>
    <w:rsid w:val="00487B8C"/>
    <w:rsid w:val="0049222F"/>
    <w:rsid w:val="00494C11"/>
    <w:rsid w:val="004B4160"/>
    <w:rsid w:val="004B6089"/>
    <w:rsid w:val="004C2A47"/>
    <w:rsid w:val="004D5A52"/>
    <w:rsid w:val="004E5484"/>
    <w:rsid w:val="004E6F3B"/>
    <w:rsid w:val="004F4E1F"/>
    <w:rsid w:val="00536EE9"/>
    <w:rsid w:val="00546A10"/>
    <w:rsid w:val="00547820"/>
    <w:rsid w:val="005515FD"/>
    <w:rsid w:val="005609E2"/>
    <w:rsid w:val="00582C52"/>
    <w:rsid w:val="00597CA4"/>
    <w:rsid w:val="005B7258"/>
    <w:rsid w:val="0060389C"/>
    <w:rsid w:val="00607D08"/>
    <w:rsid w:val="00610ADE"/>
    <w:rsid w:val="00630439"/>
    <w:rsid w:val="0064129C"/>
    <w:rsid w:val="00646A2A"/>
    <w:rsid w:val="00651D9B"/>
    <w:rsid w:val="00660265"/>
    <w:rsid w:val="006614DA"/>
    <w:rsid w:val="00662083"/>
    <w:rsid w:val="00673779"/>
    <w:rsid w:val="006900F0"/>
    <w:rsid w:val="00690C1C"/>
    <w:rsid w:val="006A45DB"/>
    <w:rsid w:val="006A786E"/>
    <w:rsid w:val="006B77BA"/>
    <w:rsid w:val="006C1055"/>
    <w:rsid w:val="006D3E59"/>
    <w:rsid w:val="006D7D15"/>
    <w:rsid w:val="006D7F23"/>
    <w:rsid w:val="006E0045"/>
    <w:rsid w:val="006E2F96"/>
    <w:rsid w:val="006F2F19"/>
    <w:rsid w:val="00702D3D"/>
    <w:rsid w:val="007057D5"/>
    <w:rsid w:val="0070722E"/>
    <w:rsid w:val="00707412"/>
    <w:rsid w:val="007235F0"/>
    <w:rsid w:val="00724A1D"/>
    <w:rsid w:val="0073030C"/>
    <w:rsid w:val="00732948"/>
    <w:rsid w:val="0074474F"/>
    <w:rsid w:val="00745BE7"/>
    <w:rsid w:val="007466D6"/>
    <w:rsid w:val="0075093D"/>
    <w:rsid w:val="007519B1"/>
    <w:rsid w:val="007537B3"/>
    <w:rsid w:val="00754CC0"/>
    <w:rsid w:val="007557D6"/>
    <w:rsid w:val="00757500"/>
    <w:rsid w:val="00762CA0"/>
    <w:rsid w:val="007708CB"/>
    <w:rsid w:val="0078126C"/>
    <w:rsid w:val="007851A9"/>
    <w:rsid w:val="007A4B3C"/>
    <w:rsid w:val="007C316D"/>
    <w:rsid w:val="007C5FE0"/>
    <w:rsid w:val="007D4D90"/>
    <w:rsid w:val="007D6507"/>
    <w:rsid w:val="007E52DD"/>
    <w:rsid w:val="007F1292"/>
    <w:rsid w:val="007F792A"/>
    <w:rsid w:val="0080739E"/>
    <w:rsid w:val="00807E1B"/>
    <w:rsid w:val="00847117"/>
    <w:rsid w:val="00863906"/>
    <w:rsid w:val="008B174D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1692"/>
    <w:rsid w:val="00944129"/>
    <w:rsid w:val="009536E0"/>
    <w:rsid w:val="009720FC"/>
    <w:rsid w:val="009A692D"/>
    <w:rsid w:val="009A7E72"/>
    <w:rsid w:val="009B6EE0"/>
    <w:rsid w:val="009C0426"/>
    <w:rsid w:val="009C4CA4"/>
    <w:rsid w:val="009D6C94"/>
    <w:rsid w:val="009E03A7"/>
    <w:rsid w:val="009E03AB"/>
    <w:rsid w:val="00A0090B"/>
    <w:rsid w:val="00A012B1"/>
    <w:rsid w:val="00A13B54"/>
    <w:rsid w:val="00A219F1"/>
    <w:rsid w:val="00A3715B"/>
    <w:rsid w:val="00A426F2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AF75AF"/>
    <w:rsid w:val="00B01C29"/>
    <w:rsid w:val="00B169C8"/>
    <w:rsid w:val="00B20FCC"/>
    <w:rsid w:val="00B2366D"/>
    <w:rsid w:val="00B30004"/>
    <w:rsid w:val="00B6397A"/>
    <w:rsid w:val="00B80162"/>
    <w:rsid w:val="00B812F5"/>
    <w:rsid w:val="00B8517E"/>
    <w:rsid w:val="00B86046"/>
    <w:rsid w:val="00B902C7"/>
    <w:rsid w:val="00B92121"/>
    <w:rsid w:val="00B94C9D"/>
    <w:rsid w:val="00BB3355"/>
    <w:rsid w:val="00BD0608"/>
    <w:rsid w:val="00BE0201"/>
    <w:rsid w:val="00BE6E4D"/>
    <w:rsid w:val="00BF39D2"/>
    <w:rsid w:val="00BF520C"/>
    <w:rsid w:val="00C0169E"/>
    <w:rsid w:val="00C21248"/>
    <w:rsid w:val="00C24DD8"/>
    <w:rsid w:val="00C255BD"/>
    <w:rsid w:val="00C366A6"/>
    <w:rsid w:val="00C71E70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5705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1468B"/>
    <w:rsid w:val="00E16640"/>
    <w:rsid w:val="00E31B6C"/>
    <w:rsid w:val="00E41B5F"/>
    <w:rsid w:val="00E62588"/>
    <w:rsid w:val="00E66F69"/>
    <w:rsid w:val="00E671AB"/>
    <w:rsid w:val="00E82389"/>
    <w:rsid w:val="00E9188B"/>
    <w:rsid w:val="00EA305F"/>
    <w:rsid w:val="00EC5208"/>
    <w:rsid w:val="00EC64B1"/>
    <w:rsid w:val="00EF4D96"/>
    <w:rsid w:val="00F16F52"/>
    <w:rsid w:val="00F20FD8"/>
    <w:rsid w:val="00F21753"/>
    <w:rsid w:val="00F26C0E"/>
    <w:rsid w:val="00F32E7C"/>
    <w:rsid w:val="00F44CFF"/>
    <w:rsid w:val="00F45CBB"/>
    <w:rsid w:val="00F57CFB"/>
    <w:rsid w:val="00F8214C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E3BDB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  <w:style w:type="character" w:customStyle="1" w:styleId="AntratsDiagrama">
    <w:name w:val="Antraštės Diagrama"/>
    <w:basedOn w:val="Numatytasispastraiposriftas"/>
    <w:link w:val="Antrats"/>
    <w:uiPriority w:val="99"/>
    <w:rsid w:val="00FE3BDB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78D9-9C12-4963-A354-B61EF883C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5</cp:revision>
  <cp:lastPrinted>2022-12-05T11:01:00Z</cp:lastPrinted>
  <dcterms:created xsi:type="dcterms:W3CDTF">2024-04-11T12:23:00Z</dcterms:created>
  <dcterms:modified xsi:type="dcterms:W3CDTF">2024-04-12T11:34:00Z</dcterms:modified>
</cp:coreProperties>
</file>