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85876" w14:textId="77777777" w:rsidR="000F1088" w:rsidRDefault="00027F24">
      <w:pPr>
        <w:pStyle w:val="Pagrindiniotekstotrauka"/>
        <w:ind w:left="0"/>
        <w:jc w:val="center"/>
      </w:pPr>
      <w:bookmarkStart w:id="0" w:name="_GoBack"/>
      <w:bookmarkEnd w:id="0"/>
      <w:r>
        <w:tab/>
      </w:r>
      <w:r>
        <w:tab/>
      </w:r>
      <w:r>
        <w:tab/>
      </w:r>
      <w:r>
        <w:rPr>
          <w:noProof/>
          <w:lang w:eastAsia="lt-LT"/>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0385A84" w14:textId="77777777" w:rsidR="000F1088" w:rsidRDefault="00027F24">
      <w:pPr>
        <w:jc w:val="center"/>
        <w:rPr>
          <w:b/>
          <w:sz w:val="24"/>
        </w:rPr>
      </w:pPr>
      <w:r>
        <w:rPr>
          <w:b/>
          <w:bCs/>
          <w:sz w:val="24"/>
          <w:szCs w:val="24"/>
        </w:rPr>
        <w:t>DĖL PANEVĖŽIO RAJONO SAVIVALDYBĖS TURTO INVESTAVIMO Į VŠĮ VELŽIO KOMUNALINĮ ŪKĮ</w:t>
      </w:r>
    </w:p>
    <w:p w14:paraId="4CF547F4" w14:textId="77777777" w:rsidR="000F1088" w:rsidRDefault="000F1088">
      <w:pPr>
        <w:jc w:val="center"/>
        <w:rPr>
          <w:sz w:val="24"/>
          <w:szCs w:val="24"/>
        </w:rPr>
      </w:pPr>
    </w:p>
    <w:p w14:paraId="78D638D9" w14:textId="1CDF29FE" w:rsidR="000F1088" w:rsidRDefault="00027F24">
      <w:pPr>
        <w:jc w:val="center"/>
        <w:rPr>
          <w:sz w:val="24"/>
        </w:rPr>
      </w:pPr>
      <w:r>
        <w:rPr>
          <w:sz w:val="24"/>
        </w:rPr>
        <w:t>202</w:t>
      </w:r>
      <w:r w:rsidR="000B6C4A">
        <w:rPr>
          <w:sz w:val="24"/>
        </w:rPr>
        <w:t>4</w:t>
      </w:r>
      <w:r>
        <w:rPr>
          <w:sz w:val="24"/>
        </w:rPr>
        <w:t xml:space="preserve"> m. </w:t>
      </w:r>
      <w:r w:rsidR="000B6C4A">
        <w:rPr>
          <w:sz w:val="24"/>
        </w:rPr>
        <w:t>kovo 28</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11DFCDB4" w:rsidR="000F1088" w:rsidRPr="007B3DC8" w:rsidRDefault="00027F24">
      <w:pPr>
        <w:ind w:right="-30" w:firstLine="720"/>
        <w:jc w:val="both"/>
        <w:rPr>
          <w:sz w:val="24"/>
          <w:szCs w:val="24"/>
        </w:rPr>
      </w:pPr>
      <w:r w:rsidRPr="007B3DC8">
        <w:rPr>
          <w:sz w:val="24"/>
          <w:szCs w:val="24"/>
        </w:rPr>
        <w:t>Vadovaudamasi Lietuvos Respublikos valstybės ir savivaldybių turto valdymo, naudojimo ir disponavimo juo įstatymo 22 straipsnio 1 dalies 2 punktu, 2 dalies 5, 6 ir 7 punktais,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0B6C4A">
        <w:rPr>
          <w:sz w:val="24"/>
          <w:szCs w:val="24"/>
        </w:rPr>
        <w:t>4</w:t>
      </w:r>
      <w:r w:rsidRPr="007B3DC8">
        <w:rPr>
          <w:sz w:val="24"/>
          <w:szCs w:val="24"/>
        </w:rPr>
        <w:t xml:space="preserve"> m.</w:t>
      </w:r>
      <w:r w:rsidR="000B6C4A">
        <w:rPr>
          <w:sz w:val="24"/>
          <w:szCs w:val="24"/>
        </w:rPr>
        <w:t xml:space="preserve"> kovo 8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8B7178">
        <w:rPr>
          <w:sz w:val="24"/>
          <w:szCs w:val="24"/>
        </w:rPr>
        <w:t xml:space="preserve">164 </w:t>
      </w:r>
      <w:r w:rsidRPr="007B3DC8">
        <w:rPr>
          <w:sz w:val="24"/>
          <w:szCs w:val="24"/>
        </w:rPr>
        <w:t>„</w:t>
      </w:r>
      <w:r w:rsidR="000B6C4A" w:rsidRPr="000B6C4A">
        <w:rPr>
          <w:sz w:val="24"/>
          <w:szCs w:val="24"/>
        </w:rPr>
        <w:t>Dėl pasiūlymo Panevėžio rajono savivaldybės tarybai priimti sprendimą investuoti Panevėžio rajono savivaldybės turtą</w:t>
      </w:r>
      <w:r w:rsidRPr="007B3DC8">
        <w:rPr>
          <w:sz w:val="24"/>
          <w:szCs w:val="24"/>
        </w:rPr>
        <w:t>“, Savivaldybės taryba n u s p r e n d ž i a:</w:t>
      </w:r>
    </w:p>
    <w:p w14:paraId="3BE1FC08" w14:textId="7B48E6D4" w:rsidR="001418AD" w:rsidRPr="007B3DC8" w:rsidRDefault="001418AD" w:rsidP="001418AD">
      <w:pPr>
        <w:ind w:firstLine="720"/>
        <w:jc w:val="both"/>
        <w:rPr>
          <w:sz w:val="24"/>
          <w:szCs w:val="24"/>
        </w:rPr>
      </w:pPr>
      <w:r w:rsidRPr="007B3DC8">
        <w:rPr>
          <w:spacing w:val="-1"/>
          <w:sz w:val="24"/>
          <w:szCs w:val="24"/>
        </w:rPr>
        <w:t>1. I</w:t>
      </w:r>
      <w:r w:rsidRPr="007B3DC8">
        <w:rPr>
          <w:sz w:val="24"/>
          <w:szCs w:val="24"/>
        </w:rPr>
        <w:t xml:space="preserve">nvestuoti į VšĮ Velžio komunalinį ūkį, įstaigos kodas 168967899, adresas: Nevėžio g. </w:t>
      </w:r>
      <w:r w:rsidR="000B6C4A">
        <w:rPr>
          <w:sz w:val="24"/>
          <w:szCs w:val="24"/>
        </w:rPr>
        <w:t>62</w:t>
      </w:r>
      <w:r w:rsidRPr="007B3DC8">
        <w:rPr>
          <w:sz w:val="24"/>
          <w:szCs w:val="24"/>
        </w:rPr>
        <w:t>, Velžio k., Panevėžio r. sav.,</w:t>
      </w:r>
      <w:r w:rsidR="000B6C4A">
        <w:rPr>
          <w:sz w:val="24"/>
          <w:szCs w:val="24"/>
        </w:rPr>
        <w:t xml:space="preserve"> </w:t>
      </w:r>
      <w:r w:rsidR="000B6C4A" w:rsidRPr="000B6C4A">
        <w:rPr>
          <w:sz w:val="24"/>
          <w:szCs w:val="24"/>
        </w:rPr>
        <w:t>150 869</w:t>
      </w:r>
      <w:r w:rsidR="000B6C4A" w:rsidRPr="004701CE">
        <w:t xml:space="preserve"> </w:t>
      </w:r>
      <w:r w:rsidRPr="007B3DC8">
        <w:rPr>
          <w:sz w:val="24"/>
          <w:szCs w:val="24"/>
        </w:rPr>
        <w:t>(</w:t>
      </w:r>
      <w:r w:rsidR="000B6C4A">
        <w:rPr>
          <w:sz w:val="24"/>
          <w:szCs w:val="24"/>
        </w:rPr>
        <w:t>šimt</w:t>
      </w:r>
      <w:r w:rsidR="00904D02">
        <w:rPr>
          <w:sz w:val="24"/>
          <w:szCs w:val="24"/>
        </w:rPr>
        <w:t>ą</w:t>
      </w:r>
      <w:r w:rsidR="000B6C4A">
        <w:rPr>
          <w:sz w:val="24"/>
          <w:szCs w:val="24"/>
        </w:rPr>
        <w:t xml:space="preserve"> penkiasdešimt t</w:t>
      </w:r>
      <w:r w:rsidRPr="007B3DC8">
        <w:rPr>
          <w:sz w:val="24"/>
          <w:szCs w:val="24"/>
        </w:rPr>
        <w:t xml:space="preserve">ūkstančių </w:t>
      </w:r>
      <w:r w:rsidR="000B6C4A">
        <w:rPr>
          <w:sz w:val="24"/>
          <w:szCs w:val="24"/>
        </w:rPr>
        <w:t>aštuonis</w:t>
      </w:r>
      <w:r w:rsidRPr="007B3DC8">
        <w:rPr>
          <w:sz w:val="24"/>
          <w:szCs w:val="24"/>
        </w:rPr>
        <w:t xml:space="preserve"> šimtus </w:t>
      </w:r>
      <w:r w:rsidR="000B6C4A">
        <w:rPr>
          <w:sz w:val="24"/>
          <w:szCs w:val="24"/>
        </w:rPr>
        <w:t>šešiasdešimt devynis</w:t>
      </w:r>
      <w:r w:rsidRPr="007B3DC8">
        <w:rPr>
          <w:sz w:val="24"/>
          <w:szCs w:val="24"/>
        </w:rPr>
        <w:t>) Eur dalininko įnašui didinti</w:t>
      </w:r>
      <w:r w:rsidR="000B6C4A">
        <w:rPr>
          <w:sz w:val="24"/>
          <w:szCs w:val="24"/>
        </w:rPr>
        <w:t xml:space="preserve"> turtiniu įnašu</w:t>
      </w:r>
      <w:r w:rsidRPr="007B3DC8">
        <w:rPr>
          <w:sz w:val="24"/>
          <w:szCs w:val="24"/>
        </w:rPr>
        <w:t xml:space="preserve"> (pridedama).</w:t>
      </w:r>
    </w:p>
    <w:p w14:paraId="5CD1DEF1" w14:textId="77777777" w:rsidR="000F1088" w:rsidRPr="007B3DC8" w:rsidRDefault="00027F24">
      <w:pPr>
        <w:ind w:firstLine="720"/>
        <w:jc w:val="both"/>
        <w:rPr>
          <w:sz w:val="24"/>
          <w:szCs w:val="24"/>
        </w:rPr>
      </w:pPr>
      <w:r w:rsidRPr="007B3DC8">
        <w:rPr>
          <w:sz w:val="24"/>
          <w:szCs w:val="24"/>
        </w:rPr>
        <w:t>2. Pavesti VšĮ Velžio komunalinio ūkio direktoriui spręsti visus su viešosios įstaigos kapitalo padidinimu susijusius klausimus.</w:t>
      </w:r>
    </w:p>
    <w:p w14:paraId="7A62AF72" w14:textId="77777777" w:rsidR="000F1088" w:rsidRPr="007B3DC8" w:rsidRDefault="000F1088">
      <w:pPr>
        <w:ind w:firstLine="720"/>
        <w:jc w:val="both"/>
        <w:rPr>
          <w:spacing w:val="-1"/>
          <w:sz w:val="24"/>
          <w:szCs w:val="24"/>
        </w:rPr>
      </w:pPr>
    </w:p>
    <w:p w14:paraId="36F197D5" w14:textId="77777777" w:rsidR="000F1088" w:rsidRPr="007B3DC8" w:rsidRDefault="000F1088">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1FCC26FB" w14:textId="77777777" w:rsidR="000F1088" w:rsidRPr="007B3DC8" w:rsidRDefault="000F1088">
      <w:pPr>
        <w:ind w:firstLine="720"/>
        <w:jc w:val="both"/>
        <w:rPr>
          <w:spacing w:val="-1"/>
          <w:sz w:val="24"/>
          <w:szCs w:val="24"/>
        </w:rPr>
      </w:pPr>
    </w:p>
    <w:p w14:paraId="76003762"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404C57EA"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666AE47B" w14:textId="77777777" w:rsidR="000F1088" w:rsidRPr="007B3DC8" w:rsidRDefault="000F1088">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4DDB16A3" w14:textId="77777777" w:rsidR="000F1088" w:rsidRPr="007B3DC8" w:rsidRDefault="000F1088">
      <w:pPr>
        <w:ind w:firstLine="720"/>
        <w:jc w:val="both"/>
        <w:rPr>
          <w:spacing w:val="-1"/>
          <w:sz w:val="24"/>
          <w:szCs w:val="24"/>
        </w:rPr>
      </w:pPr>
    </w:p>
    <w:p w14:paraId="690046B3" w14:textId="77777777" w:rsidR="000F1088" w:rsidRPr="007B3DC8" w:rsidRDefault="000F1088">
      <w:pPr>
        <w:ind w:firstLine="720"/>
        <w:jc w:val="both"/>
        <w:rPr>
          <w:spacing w:val="-1"/>
          <w:sz w:val="24"/>
          <w:szCs w:val="24"/>
        </w:rPr>
      </w:pPr>
    </w:p>
    <w:p w14:paraId="4AA538EA" w14:textId="77777777" w:rsidR="00315B73" w:rsidRPr="007B3DC8" w:rsidRDefault="00315B73">
      <w:pPr>
        <w:ind w:firstLine="720"/>
        <w:jc w:val="both"/>
        <w:rPr>
          <w:spacing w:val="-1"/>
          <w:sz w:val="24"/>
          <w:szCs w:val="24"/>
        </w:rPr>
      </w:pPr>
    </w:p>
    <w:p w14:paraId="3F853476" w14:textId="77777777" w:rsidR="00315B73" w:rsidRPr="007B3DC8" w:rsidRDefault="00315B73">
      <w:pPr>
        <w:ind w:firstLine="720"/>
        <w:jc w:val="both"/>
        <w:rPr>
          <w:spacing w:val="-1"/>
          <w:sz w:val="24"/>
          <w:szCs w:val="24"/>
        </w:rPr>
      </w:pPr>
    </w:p>
    <w:p w14:paraId="7FE7D33E" w14:textId="77777777" w:rsidR="00315B73" w:rsidRPr="007B3DC8" w:rsidRDefault="00315B73">
      <w:pPr>
        <w:ind w:firstLine="720"/>
        <w:jc w:val="both"/>
        <w:rPr>
          <w:spacing w:val="-1"/>
          <w:sz w:val="24"/>
          <w:szCs w:val="24"/>
        </w:rPr>
      </w:pPr>
    </w:p>
    <w:p w14:paraId="7B9FEAFB" w14:textId="77777777" w:rsidR="000F1088" w:rsidRPr="007B3DC8" w:rsidRDefault="000F1088">
      <w:pPr>
        <w:ind w:firstLine="720"/>
        <w:jc w:val="both"/>
        <w:rPr>
          <w:spacing w:val="-1"/>
          <w:sz w:val="24"/>
          <w:szCs w:val="24"/>
        </w:rPr>
      </w:pPr>
    </w:p>
    <w:p w14:paraId="410689F5" w14:textId="1A6F85CB" w:rsidR="000F1088" w:rsidRDefault="000F47CA">
      <w:pPr>
        <w:ind w:firstLine="720"/>
        <w:jc w:val="both"/>
        <w:rPr>
          <w:spacing w:val="-1"/>
          <w:sz w:val="24"/>
          <w:szCs w:val="24"/>
        </w:rPr>
      </w:pPr>
      <w:r>
        <w:rPr>
          <w:spacing w:val="-1"/>
          <w:sz w:val="24"/>
          <w:szCs w:val="24"/>
        </w:rPr>
        <w:t>Jadvyga Balčienė</w:t>
      </w:r>
    </w:p>
    <w:p w14:paraId="3669DAB8" w14:textId="046A4C17" w:rsidR="000F47CA" w:rsidRPr="007B3DC8" w:rsidRDefault="000F47CA">
      <w:pPr>
        <w:ind w:firstLine="720"/>
        <w:jc w:val="both"/>
        <w:rPr>
          <w:spacing w:val="-1"/>
          <w:sz w:val="24"/>
          <w:szCs w:val="24"/>
        </w:rPr>
      </w:pPr>
      <w:r>
        <w:rPr>
          <w:spacing w:val="-1"/>
          <w:sz w:val="24"/>
          <w:szCs w:val="24"/>
        </w:rPr>
        <w:t>2024-03-08</w:t>
      </w:r>
    </w:p>
    <w:p w14:paraId="3304B695" w14:textId="77777777" w:rsidR="007B3DC8" w:rsidRPr="007B3DC8" w:rsidRDefault="007B3DC8" w:rsidP="007B3DC8">
      <w:pPr>
        <w:ind w:left="3888" w:firstLine="1296"/>
        <w:jc w:val="both"/>
        <w:rPr>
          <w:sz w:val="24"/>
          <w:szCs w:val="24"/>
          <w:lang w:eastAsia="lt-LT"/>
        </w:rPr>
      </w:pPr>
      <w:r w:rsidRPr="007B3DC8">
        <w:rPr>
          <w:sz w:val="24"/>
          <w:szCs w:val="24"/>
        </w:rPr>
        <w:lastRenderedPageBreak/>
        <w:t>Panevėžio rajono savivaldybės tarybos</w:t>
      </w:r>
    </w:p>
    <w:p w14:paraId="6B3B1456" w14:textId="49DF75F2" w:rsidR="007B3DC8" w:rsidRPr="007B3DC8" w:rsidRDefault="007B3DC8" w:rsidP="007B3DC8">
      <w:pPr>
        <w:ind w:left="3888" w:firstLine="1296"/>
        <w:jc w:val="both"/>
        <w:textAlignment w:val="baseline"/>
        <w:rPr>
          <w:kern w:val="2"/>
          <w:sz w:val="24"/>
          <w:szCs w:val="24"/>
          <w:lang w:eastAsia="lt-LT"/>
        </w:rPr>
      </w:pPr>
      <w:r w:rsidRPr="007B3DC8">
        <w:rPr>
          <w:kern w:val="2"/>
          <w:sz w:val="24"/>
          <w:szCs w:val="24"/>
          <w:lang w:eastAsia="lt-LT"/>
        </w:rPr>
        <w:t>202</w:t>
      </w:r>
      <w:r w:rsidR="000F47CA">
        <w:rPr>
          <w:kern w:val="2"/>
          <w:sz w:val="24"/>
          <w:szCs w:val="24"/>
          <w:lang w:eastAsia="lt-LT"/>
        </w:rPr>
        <w:t>4</w:t>
      </w:r>
      <w:r w:rsidRPr="007B3DC8">
        <w:rPr>
          <w:kern w:val="2"/>
          <w:sz w:val="24"/>
          <w:szCs w:val="24"/>
          <w:lang w:eastAsia="lt-LT"/>
        </w:rPr>
        <w:t xml:space="preserve"> m. </w:t>
      </w:r>
      <w:r w:rsidR="000F47CA">
        <w:rPr>
          <w:kern w:val="2"/>
          <w:sz w:val="24"/>
          <w:szCs w:val="24"/>
          <w:lang w:eastAsia="lt-LT"/>
        </w:rPr>
        <w:t>kovo 28</w:t>
      </w:r>
      <w:r w:rsidRPr="007B3DC8">
        <w:rPr>
          <w:kern w:val="2"/>
          <w:sz w:val="24"/>
          <w:szCs w:val="24"/>
          <w:lang w:eastAsia="lt-LT"/>
        </w:rPr>
        <w:t xml:space="preserve"> d. sprendimo Nr. T-</w:t>
      </w:r>
    </w:p>
    <w:p w14:paraId="548807E6" w14:textId="77777777" w:rsidR="007B3DC8" w:rsidRPr="007B3DC8" w:rsidRDefault="007B3DC8" w:rsidP="007B3DC8">
      <w:pPr>
        <w:jc w:val="both"/>
        <w:textAlignment w:val="baseline"/>
        <w:rPr>
          <w:spacing w:val="-1"/>
          <w:sz w:val="24"/>
          <w:szCs w:val="24"/>
        </w:rPr>
      </w:pP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r>
      <w:r w:rsidRPr="007B3DC8">
        <w:rPr>
          <w:kern w:val="2"/>
          <w:sz w:val="24"/>
          <w:szCs w:val="24"/>
          <w:lang w:eastAsia="lt-LT"/>
        </w:rPr>
        <w:tab/>
        <w:t>priedas</w:t>
      </w:r>
    </w:p>
    <w:p w14:paraId="01A3E8B0" w14:textId="77777777" w:rsidR="007B3DC8" w:rsidRPr="007B3DC8" w:rsidRDefault="007B3DC8" w:rsidP="007B3DC8">
      <w:pPr>
        <w:ind w:firstLine="720"/>
        <w:jc w:val="both"/>
        <w:rPr>
          <w:spacing w:val="-1"/>
          <w:sz w:val="24"/>
          <w:szCs w:val="24"/>
        </w:rPr>
      </w:pPr>
    </w:p>
    <w:p w14:paraId="08224B28" w14:textId="744501D9" w:rsidR="007B3DC8" w:rsidRPr="007B3DC8" w:rsidRDefault="007B3DC8" w:rsidP="007B3DC8">
      <w:pPr>
        <w:ind w:firstLine="720"/>
        <w:jc w:val="center"/>
        <w:rPr>
          <w:b/>
          <w:spacing w:val="-1"/>
          <w:sz w:val="24"/>
          <w:szCs w:val="24"/>
        </w:rPr>
      </w:pPr>
      <w:r w:rsidRPr="007B3DC8">
        <w:rPr>
          <w:b/>
          <w:spacing w:val="-1"/>
          <w:sz w:val="24"/>
          <w:szCs w:val="24"/>
        </w:rPr>
        <w:t>TURTINIO ĮNAŠO SĄRAŠAS</w:t>
      </w:r>
    </w:p>
    <w:p w14:paraId="1664E9FB" w14:textId="77777777" w:rsidR="007B3DC8" w:rsidRPr="007B3DC8" w:rsidRDefault="007B3DC8" w:rsidP="007B3DC8">
      <w:pPr>
        <w:ind w:firstLine="720"/>
        <w:jc w:val="center"/>
        <w:rPr>
          <w:b/>
          <w:spacing w:val="-1"/>
          <w:sz w:val="24"/>
          <w:szCs w:val="24"/>
        </w:rPr>
      </w:pPr>
    </w:p>
    <w:tbl>
      <w:tblPr>
        <w:tblStyle w:val="Lentelstinklelis"/>
        <w:tblW w:w="9634" w:type="dxa"/>
        <w:tblLook w:val="04A0" w:firstRow="1" w:lastRow="0" w:firstColumn="1" w:lastColumn="0" w:noHBand="0" w:noVBand="1"/>
      </w:tblPr>
      <w:tblGrid>
        <w:gridCol w:w="562"/>
        <w:gridCol w:w="2835"/>
        <w:gridCol w:w="1843"/>
        <w:gridCol w:w="1134"/>
        <w:gridCol w:w="3260"/>
      </w:tblGrid>
      <w:tr w:rsidR="000F47CA" w:rsidRPr="000F47CA" w14:paraId="5B5DC744" w14:textId="77777777" w:rsidTr="00F12AD2">
        <w:tc>
          <w:tcPr>
            <w:tcW w:w="562" w:type="dxa"/>
            <w:tcBorders>
              <w:top w:val="single" w:sz="4" w:space="0" w:color="auto"/>
              <w:left w:val="single" w:sz="4" w:space="0" w:color="auto"/>
              <w:bottom w:val="single" w:sz="4" w:space="0" w:color="auto"/>
              <w:right w:val="single" w:sz="4" w:space="0" w:color="auto"/>
            </w:tcBorders>
            <w:hideMark/>
          </w:tcPr>
          <w:p w14:paraId="33DAD33A" w14:textId="77777777" w:rsidR="000F47CA" w:rsidRPr="000F47CA" w:rsidRDefault="000F47CA" w:rsidP="00B55615">
            <w:pPr>
              <w:spacing w:line="276" w:lineRule="auto"/>
              <w:jc w:val="both"/>
              <w:rPr>
                <w:sz w:val="24"/>
                <w:szCs w:val="24"/>
              </w:rPr>
            </w:pPr>
            <w:r w:rsidRPr="000F47CA">
              <w:rPr>
                <w:sz w:val="24"/>
                <w:szCs w:val="24"/>
              </w:rPr>
              <w:t xml:space="preserve">Eil. </w:t>
            </w:r>
          </w:p>
          <w:p w14:paraId="6CE634D4" w14:textId="77777777" w:rsidR="000F47CA" w:rsidRPr="000F47CA" w:rsidRDefault="000F47CA" w:rsidP="00B55615">
            <w:pPr>
              <w:spacing w:line="276" w:lineRule="auto"/>
              <w:jc w:val="both"/>
              <w:rPr>
                <w:sz w:val="24"/>
                <w:szCs w:val="24"/>
              </w:rPr>
            </w:pPr>
            <w:r w:rsidRPr="000F47CA">
              <w:rPr>
                <w:sz w:val="24"/>
                <w:szCs w:val="24"/>
              </w:rPr>
              <w:t xml:space="preserve">Nr. </w:t>
            </w:r>
          </w:p>
        </w:tc>
        <w:tc>
          <w:tcPr>
            <w:tcW w:w="2835" w:type="dxa"/>
            <w:tcBorders>
              <w:top w:val="single" w:sz="4" w:space="0" w:color="auto"/>
              <w:left w:val="single" w:sz="4" w:space="0" w:color="auto"/>
              <w:bottom w:val="single" w:sz="4" w:space="0" w:color="auto"/>
              <w:right w:val="single" w:sz="4" w:space="0" w:color="auto"/>
            </w:tcBorders>
            <w:hideMark/>
          </w:tcPr>
          <w:p w14:paraId="5685A446" w14:textId="77777777" w:rsidR="000F47CA" w:rsidRPr="000F47CA" w:rsidRDefault="000F47CA" w:rsidP="00B55615">
            <w:pPr>
              <w:spacing w:line="276" w:lineRule="auto"/>
              <w:jc w:val="center"/>
              <w:rPr>
                <w:sz w:val="24"/>
                <w:szCs w:val="24"/>
              </w:rPr>
            </w:pPr>
            <w:r w:rsidRPr="000F47CA">
              <w:rPr>
                <w:sz w:val="24"/>
                <w:szCs w:val="24"/>
              </w:rPr>
              <w:t>Pavadinimas</w:t>
            </w:r>
          </w:p>
        </w:tc>
        <w:tc>
          <w:tcPr>
            <w:tcW w:w="1843" w:type="dxa"/>
            <w:tcBorders>
              <w:top w:val="single" w:sz="4" w:space="0" w:color="auto"/>
              <w:left w:val="single" w:sz="4" w:space="0" w:color="auto"/>
              <w:bottom w:val="single" w:sz="4" w:space="0" w:color="auto"/>
              <w:right w:val="single" w:sz="4" w:space="0" w:color="auto"/>
            </w:tcBorders>
            <w:hideMark/>
          </w:tcPr>
          <w:p w14:paraId="5FFBE3A0" w14:textId="77777777" w:rsidR="000F47CA" w:rsidRPr="000F47CA" w:rsidRDefault="000F47CA" w:rsidP="00B55615">
            <w:pPr>
              <w:spacing w:line="276" w:lineRule="auto"/>
              <w:jc w:val="both"/>
              <w:rPr>
                <w:sz w:val="24"/>
                <w:szCs w:val="24"/>
              </w:rPr>
            </w:pPr>
            <w:r w:rsidRPr="000F47CA">
              <w:rPr>
                <w:sz w:val="24"/>
                <w:szCs w:val="24"/>
              </w:rPr>
              <w:t>Unikalus Nr.</w:t>
            </w:r>
          </w:p>
        </w:tc>
        <w:tc>
          <w:tcPr>
            <w:tcW w:w="1134" w:type="dxa"/>
            <w:tcBorders>
              <w:top w:val="single" w:sz="4" w:space="0" w:color="auto"/>
              <w:left w:val="single" w:sz="4" w:space="0" w:color="auto"/>
              <w:bottom w:val="single" w:sz="4" w:space="0" w:color="auto"/>
              <w:right w:val="single" w:sz="4" w:space="0" w:color="auto"/>
            </w:tcBorders>
            <w:hideMark/>
          </w:tcPr>
          <w:p w14:paraId="5D5854EE" w14:textId="77777777" w:rsidR="000F47CA" w:rsidRPr="000F47CA" w:rsidRDefault="000F47CA" w:rsidP="00B55615">
            <w:pPr>
              <w:spacing w:line="276" w:lineRule="auto"/>
              <w:jc w:val="both"/>
              <w:rPr>
                <w:sz w:val="24"/>
                <w:szCs w:val="24"/>
              </w:rPr>
            </w:pPr>
            <w:r w:rsidRPr="000F47CA">
              <w:rPr>
                <w:sz w:val="24"/>
                <w:szCs w:val="24"/>
              </w:rPr>
              <w:t>Statybos metai</w:t>
            </w:r>
          </w:p>
        </w:tc>
        <w:tc>
          <w:tcPr>
            <w:tcW w:w="3260" w:type="dxa"/>
            <w:tcBorders>
              <w:top w:val="single" w:sz="4" w:space="0" w:color="auto"/>
              <w:left w:val="single" w:sz="4" w:space="0" w:color="auto"/>
              <w:bottom w:val="single" w:sz="4" w:space="0" w:color="auto"/>
              <w:right w:val="single" w:sz="4" w:space="0" w:color="auto"/>
            </w:tcBorders>
          </w:tcPr>
          <w:p w14:paraId="20BF0634" w14:textId="77777777" w:rsidR="000F47CA" w:rsidRPr="000F47CA" w:rsidRDefault="000F47CA" w:rsidP="00B55615">
            <w:pPr>
              <w:spacing w:line="276" w:lineRule="auto"/>
              <w:jc w:val="both"/>
              <w:rPr>
                <w:sz w:val="24"/>
                <w:szCs w:val="24"/>
              </w:rPr>
            </w:pPr>
            <w:r w:rsidRPr="000F47CA">
              <w:rPr>
                <w:b/>
                <w:color w:val="000000"/>
                <w:sz w:val="24"/>
                <w:szCs w:val="24"/>
                <w:lang w:eastAsia="en-US"/>
              </w:rPr>
              <w:t>Turto vertė</w:t>
            </w:r>
          </w:p>
        </w:tc>
      </w:tr>
      <w:tr w:rsidR="000F47CA" w:rsidRPr="000F47CA" w14:paraId="4EF90D3F" w14:textId="77777777" w:rsidTr="00F12AD2">
        <w:tc>
          <w:tcPr>
            <w:tcW w:w="562" w:type="dxa"/>
            <w:tcBorders>
              <w:top w:val="single" w:sz="4" w:space="0" w:color="auto"/>
              <w:left w:val="single" w:sz="4" w:space="0" w:color="auto"/>
              <w:bottom w:val="single" w:sz="4" w:space="0" w:color="auto"/>
              <w:right w:val="single" w:sz="4" w:space="0" w:color="auto"/>
            </w:tcBorders>
          </w:tcPr>
          <w:p w14:paraId="37B25565" w14:textId="77777777" w:rsidR="000F47CA" w:rsidRPr="000F47CA" w:rsidRDefault="000F47CA" w:rsidP="00B55615">
            <w:pPr>
              <w:spacing w:line="276" w:lineRule="auto"/>
              <w:rPr>
                <w:sz w:val="24"/>
                <w:szCs w:val="24"/>
              </w:rPr>
            </w:pPr>
            <w:r w:rsidRPr="000F47CA">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4F82C76D" w14:textId="77777777" w:rsidR="000F47CA" w:rsidRPr="000F47CA" w:rsidRDefault="000F47CA" w:rsidP="00B55615">
            <w:pPr>
              <w:spacing w:line="276" w:lineRule="auto"/>
              <w:rPr>
                <w:sz w:val="24"/>
                <w:szCs w:val="24"/>
              </w:rPr>
            </w:pPr>
            <w:r w:rsidRPr="000F47CA">
              <w:rPr>
                <w:sz w:val="24"/>
                <w:szCs w:val="24"/>
              </w:rPr>
              <w:t>Pastatas – vandens gerinimo įrenginių pastatas</w:t>
            </w:r>
          </w:p>
          <w:p w14:paraId="6729823A" w14:textId="77777777" w:rsidR="000F47CA" w:rsidRPr="000F47CA" w:rsidRDefault="000F47CA" w:rsidP="00B55615">
            <w:pPr>
              <w:spacing w:line="276" w:lineRule="auto"/>
              <w:rPr>
                <w:sz w:val="24"/>
                <w:szCs w:val="24"/>
              </w:rPr>
            </w:pPr>
            <w:r w:rsidRPr="000F47CA">
              <w:rPr>
                <w:sz w:val="24"/>
                <w:szCs w:val="24"/>
              </w:rPr>
              <w:t xml:space="preserve"> (b. pl. 12,50 kv. m) </w:t>
            </w:r>
          </w:p>
          <w:p w14:paraId="3E75DEE9" w14:textId="77777777" w:rsidR="000F47CA" w:rsidRPr="000F47CA" w:rsidRDefault="000F47CA" w:rsidP="00B55615">
            <w:pPr>
              <w:spacing w:line="276" w:lineRule="auto"/>
              <w:rPr>
                <w:sz w:val="24"/>
                <w:szCs w:val="24"/>
              </w:rPr>
            </w:pPr>
            <w:r w:rsidRPr="000F47CA">
              <w:rPr>
                <w:sz w:val="24"/>
                <w:szCs w:val="24"/>
              </w:rPr>
              <w:t>Stoties g. 21E,</w:t>
            </w:r>
          </w:p>
          <w:p w14:paraId="4AF56371" w14:textId="77777777" w:rsidR="000F47CA" w:rsidRPr="000F47CA" w:rsidRDefault="000F47CA" w:rsidP="00B55615">
            <w:pPr>
              <w:spacing w:line="276" w:lineRule="auto"/>
              <w:rPr>
                <w:sz w:val="24"/>
                <w:szCs w:val="24"/>
              </w:rPr>
            </w:pPr>
            <w:proofErr w:type="spellStart"/>
            <w:r w:rsidRPr="000F47CA">
              <w:rPr>
                <w:sz w:val="24"/>
                <w:szCs w:val="24"/>
              </w:rPr>
              <w:t>Gustonių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42F4B4E0" w14:textId="77777777" w:rsidR="000F47CA" w:rsidRPr="000F47CA" w:rsidRDefault="000F47CA" w:rsidP="00B55615">
            <w:pPr>
              <w:spacing w:line="276" w:lineRule="auto"/>
              <w:rPr>
                <w:sz w:val="24"/>
                <w:szCs w:val="24"/>
              </w:rPr>
            </w:pPr>
            <w:r w:rsidRPr="000F47CA">
              <w:rPr>
                <w:sz w:val="24"/>
                <w:szCs w:val="24"/>
              </w:rPr>
              <w:t>4400-5966-3891</w:t>
            </w:r>
          </w:p>
        </w:tc>
        <w:tc>
          <w:tcPr>
            <w:tcW w:w="1134" w:type="dxa"/>
            <w:tcBorders>
              <w:top w:val="single" w:sz="4" w:space="0" w:color="auto"/>
              <w:left w:val="single" w:sz="4" w:space="0" w:color="auto"/>
              <w:bottom w:val="single" w:sz="4" w:space="0" w:color="auto"/>
              <w:right w:val="single" w:sz="4" w:space="0" w:color="auto"/>
            </w:tcBorders>
          </w:tcPr>
          <w:p w14:paraId="40CBD283" w14:textId="77777777" w:rsidR="000F47CA" w:rsidRPr="000F47CA" w:rsidRDefault="000F47CA" w:rsidP="00B55615">
            <w:pPr>
              <w:spacing w:line="276" w:lineRule="auto"/>
              <w:rPr>
                <w:sz w:val="24"/>
                <w:szCs w:val="24"/>
              </w:rPr>
            </w:pPr>
            <w:r w:rsidRPr="000F47CA">
              <w:rPr>
                <w:sz w:val="24"/>
                <w:szCs w:val="24"/>
              </w:rPr>
              <w:t>2022</w:t>
            </w:r>
          </w:p>
        </w:tc>
        <w:tc>
          <w:tcPr>
            <w:tcW w:w="3260" w:type="dxa"/>
            <w:tcBorders>
              <w:top w:val="single" w:sz="4" w:space="0" w:color="auto"/>
              <w:left w:val="single" w:sz="4" w:space="0" w:color="auto"/>
              <w:bottom w:val="single" w:sz="4" w:space="0" w:color="auto"/>
              <w:right w:val="single" w:sz="4" w:space="0" w:color="auto"/>
            </w:tcBorders>
          </w:tcPr>
          <w:p w14:paraId="6657BCF6"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2023-03-15 pagal nekilnojamojo turto (pastato su inžineriniais statiniais ir inžineriniais tinklais) rinkos vertės nustatymo ataskaitą Nr. 50A0-2305-0025 – 4 072 Eur</w:t>
            </w:r>
          </w:p>
        </w:tc>
      </w:tr>
      <w:tr w:rsidR="000F47CA" w:rsidRPr="000F47CA" w14:paraId="34B06543" w14:textId="77777777" w:rsidTr="00F12AD2">
        <w:tc>
          <w:tcPr>
            <w:tcW w:w="562" w:type="dxa"/>
            <w:tcBorders>
              <w:top w:val="single" w:sz="4" w:space="0" w:color="auto"/>
              <w:left w:val="single" w:sz="4" w:space="0" w:color="auto"/>
              <w:bottom w:val="single" w:sz="4" w:space="0" w:color="auto"/>
              <w:right w:val="single" w:sz="4" w:space="0" w:color="auto"/>
            </w:tcBorders>
          </w:tcPr>
          <w:p w14:paraId="437E0899" w14:textId="77777777" w:rsidR="000F47CA" w:rsidRPr="000F47CA" w:rsidRDefault="000F47CA" w:rsidP="00B55615">
            <w:pPr>
              <w:spacing w:line="276" w:lineRule="auto"/>
              <w:rPr>
                <w:sz w:val="24"/>
                <w:szCs w:val="24"/>
              </w:rPr>
            </w:pPr>
            <w:r w:rsidRPr="000F47CA">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551C9FD6" w14:textId="77777777" w:rsidR="000F47CA" w:rsidRPr="000F47CA" w:rsidRDefault="000F47CA" w:rsidP="00B55615">
            <w:pPr>
              <w:spacing w:line="276" w:lineRule="auto"/>
              <w:rPr>
                <w:sz w:val="24"/>
                <w:szCs w:val="24"/>
              </w:rPr>
            </w:pPr>
            <w:r w:rsidRPr="000F47CA">
              <w:rPr>
                <w:sz w:val="24"/>
                <w:szCs w:val="24"/>
              </w:rPr>
              <w:t>Kiti inžineriniai statiniai – tvora su vartais</w:t>
            </w:r>
          </w:p>
          <w:p w14:paraId="462CAECE" w14:textId="77777777" w:rsidR="000F47CA" w:rsidRPr="000F47CA" w:rsidRDefault="000F47CA" w:rsidP="00B55615">
            <w:pPr>
              <w:spacing w:line="276" w:lineRule="auto"/>
              <w:rPr>
                <w:sz w:val="24"/>
                <w:szCs w:val="24"/>
              </w:rPr>
            </w:pPr>
            <w:r w:rsidRPr="000F47CA">
              <w:rPr>
                <w:sz w:val="24"/>
                <w:szCs w:val="24"/>
              </w:rPr>
              <w:t xml:space="preserve">(ilgis 123,18 m, </w:t>
            </w:r>
          </w:p>
          <w:p w14:paraId="3B3AFB6A" w14:textId="77777777" w:rsidR="000F47CA" w:rsidRPr="000F47CA" w:rsidRDefault="000F47CA" w:rsidP="00B55615">
            <w:pPr>
              <w:spacing w:line="276" w:lineRule="auto"/>
              <w:rPr>
                <w:sz w:val="24"/>
                <w:szCs w:val="24"/>
              </w:rPr>
            </w:pPr>
            <w:r w:rsidRPr="000F47CA">
              <w:rPr>
                <w:sz w:val="24"/>
                <w:szCs w:val="24"/>
              </w:rPr>
              <w:t>aukštis 1,80 m)</w:t>
            </w:r>
          </w:p>
          <w:p w14:paraId="60CBDE88" w14:textId="77777777" w:rsidR="000F47CA" w:rsidRPr="000F47CA" w:rsidRDefault="000F47CA" w:rsidP="00B55615">
            <w:pPr>
              <w:spacing w:line="276" w:lineRule="auto"/>
              <w:rPr>
                <w:sz w:val="24"/>
                <w:szCs w:val="24"/>
              </w:rPr>
            </w:pPr>
            <w:proofErr w:type="spellStart"/>
            <w:r w:rsidRPr="000F47CA">
              <w:rPr>
                <w:sz w:val="24"/>
                <w:szCs w:val="24"/>
              </w:rPr>
              <w:t>Gustonių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0824FD1F" w14:textId="77777777" w:rsidR="000F47CA" w:rsidRPr="000F47CA" w:rsidRDefault="000F47CA" w:rsidP="00B55615">
            <w:pPr>
              <w:spacing w:line="276" w:lineRule="auto"/>
              <w:rPr>
                <w:sz w:val="24"/>
                <w:szCs w:val="24"/>
              </w:rPr>
            </w:pPr>
            <w:r w:rsidRPr="000F47CA">
              <w:rPr>
                <w:sz w:val="24"/>
                <w:szCs w:val="24"/>
              </w:rPr>
              <w:t>4400-5966-3904</w:t>
            </w:r>
          </w:p>
        </w:tc>
        <w:tc>
          <w:tcPr>
            <w:tcW w:w="1134" w:type="dxa"/>
            <w:tcBorders>
              <w:top w:val="single" w:sz="4" w:space="0" w:color="auto"/>
              <w:left w:val="single" w:sz="4" w:space="0" w:color="auto"/>
              <w:bottom w:val="single" w:sz="4" w:space="0" w:color="auto"/>
              <w:right w:val="single" w:sz="4" w:space="0" w:color="auto"/>
            </w:tcBorders>
          </w:tcPr>
          <w:p w14:paraId="0E0F4F74" w14:textId="77777777" w:rsidR="000F47CA" w:rsidRPr="000F47CA" w:rsidRDefault="000F47CA" w:rsidP="00B55615">
            <w:pPr>
              <w:spacing w:line="276" w:lineRule="auto"/>
              <w:rPr>
                <w:sz w:val="24"/>
                <w:szCs w:val="24"/>
              </w:rPr>
            </w:pPr>
            <w:r w:rsidRPr="000F47CA">
              <w:rPr>
                <w:sz w:val="24"/>
                <w:szCs w:val="24"/>
              </w:rPr>
              <w:t>2022</w:t>
            </w:r>
          </w:p>
        </w:tc>
        <w:tc>
          <w:tcPr>
            <w:tcW w:w="3260" w:type="dxa"/>
            <w:tcBorders>
              <w:top w:val="single" w:sz="4" w:space="0" w:color="auto"/>
              <w:left w:val="single" w:sz="4" w:space="0" w:color="auto"/>
              <w:bottom w:val="single" w:sz="4" w:space="0" w:color="auto"/>
              <w:right w:val="single" w:sz="4" w:space="0" w:color="auto"/>
            </w:tcBorders>
          </w:tcPr>
          <w:p w14:paraId="7C67C9A9"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2023-03-15 pagal nekilnojamojo turto (pastato su inžineriniais statiniais ir inžineriniais tinklais) rinkos vertės nustatymo ataskaitą Nr. 50A0-2305-0025 – 12 304 Eur</w:t>
            </w:r>
          </w:p>
        </w:tc>
      </w:tr>
      <w:tr w:rsidR="000F47CA" w:rsidRPr="000F47CA" w14:paraId="034BF800" w14:textId="77777777" w:rsidTr="00F12AD2">
        <w:tc>
          <w:tcPr>
            <w:tcW w:w="562" w:type="dxa"/>
            <w:tcBorders>
              <w:top w:val="single" w:sz="4" w:space="0" w:color="auto"/>
              <w:left w:val="single" w:sz="4" w:space="0" w:color="auto"/>
              <w:bottom w:val="single" w:sz="4" w:space="0" w:color="auto"/>
              <w:right w:val="single" w:sz="4" w:space="0" w:color="auto"/>
            </w:tcBorders>
          </w:tcPr>
          <w:p w14:paraId="6E298165" w14:textId="77777777" w:rsidR="000F47CA" w:rsidRPr="000F47CA" w:rsidRDefault="000F47CA" w:rsidP="00B55615">
            <w:pPr>
              <w:spacing w:line="276" w:lineRule="auto"/>
              <w:rPr>
                <w:sz w:val="24"/>
                <w:szCs w:val="24"/>
              </w:rPr>
            </w:pPr>
            <w:r w:rsidRPr="000F47CA">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4955F986" w14:textId="77777777" w:rsidR="000F47CA" w:rsidRPr="000F47CA" w:rsidRDefault="000F47CA" w:rsidP="00B55615">
            <w:pPr>
              <w:spacing w:line="276" w:lineRule="auto"/>
              <w:rPr>
                <w:sz w:val="24"/>
                <w:szCs w:val="24"/>
              </w:rPr>
            </w:pPr>
            <w:r w:rsidRPr="000F47CA">
              <w:rPr>
                <w:sz w:val="24"/>
                <w:szCs w:val="24"/>
              </w:rPr>
              <w:t>Kiti inžineriniai statiniai – aikštelė su privažiavimo keliu</w:t>
            </w:r>
          </w:p>
          <w:p w14:paraId="02527103" w14:textId="77777777" w:rsidR="000F47CA" w:rsidRPr="000F47CA" w:rsidRDefault="000F47CA" w:rsidP="00B55615">
            <w:pPr>
              <w:spacing w:line="276" w:lineRule="auto"/>
              <w:rPr>
                <w:sz w:val="24"/>
                <w:szCs w:val="24"/>
              </w:rPr>
            </w:pPr>
            <w:r w:rsidRPr="000F47CA">
              <w:rPr>
                <w:sz w:val="24"/>
                <w:szCs w:val="24"/>
              </w:rPr>
              <w:t xml:space="preserve">(plotas 224,07 kv. m) </w:t>
            </w:r>
            <w:proofErr w:type="spellStart"/>
            <w:r w:rsidRPr="000F47CA">
              <w:rPr>
                <w:sz w:val="24"/>
                <w:szCs w:val="24"/>
              </w:rPr>
              <w:t>Gustonių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2FC61FB6" w14:textId="77777777" w:rsidR="000F47CA" w:rsidRPr="000F47CA" w:rsidRDefault="000F47CA" w:rsidP="00B55615">
            <w:pPr>
              <w:spacing w:line="276" w:lineRule="auto"/>
              <w:rPr>
                <w:sz w:val="24"/>
                <w:szCs w:val="24"/>
              </w:rPr>
            </w:pPr>
            <w:r w:rsidRPr="000F47CA">
              <w:rPr>
                <w:sz w:val="24"/>
                <w:szCs w:val="24"/>
              </w:rPr>
              <w:t>4400-5966-3880</w:t>
            </w:r>
          </w:p>
        </w:tc>
        <w:tc>
          <w:tcPr>
            <w:tcW w:w="1134" w:type="dxa"/>
            <w:tcBorders>
              <w:top w:val="single" w:sz="4" w:space="0" w:color="auto"/>
              <w:left w:val="single" w:sz="4" w:space="0" w:color="auto"/>
              <w:bottom w:val="single" w:sz="4" w:space="0" w:color="auto"/>
              <w:right w:val="single" w:sz="4" w:space="0" w:color="auto"/>
            </w:tcBorders>
          </w:tcPr>
          <w:p w14:paraId="5EBB559F" w14:textId="77777777" w:rsidR="000F47CA" w:rsidRPr="000F47CA" w:rsidRDefault="000F47CA" w:rsidP="00B55615">
            <w:pPr>
              <w:spacing w:line="276" w:lineRule="auto"/>
              <w:rPr>
                <w:sz w:val="24"/>
                <w:szCs w:val="24"/>
              </w:rPr>
            </w:pPr>
            <w:r w:rsidRPr="000F47CA">
              <w:rPr>
                <w:sz w:val="24"/>
                <w:szCs w:val="24"/>
              </w:rPr>
              <w:t>2022</w:t>
            </w:r>
          </w:p>
        </w:tc>
        <w:tc>
          <w:tcPr>
            <w:tcW w:w="3260" w:type="dxa"/>
            <w:tcBorders>
              <w:top w:val="single" w:sz="4" w:space="0" w:color="auto"/>
              <w:left w:val="single" w:sz="4" w:space="0" w:color="auto"/>
              <w:bottom w:val="single" w:sz="4" w:space="0" w:color="auto"/>
              <w:right w:val="single" w:sz="4" w:space="0" w:color="auto"/>
            </w:tcBorders>
          </w:tcPr>
          <w:p w14:paraId="53D090B3"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2023-03-15 pagal nekilnojamojo turto (pastato su inžineriniais statiniais ir inžineriniais tinklais) rinkos vertės nustatymo ataskaitą Nr. 50A0-2305-0025 – 5 639 Eur</w:t>
            </w:r>
          </w:p>
        </w:tc>
      </w:tr>
      <w:tr w:rsidR="000F47CA" w:rsidRPr="000F47CA" w14:paraId="0C69FF77" w14:textId="77777777" w:rsidTr="00F12AD2">
        <w:tc>
          <w:tcPr>
            <w:tcW w:w="562" w:type="dxa"/>
            <w:tcBorders>
              <w:top w:val="single" w:sz="4" w:space="0" w:color="auto"/>
              <w:left w:val="single" w:sz="4" w:space="0" w:color="auto"/>
              <w:bottom w:val="single" w:sz="4" w:space="0" w:color="auto"/>
              <w:right w:val="single" w:sz="4" w:space="0" w:color="auto"/>
            </w:tcBorders>
          </w:tcPr>
          <w:p w14:paraId="1475CABB" w14:textId="77777777" w:rsidR="000F47CA" w:rsidRPr="000F47CA" w:rsidRDefault="000F47CA" w:rsidP="00B55615">
            <w:pPr>
              <w:spacing w:line="276" w:lineRule="auto"/>
              <w:rPr>
                <w:sz w:val="24"/>
                <w:szCs w:val="24"/>
              </w:rPr>
            </w:pPr>
            <w:r w:rsidRPr="000F47CA">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05EF1A4B" w14:textId="77777777" w:rsidR="000F47CA" w:rsidRPr="000F47CA" w:rsidRDefault="000F47CA" w:rsidP="00B55615">
            <w:pPr>
              <w:spacing w:line="276" w:lineRule="auto"/>
              <w:rPr>
                <w:sz w:val="24"/>
                <w:szCs w:val="24"/>
              </w:rPr>
            </w:pPr>
            <w:r w:rsidRPr="000F47CA">
              <w:rPr>
                <w:sz w:val="24"/>
                <w:szCs w:val="24"/>
              </w:rPr>
              <w:t xml:space="preserve">Vandentiekio tinklai </w:t>
            </w:r>
          </w:p>
          <w:p w14:paraId="40D055C2" w14:textId="77777777" w:rsidR="000F47CA" w:rsidRPr="000F47CA" w:rsidRDefault="000F47CA" w:rsidP="00B55615">
            <w:pPr>
              <w:spacing w:line="276" w:lineRule="auto"/>
              <w:rPr>
                <w:sz w:val="24"/>
                <w:szCs w:val="24"/>
              </w:rPr>
            </w:pPr>
            <w:r w:rsidRPr="000F47CA">
              <w:rPr>
                <w:sz w:val="24"/>
                <w:szCs w:val="24"/>
              </w:rPr>
              <w:t xml:space="preserve">(ilgis 7,19 m) </w:t>
            </w:r>
          </w:p>
          <w:p w14:paraId="1376DB41" w14:textId="77777777" w:rsidR="000F47CA" w:rsidRPr="000F47CA" w:rsidRDefault="000F47CA" w:rsidP="00B55615">
            <w:pPr>
              <w:spacing w:line="276" w:lineRule="auto"/>
              <w:rPr>
                <w:sz w:val="24"/>
                <w:szCs w:val="24"/>
              </w:rPr>
            </w:pPr>
            <w:proofErr w:type="spellStart"/>
            <w:r w:rsidRPr="000F47CA">
              <w:rPr>
                <w:sz w:val="24"/>
                <w:szCs w:val="24"/>
              </w:rPr>
              <w:t>Gustonių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51C6160B" w14:textId="77777777" w:rsidR="000F47CA" w:rsidRPr="000F47CA" w:rsidRDefault="000F47CA" w:rsidP="00B55615">
            <w:pPr>
              <w:spacing w:line="276" w:lineRule="auto"/>
              <w:rPr>
                <w:sz w:val="24"/>
                <w:szCs w:val="24"/>
              </w:rPr>
            </w:pPr>
            <w:r w:rsidRPr="000F47CA">
              <w:rPr>
                <w:sz w:val="24"/>
                <w:szCs w:val="24"/>
              </w:rPr>
              <w:t>4400-5966-3859</w:t>
            </w:r>
          </w:p>
        </w:tc>
        <w:tc>
          <w:tcPr>
            <w:tcW w:w="1134" w:type="dxa"/>
            <w:tcBorders>
              <w:top w:val="single" w:sz="4" w:space="0" w:color="auto"/>
              <w:left w:val="single" w:sz="4" w:space="0" w:color="auto"/>
              <w:bottom w:val="single" w:sz="4" w:space="0" w:color="auto"/>
              <w:right w:val="single" w:sz="4" w:space="0" w:color="auto"/>
            </w:tcBorders>
          </w:tcPr>
          <w:p w14:paraId="37487E23" w14:textId="77777777" w:rsidR="000F47CA" w:rsidRPr="000F47CA" w:rsidRDefault="000F47CA" w:rsidP="00B55615">
            <w:pPr>
              <w:spacing w:line="276" w:lineRule="auto"/>
              <w:rPr>
                <w:sz w:val="24"/>
                <w:szCs w:val="24"/>
              </w:rPr>
            </w:pPr>
            <w:r w:rsidRPr="000F47CA">
              <w:rPr>
                <w:sz w:val="24"/>
                <w:szCs w:val="24"/>
              </w:rPr>
              <w:t>2022</w:t>
            </w:r>
          </w:p>
        </w:tc>
        <w:tc>
          <w:tcPr>
            <w:tcW w:w="3260" w:type="dxa"/>
            <w:tcBorders>
              <w:top w:val="single" w:sz="4" w:space="0" w:color="auto"/>
              <w:left w:val="single" w:sz="4" w:space="0" w:color="auto"/>
              <w:bottom w:val="single" w:sz="4" w:space="0" w:color="auto"/>
              <w:right w:val="single" w:sz="4" w:space="0" w:color="auto"/>
            </w:tcBorders>
          </w:tcPr>
          <w:p w14:paraId="731BCBE5"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2023-03-15 pagal nekilnojamojo turto (pastato su inžineriniais statiniais ir inžineriniais tinklais) rinkos vertės nustatymo ataskaitą Nr. 50A0-2305-0025 – 654 Eur</w:t>
            </w:r>
          </w:p>
        </w:tc>
      </w:tr>
      <w:tr w:rsidR="000F47CA" w:rsidRPr="000F47CA" w14:paraId="250DB059" w14:textId="77777777" w:rsidTr="00F12AD2">
        <w:tc>
          <w:tcPr>
            <w:tcW w:w="562" w:type="dxa"/>
            <w:tcBorders>
              <w:top w:val="single" w:sz="4" w:space="0" w:color="auto"/>
              <w:left w:val="single" w:sz="4" w:space="0" w:color="auto"/>
              <w:bottom w:val="single" w:sz="4" w:space="0" w:color="auto"/>
              <w:right w:val="single" w:sz="4" w:space="0" w:color="auto"/>
            </w:tcBorders>
          </w:tcPr>
          <w:p w14:paraId="597A21AA" w14:textId="77777777" w:rsidR="000F47CA" w:rsidRPr="000F47CA" w:rsidRDefault="000F47CA" w:rsidP="00B55615">
            <w:pPr>
              <w:spacing w:line="276" w:lineRule="auto"/>
              <w:rPr>
                <w:sz w:val="24"/>
                <w:szCs w:val="24"/>
              </w:rPr>
            </w:pPr>
            <w:r w:rsidRPr="000F47CA">
              <w:rPr>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3D6A61C2" w14:textId="77777777" w:rsidR="000F47CA" w:rsidRPr="000F47CA" w:rsidRDefault="000F47CA" w:rsidP="00B55615">
            <w:pPr>
              <w:spacing w:line="276" w:lineRule="auto"/>
              <w:rPr>
                <w:sz w:val="24"/>
                <w:szCs w:val="24"/>
              </w:rPr>
            </w:pPr>
            <w:r w:rsidRPr="000F47CA">
              <w:rPr>
                <w:sz w:val="24"/>
                <w:szCs w:val="24"/>
              </w:rPr>
              <w:t xml:space="preserve">Vandentiekio tinklai </w:t>
            </w:r>
          </w:p>
          <w:p w14:paraId="353511A4" w14:textId="77777777" w:rsidR="000F47CA" w:rsidRPr="000F47CA" w:rsidRDefault="000F47CA" w:rsidP="00B55615">
            <w:pPr>
              <w:spacing w:line="276" w:lineRule="auto"/>
              <w:rPr>
                <w:sz w:val="24"/>
                <w:szCs w:val="24"/>
              </w:rPr>
            </w:pPr>
            <w:r w:rsidRPr="000F47CA">
              <w:rPr>
                <w:sz w:val="24"/>
                <w:szCs w:val="24"/>
              </w:rPr>
              <w:t xml:space="preserve">(ilgis 11,43 m, </w:t>
            </w:r>
          </w:p>
          <w:p w14:paraId="4FF282F7" w14:textId="77777777" w:rsidR="000F47CA" w:rsidRPr="000F47CA" w:rsidRDefault="000F47CA" w:rsidP="00B55615">
            <w:pPr>
              <w:spacing w:line="276" w:lineRule="auto"/>
              <w:rPr>
                <w:sz w:val="24"/>
                <w:szCs w:val="24"/>
              </w:rPr>
            </w:pPr>
            <w:r w:rsidRPr="000F47CA">
              <w:rPr>
                <w:sz w:val="24"/>
                <w:szCs w:val="24"/>
              </w:rPr>
              <w:t xml:space="preserve">gylis 2,05 m) </w:t>
            </w:r>
          </w:p>
          <w:p w14:paraId="25971506" w14:textId="77777777" w:rsidR="000F47CA" w:rsidRPr="000F47CA" w:rsidRDefault="000F47CA" w:rsidP="00B55615">
            <w:pPr>
              <w:spacing w:line="276" w:lineRule="auto"/>
              <w:rPr>
                <w:sz w:val="24"/>
                <w:szCs w:val="24"/>
              </w:rPr>
            </w:pPr>
            <w:proofErr w:type="spellStart"/>
            <w:r w:rsidRPr="000F47CA">
              <w:rPr>
                <w:sz w:val="24"/>
                <w:szCs w:val="24"/>
              </w:rPr>
              <w:t>Gustonių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300E521C" w14:textId="77777777" w:rsidR="000F47CA" w:rsidRPr="000F47CA" w:rsidRDefault="000F47CA" w:rsidP="00B55615">
            <w:pPr>
              <w:spacing w:line="276" w:lineRule="auto"/>
              <w:rPr>
                <w:sz w:val="24"/>
                <w:szCs w:val="24"/>
              </w:rPr>
            </w:pPr>
            <w:r w:rsidRPr="000F47CA">
              <w:rPr>
                <w:sz w:val="24"/>
                <w:szCs w:val="24"/>
              </w:rPr>
              <w:t>4400-5966-3860</w:t>
            </w:r>
          </w:p>
        </w:tc>
        <w:tc>
          <w:tcPr>
            <w:tcW w:w="1134" w:type="dxa"/>
            <w:tcBorders>
              <w:top w:val="single" w:sz="4" w:space="0" w:color="auto"/>
              <w:left w:val="single" w:sz="4" w:space="0" w:color="auto"/>
              <w:bottom w:val="single" w:sz="4" w:space="0" w:color="auto"/>
              <w:right w:val="single" w:sz="4" w:space="0" w:color="auto"/>
            </w:tcBorders>
          </w:tcPr>
          <w:p w14:paraId="3070C83A" w14:textId="77777777" w:rsidR="000F47CA" w:rsidRPr="000F47CA" w:rsidRDefault="000F47CA" w:rsidP="00B55615">
            <w:pPr>
              <w:spacing w:line="276" w:lineRule="auto"/>
              <w:rPr>
                <w:sz w:val="24"/>
                <w:szCs w:val="24"/>
              </w:rPr>
            </w:pPr>
            <w:r w:rsidRPr="000F47CA">
              <w:rPr>
                <w:sz w:val="24"/>
                <w:szCs w:val="24"/>
              </w:rPr>
              <w:t>2022</w:t>
            </w:r>
          </w:p>
        </w:tc>
        <w:tc>
          <w:tcPr>
            <w:tcW w:w="3260" w:type="dxa"/>
            <w:tcBorders>
              <w:top w:val="single" w:sz="4" w:space="0" w:color="auto"/>
              <w:left w:val="single" w:sz="4" w:space="0" w:color="auto"/>
              <w:bottom w:val="single" w:sz="4" w:space="0" w:color="auto"/>
              <w:right w:val="single" w:sz="4" w:space="0" w:color="auto"/>
            </w:tcBorders>
          </w:tcPr>
          <w:p w14:paraId="71BE1A8E"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2023-03-15 pagal nekilnojamojo turto (pastato su inžineriniais statiniais ir inžineriniais tinklais) rinkos vertės nustatymo ataskaitą Nr. 50A0-2305-0025 – 1 040 Eur</w:t>
            </w:r>
          </w:p>
        </w:tc>
      </w:tr>
      <w:tr w:rsidR="000F47CA" w:rsidRPr="000F47CA" w14:paraId="68C364D1" w14:textId="77777777" w:rsidTr="00F12AD2">
        <w:tc>
          <w:tcPr>
            <w:tcW w:w="562" w:type="dxa"/>
            <w:tcBorders>
              <w:top w:val="single" w:sz="4" w:space="0" w:color="auto"/>
              <w:left w:val="single" w:sz="4" w:space="0" w:color="auto"/>
              <w:bottom w:val="single" w:sz="4" w:space="0" w:color="auto"/>
              <w:right w:val="single" w:sz="4" w:space="0" w:color="auto"/>
            </w:tcBorders>
          </w:tcPr>
          <w:p w14:paraId="19331C6D" w14:textId="77777777" w:rsidR="000F47CA" w:rsidRPr="000F47CA" w:rsidRDefault="000F47CA" w:rsidP="00B55615">
            <w:pPr>
              <w:spacing w:line="276" w:lineRule="auto"/>
              <w:rPr>
                <w:sz w:val="24"/>
                <w:szCs w:val="24"/>
              </w:rPr>
            </w:pPr>
            <w:r w:rsidRPr="000F47CA">
              <w:rPr>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58D6501F" w14:textId="77777777" w:rsidR="000F47CA" w:rsidRPr="000F47CA" w:rsidRDefault="000F47CA" w:rsidP="00B55615">
            <w:pPr>
              <w:spacing w:line="276" w:lineRule="auto"/>
              <w:rPr>
                <w:sz w:val="24"/>
                <w:szCs w:val="24"/>
              </w:rPr>
            </w:pPr>
            <w:r w:rsidRPr="000F47CA">
              <w:rPr>
                <w:sz w:val="24"/>
                <w:szCs w:val="24"/>
              </w:rPr>
              <w:t xml:space="preserve">Nuotekų šalinimo tinklai – gamybinių nuotekų tinklai (ilgis 11,10 m) </w:t>
            </w:r>
          </w:p>
          <w:p w14:paraId="30CC9CE4" w14:textId="77777777" w:rsidR="000F47CA" w:rsidRPr="000F47CA" w:rsidRDefault="000F47CA" w:rsidP="00B55615">
            <w:pPr>
              <w:spacing w:line="276" w:lineRule="auto"/>
              <w:rPr>
                <w:sz w:val="24"/>
                <w:szCs w:val="24"/>
              </w:rPr>
            </w:pPr>
            <w:proofErr w:type="spellStart"/>
            <w:r w:rsidRPr="000F47CA">
              <w:rPr>
                <w:sz w:val="24"/>
                <w:szCs w:val="24"/>
              </w:rPr>
              <w:lastRenderedPageBreak/>
              <w:t>Gustonių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34AB9252" w14:textId="77777777" w:rsidR="000F47CA" w:rsidRPr="000F47CA" w:rsidRDefault="000F47CA" w:rsidP="00B55615">
            <w:pPr>
              <w:spacing w:line="276" w:lineRule="auto"/>
              <w:rPr>
                <w:sz w:val="24"/>
                <w:szCs w:val="24"/>
              </w:rPr>
            </w:pPr>
            <w:r w:rsidRPr="000F47CA">
              <w:rPr>
                <w:sz w:val="24"/>
                <w:szCs w:val="24"/>
              </w:rPr>
              <w:lastRenderedPageBreak/>
              <w:t>4400-5966-3872</w:t>
            </w:r>
          </w:p>
        </w:tc>
        <w:tc>
          <w:tcPr>
            <w:tcW w:w="1134" w:type="dxa"/>
            <w:tcBorders>
              <w:top w:val="single" w:sz="4" w:space="0" w:color="auto"/>
              <w:left w:val="single" w:sz="4" w:space="0" w:color="auto"/>
              <w:bottom w:val="single" w:sz="4" w:space="0" w:color="auto"/>
              <w:right w:val="single" w:sz="4" w:space="0" w:color="auto"/>
            </w:tcBorders>
          </w:tcPr>
          <w:p w14:paraId="3519362C" w14:textId="77777777" w:rsidR="000F47CA" w:rsidRPr="000F47CA" w:rsidRDefault="000F47CA" w:rsidP="00B55615">
            <w:pPr>
              <w:spacing w:line="276" w:lineRule="auto"/>
              <w:rPr>
                <w:sz w:val="24"/>
                <w:szCs w:val="24"/>
              </w:rPr>
            </w:pPr>
            <w:r w:rsidRPr="000F47CA">
              <w:rPr>
                <w:sz w:val="24"/>
                <w:szCs w:val="24"/>
              </w:rPr>
              <w:t>2022</w:t>
            </w:r>
          </w:p>
        </w:tc>
        <w:tc>
          <w:tcPr>
            <w:tcW w:w="3260" w:type="dxa"/>
            <w:tcBorders>
              <w:top w:val="single" w:sz="4" w:space="0" w:color="auto"/>
              <w:left w:val="single" w:sz="4" w:space="0" w:color="auto"/>
              <w:bottom w:val="single" w:sz="4" w:space="0" w:color="auto"/>
              <w:right w:val="single" w:sz="4" w:space="0" w:color="auto"/>
            </w:tcBorders>
          </w:tcPr>
          <w:p w14:paraId="233FFC6B" w14:textId="77777777" w:rsidR="000F47CA" w:rsidRPr="000F47CA" w:rsidRDefault="000F47CA" w:rsidP="00B55615">
            <w:pPr>
              <w:spacing w:line="276" w:lineRule="auto"/>
              <w:rPr>
                <w:sz w:val="24"/>
                <w:szCs w:val="24"/>
              </w:rPr>
            </w:pPr>
            <w:r w:rsidRPr="000F47CA">
              <w:rPr>
                <w:sz w:val="24"/>
                <w:szCs w:val="24"/>
                <w:lang w:eastAsia="en-US"/>
              </w:rPr>
              <w:t xml:space="preserve">Nekilnojamojo turto bendra rinkos vertė 2023-03-15 pagal nekilnojamojo turto (pastato su </w:t>
            </w:r>
            <w:r w:rsidRPr="000F47CA">
              <w:rPr>
                <w:sz w:val="24"/>
                <w:szCs w:val="24"/>
                <w:lang w:eastAsia="en-US"/>
              </w:rPr>
              <w:lastRenderedPageBreak/>
              <w:t>inžineriniais statiniais ir inžineriniais tinklais) rinkos vertės nustatymo ataskaitą Nr. 50A0-2305-0025 – 1 217 Eur</w:t>
            </w:r>
          </w:p>
        </w:tc>
      </w:tr>
      <w:tr w:rsidR="000F47CA" w:rsidRPr="000F47CA" w14:paraId="0E0D427E" w14:textId="77777777" w:rsidTr="00F12AD2">
        <w:trPr>
          <w:trHeight w:val="234"/>
        </w:trPr>
        <w:tc>
          <w:tcPr>
            <w:tcW w:w="562" w:type="dxa"/>
            <w:tcBorders>
              <w:top w:val="single" w:sz="4" w:space="0" w:color="auto"/>
              <w:left w:val="single" w:sz="4" w:space="0" w:color="auto"/>
              <w:bottom w:val="single" w:sz="4" w:space="0" w:color="auto"/>
              <w:right w:val="single" w:sz="4" w:space="0" w:color="auto"/>
            </w:tcBorders>
          </w:tcPr>
          <w:p w14:paraId="2AFF9EDD" w14:textId="77777777" w:rsidR="000F47CA" w:rsidRPr="000F47CA" w:rsidRDefault="000F47CA" w:rsidP="00B55615">
            <w:pPr>
              <w:spacing w:line="276" w:lineRule="auto"/>
              <w:rPr>
                <w:sz w:val="24"/>
                <w:szCs w:val="24"/>
              </w:rPr>
            </w:pPr>
            <w:r w:rsidRPr="000F47CA">
              <w:rPr>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tcPr>
          <w:p w14:paraId="2B7E3E35" w14:textId="77777777" w:rsidR="000F47CA" w:rsidRPr="000F47CA" w:rsidRDefault="000F47CA" w:rsidP="00B55615">
            <w:pPr>
              <w:spacing w:line="276" w:lineRule="auto"/>
              <w:rPr>
                <w:sz w:val="24"/>
                <w:szCs w:val="24"/>
              </w:rPr>
            </w:pPr>
            <w:r w:rsidRPr="000F47CA">
              <w:rPr>
                <w:sz w:val="24"/>
                <w:szCs w:val="24"/>
              </w:rPr>
              <w:t xml:space="preserve">Vandentiekio tinklai </w:t>
            </w:r>
          </w:p>
          <w:p w14:paraId="25253A64" w14:textId="77777777" w:rsidR="000F47CA" w:rsidRPr="000F47CA" w:rsidRDefault="000F47CA" w:rsidP="00B55615">
            <w:pPr>
              <w:spacing w:line="276" w:lineRule="auto"/>
              <w:rPr>
                <w:sz w:val="24"/>
                <w:szCs w:val="24"/>
              </w:rPr>
            </w:pPr>
            <w:r w:rsidRPr="000F47CA">
              <w:rPr>
                <w:sz w:val="24"/>
                <w:szCs w:val="24"/>
              </w:rPr>
              <w:t xml:space="preserve">(ilgis 558,66 m) </w:t>
            </w:r>
            <w:proofErr w:type="spellStart"/>
            <w:r w:rsidRPr="000F47CA">
              <w:rPr>
                <w:sz w:val="24"/>
                <w:szCs w:val="24"/>
              </w:rPr>
              <w:t>Užunevėžių</w:t>
            </w:r>
            <w:proofErr w:type="spellEnd"/>
            <w:r w:rsidRPr="000F47CA">
              <w:rPr>
                <w:sz w:val="24"/>
                <w:szCs w:val="24"/>
              </w:rPr>
              <w:t xml:space="preserve"> k.</w:t>
            </w:r>
          </w:p>
        </w:tc>
        <w:tc>
          <w:tcPr>
            <w:tcW w:w="1843" w:type="dxa"/>
            <w:tcBorders>
              <w:top w:val="single" w:sz="4" w:space="0" w:color="auto"/>
              <w:left w:val="single" w:sz="4" w:space="0" w:color="auto"/>
              <w:bottom w:val="single" w:sz="4" w:space="0" w:color="auto"/>
              <w:right w:val="single" w:sz="4" w:space="0" w:color="auto"/>
            </w:tcBorders>
          </w:tcPr>
          <w:p w14:paraId="203DDE94" w14:textId="77777777" w:rsidR="000F47CA" w:rsidRPr="000F47CA" w:rsidRDefault="000F47CA" w:rsidP="00B55615">
            <w:pPr>
              <w:spacing w:line="276" w:lineRule="auto"/>
              <w:rPr>
                <w:sz w:val="24"/>
                <w:szCs w:val="24"/>
              </w:rPr>
            </w:pPr>
            <w:r w:rsidRPr="000F47CA">
              <w:rPr>
                <w:sz w:val="24"/>
                <w:szCs w:val="24"/>
              </w:rPr>
              <w:t>4400-0097-6605</w:t>
            </w:r>
          </w:p>
        </w:tc>
        <w:tc>
          <w:tcPr>
            <w:tcW w:w="1134" w:type="dxa"/>
            <w:tcBorders>
              <w:top w:val="single" w:sz="4" w:space="0" w:color="auto"/>
              <w:left w:val="single" w:sz="4" w:space="0" w:color="auto"/>
              <w:bottom w:val="single" w:sz="4" w:space="0" w:color="auto"/>
              <w:right w:val="single" w:sz="4" w:space="0" w:color="auto"/>
            </w:tcBorders>
          </w:tcPr>
          <w:p w14:paraId="00909BDA" w14:textId="77777777" w:rsidR="000F47CA" w:rsidRPr="000F47CA" w:rsidRDefault="000F47CA" w:rsidP="00B55615">
            <w:pPr>
              <w:spacing w:line="276" w:lineRule="auto"/>
              <w:rPr>
                <w:sz w:val="24"/>
                <w:szCs w:val="24"/>
              </w:rPr>
            </w:pPr>
            <w:r w:rsidRPr="000F47CA">
              <w:rPr>
                <w:sz w:val="24"/>
                <w:szCs w:val="24"/>
              </w:rPr>
              <w:t>1972</w:t>
            </w:r>
          </w:p>
        </w:tc>
        <w:tc>
          <w:tcPr>
            <w:tcW w:w="3260" w:type="dxa"/>
            <w:tcBorders>
              <w:top w:val="single" w:sz="4" w:space="0" w:color="auto"/>
              <w:left w:val="single" w:sz="4" w:space="0" w:color="auto"/>
              <w:bottom w:val="single" w:sz="4" w:space="0" w:color="auto"/>
              <w:right w:val="single" w:sz="4" w:space="0" w:color="auto"/>
            </w:tcBorders>
          </w:tcPr>
          <w:p w14:paraId="46B7A3A1"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2023-06-22 pagal nekilnojamojo turto (inžinerinių tinklų) rinkos vertės nustatymo ataskaitą Nr. 50A0-2306-0030 – 15 089 Eur</w:t>
            </w:r>
          </w:p>
        </w:tc>
      </w:tr>
      <w:tr w:rsidR="000F47CA" w:rsidRPr="000F47CA" w14:paraId="65AAC352" w14:textId="77777777" w:rsidTr="00F12AD2">
        <w:tc>
          <w:tcPr>
            <w:tcW w:w="562" w:type="dxa"/>
            <w:tcBorders>
              <w:top w:val="single" w:sz="4" w:space="0" w:color="auto"/>
              <w:left w:val="single" w:sz="4" w:space="0" w:color="auto"/>
              <w:bottom w:val="single" w:sz="4" w:space="0" w:color="auto"/>
              <w:right w:val="single" w:sz="4" w:space="0" w:color="auto"/>
            </w:tcBorders>
          </w:tcPr>
          <w:p w14:paraId="2DBC830A" w14:textId="77777777" w:rsidR="000F47CA" w:rsidRPr="000F47CA" w:rsidRDefault="000F47CA" w:rsidP="00B55615">
            <w:pPr>
              <w:spacing w:line="276" w:lineRule="auto"/>
              <w:rPr>
                <w:sz w:val="24"/>
                <w:szCs w:val="24"/>
              </w:rPr>
            </w:pPr>
            <w:r w:rsidRPr="000F47CA">
              <w:rPr>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33FBD101" w14:textId="77777777" w:rsidR="000F47CA" w:rsidRPr="000F47CA" w:rsidRDefault="000F47CA" w:rsidP="00B55615">
            <w:pPr>
              <w:spacing w:line="276" w:lineRule="auto"/>
              <w:rPr>
                <w:sz w:val="24"/>
                <w:szCs w:val="24"/>
              </w:rPr>
            </w:pPr>
            <w:r w:rsidRPr="000F47CA">
              <w:rPr>
                <w:sz w:val="24"/>
                <w:szCs w:val="24"/>
              </w:rPr>
              <w:t xml:space="preserve">Vandentiekio tinklai </w:t>
            </w:r>
          </w:p>
          <w:p w14:paraId="5E8DD9F2" w14:textId="77777777" w:rsidR="000F47CA" w:rsidRPr="000F47CA" w:rsidRDefault="000F47CA" w:rsidP="00B55615">
            <w:pPr>
              <w:spacing w:line="276" w:lineRule="auto"/>
              <w:rPr>
                <w:sz w:val="24"/>
                <w:szCs w:val="24"/>
              </w:rPr>
            </w:pPr>
            <w:r w:rsidRPr="000F47CA">
              <w:rPr>
                <w:sz w:val="24"/>
                <w:szCs w:val="24"/>
              </w:rPr>
              <w:t>(ilgis 3 204,03 m) Bernatonių k.</w:t>
            </w:r>
          </w:p>
        </w:tc>
        <w:tc>
          <w:tcPr>
            <w:tcW w:w="1843" w:type="dxa"/>
            <w:tcBorders>
              <w:top w:val="single" w:sz="4" w:space="0" w:color="auto"/>
              <w:left w:val="single" w:sz="4" w:space="0" w:color="auto"/>
              <w:bottom w:val="single" w:sz="4" w:space="0" w:color="auto"/>
              <w:right w:val="single" w:sz="4" w:space="0" w:color="auto"/>
            </w:tcBorders>
          </w:tcPr>
          <w:p w14:paraId="02EEF6CE" w14:textId="77777777" w:rsidR="000F47CA" w:rsidRPr="000F47CA" w:rsidRDefault="000F47CA" w:rsidP="00B55615">
            <w:pPr>
              <w:spacing w:line="276" w:lineRule="auto"/>
              <w:rPr>
                <w:sz w:val="24"/>
                <w:szCs w:val="24"/>
              </w:rPr>
            </w:pPr>
            <w:r w:rsidRPr="000F47CA">
              <w:rPr>
                <w:sz w:val="24"/>
                <w:szCs w:val="24"/>
              </w:rPr>
              <w:t>4400-5698-0630</w:t>
            </w:r>
          </w:p>
        </w:tc>
        <w:tc>
          <w:tcPr>
            <w:tcW w:w="1134" w:type="dxa"/>
            <w:tcBorders>
              <w:top w:val="single" w:sz="4" w:space="0" w:color="auto"/>
              <w:left w:val="single" w:sz="4" w:space="0" w:color="auto"/>
              <w:bottom w:val="single" w:sz="4" w:space="0" w:color="auto"/>
              <w:right w:val="single" w:sz="4" w:space="0" w:color="auto"/>
            </w:tcBorders>
          </w:tcPr>
          <w:p w14:paraId="247EE0CE" w14:textId="77777777" w:rsidR="000F47CA" w:rsidRPr="000F47CA" w:rsidRDefault="000F47CA" w:rsidP="00B55615">
            <w:pPr>
              <w:spacing w:line="276" w:lineRule="auto"/>
              <w:rPr>
                <w:sz w:val="24"/>
                <w:szCs w:val="24"/>
              </w:rPr>
            </w:pPr>
            <w:r w:rsidRPr="000F47CA">
              <w:rPr>
                <w:sz w:val="24"/>
                <w:szCs w:val="24"/>
              </w:rPr>
              <w:t>1970</w:t>
            </w:r>
          </w:p>
        </w:tc>
        <w:tc>
          <w:tcPr>
            <w:tcW w:w="3260" w:type="dxa"/>
            <w:tcBorders>
              <w:top w:val="single" w:sz="4" w:space="0" w:color="auto"/>
              <w:left w:val="single" w:sz="4" w:space="0" w:color="auto"/>
              <w:bottom w:val="single" w:sz="4" w:space="0" w:color="auto"/>
              <w:right w:val="single" w:sz="4" w:space="0" w:color="auto"/>
            </w:tcBorders>
          </w:tcPr>
          <w:p w14:paraId="3282F982" w14:textId="77777777" w:rsidR="000F47CA" w:rsidRPr="000F47CA" w:rsidRDefault="000F47CA" w:rsidP="00B55615">
            <w:pPr>
              <w:spacing w:line="276" w:lineRule="auto"/>
              <w:rPr>
                <w:sz w:val="24"/>
                <w:szCs w:val="24"/>
              </w:rPr>
            </w:pPr>
            <w:r w:rsidRPr="000F47CA">
              <w:rPr>
                <w:sz w:val="24"/>
                <w:szCs w:val="24"/>
                <w:lang w:eastAsia="en-US"/>
              </w:rPr>
              <w:t>Nekilnojamojo turto bendra rinkos vertė 2023-10-12 pagal nekilnojamojo turto (inžinerinių tinklų) rinkos vertės nustatymo ataskaitą Nr. 50A0-2310-0013 – 110 854 Eur</w:t>
            </w:r>
          </w:p>
        </w:tc>
      </w:tr>
    </w:tbl>
    <w:p w14:paraId="06788715" w14:textId="5CD0329C" w:rsidR="00A23663" w:rsidRDefault="000F47CA" w:rsidP="00AF3743">
      <w:pPr>
        <w:jc w:val="both"/>
        <w:rPr>
          <w:b/>
          <w:sz w:val="24"/>
          <w:szCs w:val="24"/>
        </w:rPr>
      </w:pPr>
      <w:r>
        <w:rPr>
          <w:b/>
          <w:sz w:val="24"/>
          <w:szCs w:val="24"/>
        </w:rPr>
        <w:tab/>
      </w:r>
      <w:r>
        <w:rPr>
          <w:b/>
          <w:sz w:val="24"/>
          <w:szCs w:val="24"/>
        </w:rPr>
        <w:tab/>
      </w:r>
      <w:r>
        <w:rPr>
          <w:b/>
          <w:sz w:val="24"/>
          <w:szCs w:val="24"/>
        </w:rPr>
        <w:tab/>
        <w:t>__________________</w:t>
      </w:r>
    </w:p>
    <w:p w14:paraId="3F31CE9E" w14:textId="77777777" w:rsidR="000F47CA" w:rsidRDefault="000F47CA" w:rsidP="00AF3743">
      <w:pPr>
        <w:jc w:val="both"/>
        <w:rPr>
          <w:b/>
          <w:sz w:val="24"/>
          <w:szCs w:val="24"/>
        </w:rPr>
      </w:pPr>
    </w:p>
    <w:p w14:paraId="7839C2F8" w14:textId="77777777" w:rsidR="000F47CA" w:rsidRDefault="000F47CA" w:rsidP="00AF3743">
      <w:pPr>
        <w:jc w:val="both"/>
        <w:rPr>
          <w:b/>
          <w:sz w:val="24"/>
          <w:szCs w:val="24"/>
        </w:rPr>
      </w:pPr>
    </w:p>
    <w:p w14:paraId="32D96F1F" w14:textId="77777777" w:rsidR="000F47CA" w:rsidRDefault="000F47CA" w:rsidP="00AF3743">
      <w:pPr>
        <w:jc w:val="both"/>
        <w:rPr>
          <w:b/>
          <w:sz w:val="24"/>
          <w:szCs w:val="24"/>
        </w:rPr>
      </w:pPr>
    </w:p>
    <w:p w14:paraId="4B47BFC4" w14:textId="77777777" w:rsidR="000F47CA" w:rsidRDefault="000F47CA" w:rsidP="00AF3743">
      <w:pPr>
        <w:jc w:val="both"/>
        <w:rPr>
          <w:b/>
          <w:sz w:val="24"/>
          <w:szCs w:val="24"/>
        </w:rPr>
      </w:pPr>
    </w:p>
    <w:p w14:paraId="54C5660D" w14:textId="77777777" w:rsidR="000F47CA" w:rsidRDefault="000F47CA" w:rsidP="00AF3743">
      <w:pPr>
        <w:jc w:val="both"/>
        <w:rPr>
          <w:b/>
          <w:sz w:val="24"/>
          <w:szCs w:val="24"/>
        </w:rPr>
      </w:pPr>
    </w:p>
    <w:p w14:paraId="09519E41" w14:textId="77777777" w:rsidR="000F47CA" w:rsidRDefault="000F47CA" w:rsidP="00AF3743">
      <w:pPr>
        <w:jc w:val="both"/>
        <w:rPr>
          <w:b/>
          <w:sz w:val="24"/>
          <w:szCs w:val="24"/>
        </w:rPr>
      </w:pPr>
    </w:p>
    <w:p w14:paraId="397C58C4" w14:textId="77777777" w:rsidR="000F47CA" w:rsidRDefault="000F47CA" w:rsidP="00AF3743">
      <w:pPr>
        <w:jc w:val="both"/>
        <w:rPr>
          <w:b/>
          <w:sz w:val="24"/>
          <w:szCs w:val="24"/>
        </w:rPr>
      </w:pPr>
    </w:p>
    <w:p w14:paraId="51CE0EB3" w14:textId="77777777" w:rsidR="000F47CA" w:rsidRDefault="000F47CA" w:rsidP="00AF3743">
      <w:pPr>
        <w:jc w:val="both"/>
        <w:rPr>
          <w:b/>
          <w:sz w:val="24"/>
          <w:szCs w:val="24"/>
        </w:rPr>
      </w:pPr>
    </w:p>
    <w:p w14:paraId="28AED6CA" w14:textId="77777777" w:rsidR="000F47CA" w:rsidRDefault="000F47CA" w:rsidP="00AF3743">
      <w:pPr>
        <w:jc w:val="both"/>
        <w:rPr>
          <w:b/>
          <w:sz w:val="24"/>
          <w:szCs w:val="24"/>
        </w:rPr>
      </w:pPr>
    </w:p>
    <w:p w14:paraId="0BEECFCD" w14:textId="77777777" w:rsidR="000F47CA" w:rsidRDefault="000F47CA" w:rsidP="00AF3743">
      <w:pPr>
        <w:jc w:val="both"/>
        <w:rPr>
          <w:b/>
          <w:sz w:val="24"/>
          <w:szCs w:val="24"/>
        </w:rPr>
      </w:pPr>
    </w:p>
    <w:p w14:paraId="0B745336" w14:textId="77777777" w:rsidR="000F47CA" w:rsidRDefault="000F47CA" w:rsidP="00AF3743">
      <w:pPr>
        <w:jc w:val="both"/>
        <w:rPr>
          <w:b/>
          <w:sz w:val="24"/>
          <w:szCs w:val="24"/>
        </w:rPr>
      </w:pPr>
    </w:p>
    <w:p w14:paraId="52E0E576" w14:textId="77777777" w:rsidR="000F47CA" w:rsidRDefault="000F47CA" w:rsidP="00AF3743">
      <w:pPr>
        <w:jc w:val="both"/>
        <w:rPr>
          <w:b/>
          <w:sz w:val="24"/>
          <w:szCs w:val="24"/>
        </w:rPr>
      </w:pPr>
    </w:p>
    <w:p w14:paraId="750B5B4D" w14:textId="77777777" w:rsidR="000F47CA" w:rsidRDefault="000F47CA" w:rsidP="00AF3743">
      <w:pPr>
        <w:jc w:val="both"/>
        <w:rPr>
          <w:b/>
          <w:sz w:val="24"/>
          <w:szCs w:val="24"/>
        </w:rPr>
      </w:pPr>
    </w:p>
    <w:p w14:paraId="432335A6" w14:textId="77777777" w:rsidR="000F47CA" w:rsidRDefault="000F47CA" w:rsidP="00AF3743">
      <w:pPr>
        <w:jc w:val="both"/>
        <w:rPr>
          <w:b/>
          <w:sz w:val="24"/>
          <w:szCs w:val="24"/>
        </w:rPr>
      </w:pPr>
    </w:p>
    <w:p w14:paraId="50B2B16A" w14:textId="77777777" w:rsidR="000F47CA" w:rsidRDefault="000F47CA" w:rsidP="00AF3743">
      <w:pPr>
        <w:jc w:val="both"/>
        <w:rPr>
          <w:b/>
          <w:sz w:val="24"/>
          <w:szCs w:val="24"/>
        </w:rPr>
      </w:pPr>
    </w:p>
    <w:p w14:paraId="12AE3303" w14:textId="77777777" w:rsidR="000F47CA" w:rsidRDefault="000F47CA" w:rsidP="00AF3743">
      <w:pPr>
        <w:jc w:val="both"/>
        <w:rPr>
          <w:b/>
          <w:sz w:val="24"/>
          <w:szCs w:val="24"/>
        </w:rPr>
      </w:pPr>
    </w:p>
    <w:p w14:paraId="3844CAF7" w14:textId="77777777" w:rsidR="000F47CA" w:rsidRDefault="000F47CA" w:rsidP="00AF3743">
      <w:pPr>
        <w:jc w:val="both"/>
        <w:rPr>
          <w:b/>
          <w:sz w:val="24"/>
          <w:szCs w:val="24"/>
        </w:rPr>
      </w:pPr>
    </w:p>
    <w:p w14:paraId="109FD0CD" w14:textId="77777777" w:rsidR="000F47CA" w:rsidRPr="000F47CA" w:rsidRDefault="000F47CA" w:rsidP="00AF3743">
      <w:pPr>
        <w:jc w:val="both"/>
        <w:rPr>
          <w:b/>
          <w:sz w:val="24"/>
          <w:szCs w:val="24"/>
        </w:rPr>
      </w:pPr>
    </w:p>
    <w:p w14:paraId="1618D1AB" w14:textId="77777777" w:rsidR="00A23663" w:rsidRPr="000F47CA" w:rsidRDefault="00A23663" w:rsidP="00AF3743">
      <w:pPr>
        <w:jc w:val="both"/>
        <w:rPr>
          <w:b/>
          <w:sz w:val="24"/>
          <w:szCs w:val="24"/>
        </w:rPr>
      </w:pPr>
    </w:p>
    <w:p w14:paraId="4666DA02" w14:textId="77777777" w:rsidR="00A23663" w:rsidRPr="000F47CA" w:rsidRDefault="00A23663" w:rsidP="00AF3743">
      <w:pPr>
        <w:jc w:val="both"/>
        <w:rPr>
          <w:b/>
          <w:sz w:val="24"/>
          <w:szCs w:val="24"/>
        </w:rPr>
      </w:pPr>
    </w:p>
    <w:p w14:paraId="3E8B40FC" w14:textId="77777777" w:rsidR="00A23663" w:rsidRPr="000F47CA" w:rsidRDefault="00A23663" w:rsidP="00AF3743">
      <w:pPr>
        <w:jc w:val="both"/>
        <w:rPr>
          <w:b/>
          <w:sz w:val="24"/>
          <w:szCs w:val="24"/>
        </w:rPr>
      </w:pPr>
    </w:p>
    <w:p w14:paraId="2A8163B5" w14:textId="77777777" w:rsidR="00A23663" w:rsidRPr="000F47CA" w:rsidRDefault="00A23663" w:rsidP="00AF3743">
      <w:pPr>
        <w:jc w:val="both"/>
        <w:rPr>
          <w:b/>
          <w:sz w:val="24"/>
          <w:szCs w:val="24"/>
        </w:rPr>
      </w:pPr>
    </w:p>
    <w:p w14:paraId="25FCFA8E" w14:textId="77777777" w:rsidR="00A23663" w:rsidRPr="000F47CA" w:rsidRDefault="00A23663" w:rsidP="00AF3743">
      <w:pPr>
        <w:jc w:val="both"/>
        <w:rPr>
          <w:b/>
          <w:sz w:val="24"/>
          <w:szCs w:val="24"/>
        </w:rPr>
      </w:pPr>
    </w:p>
    <w:p w14:paraId="213A60B5" w14:textId="77777777" w:rsidR="00A23663" w:rsidRPr="000F47CA" w:rsidRDefault="00A23663" w:rsidP="00AF3743">
      <w:pPr>
        <w:jc w:val="both"/>
        <w:rPr>
          <w:b/>
          <w:sz w:val="24"/>
          <w:szCs w:val="24"/>
        </w:rPr>
      </w:pPr>
    </w:p>
    <w:p w14:paraId="36A7F5A7" w14:textId="77777777" w:rsidR="00A23663" w:rsidRPr="000F47CA" w:rsidRDefault="00A23663" w:rsidP="00AF3743">
      <w:pPr>
        <w:jc w:val="both"/>
        <w:rPr>
          <w:b/>
          <w:sz w:val="24"/>
          <w:szCs w:val="24"/>
        </w:rPr>
      </w:pPr>
    </w:p>
    <w:p w14:paraId="48A16F67" w14:textId="77777777" w:rsidR="00A23663" w:rsidRPr="000F47CA" w:rsidRDefault="00A23663" w:rsidP="00AF3743">
      <w:pPr>
        <w:jc w:val="both"/>
        <w:rPr>
          <w:b/>
          <w:sz w:val="24"/>
          <w:szCs w:val="24"/>
        </w:rPr>
      </w:pPr>
    </w:p>
    <w:p w14:paraId="2EB55857" w14:textId="77777777" w:rsidR="00A23663" w:rsidRPr="000F47CA" w:rsidRDefault="00A23663" w:rsidP="00AF3743">
      <w:pPr>
        <w:jc w:val="both"/>
        <w:rPr>
          <w:b/>
          <w:sz w:val="24"/>
          <w:szCs w:val="24"/>
        </w:rPr>
      </w:pPr>
    </w:p>
    <w:p w14:paraId="7D4D273A" w14:textId="77777777" w:rsidR="00A23663" w:rsidRPr="000F47CA" w:rsidRDefault="00A23663" w:rsidP="00AF3743">
      <w:pPr>
        <w:jc w:val="both"/>
        <w:rPr>
          <w:b/>
          <w:sz w:val="24"/>
          <w:szCs w:val="24"/>
        </w:rPr>
      </w:pPr>
    </w:p>
    <w:p w14:paraId="19894798" w14:textId="77777777" w:rsidR="00A23663" w:rsidRPr="000F47CA" w:rsidRDefault="00A23663" w:rsidP="00AF3743">
      <w:pPr>
        <w:jc w:val="both"/>
        <w:rPr>
          <w:b/>
          <w:sz w:val="24"/>
          <w:szCs w:val="24"/>
        </w:rPr>
      </w:pPr>
    </w:p>
    <w:p w14:paraId="1D208F65" w14:textId="77777777" w:rsidR="00A23663" w:rsidRPr="000F47CA" w:rsidRDefault="00A23663" w:rsidP="00AF3743">
      <w:pPr>
        <w:jc w:val="both"/>
        <w:rPr>
          <w:b/>
          <w:sz w:val="24"/>
          <w:szCs w:val="24"/>
        </w:rPr>
      </w:pPr>
    </w:p>
    <w:p w14:paraId="31B50A29" w14:textId="77777777" w:rsidR="00A23663" w:rsidRPr="000F47CA" w:rsidRDefault="00A23663" w:rsidP="00AF3743">
      <w:pPr>
        <w:jc w:val="both"/>
        <w:rPr>
          <w:b/>
          <w:sz w:val="24"/>
          <w:szCs w:val="24"/>
        </w:rPr>
      </w:pPr>
    </w:p>
    <w:p w14:paraId="680DC0AF" w14:textId="77777777" w:rsidR="00A23663" w:rsidRPr="000F47CA" w:rsidRDefault="00A23663" w:rsidP="00AF3743">
      <w:pPr>
        <w:jc w:val="both"/>
        <w:rPr>
          <w:b/>
          <w:sz w:val="24"/>
          <w:szCs w:val="24"/>
        </w:rPr>
      </w:pPr>
    </w:p>
    <w:p w14:paraId="6013AB03" w14:textId="77777777" w:rsidR="00A23663" w:rsidRPr="000F47CA" w:rsidRDefault="00A23663" w:rsidP="00AF3743">
      <w:pPr>
        <w:jc w:val="both"/>
        <w:rPr>
          <w:b/>
          <w:sz w:val="24"/>
          <w:szCs w:val="24"/>
        </w:rPr>
      </w:pPr>
    </w:p>
    <w:p w14:paraId="4FB4A37E" w14:textId="398F1DEA" w:rsidR="000F1088" w:rsidRPr="000F47CA" w:rsidRDefault="00027F24" w:rsidP="002B0A19">
      <w:pPr>
        <w:jc w:val="center"/>
        <w:rPr>
          <w:b/>
          <w:sz w:val="24"/>
          <w:szCs w:val="24"/>
        </w:rPr>
      </w:pPr>
      <w:r w:rsidRPr="000F47CA">
        <w:rPr>
          <w:b/>
          <w:sz w:val="24"/>
          <w:szCs w:val="24"/>
        </w:rPr>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77777777" w:rsidR="000F1088" w:rsidRPr="000F47CA" w:rsidRDefault="00027F24">
      <w:pPr>
        <w:jc w:val="center"/>
        <w:rPr>
          <w:b/>
          <w:sz w:val="24"/>
          <w:szCs w:val="24"/>
        </w:rPr>
      </w:pPr>
      <w:r w:rsidRPr="000F47CA">
        <w:rPr>
          <w:b/>
          <w:sz w:val="24"/>
          <w:szCs w:val="24"/>
        </w:rPr>
        <w:t xml:space="preserve">SAVIVALDYBĖS TARYBOS SPRENDIMO </w:t>
      </w:r>
      <w:r w:rsidRPr="000F47CA">
        <w:rPr>
          <w:b/>
          <w:bCs/>
          <w:sz w:val="24"/>
          <w:szCs w:val="24"/>
        </w:rPr>
        <w:t>„</w:t>
      </w:r>
      <w:r w:rsidRPr="000F47CA">
        <w:rPr>
          <w:b/>
          <w:bCs/>
          <w:caps/>
          <w:sz w:val="24"/>
          <w:szCs w:val="24"/>
        </w:rPr>
        <w:t xml:space="preserve">Dėl </w:t>
      </w:r>
      <w:r w:rsidRPr="000F47CA">
        <w:rPr>
          <w:b/>
          <w:bCs/>
          <w:sz w:val="24"/>
          <w:szCs w:val="24"/>
        </w:rPr>
        <w:t>PANEVĖŽIO RAJONO SAVIVALDYBĖS TURTO INVESTAVIMO Į VŠĮ VELŽIO KOMUNALINĮ ŪKĮ“</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40C58105" w:rsidR="000F1088" w:rsidRPr="000F47CA" w:rsidRDefault="00027F24">
      <w:pPr>
        <w:jc w:val="center"/>
        <w:rPr>
          <w:sz w:val="24"/>
          <w:szCs w:val="24"/>
        </w:rPr>
      </w:pPr>
      <w:r w:rsidRPr="000F47CA">
        <w:rPr>
          <w:b/>
          <w:sz w:val="24"/>
          <w:szCs w:val="24"/>
        </w:rPr>
        <w:t xml:space="preserve"> </w:t>
      </w:r>
      <w:r w:rsidRPr="000F47CA">
        <w:rPr>
          <w:sz w:val="24"/>
          <w:szCs w:val="24"/>
        </w:rPr>
        <w:t>202</w:t>
      </w:r>
      <w:r w:rsidR="000F47CA">
        <w:rPr>
          <w:sz w:val="24"/>
          <w:szCs w:val="24"/>
        </w:rPr>
        <w:t>4</w:t>
      </w:r>
      <w:r w:rsidRPr="000F47CA">
        <w:rPr>
          <w:sz w:val="24"/>
          <w:szCs w:val="24"/>
        </w:rPr>
        <w:t xml:space="preserve"> m. </w:t>
      </w:r>
      <w:r w:rsidR="000F47CA">
        <w:rPr>
          <w:sz w:val="24"/>
          <w:szCs w:val="24"/>
        </w:rPr>
        <w:t>kovo 8</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0F47CA" w:rsidRDefault="007731EE" w:rsidP="007731EE">
      <w:pPr>
        <w:ind w:firstLine="720"/>
        <w:jc w:val="both"/>
        <w:rPr>
          <w:b/>
          <w:sz w:val="24"/>
          <w:szCs w:val="24"/>
        </w:rPr>
      </w:pPr>
      <w:r w:rsidRPr="000F47CA">
        <w:rPr>
          <w:b/>
          <w:sz w:val="24"/>
          <w:szCs w:val="24"/>
        </w:rPr>
        <w:t xml:space="preserve">1. </w:t>
      </w:r>
      <w:r w:rsidR="00027F24" w:rsidRPr="000F47CA">
        <w:rPr>
          <w:b/>
          <w:sz w:val="24"/>
          <w:szCs w:val="24"/>
        </w:rPr>
        <w:t>Sprendimo projekto tikslai ir uždaviniai</w:t>
      </w:r>
    </w:p>
    <w:p w14:paraId="7B72D829" w14:textId="327D8632" w:rsidR="000F1088" w:rsidRPr="000F47CA" w:rsidRDefault="00027F24" w:rsidP="007731EE">
      <w:pPr>
        <w:ind w:firstLine="720"/>
        <w:jc w:val="both"/>
        <w:rPr>
          <w:sz w:val="24"/>
          <w:szCs w:val="24"/>
        </w:rPr>
      </w:pPr>
      <w:r w:rsidRPr="000F47CA">
        <w:rPr>
          <w:color w:val="000000"/>
          <w:sz w:val="24"/>
          <w:szCs w:val="24"/>
        </w:rPr>
        <w:t>Sprendimo projekto tikslas – i</w:t>
      </w:r>
      <w:r w:rsidRPr="000F47CA">
        <w:rPr>
          <w:sz w:val="24"/>
          <w:szCs w:val="24"/>
        </w:rPr>
        <w:t xml:space="preserve">nvestuoti į VšĮ Velžio komunalinį ūkį </w:t>
      </w:r>
      <w:r w:rsidR="00BF04FD" w:rsidRPr="000F47CA">
        <w:rPr>
          <w:sz w:val="24"/>
          <w:szCs w:val="24"/>
        </w:rPr>
        <w:t xml:space="preserve">(toliau – Įstaiga) </w:t>
      </w:r>
      <w:r w:rsidR="00904D02">
        <w:rPr>
          <w:sz w:val="24"/>
          <w:szCs w:val="24"/>
        </w:rPr>
        <w:t xml:space="preserve">              </w:t>
      </w:r>
      <w:r w:rsidR="000F47CA" w:rsidRPr="000B6C4A">
        <w:rPr>
          <w:sz w:val="24"/>
          <w:szCs w:val="24"/>
        </w:rPr>
        <w:t>150 869</w:t>
      </w:r>
      <w:r w:rsidR="000F47CA" w:rsidRPr="004701CE">
        <w:t xml:space="preserve"> </w:t>
      </w:r>
      <w:r w:rsidR="00EB0F49" w:rsidRPr="000F47CA">
        <w:rPr>
          <w:sz w:val="24"/>
          <w:szCs w:val="24"/>
        </w:rPr>
        <w:t xml:space="preserve"> </w:t>
      </w:r>
      <w:r w:rsidRPr="000F47CA">
        <w:rPr>
          <w:sz w:val="24"/>
          <w:szCs w:val="24"/>
        </w:rPr>
        <w:t>Eur dalininko įnašui didinti</w:t>
      </w:r>
      <w:r w:rsidR="00DB4250">
        <w:rPr>
          <w:sz w:val="24"/>
          <w:szCs w:val="24"/>
        </w:rPr>
        <w:t xml:space="preserve"> turtiniu įnašu.</w:t>
      </w:r>
    </w:p>
    <w:p w14:paraId="7FDB9873" w14:textId="6373E43A" w:rsidR="000F1088" w:rsidRPr="00904D02" w:rsidRDefault="00027F24" w:rsidP="00904D02">
      <w:pPr>
        <w:ind w:firstLine="720"/>
        <w:jc w:val="both"/>
        <w:rPr>
          <w:b/>
          <w:sz w:val="24"/>
          <w:szCs w:val="24"/>
        </w:rPr>
      </w:pPr>
      <w:r w:rsidRPr="000F47CA">
        <w:rPr>
          <w:b/>
          <w:bCs/>
          <w:sz w:val="24"/>
          <w:szCs w:val="24"/>
        </w:rPr>
        <w:t>2.</w:t>
      </w:r>
      <w:r w:rsidRPr="000F47CA">
        <w:rPr>
          <w:b/>
          <w:sz w:val="24"/>
          <w:szCs w:val="24"/>
        </w:rPr>
        <w:t xml:space="preserve"> Siūlomos teisinio reguliavimo nuostatos</w:t>
      </w:r>
      <w:r w:rsidRPr="000F47CA">
        <w:rPr>
          <w:b/>
          <w:bCs/>
          <w:sz w:val="24"/>
          <w:szCs w:val="24"/>
        </w:rPr>
        <w:t xml:space="preserve"> </w:t>
      </w:r>
      <w:r w:rsidR="00904D02">
        <w:rPr>
          <w:b/>
          <w:sz w:val="24"/>
          <w:szCs w:val="24"/>
        </w:rPr>
        <w:t>ir l</w:t>
      </w:r>
      <w:r w:rsidR="00904D02" w:rsidRPr="000F47CA">
        <w:rPr>
          <w:b/>
          <w:sz w:val="24"/>
          <w:szCs w:val="24"/>
        </w:rPr>
        <w:t>aukiami rezultatai</w:t>
      </w:r>
    </w:p>
    <w:p w14:paraId="4CF403C4" w14:textId="48414E8B" w:rsidR="00E537A6" w:rsidRPr="000F47CA" w:rsidRDefault="00027F24" w:rsidP="007731EE">
      <w:pPr>
        <w:ind w:firstLine="720"/>
        <w:jc w:val="both"/>
        <w:rPr>
          <w:sz w:val="24"/>
          <w:szCs w:val="24"/>
        </w:rPr>
      </w:pPr>
      <w:r w:rsidRPr="000F47CA">
        <w:rPr>
          <w:color w:val="000000"/>
          <w:spacing w:val="-3"/>
          <w:sz w:val="24"/>
          <w:szCs w:val="24"/>
        </w:rPr>
        <w:t>Sprendimus dėl savivaldybės nuosavybės teise priklausančio turto investavimo priima Savivaldybės taryba.</w:t>
      </w:r>
      <w:r w:rsidRPr="000F47CA">
        <w:rPr>
          <w:sz w:val="24"/>
          <w:szCs w:val="24"/>
        </w:rPr>
        <w:t xml:space="preserve">  </w:t>
      </w:r>
    </w:p>
    <w:p w14:paraId="46642573" w14:textId="0603A824" w:rsidR="000F47CA" w:rsidRDefault="00904D02" w:rsidP="000F47CA">
      <w:pPr>
        <w:ind w:firstLine="720"/>
        <w:jc w:val="both"/>
        <w:rPr>
          <w:sz w:val="24"/>
          <w:szCs w:val="24"/>
        </w:rPr>
      </w:pPr>
      <w:r>
        <w:rPr>
          <w:sz w:val="24"/>
          <w:szCs w:val="24"/>
        </w:rPr>
        <w:t>S</w:t>
      </w:r>
      <w:r w:rsidRPr="000F47CA">
        <w:rPr>
          <w:sz w:val="24"/>
          <w:szCs w:val="24"/>
        </w:rPr>
        <w:t xml:space="preserve">prendimo projektas </w:t>
      </w:r>
      <w:r>
        <w:rPr>
          <w:sz w:val="24"/>
          <w:szCs w:val="24"/>
        </w:rPr>
        <w:t>p</w:t>
      </w:r>
      <w:r w:rsidR="00027F24" w:rsidRPr="000F47CA">
        <w:rPr>
          <w:sz w:val="24"/>
          <w:szCs w:val="24"/>
        </w:rPr>
        <w:t xml:space="preserve">arengtas atsižvelgiant į </w:t>
      </w:r>
      <w:r w:rsidR="000F47CA" w:rsidRPr="007B3DC8">
        <w:rPr>
          <w:sz w:val="24"/>
          <w:szCs w:val="24"/>
        </w:rPr>
        <w:t xml:space="preserve">Panevėžio rajono savivaldybės </w:t>
      </w:r>
      <w:r w:rsidR="000F47CA">
        <w:rPr>
          <w:sz w:val="24"/>
          <w:szCs w:val="24"/>
        </w:rPr>
        <w:t xml:space="preserve">mero </w:t>
      </w:r>
      <w:r w:rsidR="000F47CA" w:rsidRPr="007B3DC8">
        <w:rPr>
          <w:sz w:val="24"/>
          <w:szCs w:val="24"/>
        </w:rPr>
        <w:t>202</w:t>
      </w:r>
      <w:r w:rsidR="000F47CA">
        <w:rPr>
          <w:sz w:val="24"/>
          <w:szCs w:val="24"/>
        </w:rPr>
        <w:t>4</w:t>
      </w:r>
      <w:r w:rsidR="000F47CA" w:rsidRPr="007B3DC8">
        <w:rPr>
          <w:sz w:val="24"/>
          <w:szCs w:val="24"/>
        </w:rPr>
        <w:t xml:space="preserve"> m.</w:t>
      </w:r>
      <w:r w:rsidR="000F47CA">
        <w:rPr>
          <w:sz w:val="24"/>
          <w:szCs w:val="24"/>
        </w:rPr>
        <w:t xml:space="preserve"> kovo 8 </w:t>
      </w:r>
      <w:r w:rsidR="000F47CA" w:rsidRPr="007B3DC8">
        <w:rPr>
          <w:sz w:val="24"/>
          <w:szCs w:val="24"/>
        </w:rPr>
        <w:t xml:space="preserve">d. </w:t>
      </w:r>
      <w:r w:rsidR="000F47CA">
        <w:rPr>
          <w:sz w:val="24"/>
          <w:szCs w:val="24"/>
        </w:rPr>
        <w:t>potvarkį</w:t>
      </w:r>
      <w:r w:rsidR="000F47CA" w:rsidRPr="007B3DC8">
        <w:rPr>
          <w:sz w:val="24"/>
          <w:szCs w:val="24"/>
        </w:rPr>
        <w:t xml:space="preserve"> Nr. </w:t>
      </w:r>
      <w:r w:rsidR="000F47CA">
        <w:rPr>
          <w:sz w:val="24"/>
          <w:szCs w:val="24"/>
        </w:rPr>
        <w:t>M</w:t>
      </w:r>
      <w:r w:rsidR="000F47CA" w:rsidRPr="007B3DC8">
        <w:rPr>
          <w:sz w:val="24"/>
          <w:szCs w:val="24"/>
        </w:rPr>
        <w:t>-</w:t>
      </w:r>
      <w:r w:rsidR="008B7178">
        <w:rPr>
          <w:sz w:val="24"/>
          <w:szCs w:val="24"/>
        </w:rPr>
        <w:t xml:space="preserve">164 </w:t>
      </w:r>
      <w:r w:rsidR="000F47CA" w:rsidRPr="007B3DC8">
        <w:rPr>
          <w:sz w:val="24"/>
          <w:szCs w:val="24"/>
        </w:rPr>
        <w:t>„</w:t>
      </w:r>
      <w:r w:rsidR="000F47CA" w:rsidRPr="000B6C4A">
        <w:rPr>
          <w:sz w:val="24"/>
          <w:szCs w:val="24"/>
        </w:rPr>
        <w:t>Dėl pasiūlymo Panevėžio rajono savivaldybės tarybai priimti sprendimą investuoti Panevėžio rajono savivaldybės turtą</w:t>
      </w:r>
      <w:r w:rsidR="000F47CA" w:rsidRPr="007B3DC8">
        <w:rPr>
          <w:sz w:val="24"/>
          <w:szCs w:val="24"/>
        </w:rPr>
        <w:t>“</w:t>
      </w:r>
      <w:r w:rsidR="000F47CA">
        <w:rPr>
          <w:sz w:val="24"/>
          <w:szCs w:val="24"/>
        </w:rPr>
        <w:t>.</w:t>
      </w:r>
      <w:r w:rsidR="000F47CA" w:rsidRPr="007B3DC8">
        <w:rPr>
          <w:sz w:val="24"/>
          <w:szCs w:val="24"/>
        </w:rPr>
        <w:t xml:space="preserve"> </w:t>
      </w:r>
    </w:p>
    <w:p w14:paraId="02651667" w14:textId="77777777" w:rsidR="000F47CA" w:rsidRPr="000F47CA" w:rsidRDefault="000F47CA" w:rsidP="000F47CA">
      <w:pPr>
        <w:spacing w:line="276" w:lineRule="auto"/>
        <w:ind w:firstLine="720"/>
        <w:jc w:val="both"/>
        <w:rPr>
          <w:sz w:val="24"/>
          <w:szCs w:val="24"/>
        </w:rPr>
      </w:pPr>
      <w:r w:rsidRPr="000F47CA">
        <w:rPr>
          <w:sz w:val="24"/>
          <w:szCs w:val="24"/>
        </w:rPr>
        <w:t>Įstaigos vienintelė dalininkė yra Savivaldybė. 2024 m. sausio 1 d. dalininko kapitalą sudarė  8 017 143,12 Eur.</w:t>
      </w:r>
    </w:p>
    <w:p w14:paraId="5708C0FE" w14:textId="77777777" w:rsidR="000F47CA" w:rsidRPr="000F47CA" w:rsidRDefault="000F47CA" w:rsidP="008B7178">
      <w:pPr>
        <w:spacing w:line="276" w:lineRule="auto"/>
        <w:ind w:firstLine="720"/>
        <w:jc w:val="both"/>
        <w:rPr>
          <w:sz w:val="24"/>
          <w:szCs w:val="24"/>
        </w:rPr>
      </w:pPr>
      <w:r w:rsidRPr="000F47CA">
        <w:rPr>
          <w:sz w:val="24"/>
          <w:szCs w:val="24"/>
        </w:rPr>
        <w:t xml:space="preserve">Dalininko įnašo didinimo pagrindimas.   </w:t>
      </w:r>
    </w:p>
    <w:p w14:paraId="0B4852E1" w14:textId="7CCC49AF" w:rsidR="000F47CA" w:rsidRPr="000F47CA" w:rsidRDefault="000F47CA" w:rsidP="008B7178">
      <w:pPr>
        <w:spacing w:line="276" w:lineRule="auto"/>
        <w:ind w:firstLine="720"/>
        <w:jc w:val="both"/>
        <w:rPr>
          <w:sz w:val="24"/>
          <w:szCs w:val="24"/>
        </w:rPr>
      </w:pPr>
      <w:r w:rsidRPr="000F47CA">
        <w:rPr>
          <w:sz w:val="24"/>
          <w:szCs w:val="24"/>
        </w:rPr>
        <w:t xml:space="preserve">Turtinį  įnašą numatoma panaudoti Įstaigos įstatuose numatytoms veiklos sritims ir tikslams pasiekti: teikti geriamojo vandens ir nuotekų tvarkymo paslaugas fiziniams ir juridiniams asmenims, gerinti paslaugų kokybę ir mažinti jų savikainą. Paskutinius kelerius metus </w:t>
      </w:r>
      <w:proofErr w:type="spellStart"/>
      <w:r w:rsidRPr="000F47CA">
        <w:rPr>
          <w:sz w:val="24"/>
          <w:szCs w:val="24"/>
        </w:rPr>
        <w:t>Gustonių</w:t>
      </w:r>
      <w:proofErr w:type="spellEnd"/>
      <w:r w:rsidRPr="000F47CA">
        <w:rPr>
          <w:sz w:val="24"/>
          <w:szCs w:val="24"/>
        </w:rPr>
        <w:t xml:space="preserve"> kaimo gyventojai nuolat skųsdavosi dėl tiekiamo vandens kokybės, t. y. per didelio geležies kiekio geriamajame vandenyje. 2022 metais pastačius vandens gerinimo įrenginius, gyventojų skundų nebegaunama. Per 2023 metus </w:t>
      </w:r>
      <w:proofErr w:type="spellStart"/>
      <w:r w:rsidRPr="000F47CA">
        <w:rPr>
          <w:sz w:val="24"/>
          <w:szCs w:val="24"/>
        </w:rPr>
        <w:t>Gustonių</w:t>
      </w:r>
      <w:proofErr w:type="spellEnd"/>
      <w:r w:rsidRPr="000F47CA">
        <w:rPr>
          <w:sz w:val="24"/>
          <w:szCs w:val="24"/>
        </w:rPr>
        <w:t xml:space="preserve"> kaime 102 vartotojai sunaudojo 6 156 kub. m vandens, Bernatonių kaime 91 vartotojas sunaudojo 7 756 kub. m vandens, </w:t>
      </w:r>
      <w:proofErr w:type="spellStart"/>
      <w:r w:rsidRPr="000F47CA">
        <w:rPr>
          <w:sz w:val="24"/>
          <w:szCs w:val="24"/>
        </w:rPr>
        <w:t>Užunevėžių</w:t>
      </w:r>
      <w:proofErr w:type="spellEnd"/>
      <w:r w:rsidRPr="000F47CA">
        <w:rPr>
          <w:sz w:val="24"/>
          <w:szCs w:val="24"/>
        </w:rPr>
        <w:t xml:space="preserve"> kaime 74 vartotojai sunaudojo 5 450 kub. m. vandens.</w:t>
      </w:r>
    </w:p>
    <w:p w14:paraId="6B6EBD9E" w14:textId="19FBA8E7" w:rsidR="000F47CA" w:rsidRPr="000F47CA" w:rsidRDefault="000F47CA" w:rsidP="00904D02">
      <w:pPr>
        <w:spacing w:line="276" w:lineRule="auto"/>
        <w:ind w:firstLine="720"/>
        <w:jc w:val="both"/>
        <w:rPr>
          <w:color w:val="000000" w:themeColor="text1"/>
          <w:sz w:val="24"/>
          <w:szCs w:val="24"/>
        </w:rPr>
      </w:pPr>
      <w:r w:rsidRPr="000F47CA">
        <w:rPr>
          <w:sz w:val="24"/>
          <w:szCs w:val="24"/>
        </w:rPr>
        <w:t xml:space="preserve"> </w:t>
      </w:r>
      <w:r w:rsidRPr="000F47CA">
        <w:rPr>
          <w:color w:val="000000" w:themeColor="text1"/>
          <w:sz w:val="24"/>
          <w:szCs w:val="24"/>
          <w:lang w:eastAsia="lt-LT"/>
        </w:rPr>
        <w:t>Investuoti nekilnojamąjį turtą, didinant dalininko įnašą, o ne perduoti pagal patikėjimo sutartį ar panaudos pagrindais yra tikslinga todėl, kad Įstaiga dalyvauja ir vykdo įvairius projektus, gaunamos investicijos leidžia efektyviau planuoti ilgalaikę veiklą, įtraukiant naujai prižiūrimus įrenginius į veiklos organizavimo gaires.</w:t>
      </w:r>
    </w:p>
    <w:p w14:paraId="126D5448" w14:textId="77777777" w:rsidR="000F47CA" w:rsidRPr="000F47CA" w:rsidRDefault="000F47CA" w:rsidP="00904D02">
      <w:pPr>
        <w:spacing w:line="276" w:lineRule="auto"/>
        <w:ind w:firstLine="720"/>
        <w:jc w:val="both"/>
        <w:rPr>
          <w:sz w:val="24"/>
          <w:szCs w:val="24"/>
        </w:rPr>
      </w:pPr>
      <w:r w:rsidRPr="000F47CA">
        <w:rPr>
          <w:color w:val="000000"/>
          <w:sz w:val="24"/>
          <w:szCs w:val="24"/>
          <w:shd w:val="clear" w:color="auto" w:fill="FFFFFF"/>
        </w:rPr>
        <w:t>Investavus Savivaldybės turtą, pagerės įmonės finansinė padėtis, bus užtikrinta ilgalaikė įmonės veikla. Stabili ekonominė padėtis užtikrins įmonės pajėgumą gyventojams ir organizacijoms teikti kokybiškesnes paslaugas.</w:t>
      </w:r>
    </w:p>
    <w:p w14:paraId="074707A1" w14:textId="668B72CB" w:rsidR="000F47CA" w:rsidRPr="000F47CA" w:rsidRDefault="000F47CA" w:rsidP="00904D02">
      <w:pPr>
        <w:spacing w:line="276" w:lineRule="auto"/>
        <w:ind w:firstLine="720"/>
        <w:jc w:val="both"/>
        <w:rPr>
          <w:sz w:val="24"/>
          <w:szCs w:val="24"/>
        </w:rPr>
      </w:pPr>
      <w:r w:rsidRPr="000F47CA">
        <w:rPr>
          <w:sz w:val="24"/>
          <w:szCs w:val="24"/>
        </w:rPr>
        <w:t xml:space="preserve">Vadovaudamasi Lietuvos Respublikos valstybės ir savivaldybių turto valdymo, naudojimo ir disponavimo juo įstatymo 22 straipsnio 1 dalies 2 punktu, 2 dalimi, Savivaldybė gali investuoti į Įstaigos turtą, didindama įstaigos kapitalą, jeigu Savivaldybė yra jos dalyvė. Nuo 2002 m. liepos mėn. Savivaldybė yra vienintelė Įstaigos dalininkė, turinti 100 proc. Įstaigos valdymo balsų. </w:t>
      </w:r>
    </w:p>
    <w:p w14:paraId="4AFC6B2D" w14:textId="0EBFBD86" w:rsidR="000F47CA" w:rsidRPr="000F47CA" w:rsidRDefault="000F47CA" w:rsidP="000F47CA">
      <w:pPr>
        <w:spacing w:line="276" w:lineRule="auto"/>
        <w:ind w:firstLine="720"/>
        <w:jc w:val="both"/>
        <w:rPr>
          <w:sz w:val="24"/>
          <w:szCs w:val="24"/>
        </w:rPr>
      </w:pPr>
      <w:r w:rsidRPr="000F47CA">
        <w:rPr>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ekonomiškai ir socialiai pagrįsti. Sprendimai dėl Savivaldybės turto investavimo priimami vadovaujantis Sprendimo investuoti valstybės ir savivaldybių turtą priėmimo tvarkos aprašu, patvirtintu Lietuvos Respublikos Vyriausybės 2007 m. </w:t>
      </w:r>
      <w:r w:rsidRPr="000F47CA">
        <w:rPr>
          <w:sz w:val="24"/>
          <w:szCs w:val="24"/>
        </w:rPr>
        <w:lastRenderedPageBreak/>
        <w:t xml:space="preserve">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0" w:type="auto"/>
        <w:tblLayout w:type="fixed"/>
        <w:tblLook w:val="04A0" w:firstRow="1" w:lastRow="0" w:firstColumn="1" w:lastColumn="0" w:noHBand="0" w:noVBand="1"/>
      </w:tblPr>
      <w:tblGrid>
        <w:gridCol w:w="960"/>
        <w:gridCol w:w="5272"/>
        <w:gridCol w:w="1843"/>
        <w:gridCol w:w="1418"/>
      </w:tblGrid>
      <w:tr w:rsidR="000F47CA" w:rsidRPr="000F47CA" w14:paraId="7ABEBD4A" w14:textId="77777777" w:rsidTr="008B6B3C">
        <w:tc>
          <w:tcPr>
            <w:tcW w:w="960" w:type="dxa"/>
            <w:vAlign w:val="center"/>
          </w:tcPr>
          <w:p w14:paraId="50A88652" w14:textId="77777777" w:rsidR="000F47CA" w:rsidRPr="000F47CA" w:rsidRDefault="000F47CA" w:rsidP="00B55615">
            <w:pPr>
              <w:spacing w:line="276" w:lineRule="auto"/>
              <w:rPr>
                <w:sz w:val="24"/>
                <w:szCs w:val="24"/>
              </w:rPr>
            </w:pPr>
            <w:r w:rsidRPr="000F47CA">
              <w:rPr>
                <w:sz w:val="24"/>
                <w:szCs w:val="24"/>
              </w:rPr>
              <w:t xml:space="preserve">Eil. Nr. </w:t>
            </w:r>
          </w:p>
        </w:tc>
        <w:tc>
          <w:tcPr>
            <w:tcW w:w="5272" w:type="dxa"/>
            <w:vAlign w:val="center"/>
          </w:tcPr>
          <w:p w14:paraId="6C35E3FC" w14:textId="77777777" w:rsidR="000F47CA" w:rsidRPr="000F47CA" w:rsidRDefault="000F47CA" w:rsidP="00B55615">
            <w:pPr>
              <w:spacing w:line="276" w:lineRule="auto"/>
              <w:rPr>
                <w:sz w:val="24"/>
                <w:szCs w:val="24"/>
              </w:rPr>
            </w:pPr>
            <w:r w:rsidRPr="000F47CA">
              <w:rPr>
                <w:sz w:val="24"/>
                <w:szCs w:val="24"/>
              </w:rPr>
              <w:t>Kriterijai</w:t>
            </w:r>
          </w:p>
        </w:tc>
        <w:tc>
          <w:tcPr>
            <w:tcW w:w="3261" w:type="dxa"/>
            <w:gridSpan w:val="2"/>
            <w:vAlign w:val="center"/>
          </w:tcPr>
          <w:p w14:paraId="6A781F79" w14:textId="77777777" w:rsidR="000F47CA" w:rsidRPr="000F47CA" w:rsidRDefault="000F47CA" w:rsidP="00B55615">
            <w:pPr>
              <w:spacing w:line="276" w:lineRule="auto"/>
              <w:jc w:val="center"/>
              <w:rPr>
                <w:sz w:val="24"/>
                <w:szCs w:val="24"/>
              </w:rPr>
            </w:pPr>
            <w:r w:rsidRPr="000F47CA">
              <w:rPr>
                <w:sz w:val="24"/>
                <w:szCs w:val="24"/>
              </w:rPr>
              <w:t>Kriterijus</w:t>
            </w:r>
          </w:p>
          <w:p w14:paraId="1D5C5893" w14:textId="77777777" w:rsidR="000F47CA" w:rsidRPr="000F47CA" w:rsidRDefault="000F47CA" w:rsidP="00B55615">
            <w:pPr>
              <w:spacing w:line="276" w:lineRule="auto"/>
              <w:jc w:val="center"/>
              <w:rPr>
                <w:sz w:val="24"/>
                <w:szCs w:val="24"/>
              </w:rPr>
            </w:pPr>
            <w:r w:rsidRPr="000F47CA">
              <w:rPr>
                <w:sz w:val="24"/>
                <w:szCs w:val="24"/>
              </w:rPr>
              <w:t>tenkinamas / netenkinamas</w:t>
            </w:r>
          </w:p>
        </w:tc>
      </w:tr>
      <w:tr w:rsidR="000F47CA" w:rsidRPr="000F47CA" w14:paraId="1777E7F4" w14:textId="77777777" w:rsidTr="008B6B3C">
        <w:tc>
          <w:tcPr>
            <w:tcW w:w="960" w:type="dxa"/>
          </w:tcPr>
          <w:p w14:paraId="0270C170" w14:textId="77777777" w:rsidR="000F47CA" w:rsidRPr="000F47CA" w:rsidRDefault="000F47CA" w:rsidP="00B55615">
            <w:pPr>
              <w:spacing w:line="276" w:lineRule="auto"/>
              <w:jc w:val="both"/>
              <w:rPr>
                <w:sz w:val="24"/>
                <w:szCs w:val="24"/>
              </w:rPr>
            </w:pPr>
            <w:r w:rsidRPr="000F47CA">
              <w:rPr>
                <w:sz w:val="24"/>
                <w:szCs w:val="24"/>
              </w:rPr>
              <w:t>1.</w:t>
            </w:r>
          </w:p>
        </w:tc>
        <w:tc>
          <w:tcPr>
            <w:tcW w:w="5272" w:type="dxa"/>
          </w:tcPr>
          <w:p w14:paraId="3AB99B69" w14:textId="77777777" w:rsidR="000F47CA" w:rsidRPr="000F47CA" w:rsidRDefault="000F47CA" w:rsidP="00B55615">
            <w:pPr>
              <w:spacing w:line="276" w:lineRule="auto"/>
              <w:jc w:val="both"/>
              <w:rPr>
                <w:sz w:val="24"/>
                <w:szCs w:val="24"/>
              </w:rPr>
            </w:pPr>
            <w:r w:rsidRPr="000F47CA">
              <w:rPr>
                <w:sz w:val="24"/>
                <w:szCs w:val="24"/>
              </w:rPr>
              <w:t>Investavus bus įvykdyti iš tarptautinių sutarčių atsirandantys Lietuvos Respublikos įsipareigojimai.</w:t>
            </w:r>
          </w:p>
        </w:tc>
        <w:tc>
          <w:tcPr>
            <w:tcW w:w="1843" w:type="dxa"/>
          </w:tcPr>
          <w:p w14:paraId="7D8BEE0C" w14:textId="77777777" w:rsidR="000F47CA" w:rsidRPr="000F47CA" w:rsidRDefault="000F47CA" w:rsidP="00B55615">
            <w:pPr>
              <w:spacing w:line="276" w:lineRule="auto"/>
              <w:jc w:val="both"/>
              <w:rPr>
                <w:sz w:val="24"/>
                <w:szCs w:val="24"/>
              </w:rPr>
            </w:pPr>
          </w:p>
        </w:tc>
        <w:tc>
          <w:tcPr>
            <w:tcW w:w="1418" w:type="dxa"/>
          </w:tcPr>
          <w:p w14:paraId="7C385092" w14:textId="77777777" w:rsidR="000F47CA" w:rsidRPr="000F47CA" w:rsidRDefault="000F47CA" w:rsidP="00B55615">
            <w:pPr>
              <w:spacing w:line="276" w:lineRule="auto"/>
              <w:jc w:val="both"/>
              <w:rPr>
                <w:sz w:val="24"/>
                <w:szCs w:val="24"/>
              </w:rPr>
            </w:pPr>
            <w:r w:rsidRPr="000F47CA">
              <w:rPr>
                <w:sz w:val="24"/>
                <w:szCs w:val="24"/>
              </w:rPr>
              <w:t>Ne</w:t>
            </w:r>
          </w:p>
        </w:tc>
      </w:tr>
      <w:tr w:rsidR="000F47CA" w:rsidRPr="000F47CA" w14:paraId="34591628" w14:textId="77777777" w:rsidTr="008B6B3C">
        <w:tc>
          <w:tcPr>
            <w:tcW w:w="960" w:type="dxa"/>
          </w:tcPr>
          <w:p w14:paraId="6E0A394E" w14:textId="77777777" w:rsidR="000F47CA" w:rsidRPr="000F47CA" w:rsidRDefault="000F47CA" w:rsidP="00B55615">
            <w:pPr>
              <w:spacing w:line="276" w:lineRule="auto"/>
              <w:jc w:val="both"/>
              <w:rPr>
                <w:sz w:val="24"/>
                <w:szCs w:val="24"/>
              </w:rPr>
            </w:pPr>
            <w:r w:rsidRPr="000F47CA">
              <w:rPr>
                <w:sz w:val="24"/>
                <w:szCs w:val="24"/>
              </w:rPr>
              <w:t>2.</w:t>
            </w:r>
          </w:p>
        </w:tc>
        <w:tc>
          <w:tcPr>
            <w:tcW w:w="5272" w:type="dxa"/>
          </w:tcPr>
          <w:p w14:paraId="194551FC" w14:textId="77777777" w:rsidR="000F47CA" w:rsidRPr="000F47CA" w:rsidRDefault="000F47CA" w:rsidP="00B55615">
            <w:pPr>
              <w:spacing w:line="276" w:lineRule="auto"/>
              <w:jc w:val="both"/>
              <w:rPr>
                <w:sz w:val="24"/>
                <w:szCs w:val="24"/>
              </w:rPr>
            </w:pPr>
            <w:r w:rsidRPr="000F47CA">
              <w:rPr>
                <w:sz w:val="24"/>
                <w:szCs w:val="24"/>
              </w:rPr>
              <w:t>Investuojama į nacionaliniam saugumui užtikrinti svarbias įmones, nurodytas Lietuvos Respublikos nacionaliniam saugumui užtikrinti svarbių objektų apsaugos įstatyme.</w:t>
            </w:r>
          </w:p>
        </w:tc>
        <w:tc>
          <w:tcPr>
            <w:tcW w:w="1843" w:type="dxa"/>
          </w:tcPr>
          <w:p w14:paraId="1366F2B6" w14:textId="77777777" w:rsidR="000F47CA" w:rsidRPr="000F47CA" w:rsidRDefault="000F47CA" w:rsidP="00B55615">
            <w:pPr>
              <w:spacing w:line="276" w:lineRule="auto"/>
              <w:jc w:val="both"/>
              <w:rPr>
                <w:sz w:val="24"/>
                <w:szCs w:val="24"/>
              </w:rPr>
            </w:pPr>
            <w:r w:rsidRPr="000F47CA">
              <w:rPr>
                <w:sz w:val="24"/>
                <w:szCs w:val="24"/>
              </w:rPr>
              <w:t>Taip</w:t>
            </w:r>
          </w:p>
        </w:tc>
        <w:tc>
          <w:tcPr>
            <w:tcW w:w="1418" w:type="dxa"/>
          </w:tcPr>
          <w:p w14:paraId="6F79F280" w14:textId="77777777" w:rsidR="000F47CA" w:rsidRPr="000F47CA" w:rsidRDefault="000F47CA" w:rsidP="00B55615">
            <w:pPr>
              <w:spacing w:line="276" w:lineRule="auto"/>
              <w:jc w:val="both"/>
              <w:rPr>
                <w:sz w:val="24"/>
                <w:szCs w:val="24"/>
              </w:rPr>
            </w:pPr>
          </w:p>
        </w:tc>
      </w:tr>
      <w:tr w:rsidR="000F47CA" w:rsidRPr="000F47CA" w14:paraId="295FF832" w14:textId="77777777" w:rsidTr="008B6B3C">
        <w:tc>
          <w:tcPr>
            <w:tcW w:w="960" w:type="dxa"/>
          </w:tcPr>
          <w:p w14:paraId="58B3C789" w14:textId="77777777" w:rsidR="000F47CA" w:rsidRPr="000F47CA" w:rsidRDefault="000F47CA" w:rsidP="00B55615">
            <w:pPr>
              <w:spacing w:line="276" w:lineRule="auto"/>
              <w:jc w:val="both"/>
              <w:rPr>
                <w:sz w:val="24"/>
                <w:szCs w:val="24"/>
              </w:rPr>
            </w:pPr>
            <w:r w:rsidRPr="000F47CA">
              <w:rPr>
                <w:sz w:val="24"/>
                <w:szCs w:val="24"/>
              </w:rPr>
              <w:t>3.</w:t>
            </w:r>
          </w:p>
        </w:tc>
        <w:tc>
          <w:tcPr>
            <w:tcW w:w="5272" w:type="dxa"/>
          </w:tcPr>
          <w:p w14:paraId="03FAA5CB" w14:textId="77777777" w:rsidR="000F47CA" w:rsidRPr="000F47CA" w:rsidRDefault="000F47CA" w:rsidP="00B55615">
            <w:pPr>
              <w:spacing w:line="276" w:lineRule="auto"/>
              <w:jc w:val="both"/>
              <w:rPr>
                <w:sz w:val="24"/>
                <w:szCs w:val="24"/>
              </w:rPr>
            </w:pPr>
            <w:r w:rsidRPr="000F47CA">
              <w:rPr>
                <w:sz w:val="24"/>
                <w:szCs w:val="24"/>
              </w:rPr>
              <w:t>Investuojant skatinamas Lietuvos ekonomikos augimas, stiprinamas ekonominis savarankiškumas ir (ar) tarptautinis konkurencingumas.</w:t>
            </w:r>
          </w:p>
        </w:tc>
        <w:tc>
          <w:tcPr>
            <w:tcW w:w="1843" w:type="dxa"/>
          </w:tcPr>
          <w:p w14:paraId="41B71A1D" w14:textId="77777777" w:rsidR="000F47CA" w:rsidRPr="000F47CA" w:rsidRDefault="000F47CA" w:rsidP="00B55615">
            <w:pPr>
              <w:spacing w:line="276" w:lineRule="auto"/>
              <w:jc w:val="both"/>
              <w:rPr>
                <w:sz w:val="24"/>
                <w:szCs w:val="24"/>
              </w:rPr>
            </w:pPr>
          </w:p>
        </w:tc>
        <w:tc>
          <w:tcPr>
            <w:tcW w:w="1418" w:type="dxa"/>
          </w:tcPr>
          <w:p w14:paraId="28719B4F" w14:textId="77777777" w:rsidR="000F47CA" w:rsidRPr="000F47CA" w:rsidRDefault="000F47CA" w:rsidP="00B55615">
            <w:pPr>
              <w:spacing w:line="276" w:lineRule="auto"/>
              <w:jc w:val="both"/>
              <w:rPr>
                <w:sz w:val="24"/>
                <w:szCs w:val="24"/>
              </w:rPr>
            </w:pPr>
            <w:r w:rsidRPr="000F47CA">
              <w:rPr>
                <w:sz w:val="24"/>
                <w:szCs w:val="24"/>
              </w:rPr>
              <w:t xml:space="preserve">Ne </w:t>
            </w:r>
          </w:p>
        </w:tc>
      </w:tr>
      <w:tr w:rsidR="000F47CA" w:rsidRPr="000F47CA" w14:paraId="2D8B4302" w14:textId="77777777" w:rsidTr="008B6B3C">
        <w:tc>
          <w:tcPr>
            <w:tcW w:w="960" w:type="dxa"/>
          </w:tcPr>
          <w:p w14:paraId="61C16F7A" w14:textId="77777777" w:rsidR="000F47CA" w:rsidRPr="000F47CA" w:rsidRDefault="000F47CA" w:rsidP="00B55615">
            <w:pPr>
              <w:spacing w:line="276" w:lineRule="auto"/>
              <w:jc w:val="both"/>
              <w:rPr>
                <w:sz w:val="24"/>
                <w:szCs w:val="24"/>
              </w:rPr>
            </w:pPr>
            <w:r w:rsidRPr="000F47CA">
              <w:rPr>
                <w:sz w:val="24"/>
                <w:szCs w:val="24"/>
              </w:rPr>
              <w:t>4.</w:t>
            </w:r>
          </w:p>
        </w:tc>
        <w:tc>
          <w:tcPr>
            <w:tcW w:w="5272" w:type="dxa"/>
          </w:tcPr>
          <w:p w14:paraId="54DE88F1" w14:textId="77777777" w:rsidR="000F47CA" w:rsidRPr="000F47CA" w:rsidRDefault="000F47CA" w:rsidP="00B55615">
            <w:pPr>
              <w:spacing w:line="276" w:lineRule="auto"/>
              <w:jc w:val="both"/>
              <w:rPr>
                <w:sz w:val="24"/>
                <w:szCs w:val="24"/>
              </w:rPr>
            </w:pPr>
            <w:r w:rsidRPr="000F47CA">
              <w:rPr>
                <w:sz w:val="24"/>
                <w:szCs w:val="24"/>
              </w:rPr>
              <w:t>Investuojant bus siekiama savivaldybės ar visos šalies ekonominės ir socialinės sanglaudos Europos Sąjungos erdvėje, taip pat regionų ar pasaulio mastu.</w:t>
            </w:r>
          </w:p>
        </w:tc>
        <w:tc>
          <w:tcPr>
            <w:tcW w:w="1843" w:type="dxa"/>
          </w:tcPr>
          <w:p w14:paraId="7838556C" w14:textId="77777777" w:rsidR="000F47CA" w:rsidRPr="000F47CA" w:rsidRDefault="000F47CA" w:rsidP="00B55615">
            <w:pPr>
              <w:spacing w:line="276" w:lineRule="auto"/>
              <w:jc w:val="both"/>
              <w:rPr>
                <w:sz w:val="24"/>
                <w:szCs w:val="24"/>
              </w:rPr>
            </w:pPr>
          </w:p>
        </w:tc>
        <w:tc>
          <w:tcPr>
            <w:tcW w:w="1418" w:type="dxa"/>
          </w:tcPr>
          <w:p w14:paraId="24320234" w14:textId="77777777" w:rsidR="000F47CA" w:rsidRPr="000F47CA" w:rsidRDefault="000F47CA" w:rsidP="00B55615">
            <w:pPr>
              <w:spacing w:line="276" w:lineRule="auto"/>
              <w:jc w:val="both"/>
              <w:rPr>
                <w:sz w:val="24"/>
                <w:szCs w:val="24"/>
              </w:rPr>
            </w:pPr>
            <w:r w:rsidRPr="000F47CA">
              <w:rPr>
                <w:sz w:val="24"/>
                <w:szCs w:val="24"/>
              </w:rPr>
              <w:t>Ne</w:t>
            </w:r>
          </w:p>
        </w:tc>
      </w:tr>
      <w:tr w:rsidR="000F47CA" w:rsidRPr="000F47CA" w14:paraId="1B47087D" w14:textId="77777777" w:rsidTr="008B6B3C">
        <w:tc>
          <w:tcPr>
            <w:tcW w:w="960" w:type="dxa"/>
          </w:tcPr>
          <w:p w14:paraId="52966D75" w14:textId="77777777" w:rsidR="000F47CA" w:rsidRPr="000F47CA" w:rsidRDefault="000F47CA" w:rsidP="00B55615">
            <w:pPr>
              <w:spacing w:line="276" w:lineRule="auto"/>
              <w:jc w:val="both"/>
              <w:rPr>
                <w:sz w:val="24"/>
                <w:szCs w:val="24"/>
              </w:rPr>
            </w:pPr>
            <w:r w:rsidRPr="000F47CA">
              <w:rPr>
                <w:sz w:val="24"/>
                <w:szCs w:val="24"/>
              </w:rPr>
              <w:t>5.</w:t>
            </w:r>
          </w:p>
        </w:tc>
        <w:tc>
          <w:tcPr>
            <w:tcW w:w="5272" w:type="dxa"/>
          </w:tcPr>
          <w:p w14:paraId="6FF1F126" w14:textId="77777777" w:rsidR="000F47CA" w:rsidRPr="000F47CA" w:rsidRDefault="000F47CA" w:rsidP="00B55615">
            <w:pPr>
              <w:spacing w:line="276" w:lineRule="auto"/>
              <w:jc w:val="both"/>
              <w:rPr>
                <w:sz w:val="24"/>
                <w:szCs w:val="24"/>
              </w:rPr>
            </w:pPr>
            <w:r w:rsidRPr="000F47CA">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14:paraId="2FBD423B" w14:textId="77777777" w:rsidR="000F47CA" w:rsidRPr="000F47CA" w:rsidRDefault="000F47CA" w:rsidP="00B55615">
            <w:pPr>
              <w:spacing w:line="276" w:lineRule="auto"/>
              <w:jc w:val="both"/>
              <w:rPr>
                <w:sz w:val="24"/>
                <w:szCs w:val="24"/>
              </w:rPr>
            </w:pPr>
            <w:r w:rsidRPr="000F47CA">
              <w:rPr>
                <w:sz w:val="24"/>
                <w:szCs w:val="24"/>
              </w:rPr>
              <w:t>Taip</w:t>
            </w:r>
          </w:p>
        </w:tc>
        <w:tc>
          <w:tcPr>
            <w:tcW w:w="1418" w:type="dxa"/>
          </w:tcPr>
          <w:p w14:paraId="0AA29BFE" w14:textId="77777777" w:rsidR="000F47CA" w:rsidRPr="000F47CA" w:rsidRDefault="000F47CA" w:rsidP="00B55615">
            <w:pPr>
              <w:spacing w:line="276" w:lineRule="auto"/>
              <w:jc w:val="both"/>
              <w:rPr>
                <w:sz w:val="24"/>
                <w:szCs w:val="24"/>
              </w:rPr>
            </w:pPr>
          </w:p>
        </w:tc>
      </w:tr>
      <w:tr w:rsidR="000F47CA" w:rsidRPr="000F47CA" w14:paraId="0FB66272" w14:textId="77777777" w:rsidTr="008B6B3C">
        <w:tc>
          <w:tcPr>
            <w:tcW w:w="960" w:type="dxa"/>
          </w:tcPr>
          <w:p w14:paraId="0F1D5325" w14:textId="77777777" w:rsidR="000F47CA" w:rsidRPr="000F47CA" w:rsidRDefault="000F47CA" w:rsidP="00B55615">
            <w:pPr>
              <w:spacing w:line="276" w:lineRule="auto"/>
              <w:jc w:val="both"/>
              <w:rPr>
                <w:sz w:val="24"/>
                <w:szCs w:val="24"/>
              </w:rPr>
            </w:pPr>
            <w:r w:rsidRPr="000F47CA">
              <w:rPr>
                <w:sz w:val="24"/>
                <w:szCs w:val="24"/>
              </w:rPr>
              <w:t>6.</w:t>
            </w:r>
          </w:p>
        </w:tc>
        <w:tc>
          <w:tcPr>
            <w:tcW w:w="5272" w:type="dxa"/>
          </w:tcPr>
          <w:p w14:paraId="730B5A9A" w14:textId="77777777" w:rsidR="000F47CA" w:rsidRPr="000F47CA" w:rsidRDefault="000F47CA" w:rsidP="00B55615">
            <w:pPr>
              <w:spacing w:line="276" w:lineRule="auto"/>
              <w:jc w:val="both"/>
              <w:rPr>
                <w:sz w:val="24"/>
                <w:szCs w:val="24"/>
              </w:rPr>
            </w:pPr>
            <w:r w:rsidRPr="000F47CA">
              <w:rPr>
                <w:sz w:val="24"/>
                <w:szCs w:val="24"/>
              </w:rPr>
              <w:t>Savivaldybės turto investavimu (savivaldybės įnašu) bus sukuriama pridėtinė vertė ir užtikrinamas šią vertę kuriančios veiklos ilgalaikis ekonominis tvarumas.</w:t>
            </w:r>
          </w:p>
        </w:tc>
        <w:tc>
          <w:tcPr>
            <w:tcW w:w="1843" w:type="dxa"/>
          </w:tcPr>
          <w:p w14:paraId="159FAD93" w14:textId="77777777" w:rsidR="000F47CA" w:rsidRPr="000F47CA" w:rsidRDefault="000F47CA" w:rsidP="00B55615">
            <w:pPr>
              <w:spacing w:line="276" w:lineRule="auto"/>
              <w:jc w:val="both"/>
              <w:rPr>
                <w:sz w:val="24"/>
                <w:szCs w:val="24"/>
              </w:rPr>
            </w:pPr>
            <w:r w:rsidRPr="000F47CA">
              <w:rPr>
                <w:sz w:val="24"/>
                <w:szCs w:val="24"/>
              </w:rPr>
              <w:t>Taip</w:t>
            </w:r>
          </w:p>
        </w:tc>
        <w:tc>
          <w:tcPr>
            <w:tcW w:w="1418" w:type="dxa"/>
          </w:tcPr>
          <w:p w14:paraId="29D29BF9" w14:textId="77777777" w:rsidR="000F47CA" w:rsidRPr="000F47CA" w:rsidRDefault="000F47CA" w:rsidP="00B55615">
            <w:pPr>
              <w:spacing w:line="276" w:lineRule="auto"/>
              <w:jc w:val="both"/>
              <w:rPr>
                <w:sz w:val="24"/>
                <w:szCs w:val="24"/>
              </w:rPr>
            </w:pPr>
          </w:p>
        </w:tc>
      </w:tr>
      <w:tr w:rsidR="000F47CA" w:rsidRPr="000F47CA" w14:paraId="663339C5" w14:textId="77777777" w:rsidTr="008B6B3C">
        <w:tc>
          <w:tcPr>
            <w:tcW w:w="960" w:type="dxa"/>
          </w:tcPr>
          <w:p w14:paraId="62EB71B9" w14:textId="77777777" w:rsidR="000F47CA" w:rsidRPr="000F47CA" w:rsidRDefault="000F47CA" w:rsidP="00B55615">
            <w:pPr>
              <w:spacing w:line="276" w:lineRule="auto"/>
              <w:jc w:val="both"/>
              <w:rPr>
                <w:sz w:val="24"/>
                <w:szCs w:val="24"/>
              </w:rPr>
            </w:pPr>
            <w:r w:rsidRPr="000F47CA">
              <w:rPr>
                <w:sz w:val="24"/>
                <w:szCs w:val="24"/>
              </w:rPr>
              <w:t>7.</w:t>
            </w:r>
          </w:p>
        </w:tc>
        <w:tc>
          <w:tcPr>
            <w:tcW w:w="5272" w:type="dxa"/>
          </w:tcPr>
          <w:p w14:paraId="7D76BCE4" w14:textId="77777777" w:rsidR="000F47CA" w:rsidRPr="000F47CA" w:rsidRDefault="000F47CA" w:rsidP="00B55615">
            <w:pPr>
              <w:spacing w:line="276" w:lineRule="auto"/>
              <w:jc w:val="both"/>
              <w:rPr>
                <w:sz w:val="24"/>
                <w:szCs w:val="24"/>
              </w:rPr>
            </w:pPr>
            <w:r w:rsidRPr="000F47CA">
              <w:rPr>
                <w:sz w:val="24"/>
                <w:szCs w:val="24"/>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1843" w:type="dxa"/>
          </w:tcPr>
          <w:p w14:paraId="4F396C3D" w14:textId="77777777" w:rsidR="000F47CA" w:rsidRPr="000F47CA" w:rsidRDefault="000F47CA" w:rsidP="00B55615">
            <w:pPr>
              <w:spacing w:line="276" w:lineRule="auto"/>
              <w:jc w:val="both"/>
              <w:rPr>
                <w:sz w:val="24"/>
                <w:szCs w:val="24"/>
              </w:rPr>
            </w:pPr>
            <w:r w:rsidRPr="000F47CA">
              <w:rPr>
                <w:sz w:val="24"/>
                <w:szCs w:val="24"/>
              </w:rPr>
              <w:t>Taip</w:t>
            </w:r>
          </w:p>
        </w:tc>
        <w:tc>
          <w:tcPr>
            <w:tcW w:w="1418" w:type="dxa"/>
          </w:tcPr>
          <w:p w14:paraId="68FA5246" w14:textId="77777777" w:rsidR="000F47CA" w:rsidRPr="000F47CA" w:rsidRDefault="000F47CA" w:rsidP="00B55615">
            <w:pPr>
              <w:spacing w:line="276" w:lineRule="auto"/>
              <w:jc w:val="both"/>
              <w:rPr>
                <w:sz w:val="24"/>
                <w:szCs w:val="24"/>
              </w:rPr>
            </w:pPr>
          </w:p>
        </w:tc>
      </w:tr>
      <w:tr w:rsidR="000F47CA" w:rsidRPr="000F47CA" w14:paraId="23A5E44B" w14:textId="77777777" w:rsidTr="008B6B3C">
        <w:tc>
          <w:tcPr>
            <w:tcW w:w="960" w:type="dxa"/>
          </w:tcPr>
          <w:p w14:paraId="563C1B73" w14:textId="77777777" w:rsidR="000F47CA" w:rsidRPr="000F47CA" w:rsidRDefault="000F47CA" w:rsidP="00B55615">
            <w:pPr>
              <w:spacing w:line="276" w:lineRule="auto"/>
              <w:jc w:val="both"/>
              <w:rPr>
                <w:sz w:val="24"/>
                <w:szCs w:val="24"/>
              </w:rPr>
            </w:pPr>
            <w:r w:rsidRPr="000F47CA">
              <w:rPr>
                <w:sz w:val="24"/>
                <w:szCs w:val="24"/>
              </w:rPr>
              <w:t>8.</w:t>
            </w:r>
          </w:p>
        </w:tc>
        <w:tc>
          <w:tcPr>
            <w:tcW w:w="5272" w:type="dxa"/>
          </w:tcPr>
          <w:p w14:paraId="5AF5DF4C" w14:textId="77777777" w:rsidR="000F47CA" w:rsidRPr="000F47CA" w:rsidRDefault="000F47CA" w:rsidP="00B55615">
            <w:pPr>
              <w:spacing w:line="276" w:lineRule="auto"/>
              <w:jc w:val="both"/>
              <w:rPr>
                <w:sz w:val="24"/>
                <w:szCs w:val="24"/>
              </w:rPr>
            </w:pPr>
            <w:r w:rsidRPr="000F47CA">
              <w:rPr>
                <w:sz w:val="24"/>
                <w:szCs w:val="24"/>
              </w:rPr>
              <w:t>Bus investuojama į ūkio ir socialines inovacijas, žinių ekonomikos plėtrą, aukštųjų technologijų kūrimą, jeigu tai yra vienas iš pagrindinių investicijų objekto veiklos tikslų.</w:t>
            </w:r>
          </w:p>
        </w:tc>
        <w:tc>
          <w:tcPr>
            <w:tcW w:w="1843" w:type="dxa"/>
          </w:tcPr>
          <w:p w14:paraId="25843C41" w14:textId="77777777" w:rsidR="000F47CA" w:rsidRPr="000F47CA" w:rsidRDefault="000F47CA" w:rsidP="00B55615">
            <w:pPr>
              <w:spacing w:line="276" w:lineRule="auto"/>
              <w:jc w:val="both"/>
              <w:rPr>
                <w:sz w:val="24"/>
                <w:szCs w:val="24"/>
              </w:rPr>
            </w:pPr>
          </w:p>
        </w:tc>
        <w:tc>
          <w:tcPr>
            <w:tcW w:w="1418" w:type="dxa"/>
          </w:tcPr>
          <w:p w14:paraId="5D0854B1" w14:textId="77777777" w:rsidR="000F47CA" w:rsidRPr="000F47CA" w:rsidRDefault="000F47CA" w:rsidP="00B55615">
            <w:pPr>
              <w:spacing w:line="276" w:lineRule="auto"/>
              <w:jc w:val="both"/>
              <w:rPr>
                <w:sz w:val="24"/>
                <w:szCs w:val="24"/>
              </w:rPr>
            </w:pPr>
            <w:r w:rsidRPr="000F47CA">
              <w:rPr>
                <w:sz w:val="24"/>
                <w:szCs w:val="24"/>
              </w:rPr>
              <w:t>Ne</w:t>
            </w:r>
          </w:p>
        </w:tc>
      </w:tr>
      <w:tr w:rsidR="000F47CA" w:rsidRPr="000F47CA" w14:paraId="76BF2025" w14:textId="77777777" w:rsidTr="008B6B3C">
        <w:tc>
          <w:tcPr>
            <w:tcW w:w="960" w:type="dxa"/>
          </w:tcPr>
          <w:p w14:paraId="2E33CA7E" w14:textId="77777777" w:rsidR="000F47CA" w:rsidRPr="000F47CA" w:rsidRDefault="000F47CA" w:rsidP="00B55615">
            <w:pPr>
              <w:spacing w:line="276" w:lineRule="auto"/>
              <w:jc w:val="both"/>
              <w:rPr>
                <w:sz w:val="24"/>
                <w:szCs w:val="24"/>
              </w:rPr>
            </w:pPr>
            <w:r w:rsidRPr="000F47CA">
              <w:rPr>
                <w:sz w:val="24"/>
                <w:szCs w:val="24"/>
              </w:rPr>
              <w:t>9.</w:t>
            </w:r>
          </w:p>
        </w:tc>
        <w:tc>
          <w:tcPr>
            <w:tcW w:w="5272" w:type="dxa"/>
          </w:tcPr>
          <w:p w14:paraId="13EC14EC" w14:textId="77777777" w:rsidR="000F47CA" w:rsidRPr="000F47CA" w:rsidRDefault="000F47CA" w:rsidP="00B55615">
            <w:pPr>
              <w:spacing w:line="276" w:lineRule="auto"/>
              <w:jc w:val="both"/>
              <w:rPr>
                <w:sz w:val="24"/>
                <w:szCs w:val="24"/>
              </w:rPr>
            </w:pPr>
            <w:r w:rsidRPr="000F47CA">
              <w:rPr>
                <w:sz w:val="24"/>
                <w:szCs w:val="24"/>
              </w:rPr>
              <w:t>Investavimo tikslas ir siekiamas rezultatas nustatyti teisės aktuose, įgyvendinančiuose strateginio planavimo dokumentus.</w:t>
            </w:r>
          </w:p>
        </w:tc>
        <w:tc>
          <w:tcPr>
            <w:tcW w:w="1843" w:type="dxa"/>
          </w:tcPr>
          <w:p w14:paraId="62EB70B5" w14:textId="77777777" w:rsidR="000F47CA" w:rsidRPr="000F47CA" w:rsidRDefault="000F47CA" w:rsidP="00B55615">
            <w:pPr>
              <w:spacing w:line="276" w:lineRule="auto"/>
              <w:jc w:val="both"/>
              <w:rPr>
                <w:sz w:val="24"/>
                <w:szCs w:val="24"/>
              </w:rPr>
            </w:pPr>
          </w:p>
        </w:tc>
        <w:tc>
          <w:tcPr>
            <w:tcW w:w="1418" w:type="dxa"/>
          </w:tcPr>
          <w:p w14:paraId="7D4FBAD3" w14:textId="77777777" w:rsidR="000F47CA" w:rsidRPr="000F47CA" w:rsidRDefault="000F47CA" w:rsidP="00B55615">
            <w:pPr>
              <w:spacing w:line="276" w:lineRule="auto"/>
              <w:jc w:val="both"/>
              <w:rPr>
                <w:sz w:val="24"/>
                <w:szCs w:val="24"/>
              </w:rPr>
            </w:pPr>
            <w:r w:rsidRPr="000F47CA">
              <w:rPr>
                <w:sz w:val="24"/>
                <w:szCs w:val="24"/>
              </w:rPr>
              <w:t>Ne</w:t>
            </w:r>
          </w:p>
        </w:tc>
      </w:tr>
    </w:tbl>
    <w:p w14:paraId="1D411013" w14:textId="6CD6871B" w:rsidR="000F47CA" w:rsidRPr="000F47CA" w:rsidRDefault="000F47CA" w:rsidP="000F47CA">
      <w:pPr>
        <w:spacing w:line="276" w:lineRule="auto"/>
        <w:ind w:firstLine="1296"/>
        <w:jc w:val="both"/>
        <w:rPr>
          <w:sz w:val="24"/>
          <w:szCs w:val="24"/>
        </w:rPr>
      </w:pPr>
      <w:r w:rsidRPr="000F47CA">
        <w:rPr>
          <w:sz w:val="24"/>
          <w:szCs w:val="24"/>
        </w:rPr>
        <w:t xml:space="preserve">Investavimo kriterijų tenkinimo pagrindimas: </w:t>
      </w:r>
    </w:p>
    <w:p w14:paraId="64125A47" w14:textId="77777777" w:rsidR="000F47CA" w:rsidRPr="000F47CA" w:rsidRDefault="000F47CA" w:rsidP="000F47CA">
      <w:pPr>
        <w:spacing w:line="276" w:lineRule="auto"/>
        <w:jc w:val="both"/>
        <w:rPr>
          <w:sz w:val="24"/>
          <w:szCs w:val="24"/>
        </w:rPr>
      </w:pPr>
      <w:r w:rsidRPr="000F47CA">
        <w:rPr>
          <w:sz w:val="24"/>
          <w:szCs w:val="24"/>
        </w:rPr>
        <w:tab/>
        <w:t xml:space="preserve">1. Investavus bus kuriama ir plėtojama infrastruktūra, naudinga visuomenei (skatinama veiksminga konkurencija šalies rinkoje, gerinama viešųjų paslaugų kokybė, pasirinkimo galimybės ir prieinamumas). </w:t>
      </w:r>
    </w:p>
    <w:p w14:paraId="2F1E4A88" w14:textId="77777777" w:rsidR="000F47CA" w:rsidRPr="000F47CA" w:rsidRDefault="000F47CA" w:rsidP="000F47CA">
      <w:pPr>
        <w:spacing w:line="276" w:lineRule="auto"/>
        <w:jc w:val="both"/>
        <w:rPr>
          <w:sz w:val="24"/>
          <w:szCs w:val="24"/>
        </w:rPr>
      </w:pPr>
      <w:r w:rsidRPr="000F47CA">
        <w:rPr>
          <w:sz w:val="24"/>
          <w:szCs w:val="24"/>
        </w:rPr>
        <w:lastRenderedPageBreak/>
        <w:tab/>
        <w:t>Įstaigos viena iš  veiklų yra geriamojo vandens tiekimas ir nuotekų tvarkymas. Vienas iš pagrindinių uždavinių yra šių paslaugų kokybės gerinimas. Savivaldybei investavus į Įstaigos kapitalo didinimą, bus kuriama pridėtinė vertė.</w:t>
      </w:r>
    </w:p>
    <w:p w14:paraId="381E1D19" w14:textId="77777777" w:rsidR="000F47CA" w:rsidRPr="000F47CA" w:rsidRDefault="000F47CA" w:rsidP="000F47CA">
      <w:pPr>
        <w:spacing w:line="276" w:lineRule="auto"/>
        <w:jc w:val="both"/>
        <w:rPr>
          <w:b/>
          <w:sz w:val="24"/>
          <w:szCs w:val="24"/>
        </w:rPr>
      </w:pPr>
      <w:r w:rsidRPr="000F47CA">
        <w:rPr>
          <w:sz w:val="24"/>
          <w:szCs w:val="24"/>
        </w:rPr>
        <w:tab/>
        <w:t>2. Savivaldybės turto investavimu (Savivaldybės įnašu) bus sukuriama pridėtinė vertė ir užtikrinamas šią vertę kuriančios veiklos ilgalaikis ekonominis tvarumas.</w:t>
      </w:r>
    </w:p>
    <w:p w14:paraId="764F0BD0" w14:textId="77777777" w:rsidR="000F47CA" w:rsidRPr="000F47CA" w:rsidRDefault="000F47CA" w:rsidP="000F47CA">
      <w:pPr>
        <w:spacing w:line="276" w:lineRule="auto"/>
        <w:jc w:val="both"/>
        <w:rPr>
          <w:sz w:val="24"/>
          <w:szCs w:val="24"/>
        </w:rPr>
      </w:pPr>
      <w:r w:rsidRPr="000F47CA">
        <w:rPr>
          <w:sz w:val="24"/>
          <w:szCs w:val="24"/>
        </w:rPr>
        <w:tab/>
        <w:t xml:space="preserve">3.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Lietuvos Respublikos vietos savivaldos įstatymo 5 straipsnio 2 dalis numato, kad paslaugas teikia savivaldybių įsteigti paslaugų teikėjai arba pagal sudarytas sutartis kiti viešai pasirenkami fiziniai ar juridiniai asmenys. VšĮ Velžio komunalinis ūkis Savivaldybės įsteigtas juridinis asmuo, kurio vienas iš tikslų – įgyvendinti savarankiškąją funkciją – geriamojo vandens tiekimo ir nuotekų tvarkymo organizavimą. </w:t>
      </w:r>
    </w:p>
    <w:p w14:paraId="5185328E" w14:textId="77777777" w:rsidR="000F47CA" w:rsidRPr="000F47CA" w:rsidRDefault="000F47CA" w:rsidP="000F47CA">
      <w:pPr>
        <w:spacing w:line="276" w:lineRule="auto"/>
        <w:jc w:val="both"/>
        <w:rPr>
          <w:sz w:val="24"/>
          <w:szCs w:val="24"/>
        </w:rPr>
      </w:pPr>
      <w:r w:rsidRPr="000F47CA">
        <w:rPr>
          <w:sz w:val="24"/>
          <w:szCs w:val="24"/>
          <w:lang w:eastAsia="en-US"/>
        </w:rPr>
        <w:tab/>
        <w:t>S</w:t>
      </w:r>
      <w:r w:rsidRPr="000F47CA">
        <w:rPr>
          <w:sz w:val="24"/>
          <w:szCs w:val="24"/>
        </w:rPr>
        <w:t>avivaldybės turtas investuojamas vadovaujantis šiais principais:</w:t>
      </w:r>
    </w:p>
    <w:p w14:paraId="7DF1657F" w14:textId="77777777" w:rsidR="000F47CA" w:rsidRPr="000F47CA" w:rsidRDefault="000F47CA" w:rsidP="000F47CA">
      <w:pPr>
        <w:spacing w:line="276" w:lineRule="auto"/>
        <w:jc w:val="both"/>
        <w:rPr>
          <w:sz w:val="24"/>
          <w:szCs w:val="24"/>
        </w:rPr>
      </w:pPr>
      <w:r w:rsidRPr="000F47CA">
        <w:rPr>
          <w:sz w:val="24"/>
          <w:szCs w:val="24"/>
        </w:rPr>
        <w:tab/>
        <w:t>1. Visuomenės naudos. Šis principas reiškia, kad Savivaldybės turtas bus valdomas, naudojamas ir juo disponuojama rūpestingai, siekiant užtikrinti visuomenės interesų tenkinimą;</w:t>
      </w:r>
    </w:p>
    <w:p w14:paraId="30CFB944" w14:textId="77777777" w:rsidR="000F47CA" w:rsidRPr="000F47CA" w:rsidRDefault="000F47CA" w:rsidP="000F47CA">
      <w:pPr>
        <w:spacing w:line="276" w:lineRule="auto"/>
        <w:jc w:val="both"/>
        <w:rPr>
          <w:sz w:val="24"/>
          <w:szCs w:val="24"/>
        </w:rPr>
      </w:pPr>
      <w:r w:rsidRPr="000F47CA">
        <w:rPr>
          <w:sz w:val="24"/>
          <w:szCs w:val="24"/>
        </w:rPr>
        <w:tab/>
        <w:t>2. Efektyvumo. Šis principas reiškia, kad Savivaldybės turto valdymu, naudojimu ir disponavimu juo bus siekiama maksimalios naudos visuomenei;</w:t>
      </w:r>
    </w:p>
    <w:p w14:paraId="2C03308F" w14:textId="77777777" w:rsidR="000F47CA" w:rsidRPr="000F47CA" w:rsidRDefault="000F47CA" w:rsidP="000F47CA">
      <w:pPr>
        <w:spacing w:line="276" w:lineRule="auto"/>
        <w:jc w:val="both"/>
        <w:rPr>
          <w:sz w:val="24"/>
          <w:szCs w:val="24"/>
        </w:rPr>
      </w:pPr>
      <w:r w:rsidRPr="000F47CA">
        <w:rPr>
          <w:sz w:val="24"/>
          <w:szCs w:val="24"/>
        </w:rPr>
        <w:tab/>
        <w:t>3. Racionalumo. Šis principas reiškia, kad Savivaldybės turtas bus tausojamas, nešvaistomas ir racionaliai tvarkomas;</w:t>
      </w:r>
    </w:p>
    <w:p w14:paraId="116AA309" w14:textId="77777777" w:rsidR="000F47CA" w:rsidRPr="000F47CA" w:rsidRDefault="000F47CA" w:rsidP="000F47CA">
      <w:pPr>
        <w:spacing w:line="276" w:lineRule="auto"/>
        <w:jc w:val="both"/>
        <w:rPr>
          <w:sz w:val="24"/>
          <w:szCs w:val="24"/>
        </w:rPr>
      </w:pPr>
      <w:r w:rsidRPr="000F47CA">
        <w:rPr>
          <w:sz w:val="24"/>
          <w:szCs w:val="24"/>
        </w:rPr>
        <w:tab/>
        <w:t>4. Viešosios teisės. Šis principas reiškia, kad sandoriai dėl Savivaldybės turto bus sudaromi tik teisės aktų, reglamentuojančių disponavimą Savivaldybės turtu, nustatyta tvarka ir būdais.</w:t>
      </w:r>
    </w:p>
    <w:p w14:paraId="42FD55E1" w14:textId="77777777" w:rsidR="000F47CA" w:rsidRPr="000F47CA" w:rsidRDefault="000F47CA" w:rsidP="000F47CA">
      <w:pPr>
        <w:spacing w:line="276" w:lineRule="auto"/>
        <w:ind w:firstLine="720"/>
        <w:jc w:val="both"/>
        <w:rPr>
          <w:sz w:val="24"/>
          <w:szCs w:val="24"/>
        </w:rPr>
      </w:pPr>
      <w:r w:rsidRPr="000F47CA">
        <w:rPr>
          <w:sz w:val="24"/>
          <w:szCs w:val="24"/>
        </w:rPr>
        <w:t>Sprendimas investuoti Savivaldybės turtą gali būti priimtas ne anksčiau kaip po 1 mėnesio nuo turto vertinimo ataskaitos paskelbimo Audito, apskaitos, turto vertinimo ir nemokumo valdymo tarnybos prie Lietuvos Respublikos finansų ministerijos interneto svetainėje. Ataskaitos paskelbtos 2023 m. kovo, birželio ir spalio mėn.</w:t>
      </w:r>
    </w:p>
    <w:p w14:paraId="56F7CD54" w14:textId="2517B468" w:rsidR="000F47CA" w:rsidRPr="000F47CA" w:rsidRDefault="000F47CA" w:rsidP="000F47CA">
      <w:pPr>
        <w:ind w:firstLine="720"/>
        <w:jc w:val="both"/>
        <w:rPr>
          <w:b/>
          <w:sz w:val="24"/>
          <w:szCs w:val="24"/>
        </w:rPr>
      </w:pPr>
      <w:r w:rsidRPr="000F47CA">
        <w:rPr>
          <w:sz w:val="24"/>
          <w:szCs w:val="24"/>
        </w:rPr>
        <w:t>2022 metų finansinių ataskaitų rinkinys skelbiamas Velžio komunalinio ūkio interneto svetainėje</w:t>
      </w:r>
    </w:p>
    <w:p w14:paraId="1F004689" w14:textId="6B3A63FB" w:rsidR="000F1088" w:rsidRPr="000F47CA" w:rsidRDefault="00904D02" w:rsidP="007731EE">
      <w:pPr>
        <w:spacing w:line="276" w:lineRule="auto"/>
        <w:ind w:firstLine="720"/>
        <w:jc w:val="both"/>
        <w:rPr>
          <w:sz w:val="24"/>
          <w:szCs w:val="24"/>
        </w:rPr>
      </w:pPr>
      <w:r>
        <w:rPr>
          <w:b/>
          <w:color w:val="000000"/>
          <w:spacing w:val="-3"/>
          <w:sz w:val="24"/>
          <w:szCs w:val="24"/>
        </w:rPr>
        <w:t>3</w:t>
      </w:r>
      <w:r w:rsidR="00027F24" w:rsidRPr="000F47CA">
        <w:rPr>
          <w:color w:val="000000"/>
          <w:spacing w:val="-3"/>
          <w:sz w:val="24"/>
          <w:szCs w:val="24"/>
        </w:rPr>
        <w:t xml:space="preserve">. </w:t>
      </w:r>
      <w:r w:rsidR="00027F24" w:rsidRPr="000F47CA">
        <w:rPr>
          <w:b/>
          <w:sz w:val="24"/>
          <w:szCs w:val="24"/>
        </w:rPr>
        <w:t xml:space="preserve"> Lėšų poreikis ir šaltiniai</w:t>
      </w:r>
    </w:p>
    <w:p w14:paraId="689EAD84" w14:textId="286AD26F" w:rsidR="000F1088" w:rsidRPr="000F47CA" w:rsidRDefault="000F47CA" w:rsidP="007731EE">
      <w:pPr>
        <w:spacing w:line="276" w:lineRule="auto"/>
        <w:ind w:firstLine="709"/>
        <w:jc w:val="both"/>
        <w:rPr>
          <w:sz w:val="24"/>
          <w:szCs w:val="24"/>
        </w:rPr>
      </w:pPr>
      <w:r w:rsidRPr="000F47CA">
        <w:rPr>
          <w:sz w:val="24"/>
          <w:szCs w:val="24"/>
        </w:rPr>
        <w:t>Nėra</w:t>
      </w:r>
      <w:r w:rsidR="007B3DC8" w:rsidRPr="000F47CA">
        <w:rPr>
          <w:sz w:val="24"/>
          <w:szCs w:val="24"/>
        </w:rPr>
        <w:t>.</w:t>
      </w:r>
    </w:p>
    <w:p w14:paraId="2A738030" w14:textId="3200E9A6" w:rsidR="000F1088" w:rsidRPr="000F47CA" w:rsidRDefault="00904D02" w:rsidP="007731EE">
      <w:pPr>
        <w:spacing w:line="276" w:lineRule="auto"/>
        <w:ind w:firstLine="709"/>
        <w:jc w:val="both"/>
        <w:rPr>
          <w:sz w:val="24"/>
          <w:szCs w:val="24"/>
        </w:rPr>
      </w:pPr>
      <w:r>
        <w:rPr>
          <w:b/>
          <w:color w:val="000000"/>
          <w:sz w:val="24"/>
          <w:szCs w:val="24"/>
        </w:rPr>
        <w:t>4</w:t>
      </w:r>
      <w:r w:rsidR="00027F24" w:rsidRPr="000F47CA">
        <w:rPr>
          <w:b/>
          <w:bCs/>
          <w:sz w:val="24"/>
          <w:szCs w:val="24"/>
        </w:rPr>
        <w:t>. Kiti reikalingi pagrindimai, skaičiavimai, paaiškinimai</w:t>
      </w:r>
    </w:p>
    <w:p w14:paraId="2C09861C" w14:textId="716C96ED" w:rsidR="000F1088" w:rsidRPr="000F47CA" w:rsidRDefault="00027F24">
      <w:pPr>
        <w:spacing w:line="276" w:lineRule="auto"/>
        <w:ind w:left="709"/>
        <w:jc w:val="both"/>
        <w:rPr>
          <w:sz w:val="24"/>
          <w:szCs w:val="24"/>
        </w:rPr>
      </w:pPr>
      <w:r w:rsidRPr="000F47CA">
        <w:rPr>
          <w:sz w:val="24"/>
          <w:szCs w:val="24"/>
        </w:rPr>
        <w:t>Nėra.</w:t>
      </w:r>
    </w:p>
    <w:p w14:paraId="046A9D64" w14:textId="77777777" w:rsidR="000F1088" w:rsidRPr="000F47CA" w:rsidRDefault="000F1088">
      <w:pPr>
        <w:spacing w:line="276" w:lineRule="auto"/>
        <w:jc w:val="both"/>
        <w:rPr>
          <w:sz w:val="24"/>
          <w:szCs w:val="24"/>
        </w:rPr>
      </w:pPr>
    </w:p>
    <w:p w14:paraId="0924C82B" w14:textId="25EF0FFA" w:rsidR="000F1088" w:rsidRPr="007B3DC8" w:rsidRDefault="00315B73">
      <w:pPr>
        <w:spacing w:line="276" w:lineRule="auto"/>
        <w:jc w:val="both"/>
        <w:rPr>
          <w:sz w:val="24"/>
          <w:szCs w:val="24"/>
        </w:rPr>
      </w:pPr>
      <w:r w:rsidRPr="000F47CA">
        <w:rPr>
          <w:sz w:val="24"/>
          <w:szCs w:val="24"/>
        </w:rPr>
        <w:t xml:space="preserve">Vyr. specialistė </w:t>
      </w:r>
      <w:r w:rsidRPr="000F47CA">
        <w:rPr>
          <w:sz w:val="24"/>
          <w:szCs w:val="24"/>
        </w:rPr>
        <w:tab/>
      </w:r>
      <w:r w:rsidRPr="000F47CA">
        <w:rPr>
          <w:sz w:val="24"/>
          <w:szCs w:val="24"/>
        </w:rPr>
        <w:tab/>
      </w:r>
      <w:r w:rsidRPr="000F47CA">
        <w:rPr>
          <w:sz w:val="24"/>
          <w:szCs w:val="24"/>
        </w:rPr>
        <w:tab/>
      </w:r>
      <w:r w:rsidRPr="000F47CA">
        <w:rPr>
          <w:sz w:val="24"/>
          <w:szCs w:val="24"/>
        </w:rPr>
        <w:tab/>
      </w:r>
      <w:r w:rsidR="00904D02">
        <w:rPr>
          <w:sz w:val="24"/>
          <w:szCs w:val="24"/>
        </w:rPr>
        <w:t xml:space="preserve">                       </w:t>
      </w:r>
      <w:r w:rsidRPr="007B3DC8">
        <w:rPr>
          <w:sz w:val="24"/>
          <w:szCs w:val="24"/>
        </w:rPr>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88"/>
    <w:rsid w:val="00027F24"/>
    <w:rsid w:val="0004462C"/>
    <w:rsid w:val="000B6C4A"/>
    <w:rsid w:val="000F049A"/>
    <w:rsid w:val="000F1088"/>
    <w:rsid w:val="000F30DC"/>
    <w:rsid w:val="000F47CA"/>
    <w:rsid w:val="001320E6"/>
    <w:rsid w:val="001418AD"/>
    <w:rsid w:val="0018793A"/>
    <w:rsid w:val="001F20AA"/>
    <w:rsid w:val="002B0A19"/>
    <w:rsid w:val="00315B73"/>
    <w:rsid w:val="004D1303"/>
    <w:rsid w:val="00634038"/>
    <w:rsid w:val="006F55FC"/>
    <w:rsid w:val="007035AA"/>
    <w:rsid w:val="007731EE"/>
    <w:rsid w:val="007B3DC8"/>
    <w:rsid w:val="0082677C"/>
    <w:rsid w:val="008B6B3C"/>
    <w:rsid w:val="008B7178"/>
    <w:rsid w:val="00904D02"/>
    <w:rsid w:val="009807EF"/>
    <w:rsid w:val="009B3C3E"/>
    <w:rsid w:val="00A23663"/>
    <w:rsid w:val="00AB0853"/>
    <w:rsid w:val="00AF3743"/>
    <w:rsid w:val="00B072E5"/>
    <w:rsid w:val="00BC3D26"/>
    <w:rsid w:val="00BD5FE1"/>
    <w:rsid w:val="00BD68CB"/>
    <w:rsid w:val="00BF04FD"/>
    <w:rsid w:val="00D04AFA"/>
    <w:rsid w:val="00DB4250"/>
    <w:rsid w:val="00E537A6"/>
    <w:rsid w:val="00E60D7C"/>
    <w:rsid w:val="00EB0F49"/>
    <w:rsid w:val="00F12AD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4DB6-ED50-44B1-9F3D-DABE53FF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7381</Words>
  <Characters>4208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Aldona Ciegyte</cp:lastModifiedBy>
  <cp:revision>4</cp:revision>
  <cp:lastPrinted>2024-03-12T12:22:00Z</cp:lastPrinted>
  <dcterms:created xsi:type="dcterms:W3CDTF">2024-03-12T12:21:00Z</dcterms:created>
  <dcterms:modified xsi:type="dcterms:W3CDTF">2024-03-12T12:23:00Z</dcterms:modified>
  <dc:language>lt-LT</dc:language>
</cp:coreProperties>
</file>