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FB" w:rsidRDefault="001B61D0" w:rsidP="002249B3">
      <w:pPr>
        <w:pStyle w:val="Antrat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p>
    <w:p w:rsidR="00802EFB" w:rsidRPr="00802EFB" w:rsidRDefault="00802EFB" w:rsidP="00802EFB">
      <w:pPr>
        <w:rPr>
          <w:lang w:val="lt-LT"/>
        </w:rPr>
      </w:pPr>
    </w:p>
    <w:p w:rsidR="00802EFB" w:rsidRPr="00802EFB" w:rsidRDefault="00802EFB" w:rsidP="00802EFB">
      <w:pPr>
        <w:rPr>
          <w:lang w:val="lt-LT"/>
        </w:rPr>
      </w:pPr>
    </w:p>
    <w:p w:rsidR="00802EFB" w:rsidRDefault="00802EFB" w:rsidP="002249B3">
      <w:pPr>
        <w:pStyle w:val="Antrats"/>
      </w:pPr>
    </w:p>
    <w:p w:rsidR="00B07407" w:rsidRPr="00802EFB" w:rsidRDefault="00802EFB" w:rsidP="002249B3">
      <w:pPr>
        <w:pStyle w:val="Antrats"/>
        <w:rPr>
          <w:b/>
          <w:sz w:val="24"/>
          <w:szCs w:val="24"/>
        </w:rPr>
      </w:pPr>
      <w:r>
        <w:t xml:space="preserve">                                      </w:t>
      </w:r>
      <w:r w:rsidRPr="00802EFB">
        <w:rPr>
          <w:b/>
          <w:sz w:val="24"/>
          <w:szCs w:val="24"/>
        </w:rPr>
        <w:t>Projektas</w:t>
      </w:r>
      <w:r w:rsidR="002249B3" w:rsidRPr="00802EFB">
        <w:rPr>
          <w:b/>
          <w:sz w:val="24"/>
          <w:szCs w:val="24"/>
        </w:rPr>
        <w:br w:type="textWrapping" w:clear="all"/>
      </w:r>
      <w:r w:rsidR="002249B3" w:rsidRPr="00802EFB">
        <w:rPr>
          <w:b/>
          <w:sz w:val="24"/>
          <w:szCs w:val="24"/>
        </w:rPr>
        <w:tab/>
        <w:t xml:space="preserve">                                                                                                                                   </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E03DE" w:rsidRDefault="00E61B12" w:rsidP="00BE03DE">
      <w:pPr>
        <w:pStyle w:val="Pagrindinistekstas"/>
      </w:pPr>
      <w:r>
        <w:rPr>
          <w:lang w:val="lt-LT"/>
        </w:rPr>
        <w:tab/>
      </w:r>
      <w:r w:rsidR="00BE03DE">
        <w:t xml:space="preserve">DĖL PANEVĖŽIO RAJONO SAVIVALDYBĖS BIUDŽETINIŲ ĮSTAIGŲ DIDŽIAUSIO LEISTINO PAREIGYBIŲ SKAIČIAUS NUSTATYMO </w:t>
      </w:r>
    </w:p>
    <w:p w:rsidR="00BE03DE" w:rsidRDefault="00BE03DE" w:rsidP="00BE03DE">
      <w:pPr>
        <w:rPr>
          <w:sz w:val="24"/>
          <w:lang w:val="lt-LT"/>
        </w:rPr>
      </w:pPr>
    </w:p>
    <w:p w:rsidR="00BE03DE" w:rsidRDefault="00BE03DE" w:rsidP="00BE03DE">
      <w:pPr>
        <w:jc w:val="center"/>
        <w:rPr>
          <w:sz w:val="24"/>
          <w:lang w:val="lt-LT"/>
        </w:rPr>
      </w:pPr>
      <w:r>
        <w:rPr>
          <w:sz w:val="24"/>
          <w:lang w:val="lt-LT"/>
        </w:rPr>
        <w:t>2023 m. rugsėjo     d.  Nr. T2-</w:t>
      </w:r>
    </w:p>
    <w:p w:rsidR="00BE03DE" w:rsidRDefault="00BE03DE" w:rsidP="00BE03DE">
      <w:pPr>
        <w:jc w:val="center"/>
        <w:rPr>
          <w:sz w:val="24"/>
          <w:lang w:val="lt-LT"/>
        </w:rPr>
      </w:pPr>
      <w:r>
        <w:rPr>
          <w:sz w:val="24"/>
          <w:lang w:val="lt-LT"/>
        </w:rPr>
        <w:t>Panevėžys</w:t>
      </w:r>
    </w:p>
    <w:p w:rsidR="00BE03DE" w:rsidRDefault="00BE03DE" w:rsidP="00BE03DE">
      <w:pPr>
        <w:rPr>
          <w:sz w:val="24"/>
          <w:lang w:val="lt-LT"/>
        </w:rPr>
      </w:pPr>
    </w:p>
    <w:p w:rsidR="00BE03DE" w:rsidRDefault="00BE03DE" w:rsidP="00BE03DE">
      <w:pPr>
        <w:jc w:val="both"/>
        <w:rPr>
          <w:sz w:val="24"/>
          <w:lang w:val="lt-LT"/>
        </w:rPr>
      </w:pPr>
      <w:r>
        <w:rPr>
          <w:sz w:val="24"/>
          <w:lang w:val="lt-LT"/>
        </w:rPr>
        <w:tab/>
        <w:t>Vadovaudamasi Lietuvos Respublikos vietos savivaldos įstatymo 15 straipsn</w:t>
      </w:r>
      <w:r w:rsidR="003C4776">
        <w:rPr>
          <w:sz w:val="24"/>
          <w:lang w:val="lt-LT"/>
        </w:rPr>
        <w:t>io 2 dalies           9 punktu,</w:t>
      </w:r>
      <w:r>
        <w:rPr>
          <w:sz w:val="24"/>
          <w:lang w:val="lt-LT"/>
        </w:rPr>
        <w:t xml:space="preserve"> Lietuvos Respublikos biudžetinių įs</w:t>
      </w:r>
      <w:r w:rsidR="003C4776">
        <w:rPr>
          <w:sz w:val="24"/>
          <w:lang w:val="lt-LT"/>
        </w:rPr>
        <w:t xml:space="preserve">taigų įstatymo </w:t>
      </w:r>
      <w:r>
        <w:rPr>
          <w:sz w:val="24"/>
          <w:lang w:val="lt-LT"/>
        </w:rPr>
        <w:t>4 straipsnio 3 dalies 7 punktu</w:t>
      </w:r>
      <w:r w:rsidR="00105183">
        <w:rPr>
          <w:sz w:val="24"/>
          <w:lang w:val="lt-LT"/>
        </w:rPr>
        <w:t xml:space="preserve"> ir</w:t>
      </w:r>
      <w:r>
        <w:rPr>
          <w:sz w:val="24"/>
          <w:lang w:val="lt-LT"/>
        </w:rPr>
        <w:t xml:space="preserve"> Lietuvos Respublikos valstybės tarnybos įstaty</w:t>
      </w:r>
      <w:r w:rsidR="003C4776">
        <w:rPr>
          <w:sz w:val="24"/>
          <w:lang w:val="lt-LT"/>
        </w:rPr>
        <w:t xml:space="preserve">mo 8 straipsnio </w:t>
      </w:r>
      <w:r>
        <w:rPr>
          <w:sz w:val="24"/>
          <w:lang w:val="lt-LT"/>
        </w:rPr>
        <w:t xml:space="preserve">1 dalimi, Savivaldybės taryba </w:t>
      </w:r>
      <w:r w:rsidR="003C4776">
        <w:rPr>
          <w:sz w:val="24"/>
          <w:lang w:val="lt-LT"/>
        </w:rPr>
        <w:t xml:space="preserve">               </w:t>
      </w:r>
      <w:r>
        <w:rPr>
          <w:sz w:val="24"/>
          <w:lang w:val="lt-LT"/>
        </w:rPr>
        <w:t xml:space="preserve">n u s p r e n d ž i a: </w:t>
      </w:r>
    </w:p>
    <w:p w:rsidR="00BE03DE" w:rsidRDefault="00BE03DE" w:rsidP="00BE03DE">
      <w:pPr>
        <w:ind w:firstLine="710"/>
        <w:jc w:val="both"/>
        <w:rPr>
          <w:sz w:val="24"/>
          <w:lang w:val="lt-LT"/>
        </w:rPr>
      </w:pPr>
      <w:r>
        <w:rPr>
          <w:sz w:val="24"/>
          <w:lang w:val="lt-LT"/>
        </w:rPr>
        <w:t xml:space="preserve">1. Nustatyti Panevėžio rajono savivaldybės biudžetinių įstaigų didžiausią leistiną pareigybių skaičių </w:t>
      </w:r>
      <w:r w:rsidRPr="00254967">
        <w:rPr>
          <w:sz w:val="24"/>
          <w:lang w:val="lt-LT"/>
        </w:rPr>
        <w:t>(pridedama).</w:t>
      </w:r>
    </w:p>
    <w:p w:rsidR="00BE03DE" w:rsidRPr="00254967" w:rsidRDefault="00BE03DE" w:rsidP="00BE03DE">
      <w:pPr>
        <w:jc w:val="both"/>
        <w:rPr>
          <w:sz w:val="24"/>
          <w:lang w:val="lt-LT"/>
        </w:rPr>
      </w:pPr>
      <w:r w:rsidRPr="00254967">
        <w:rPr>
          <w:sz w:val="24"/>
          <w:lang w:val="lt-LT"/>
        </w:rPr>
        <w:tab/>
      </w:r>
      <w:r>
        <w:rPr>
          <w:sz w:val="24"/>
          <w:lang w:val="lt-LT"/>
        </w:rPr>
        <w:t xml:space="preserve">2. Pripažinti netekusiu galios Savivaldybės tarybos 2022 m. rugpjūčio 30 d. sprendimą </w:t>
      </w:r>
      <w:r w:rsidR="00105183">
        <w:rPr>
          <w:sz w:val="24"/>
          <w:lang w:val="lt-LT"/>
        </w:rPr>
        <w:t xml:space="preserve">         </w:t>
      </w:r>
      <w:r>
        <w:rPr>
          <w:sz w:val="24"/>
          <w:lang w:val="lt-LT"/>
        </w:rPr>
        <w:t>Nr. T-179 „Dėl Panevėžio rajono savivaldybės biudžetinių įstaigų didžiausio leistino pareigybių skaičiaus nustatymo“ su visais pakeitimais ir papildymais.</w:t>
      </w:r>
    </w:p>
    <w:p w:rsidR="00BE03DE" w:rsidRDefault="00BE03DE" w:rsidP="00BE03DE">
      <w:pPr>
        <w:jc w:val="both"/>
        <w:rPr>
          <w:sz w:val="24"/>
          <w:lang w:val="lt-LT"/>
        </w:rPr>
      </w:pPr>
    </w:p>
    <w:p w:rsidR="00E61B12" w:rsidRDefault="00E61B12"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r>
        <w:rPr>
          <w:sz w:val="24"/>
          <w:lang w:val="lt-LT"/>
        </w:rPr>
        <w:t>Stasė Venslavičienė</w:t>
      </w:r>
    </w:p>
    <w:p w:rsidR="00BE03DE" w:rsidRDefault="00BE03DE" w:rsidP="00E61B12">
      <w:pPr>
        <w:jc w:val="both"/>
        <w:rPr>
          <w:sz w:val="24"/>
          <w:lang w:val="lt-LT"/>
        </w:rPr>
      </w:pPr>
      <w:r>
        <w:rPr>
          <w:sz w:val="24"/>
          <w:lang w:val="lt-LT"/>
        </w:rPr>
        <w:t>2023-09-11</w:t>
      </w: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Default="00BE03DE" w:rsidP="00E61B12">
      <w:pPr>
        <w:jc w:val="both"/>
        <w:rPr>
          <w:sz w:val="24"/>
          <w:lang w:val="lt-LT"/>
        </w:rPr>
      </w:pPr>
    </w:p>
    <w:p w:rsidR="00BE03DE" w:rsidRPr="00C3384C" w:rsidRDefault="00BE03DE" w:rsidP="00BE03DE">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sidRPr="00C3384C">
        <w:rPr>
          <w:rFonts w:eastAsia="SimSun" w:cs="Mangal"/>
          <w:kern w:val="1"/>
          <w:sz w:val="24"/>
          <w:szCs w:val="24"/>
          <w:lang w:val="lt-LT"/>
        </w:rPr>
        <w:t>Panevėžio rajono savivaldybės</w:t>
      </w:r>
    </w:p>
    <w:p w:rsidR="00BE03DE" w:rsidRPr="00C3384C" w:rsidRDefault="00BE03DE" w:rsidP="00BE03DE">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 xml:space="preserve">tarybos 2023 </w:t>
      </w:r>
      <w:r w:rsidRPr="00C3384C">
        <w:rPr>
          <w:rFonts w:eastAsia="SimSun" w:cs="Mangal"/>
          <w:kern w:val="1"/>
          <w:sz w:val="24"/>
          <w:szCs w:val="24"/>
          <w:lang w:val="lt-LT"/>
        </w:rPr>
        <w:t xml:space="preserve">m. </w:t>
      </w:r>
      <w:r w:rsidR="002E2939">
        <w:rPr>
          <w:rFonts w:eastAsia="SimSun" w:cs="Mangal"/>
          <w:kern w:val="1"/>
          <w:sz w:val="24"/>
          <w:szCs w:val="24"/>
          <w:lang w:val="lt-LT"/>
        </w:rPr>
        <w:t>rugsėjo</w:t>
      </w:r>
      <w:r>
        <w:rPr>
          <w:rFonts w:eastAsia="SimSun" w:cs="Mangal"/>
          <w:kern w:val="1"/>
          <w:sz w:val="24"/>
          <w:szCs w:val="24"/>
          <w:lang w:val="lt-LT"/>
        </w:rPr>
        <w:t xml:space="preserve">     </w:t>
      </w:r>
      <w:r w:rsidRPr="00C3384C">
        <w:rPr>
          <w:rFonts w:eastAsia="SimSun" w:cs="Mangal"/>
          <w:kern w:val="1"/>
          <w:sz w:val="24"/>
          <w:szCs w:val="24"/>
          <w:lang w:val="lt-LT"/>
        </w:rPr>
        <w:t>d.</w:t>
      </w:r>
    </w:p>
    <w:p w:rsidR="00BE03DE" w:rsidRPr="00C3384C" w:rsidRDefault="00BE03DE" w:rsidP="00BE03DE">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sprendimo Nr. T-</w:t>
      </w:r>
    </w:p>
    <w:p w:rsidR="00BE03DE" w:rsidRDefault="00BE03DE" w:rsidP="00BE03DE">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priedas</w:t>
      </w:r>
    </w:p>
    <w:p w:rsidR="00BE03DE" w:rsidRDefault="00BE03DE" w:rsidP="00E61B12">
      <w:pPr>
        <w:jc w:val="both"/>
        <w:rPr>
          <w:sz w:val="24"/>
          <w:lang w:val="lt-LT"/>
        </w:rPr>
      </w:pPr>
    </w:p>
    <w:p w:rsidR="00BE03DE" w:rsidRDefault="00BE03DE" w:rsidP="00E61B12">
      <w:pPr>
        <w:jc w:val="both"/>
        <w:rPr>
          <w:sz w:val="24"/>
          <w:lang w:val="lt-LT"/>
        </w:rPr>
      </w:pPr>
    </w:p>
    <w:p w:rsidR="00BE03DE" w:rsidRPr="00C3384C" w:rsidRDefault="00BE03DE" w:rsidP="00BE03DE">
      <w:pPr>
        <w:widowControl w:val="0"/>
        <w:jc w:val="center"/>
        <w:rPr>
          <w:rFonts w:eastAsia="SimSun" w:cs="Mangal"/>
          <w:b/>
          <w:bCs/>
          <w:kern w:val="1"/>
          <w:sz w:val="24"/>
          <w:szCs w:val="24"/>
          <w:lang w:val="lt-LT"/>
        </w:rPr>
      </w:pPr>
      <w:r>
        <w:rPr>
          <w:rFonts w:eastAsia="SimSun" w:cs="Mangal"/>
          <w:b/>
          <w:bCs/>
          <w:kern w:val="1"/>
          <w:sz w:val="24"/>
          <w:szCs w:val="24"/>
          <w:lang w:val="lt-LT"/>
        </w:rPr>
        <w:t>PANEVĖŽIO RAJONO SAVIVALDYBĖS BIUDŽETINIŲ ĮSTAIGŲ DIDŽIAUSIAS LEISTINAS PAREIGYBIŲ SKAIČIUS</w:t>
      </w:r>
    </w:p>
    <w:p w:rsidR="00BE03DE" w:rsidRPr="00C3384C" w:rsidRDefault="00BE03DE" w:rsidP="00BE03DE">
      <w:pPr>
        <w:widowControl w:val="0"/>
        <w:rPr>
          <w:rFonts w:eastAsia="SimSun" w:cs="Mangal"/>
          <w:b/>
          <w:bCs/>
          <w:kern w:val="1"/>
          <w:sz w:val="24"/>
          <w:szCs w:val="24"/>
          <w:lang w:val="lt-LT"/>
        </w:rPr>
      </w:pPr>
    </w:p>
    <w:tbl>
      <w:tblPr>
        <w:tblW w:w="96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1"/>
        <w:gridCol w:w="2410"/>
        <w:gridCol w:w="1559"/>
        <w:gridCol w:w="426"/>
        <w:gridCol w:w="1275"/>
        <w:gridCol w:w="1276"/>
        <w:gridCol w:w="1307"/>
        <w:gridCol w:w="720"/>
      </w:tblGrid>
      <w:tr w:rsidR="00BE03DE" w:rsidRPr="00C3384C" w:rsidTr="00D10009">
        <w:trPr>
          <w:trHeight w:val="700"/>
        </w:trPr>
        <w:tc>
          <w:tcPr>
            <w:tcW w:w="651" w:type="dxa"/>
            <w:vMerge w:val="restart"/>
            <w:shd w:val="clear" w:color="auto" w:fill="auto"/>
          </w:tcPr>
          <w:p w:rsidR="00BE03DE" w:rsidRPr="00C3384C" w:rsidRDefault="00BE03DE" w:rsidP="00D10009">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Eil.</w:t>
            </w:r>
          </w:p>
          <w:p w:rsidR="00BE03DE" w:rsidRPr="00C3384C" w:rsidRDefault="00BE03DE" w:rsidP="00D10009">
            <w:pPr>
              <w:widowControl w:val="0"/>
              <w:suppressLineNumbers/>
              <w:jc w:val="center"/>
              <w:rPr>
                <w:rFonts w:eastAsia="SimSun" w:cs="Mangal"/>
                <w:kern w:val="1"/>
                <w:sz w:val="24"/>
                <w:szCs w:val="24"/>
                <w:lang w:val="lt-LT"/>
              </w:rPr>
            </w:pPr>
            <w:r w:rsidRPr="00C3384C">
              <w:rPr>
                <w:rFonts w:eastAsia="SimSun" w:cs="Mangal"/>
                <w:kern w:val="1"/>
                <w:sz w:val="24"/>
                <w:szCs w:val="24"/>
                <w:lang w:val="lt-LT"/>
              </w:rPr>
              <w:t xml:space="preserve"> Nr.</w:t>
            </w:r>
          </w:p>
        </w:tc>
        <w:tc>
          <w:tcPr>
            <w:tcW w:w="2410" w:type="dxa"/>
            <w:vMerge w:val="restart"/>
            <w:shd w:val="clear" w:color="auto" w:fill="auto"/>
          </w:tcPr>
          <w:p w:rsidR="00BE03DE" w:rsidRPr="00C3384C" w:rsidRDefault="00BE03DE"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 xml:space="preserve">Biudžetinės įstaigos </w:t>
            </w:r>
            <w:r w:rsidRPr="00C3384C">
              <w:rPr>
                <w:rFonts w:eastAsia="SimSun" w:cs="Mangal"/>
                <w:kern w:val="1"/>
                <w:sz w:val="24"/>
                <w:szCs w:val="24"/>
                <w:lang w:val="lt-LT"/>
              </w:rPr>
              <w:t>pavadinimas</w:t>
            </w:r>
          </w:p>
        </w:tc>
        <w:tc>
          <w:tcPr>
            <w:tcW w:w="4536" w:type="dxa"/>
            <w:gridSpan w:val="4"/>
          </w:tcPr>
          <w:p w:rsidR="00BE03DE" w:rsidRDefault="00BE03DE" w:rsidP="00D10009">
            <w:pPr>
              <w:widowControl w:val="0"/>
              <w:suppressLineNumbers/>
              <w:snapToGrid w:val="0"/>
              <w:jc w:val="center"/>
              <w:rPr>
                <w:rFonts w:eastAsia="SimSun" w:cs="Mangal"/>
                <w:kern w:val="1"/>
                <w:sz w:val="24"/>
                <w:szCs w:val="24"/>
                <w:lang w:val="lt-LT"/>
              </w:rPr>
            </w:pPr>
          </w:p>
          <w:p w:rsidR="00BE03DE" w:rsidRPr="00E92E0E" w:rsidRDefault="00BE03DE"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finansuojamų iš mokymo lėšų, skaičius</w:t>
            </w:r>
          </w:p>
        </w:tc>
        <w:tc>
          <w:tcPr>
            <w:tcW w:w="2027" w:type="dxa"/>
            <w:gridSpan w:val="2"/>
            <w:vMerge w:val="restart"/>
            <w:shd w:val="clear" w:color="auto" w:fill="auto"/>
          </w:tcPr>
          <w:p w:rsidR="00BE03DE" w:rsidRPr="00E92E0E" w:rsidRDefault="00BE03DE"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w:t>
            </w:r>
            <w:r w:rsidRPr="00E92E0E">
              <w:rPr>
                <w:rFonts w:eastAsia="SimSun" w:cs="Mangal"/>
                <w:kern w:val="1"/>
                <w:sz w:val="24"/>
                <w:szCs w:val="24"/>
                <w:lang w:val="lt-LT"/>
              </w:rPr>
              <w:t>areigybių (etatų)</w:t>
            </w:r>
            <w:r>
              <w:rPr>
                <w:rFonts w:eastAsia="SimSun" w:cs="Mangal"/>
                <w:kern w:val="1"/>
                <w:sz w:val="24"/>
                <w:szCs w:val="24"/>
                <w:lang w:val="lt-LT"/>
              </w:rPr>
              <w:t>, finansuojamų iš savivaldybės biudžeto lėšų,</w:t>
            </w:r>
            <w:r w:rsidRPr="00E92E0E">
              <w:rPr>
                <w:rFonts w:eastAsia="SimSun" w:cs="Mangal"/>
                <w:kern w:val="1"/>
                <w:sz w:val="24"/>
                <w:szCs w:val="24"/>
                <w:lang w:val="lt-LT"/>
              </w:rPr>
              <w:t xml:space="preserve"> skaičius</w:t>
            </w:r>
            <w:r>
              <w:rPr>
                <w:rFonts w:eastAsia="SimSun" w:cs="Mangal"/>
                <w:kern w:val="1"/>
                <w:sz w:val="24"/>
                <w:szCs w:val="24"/>
                <w:lang w:val="lt-LT"/>
              </w:rPr>
              <w:t xml:space="preserve"> </w:t>
            </w:r>
          </w:p>
        </w:tc>
      </w:tr>
      <w:tr w:rsidR="00063547" w:rsidRPr="00C3384C" w:rsidTr="00063547">
        <w:trPr>
          <w:trHeight w:val="1469"/>
        </w:trPr>
        <w:tc>
          <w:tcPr>
            <w:tcW w:w="651" w:type="dxa"/>
            <w:vMerge/>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p>
        </w:tc>
        <w:tc>
          <w:tcPr>
            <w:tcW w:w="2410" w:type="dxa"/>
            <w:vMerge/>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p>
        </w:tc>
        <w:tc>
          <w:tcPr>
            <w:tcW w:w="1559"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Mokytojų pareigybių (etatų) skaičius</w:t>
            </w:r>
          </w:p>
        </w:tc>
        <w:tc>
          <w:tcPr>
            <w:tcW w:w="1701" w:type="dxa"/>
            <w:gridSpan w:val="2"/>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ugdymo procesui organizuoti ir valdyti skaičius</w:t>
            </w: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švietimo pagalbai</w:t>
            </w:r>
          </w:p>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skaičius</w:t>
            </w:r>
          </w:p>
        </w:tc>
        <w:tc>
          <w:tcPr>
            <w:tcW w:w="2027" w:type="dxa"/>
            <w:gridSpan w:val="2"/>
            <w:vMerge/>
            <w:shd w:val="clear" w:color="auto" w:fill="auto"/>
          </w:tcPr>
          <w:p w:rsidR="00063547" w:rsidRDefault="00063547" w:rsidP="00D10009">
            <w:pPr>
              <w:widowControl w:val="0"/>
              <w:suppressLineNumbers/>
              <w:snapToGrid w:val="0"/>
              <w:jc w:val="center"/>
              <w:rPr>
                <w:rFonts w:eastAsia="SimSun" w:cs="Mangal"/>
                <w:kern w:val="1"/>
                <w:sz w:val="24"/>
                <w:szCs w:val="24"/>
                <w:lang w:val="lt-LT"/>
              </w:rPr>
            </w:pPr>
          </w:p>
        </w:tc>
      </w:tr>
      <w:tr w:rsidR="00063547" w:rsidRPr="00C3384C" w:rsidTr="00063547">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w:t>
            </w:r>
            <w:r>
              <w:rPr>
                <w:rFonts w:eastAsia="SimSun" w:cs="Mangal"/>
                <w:kern w:val="1"/>
                <w:sz w:val="24"/>
                <w:szCs w:val="24"/>
                <w:lang w:val="lt-LT"/>
              </w:rPr>
              <w:t>.</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Mykolo Antanaičio gimnazija</w:t>
            </w:r>
          </w:p>
        </w:tc>
        <w:tc>
          <w:tcPr>
            <w:tcW w:w="1559"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29,87</w:t>
            </w:r>
          </w:p>
        </w:tc>
        <w:tc>
          <w:tcPr>
            <w:tcW w:w="1701"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276" w:type="dxa"/>
          </w:tcPr>
          <w:p w:rsidR="00063547" w:rsidRPr="00483E59" w:rsidRDefault="00063547" w:rsidP="00552639">
            <w:pPr>
              <w:widowControl w:val="0"/>
              <w:suppressLineNumbers/>
              <w:snapToGrid w:val="0"/>
              <w:jc w:val="center"/>
              <w:rPr>
                <w:rFonts w:eastAsia="SimSun" w:cs="Mangal"/>
                <w:kern w:val="1"/>
                <w:sz w:val="24"/>
                <w:szCs w:val="24"/>
                <w:vertAlign w:val="superscript"/>
                <w:lang w:val="lt-LT"/>
              </w:rPr>
            </w:pPr>
            <w:r>
              <w:rPr>
                <w:rFonts w:eastAsia="SimSun" w:cs="Mangal"/>
                <w:kern w:val="1"/>
                <w:sz w:val="24"/>
                <w:szCs w:val="24"/>
                <w:lang w:val="lt-LT"/>
              </w:rPr>
              <w:t>9,5</w:t>
            </w:r>
            <w:r>
              <w:rPr>
                <w:sz w:val="24"/>
                <w:szCs w:val="24"/>
              </w:rPr>
              <w:t>*</w:t>
            </w:r>
          </w:p>
        </w:tc>
        <w:tc>
          <w:tcPr>
            <w:tcW w:w="2027" w:type="dxa"/>
            <w:gridSpan w:val="2"/>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w:t>
            </w:r>
          </w:p>
        </w:tc>
      </w:tr>
      <w:tr w:rsidR="00063547" w:rsidRPr="00C3384C" w:rsidTr="00063547">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Paįstrio Juozo Zikaro gimnazij</w:t>
            </w:r>
            <w:r w:rsidRPr="00C3384C">
              <w:rPr>
                <w:rFonts w:eastAsia="SimSun" w:cs="Mangal"/>
                <w:kern w:val="1"/>
                <w:sz w:val="24"/>
                <w:szCs w:val="24"/>
                <w:lang w:val="lt-LT"/>
              </w:rPr>
              <w:t xml:space="preserve">a </w:t>
            </w:r>
          </w:p>
        </w:tc>
        <w:tc>
          <w:tcPr>
            <w:tcW w:w="1559"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21,43</w:t>
            </w:r>
          </w:p>
        </w:tc>
        <w:tc>
          <w:tcPr>
            <w:tcW w:w="1701" w:type="dxa"/>
            <w:gridSpan w:val="2"/>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2027" w:type="dxa"/>
            <w:gridSpan w:val="2"/>
            <w:shd w:val="clear" w:color="auto" w:fill="auto"/>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34,69</w:t>
            </w:r>
          </w:p>
        </w:tc>
      </w:tr>
      <w:tr w:rsidR="00063547" w:rsidRPr="00C87495" w:rsidTr="008900AB">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Raguvos gimnazija </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23,57</w:t>
            </w:r>
            <w:r>
              <w:rPr>
                <w:sz w:val="24"/>
                <w:szCs w:val="24"/>
              </w:rPr>
              <w:t>**</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1,8</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10,6</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56,08</w:t>
            </w:r>
            <w:r>
              <w:rPr>
                <w:sz w:val="24"/>
                <w:szCs w:val="24"/>
              </w:rPr>
              <w:t>**</w:t>
            </w:r>
          </w:p>
        </w:tc>
      </w:tr>
      <w:tr w:rsidR="00063547" w:rsidRPr="00C87495" w:rsidTr="008E7FB6">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Ramygalos gimnazija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41,33</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2,25</w:t>
            </w:r>
          </w:p>
        </w:tc>
        <w:tc>
          <w:tcPr>
            <w:tcW w:w="1276" w:type="dxa"/>
          </w:tcPr>
          <w:p w:rsidR="00063547" w:rsidRPr="00483E59" w:rsidRDefault="00063547" w:rsidP="00552639">
            <w:pPr>
              <w:widowControl w:val="0"/>
              <w:suppressLineNumbers/>
              <w:snapToGrid w:val="0"/>
              <w:jc w:val="center"/>
              <w:rPr>
                <w:rFonts w:eastAsia="SimSun" w:cs="Mangal"/>
                <w:kern w:val="1"/>
                <w:sz w:val="24"/>
                <w:szCs w:val="24"/>
                <w:vertAlign w:val="superscript"/>
                <w:lang w:val="lt-LT"/>
              </w:rPr>
            </w:pPr>
            <w:r>
              <w:rPr>
                <w:rFonts w:eastAsia="SimSun" w:cs="Mangal"/>
                <w:kern w:val="1"/>
                <w:sz w:val="24"/>
                <w:szCs w:val="24"/>
                <w:lang w:val="lt-LT"/>
              </w:rPr>
              <w:t>12</w:t>
            </w:r>
            <w:r>
              <w:rPr>
                <w:sz w:val="24"/>
                <w:szCs w:val="24"/>
              </w:rPr>
              <w:t>*</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39,63</w:t>
            </w:r>
          </w:p>
        </w:tc>
      </w:tr>
      <w:tr w:rsidR="00063547" w:rsidRPr="00C87495" w:rsidTr="00A77D01">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Smilgių gimnazija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21,6</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8,17</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36,72</w:t>
            </w:r>
          </w:p>
        </w:tc>
      </w:tr>
      <w:tr w:rsidR="00063547" w:rsidRPr="00C87495" w:rsidTr="001A159C">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Velžio gimnazija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63,19</w:t>
            </w:r>
            <w:r>
              <w:rPr>
                <w:sz w:val="24"/>
                <w:szCs w:val="24"/>
              </w:rPr>
              <w:t>**</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p>
        </w:tc>
        <w:tc>
          <w:tcPr>
            <w:tcW w:w="1276" w:type="dxa"/>
          </w:tcPr>
          <w:p w:rsidR="00063547" w:rsidRPr="00483E59" w:rsidRDefault="00063547" w:rsidP="00552639">
            <w:pPr>
              <w:widowControl w:val="0"/>
              <w:suppressLineNumbers/>
              <w:snapToGrid w:val="0"/>
              <w:jc w:val="center"/>
              <w:rPr>
                <w:rFonts w:eastAsia="SimSun" w:cs="Mangal"/>
                <w:kern w:val="1"/>
                <w:sz w:val="24"/>
                <w:szCs w:val="24"/>
                <w:vertAlign w:val="superscript"/>
                <w:lang w:val="lt-LT"/>
              </w:rPr>
            </w:pPr>
            <w:r>
              <w:rPr>
                <w:rFonts w:eastAsia="SimSun" w:cs="Mangal"/>
                <w:kern w:val="1"/>
                <w:sz w:val="24"/>
                <w:szCs w:val="24"/>
                <w:lang w:val="lt-LT"/>
              </w:rPr>
              <w:t>16,5</w:t>
            </w:r>
            <w:r>
              <w:rPr>
                <w:sz w:val="24"/>
                <w:szCs w:val="24"/>
              </w:rPr>
              <w:t>*</w:t>
            </w:r>
          </w:p>
        </w:tc>
        <w:tc>
          <w:tcPr>
            <w:tcW w:w="2027" w:type="dxa"/>
            <w:gridSpan w:val="2"/>
            <w:shd w:val="clear" w:color="auto" w:fill="auto"/>
          </w:tcPr>
          <w:p w:rsidR="00063547" w:rsidRPr="00C87495" w:rsidRDefault="00063547" w:rsidP="0055263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34,5</w:t>
            </w:r>
            <w:r>
              <w:rPr>
                <w:sz w:val="24"/>
                <w:szCs w:val="24"/>
              </w:rPr>
              <w:t>**</w:t>
            </w:r>
            <w:r w:rsidRPr="00C87495">
              <w:rPr>
                <w:rFonts w:eastAsia="SimSun" w:cs="Mangal"/>
                <w:kern w:val="1"/>
                <w:sz w:val="24"/>
                <w:szCs w:val="24"/>
                <w:lang w:val="lt-LT"/>
              </w:rPr>
              <w:t xml:space="preserve"> </w:t>
            </w:r>
          </w:p>
        </w:tc>
      </w:tr>
      <w:tr w:rsidR="00063547" w:rsidRPr="00C87495" w:rsidTr="00EC1740">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Naujamiesčio mokykla</w:t>
            </w:r>
            <w:r w:rsidRPr="00C87495">
              <w:rPr>
                <w:rFonts w:eastAsia="SimSun" w:cs="Mangal"/>
                <w:kern w:val="1"/>
                <w:sz w:val="24"/>
                <w:szCs w:val="24"/>
                <w:lang w:val="lt-LT"/>
              </w:rPr>
              <w:t xml:space="preserve"> </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15,8</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6,25</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18,45</w:t>
            </w:r>
          </w:p>
        </w:tc>
      </w:tr>
      <w:tr w:rsidR="00063547" w:rsidRPr="00C87495" w:rsidTr="005E4BA0">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8</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Paliūniškio pagrindinė mokykla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19,69</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1,75</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34,86</w:t>
            </w:r>
            <w:r w:rsidRPr="00C87495">
              <w:rPr>
                <w:rFonts w:eastAsia="SimSun" w:cs="Mangal"/>
                <w:kern w:val="1"/>
                <w:sz w:val="24"/>
                <w:szCs w:val="24"/>
                <w:lang w:val="lt-LT"/>
              </w:rPr>
              <w:t xml:space="preserve"> </w:t>
            </w:r>
          </w:p>
        </w:tc>
      </w:tr>
      <w:tr w:rsidR="00063547" w:rsidRPr="00C87495" w:rsidTr="004521BC">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Upytės Antano Belazaro pagrindinė mokykla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16,35</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5,25</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23,1</w:t>
            </w:r>
            <w:r w:rsidRPr="00C87495">
              <w:rPr>
                <w:rFonts w:eastAsia="SimSun" w:cs="Mangal"/>
                <w:kern w:val="1"/>
                <w:sz w:val="24"/>
                <w:szCs w:val="24"/>
                <w:lang w:val="lt-LT"/>
              </w:rPr>
              <w:t xml:space="preserve"> </w:t>
            </w:r>
          </w:p>
        </w:tc>
      </w:tr>
      <w:tr w:rsidR="00063547" w:rsidRPr="00C87495" w:rsidTr="00FC6B80">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10.</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Dembavos progimnazija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12,05</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4,25</w:t>
            </w:r>
          </w:p>
        </w:tc>
        <w:tc>
          <w:tcPr>
            <w:tcW w:w="2027" w:type="dxa"/>
            <w:gridSpan w:val="2"/>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21,82</w:t>
            </w:r>
          </w:p>
        </w:tc>
      </w:tr>
      <w:tr w:rsidR="00063547" w:rsidRPr="00C87495" w:rsidTr="003A2888">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11.</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Pažagienių mokykla-darželis</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4,87</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4,75</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24,48</w:t>
            </w:r>
          </w:p>
        </w:tc>
      </w:tr>
      <w:tr w:rsidR="00063547" w:rsidRPr="00C87495" w:rsidTr="00E24CD7">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12.</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Piniavos mokykla-darželis</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6,17</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3,35</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55,61</w:t>
            </w:r>
            <w:r w:rsidRPr="00C87495">
              <w:rPr>
                <w:rFonts w:eastAsia="SimSun" w:cs="Mangal"/>
                <w:kern w:val="1"/>
                <w:sz w:val="24"/>
                <w:szCs w:val="24"/>
                <w:lang w:val="lt-LT"/>
              </w:rPr>
              <w:t xml:space="preserve"> </w:t>
            </w:r>
          </w:p>
        </w:tc>
      </w:tr>
      <w:tr w:rsidR="00063547" w:rsidRPr="00C3384C" w:rsidTr="00150073">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Dembavos lopšelis-darželis „Smalsutis“</w:t>
            </w:r>
          </w:p>
        </w:tc>
        <w:tc>
          <w:tcPr>
            <w:tcW w:w="1559"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354AA0"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w:t>
            </w:r>
          </w:p>
        </w:tc>
        <w:tc>
          <w:tcPr>
            <w:tcW w:w="2027" w:type="dxa"/>
            <w:gridSpan w:val="2"/>
            <w:shd w:val="clear" w:color="auto" w:fill="auto"/>
          </w:tcPr>
          <w:p w:rsidR="00063547" w:rsidRPr="00354AA0"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29,15</w:t>
            </w:r>
          </w:p>
        </w:tc>
      </w:tr>
      <w:tr w:rsidR="00063547" w:rsidRPr="00C3384C" w:rsidTr="0029331F">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Krekenavos</w:t>
            </w:r>
            <w:r w:rsidRPr="00C3384C">
              <w:rPr>
                <w:rFonts w:eastAsia="SimSun" w:cs="Mangal"/>
                <w:kern w:val="1"/>
                <w:sz w:val="24"/>
                <w:szCs w:val="24"/>
                <w:lang w:val="lt-LT"/>
              </w:rPr>
              <w:t xml:space="preserve"> lopšelis-darželis „Sigutė“</w:t>
            </w:r>
          </w:p>
        </w:tc>
        <w:tc>
          <w:tcPr>
            <w:tcW w:w="1559"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5,05</w:t>
            </w:r>
          </w:p>
        </w:tc>
        <w:tc>
          <w:tcPr>
            <w:tcW w:w="2027" w:type="dxa"/>
            <w:gridSpan w:val="2"/>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49,7</w:t>
            </w:r>
            <w:r w:rsidRPr="00E92E0E">
              <w:rPr>
                <w:rFonts w:eastAsia="SimSun" w:cs="Mangal"/>
                <w:kern w:val="1"/>
                <w:sz w:val="24"/>
                <w:szCs w:val="24"/>
                <w:lang w:val="lt-LT"/>
              </w:rPr>
              <w:t xml:space="preserve"> </w:t>
            </w:r>
          </w:p>
        </w:tc>
      </w:tr>
      <w:tr w:rsidR="00063547" w:rsidRPr="00C3384C" w:rsidTr="00942B6E">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Naujamiesčio</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„Bitutė“</w:t>
            </w:r>
          </w:p>
        </w:tc>
        <w:tc>
          <w:tcPr>
            <w:tcW w:w="1559" w:type="dxa"/>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2027" w:type="dxa"/>
            <w:gridSpan w:val="2"/>
            <w:shd w:val="clear" w:color="auto" w:fill="auto"/>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24,76</w:t>
            </w:r>
            <w:r w:rsidRPr="00000F58">
              <w:rPr>
                <w:rFonts w:eastAsia="SimSun" w:cs="Mangal"/>
                <w:kern w:val="1"/>
                <w:sz w:val="24"/>
                <w:szCs w:val="24"/>
                <w:lang w:val="lt-LT"/>
              </w:rPr>
              <w:t xml:space="preserve"> </w:t>
            </w:r>
          </w:p>
        </w:tc>
      </w:tr>
      <w:tr w:rsidR="00063547" w:rsidRPr="00C3384C" w:rsidTr="00EB75BC">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lastRenderedPageBreak/>
              <w:t>16.</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Ramygalos </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„Gandriukas“</w:t>
            </w:r>
          </w:p>
        </w:tc>
        <w:tc>
          <w:tcPr>
            <w:tcW w:w="1559" w:type="dxa"/>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2027" w:type="dxa"/>
            <w:gridSpan w:val="2"/>
            <w:shd w:val="clear" w:color="auto" w:fill="auto"/>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26,19</w:t>
            </w:r>
            <w:r w:rsidRPr="00000F58">
              <w:rPr>
                <w:rFonts w:eastAsia="SimSun" w:cs="Mangal"/>
                <w:kern w:val="1"/>
                <w:sz w:val="24"/>
                <w:szCs w:val="24"/>
                <w:lang w:val="lt-LT"/>
              </w:rPr>
              <w:t xml:space="preserve"> </w:t>
            </w:r>
          </w:p>
        </w:tc>
      </w:tr>
      <w:tr w:rsidR="00063547" w:rsidRPr="00C87495" w:rsidTr="008B7B83">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17.</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Velžio lopšelis-darželis „Šypsenėlė“ </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42,35</w:t>
            </w:r>
          </w:p>
        </w:tc>
      </w:tr>
      <w:tr w:rsidR="00063547" w:rsidRPr="00C87495" w:rsidTr="00EE4ABD">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18.</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Muzikos mokykla</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tabs>
                <w:tab w:val="left" w:pos="1290"/>
              </w:tab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23,92</w:t>
            </w:r>
          </w:p>
        </w:tc>
      </w:tr>
      <w:tr w:rsidR="00063547" w:rsidRPr="00C87495" w:rsidTr="001D12BA">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19</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Švietimo centras</w:t>
            </w:r>
          </w:p>
        </w:tc>
        <w:tc>
          <w:tcPr>
            <w:tcW w:w="1559"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701"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483E59" w:rsidRDefault="00063547" w:rsidP="00D10009">
            <w:pPr>
              <w:widowControl w:val="0"/>
              <w:suppressLineNumbers/>
              <w:snapToGrid w:val="0"/>
              <w:jc w:val="center"/>
              <w:rPr>
                <w:rFonts w:eastAsia="SimSun" w:cs="Mangal"/>
                <w:kern w:val="1"/>
                <w:sz w:val="24"/>
                <w:szCs w:val="24"/>
                <w:vertAlign w:val="superscript"/>
                <w:lang w:val="lt-LT"/>
              </w:rPr>
            </w:pPr>
            <w:r w:rsidRPr="00483E59">
              <w:rPr>
                <w:rFonts w:eastAsia="SimSun" w:cs="Mangal"/>
                <w:kern w:val="1"/>
                <w:sz w:val="24"/>
                <w:szCs w:val="24"/>
                <w:lang w:val="lt-LT"/>
              </w:rPr>
              <w:t>1,1</w:t>
            </w:r>
            <w:r>
              <w:rPr>
                <w:sz w:val="24"/>
                <w:szCs w:val="24"/>
              </w:rPr>
              <w:t>*</w:t>
            </w:r>
          </w:p>
        </w:tc>
        <w:tc>
          <w:tcPr>
            <w:tcW w:w="2027" w:type="dxa"/>
            <w:gridSpan w:val="2"/>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w:t>
            </w:r>
          </w:p>
        </w:tc>
      </w:tr>
      <w:tr w:rsidR="00063547" w:rsidRPr="00C3384C" w:rsidTr="00D22F65">
        <w:tc>
          <w:tcPr>
            <w:tcW w:w="651" w:type="dxa"/>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20.</w:t>
            </w:r>
          </w:p>
        </w:tc>
        <w:tc>
          <w:tcPr>
            <w:tcW w:w="2410" w:type="dxa"/>
            <w:shd w:val="clear" w:color="auto" w:fill="auto"/>
          </w:tcPr>
          <w:p w:rsidR="00063547"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Socialinių paslaugų centras</w:t>
            </w:r>
          </w:p>
        </w:tc>
        <w:tc>
          <w:tcPr>
            <w:tcW w:w="1559"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2027" w:type="dxa"/>
            <w:gridSpan w:val="2"/>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132,25</w:t>
            </w:r>
          </w:p>
        </w:tc>
      </w:tr>
      <w:tr w:rsidR="00063547" w:rsidRPr="00C3384C" w:rsidTr="005763FC">
        <w:tc>
          <w:tcPr>
            <w:tcW w:w="651" w:type="dxa"/>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p>
        </w:tc>
        <w:tc>
          <w:tcPr>
            <w:tcW w:w="2410" w:type="dxa"/>
            <w:shd w:val="clear" w:color="auto" w:fill="auto"/>
          </w:tcPr>
          <w:p w:rsidR="00063547"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Visuomenės sveikatos biuras</w:t>
            </w:r>
          </w:p>
        </w:tc>
        <w:tc>
          <w:tcPr>
            <w:tcW w:w="1559"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2027" w:type="dxa"/>
            <w:gridSpan w:val="2"/>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17,75</w:t>
            </w:r>
          </w:p>
        </w:tc>
      </w:tr>
      <w:tr w:rsidR="00063547" w:rsidRPr="00C3384C" w:rsidTr="000537ED">
        <w:tc>
          <w:tcPr>
            <w:tcW w:w="651" w:type="dxa"/>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w:t>
            </w:r>
          </w:p>
        </w:tc>
        <w:tc>
          <w:tcPr>
            <w:tcW w:w="2410" w:type="dxa"/>
            <w:shd w:val="clear" w:color="auto" w:fill="auto"/>
          </w:tcPr>
          <w:p w:rsidR="00063547"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Priešgaisrinė apsauga</w:t>
            </w:r>
          </w:p>
        </w:tc>
        <w:tc>
          <w:tcPr>
            <w:tcW w:w="1559"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701" w:type="dxa"/>
            <w:gridSpan w:val="2"/>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2027" w:type="dxa"/>
            <w:gridSpan w:val="2"/>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76</w:t>
            </w:r>
          </w:p>
        </w:tc>
      </w:tr>
      <w:tr w:rsidR="00BE03DE" w:rsidRPr="00C3384C" w:rsidTr="00D10009">
        <w:tc>
          <w:tcPr>
            <w:tcW w:w="7597" w:type="dxa"/>
            <w:gridSpan w:val="6"/>
            <w:shd w:val="clear" w:color="auto" w:fill="auto"/>
          </w:tcPr>
          <w:p w:rsidR="00BE03DE" w:rsidRPr="00E92E0E" w:rsidRDefault="00BE03DE" w:rsidP="00D10009">
            <w:pPr>
              <w:widowControl w:val="0"/>
              <w:suppressLineNumbers/>
              <w:snapToGrid w:val="0"/>
              <w:jc w:val="center"/>
              <w:rPr>
                <w:rFonts w:eastAsia="SimSun" w:cs="Mangal"/>
                <w:kern w:val="1"/>
                <w:sz w:val="24"/>
                <w:szCs w:val="24"/>
                <w:lang w:val="lt-LT"/>
              </w:rPr>
            </w:pPr>
          </w:p>
        </w:tc>
        <w:tc>
          <w:tcPr>
            <w:tcW w:w="1307" w:type="dxa"/>
            <w:shd w:val="clear" w:color="auto" w:fill="auto"/>
          </w:tcPr>
          <w:p w:rsidR="00BE03DE" w:rsidRPr="00E92E0E" w:rsidRDefault="00BE03DE"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Kultūros ir meno darbuotojai</w:t>
            </w:r>
          </w:p>
        </w:tc>
        <w:tc>
          <w:tcPr>
            <w:tcW w:w="720" w:type="dxa"/>
            <w:shd w:val="clear" w:color="auto" w:fill="auto"/>
          </w:tcPr>
          <w:p w:rsidR="00BE03DE" w:rsidRPr="00E92E0E" w:rsidRDefault="00BE03DE"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Kiti dar-buo-tojai</w:t>
            </w:r>
          </w:p>
        </w:tc>
      </w:tr>
      <w:tr w:rsidR="00063547" w:rsidRPr="00C3384C" w:rsidTr="000E68CD">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Ėriškių kultūros centras</w:t>
            </w:r>
            <w:r>
              <w:rPr>
                <w:rFonts w:eastAsia="SimSun" w:cs="Mangal"/>
                <w:kern w:val="1"/>
                <w:sz w:val="24"/>
                <w:szCs w:val="24"/>
                <w:lang w:val="lt-LT"/>
              </w:rPr>
              <w:t xml:space="preserve">     </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r>
      <w:tr w:rsidR="00063547" w:rsidRPr="00C3384C" w:rsidTr="00EB2F11">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kultūros centras</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w:t>
            </w:r>
          </w:p>
        </w:tc>
      </w:tr>
      <w:tr w:rsidR="00063547" w:rsidRPr="00C3384C" w:rsidTr="00D6354C">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Liūdynės kultūros centras</w:t>
            </w:r>
            <w:r>
              <w:rPr>
                <w:rFonts w:eastAsia="SimSun" w:cs="Mangal"/>
                <w:kern w:val="1"/>
                <w:sz w:val="24"/>
                <w:szCs w:val="24"/>
                <w:lang w:val="lt-LT"/>
              </w:rPr>
              <w:t xml:space="preserve">  </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r>
      <w:tr w:rsidR="00063547" w:rsidRPr="00C3384C" w:rsidTr="00CA2706">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26.</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Miežiškių kultūros centras</w:t>
            </w:r>
            <w:r>
              <w:rPr>
                <w:rFonts w:eastAsia="SimSun" w:cs="Mangal"/>
                <w:kern w:val="1"/>
                <w:sz w:val="24"/>
                <w:szCs w:val="24"/>
                <w:lang w:val="lt-LT"/>
              </w:rPr>
              <w:t xml:space="preserve">    </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3,25</w:t>
            </w:r>
          </w:p>
        </w:tc>
      </w:tr>
      <w:tr w:rsidR="00063547" w:rsidRPr="00C3384C" w:rsidTr="00C911CD">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Naujamiesčio kultūros centras-dailės galerija</w:t>
            </w:r>
            <w:r>
              <w:rPr>
                <w:rFonts w:eastAsia="SimSun" w:cs="Mangal"/>
                <w:kern w:val="1"/>
                <w:sz w:val="24"/>
                <w:szCs w:val="24"/>
                <w:lang w:val="lt-LT"/>
              </w:rPr>
              <w:t xml:space="preserve">   </w:t>
            </w:r>
          </w:p>
        </w:tc>
        <w:tc>
          <w:tcPr>
            <w:tcW w:w="1985" w:type="dxa"/>
            <w:gridSpan w:val="2"/>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6,75</w:t>
            </w:r>
          </w:p>
        </w:tc>
        <w:tc>
          <w:tcPr>
            <w:tcW w:w="720" w:type="dxa"/>
            <w:shd w:val="clear" w:color="auto" w:fill="auto"/>
          </w:tcPr>
          <w:p w:rsidR="00063547" w:rsidRPr="00000F58"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r>
      <w:tr w:rsidR="00063547" w:rsidRPr="00C3384C" w:rsidTr="00B7329E">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28.</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Paįstrio kultūros centras</w:t>
            </w:r>
            <w:r>
              <w:rPr>
                <w:rFonts w:eastAsia="SimSun" w:cs="Mangal"/>
                <w:kern w:val="1"/>
                <w:sz w:val="24"/>
                <w:szCs w:val="24"/>
                <w:lang w:val="lt-LT"/>
              </w:rPr>
              <w:t xml:space="preserve"> </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2,75</w:t>
            </w:r>
          </w:p>
        </w:tc>
      </w:tr>
      <w:tr w:rsidR="00063547" w:rsidRPr="00C3384C" w:rsidTr="0042576C">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Raguvos kultūros centras</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2,25</w:t>
            </w:r>
          </w:p>
        </w:tc>
      </w:tr>
      <w:tr w:rsidR="00063547" w:rsidRPr="00C3384C" w:rsidTr="00054C5F">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30.</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Ramygalos kultūros centras</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4,25</w:t>
            </w:r>
          </w:p>
        </w:tc>
      </w:tr>
      <w:tr w:rsidR="00063547" w:rsidRPr="00C3384C" w:rsidTr="00886D3F">
        <w:tc>
          <w:tcPr>
            <w:tcW w:w="651" w:type="dxa"/>
            <w:shd w:val="clear" w:color="auto" w:fill="auto"/>
          </w:tcPr>
          <w:p w:rsidR="00063547" w:rsidRPr="00C3384C"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31.</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Smilgių kultūros centras</w:t>
            </w:r>
          </w:p>
        </w:tc>
        <w:tc>
          <w:tcPr>
            <w:tcW w:w="1985" w:type="dxa"/>
            <w:gridSpan w:val="2"/>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r>
      <w:tr w:rsidR="00063547" w:rsidRPr="00C87495" w:rsidTr="004C317F">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r>
              <w:rPr>
                <w:rFonts w:eastAsia="SimSun" w:cs="Mangal"/>
                <w:kern w:val="1"/>
                <w:sz w:val="24"/>
                <w:szCs w:val="24"/>
                <w:lang w:val="lt-LT"/>
              </w:rPr>
              <w:t>2</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Šilagalio kultūros centras  </w:t>
            </w:r>
          </w:p>
        </w:tc>
        <w:tc>
          <w:tcPr>
            <w:tcW w:w="1985"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307"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5,25</w:t>
            </w:r>
          </w:p>
        </w:tc>
        <w:tc>
          <w:tcPr>
            <w:tcW w:w="720"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2,25</w:t>
            </w:r>
          </w:p>
        </w:tc>
      </w:tr>
      <w:tr w:rsidR="00063547" w:rsidRPr="00C87495" w:rsidTr="00AF519F">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r>
              <w:rPr>
                <w:rFonts w:eastAsia="SimSun" w:cs="Mangal"/>
                <w:kern w:val="1"/>
                <w:sz w:val="24"/>
                <w:szCs w:val="24"/>
                <w:lang w:val="lt-LT"/>
              </w:rPr>
              <w:t>3</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 xml:space="preserve">Tiltagalių kultūros centras </w:t>
            </w:r>
          </w:p>
        </w:tc>
        <w:tc>
          <w:tcPr>
            <w:tcW w:w="1985"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307"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5,75</w:t>
            </w:r>
          </w:p>
        </w:tc>
        <w:tc>
          <w:tcPr>
            <w:tcW w:w="720"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3,5</w:t>
            </w:r>
          </w:p>
        </w:tc>
      </w:tr>
      <w:tr w:rsidR="00063547" w:rsidRPr="00C87495" w:rsidTr="00670AB5">
        <w:tc>
          <w:tcPr>
            <w:tcW w:w="651"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3</w:t>
            </w:r>
            <w:r>
              <w:rPr>
                <w:rFonts w:eastAsia="SimSun" w:cs="Mangal"/>
                <w:kern w:val="1"/>
                <w:sz w:val="24"/>
                <w:szCs w:val="24"/>
                <w:lang w:val="lt-LT"/>
              </w:rPr>
              <w:t>4</w:t>
            </w:r>
            <w:r w:rsidRPr="00C87495">
              <w:rPr>
                <w:rFonts w:eastAsia="SimSun" w:cs="Mangal"/>
                <w:kern w:val="1"/>
                <w:sz w:val="24"/>
                <w:szCs w:val="24"/>
                <w:lang w:val="lt-LT"/>
              </w:rPr>
              <w:t>.</w:t>
            </w:r>
          </w:p>
        </w:tc>
        <w:tc>
          <w:tcPr>
            <w:tcW w:w="2410" w:type="dxa"/>
            <w:shd w:val="clear" w:color="auto" w:fill="auto"/>
          </w:tcPr>
          <w:p w:rsidR="00063547" w:rsidRPr="00C87495" w:rsidRDefault="00063547" w:rsidP="00D10009">
            <w:pPr>
              <w:widowControl w:val="0"/>
              <w:suppressLineNumbers/>
              <w:snapToGrid w:val="0"/>
              <w:rPr>
                <w:rFonts w:eastAsia="SimSun" w:cs="Mangal"/>
                <w:kern w:val="1"/>
                <w:sz w:val="24"/>
                <w:szCs w:val="24"/>
                <w:lang w:val="lt-LT"/>
              </w:rPr>
            </w:pPr>
            <w:r w:rsidRPr="00C87495">
              <w:rPr>
                <w:rFonts w:eastAsia="SimSun" w:cs="Mangal"/>
                <w:kern w:val="1"/>
                <w:sz w:val="24"/>
                <w:szCs w:val="24"/>
                <w:lang w:val="lt-LT"/>
              </w:rPr>
              <w:t>Vadoklių kultūros centras</w:t>
            </w:r>
          </w:p>
        </w:tc>
        <w:tc>
          <w:tcPr>
            <w:tcW w:w="1985" w:type="dxa"/>
            <w:gridSpan w:val="2"/>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5"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276" w:type="dxa"/>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w:t>
            </w:r>
          </w:p>
        </w:tc>
        <w:tc>
          <w:tcPr>
            <w:tcW w:w="1307"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5</w:t>
            </w:r>
            <w:r>
              <w:rPr>
                <w:rFonts w:eastAsia="SimSun" w:cs="Mangal"/>
                <w:kern w:val="1"/>
                <w:sz w:val="24"/>
                <w:szCs w:val="24"/>
                <w:lang w:val="lt-LT"/>
              </w:rPr>
              <w:t>,25</w:t>
            </w:r>
          </w:p>
        </w:tc>
        <w:tc>
          <w:tcPr>
            <w:tcW w:w="720" w:type="dxa"/>
            <w:shd w:val="clear" w:color="auto" w:fill="auto"/>
          </w:tcPr>
          <w:p w:rsidR="00063547" w:rsidRPr="00C87495" w:rsidRDefault="00063547" w:rsidP="00D10009">
            <w:pPr>
              <w:widowControl w:val="0"/>
              <w:suppressLineNumbers/>
              <w:snapToGrid w:val="0"/>
              <w:jc w:val="center"/>
              <w:rPr>
                <w:rFonts w:eastAsia="SimSun" w:cs="Mangal"/>
                <w:kern w:val="1"/>
                <w:sz w:val="24"/>
                <w:szCs w:val="24"/>
                <w:lang w:val="lt-LT"/>
              </w:rPr>
            </w:pPr>
            <w:r w:rsidRPr="00C87495">
              <w:rPr>
                <w:rFonts w:eastAsia="SimSun" w:cs="Mangal"/>
                <w:kern w:val="1"/>
                <w:sz w:val="24"/>
                <w:szCs w:val="24"/>
                <w:lang w:val="lt-LT"/>
              </w:rPr>
              <w:t>2</w:t>
            </w:r>
          </w:p>
        </w:tc>
      </w:tr>
      <w:tr w:rsidR="00063547" w:rsidRPr="00C3384C" w:rsidTr="00DD13F2">
        <w:tc>
          <w:tcPr>
            <w:tcW w:w="651" w:type="dxa"/>
            <w:shd w:val="clear" w:color="auto" w:fill="auto"/>
          </w:tcPr>
          <w:p w:rsidR="00063547"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w:t>
            </w:r>
          </w:p>
        </w:tc>
        <w:tc>
          <w:tcPr>
            <w:tcW w:w="2410" w:type="dxa"/>
            <w:shd w:val="clear" w:color="auto" w:fill="auto"/>
          </w:tcPr>
          <w:p w:rsidR="00063547" w:rsidRPr="00C3384C" w:rsidRDefault="00063547" w:rsidP="00D10009">
            <w:pPr>
              <w:widowControl w:val="0"/>
              <w:suppressLineNumbers/>
              <w:snapToGrid w:val="0"/>
              <w:rPr>
                <w:rFonts w:eastAsia="SimSun" w:cs="Mangal"/>
                <w:kern w:val="1"/>
                <w:sz w:val="24"/>
                <w:szCs w:val="24"/>
                <w:lang w:val="lt-LT"/>
              </w:rPr>
            </w:pPr>
            <w:r>
              <w:rPr>
                <w:rFonts w:eastAsia="SimSun" w:cs="Mangal"/>
                <w:kern w:val="1"/>
                <w:sz w:val="24"/>
                <w:szCs w:val="24"/>
                <w:lang w:val="lt-LT"/>
              </w:rPr>
              <w:t>Viešoji biblioteka</w:t>
            </w:r>
          </w:p>
        </w:tc>
        <w:tc>
          <w:tcPr>
            <w:tcW w:w="1985" w:type="dxa"/>
            <w:gridSpan w:val="2"/>
          </w:tcPr>
          <w:p w:rsidR="00063547" w:rsidRDefault="00063547" w:rsidP="00D10009">
            <w:pPr>
              <w:widowControl w:val="0"/>
              <w:suppressLineNumbers/>
              <w:snapToGrid w:val="0"/>
              <w:jc w:val="center"/>
              <w:rPr>
                <w:rFonts w:eastAsia="SimSun" w:cs="Mangal"/>
                <w:kern w:val="1"/>
                <w:sz w:val="24"/>
                <w:szCs w:val="24"/>
                <w:lang w:val="lt-LT"/>
              </w:rPr>
            </w:pPr>
          </w:p>
        </w:tc>
        <w:tc>
          <w:tcPr>
            <w:tcW w:w="1275" w:type="dxa"/>
          </w:tcPr>
          <w:p w:rsidR="00063547" w:rsidRDefault="00063547" w:rsidP="00D10009">
            <w:pPr>
              <w:widowControl w:val="0"/>
              <w:suppressLineNumbers/>
              <w:snapToGrid w:val="0"/>
              <w:jc w:val="center"/>
              <w:rPr>
                <w:rFonts w:eastAsia="SimSun" w:cs="Mangal"/>
                <w:kern w:val="1"/>
                <w:sz w:val="24"/>
                <w:szCs w:val="24"/>
                <w:lang w:val="lt-LT"/>
              </w:rPr>
            </w:pPr>
          </w:p>
        </w:tc>
        <w:tc>
          <w:tcPr>
            <w:tcW w:w="1276" w:type="dxa"/>
          </w:tcPr>
          <w:p w:rsidR="00063547" w:rsidRDefault="00063547" w:rsidP="00D10009">
            <w:pPr>
              <w:widowControl w:val="0"/>
              <w:suppressLineNumbers/>
              <w:snapToGrid w:val="0"/>
              <w:jc w:val="center"/>
              <w:rPr>
                <w:rFonts w:eastAsia="SimSun" w:cs="Mangal"/>
                <w:kern w:val="1"/>
                <w:sz w:val="24"/>
                <w:szCs w:val="24"/>
                <w:lang w:val="lt-LT"/>
              </w:rPr>
            </w:pPr>
          </w:p>
        </w:tc>
        <w:tc>
          <w:tcPr>
            <w:tcW w:w="1307"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53,5</w:t>
            </w:r>
          </w:p>
        </w:tc>
        <w:tc>
          <w:tcPr>
            <w:tcW w:w="720" w:type="dxa"/>
            <w:shd w:val="clear" w:color="auto" w:fill="auto"/>
          </w:tcPr>
          <w:p w:rsidR="00063547" w:rsidRPr="00E92E0E" w:rsidRDefault="00063547" w:rsidP="00D10009">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18,25</w:t>
            </w:r>
          </w:p>
        </w:tc>
      </w:tr>
    </w:tbl>
    <w:p w:rsidR="00BE03DE" w:rsidRPr="00B2279C" w:rsidRDefault="00BE03DE" w:rsidP="00BE03DE">
      <w:pPr>
        <w:jc w:val="center"/>
        <w:rPr>
          <w:b/>
          <w:sz w:val="4"/>
          <w:szCs w:val="4"/>
        </w:rPr>
      </w:pPr>
    </w:p>
    <w:p w:rsidR="00BE03DE" w:rsidRDefault="00BE03DE" w:rsidP="00BE03DE">
      <w:pPr>
        <w:pStyle w:val="Sraopastraipa"/>
        <w:ind w:left="1140"/>
        <w:rPr>
          <w:rFonts w:cs="Times New Roman"/>
          <w:b/>
          <w:sz w:val="24"/>
          <w:szCs w:val="24"/>
        </w:rPr>
      </w:pPr>
    </w:p>
    <w:p w:rsidR="00BE03DE" w:rsidRPr="00105183" w:rsidRDefault="00552639" w:rsidP="00BE03DE">
      <w:pPr>
        <w:pStyle w:val="Sraopastraipa"/>
        <w:ind w:left="284" w:hanging="426"/>
        <w:rPr>
          <w:rFonts w:cs="Times New Roman"/>
          <w:sz w:val="24"/>
          <w:szCs w:val="24"/>
          <w:lang w:val="lt-LT"/>
        </w:rPr>
      </w:pPr>
      <w:r>
        <w:rPr>
          <w:rFonts w:cs="Times New Roman"/>
          <w:sz w:val="24"/>
          <w:szCs w:val="24"/>
        </w:rPr>
        <w:t>*</w:t>
      </w:r>
      <w:r w:rsidR="00BE03DE">
        <w:rPr>
          <w:rFonts w:cs="Times New Roman"/>
          <w:b/>
          <w:sz w:val="24"/>
          <w:szCs w:val="24"/>
        </w:rPr>
        <w:t xml:space="preserve"> </w:t>
      </w:r>
      <w:r w:rsidR="00BE03DE" w:rsidRPr="00105183">
        <w:rPr>
          <w:rFonts w:cs="Times New Roman"/>
          <w:sz w:val="24"/>
          <w:szCs w:val="24"/>
          <w:lang w:val="lt-LT"/>
        </w:rPr>
        <w:t>Į par</w:t>
      </w:r>
      <w:r w:rsidR="002E2939" w:rsidRPr="00105183">
        <w:rPr>
          <w:rFonts w:cs="Times New Roman"/>
          <w:sz w:val="24"/>
          <w:szCs w:val="24"/>
          <w:lang w:val="lt-LT"/>
        </w:rPr>
        <w:t>eigybių</w:t>
      </w:r>
      <w:r w:rsidR="00BE03DE" w:rsidRPr="00105183">
        <w:rPr>
          <w:rFonts w:cs="Times New Roman"/>
          <w:sz w:val="24"/>
          <w:szCs w:val="24"/>
          <w:lang w:val="lt-LT"/>
        </w:rPr>
        <w:t xml:space="preserve"> švietimo pagalbai skaičių įrašyta karjeros specialisto pareigybės:</w:t>
      </w:r>
    </w:p>
    <w:p w:rsidR="00BE03DE" w:rsidRPr="00105183" w:rsidRDefault="00BE03DE" w:rsidP="00BE03DE">
      <w:pPr>
        <w:pStyle w:val="Sraopastraipa"/>
        <w:ind w:left="284" w:hanging="426"/>
        <w:rPr>
          <w:sz w:val="24"/>
          <w:szCs w:val="24"/>
          <w:lang w:val="lt-LT"/>
        </w:rPr>
      </w:pPr>
      <w:r w:rsidRPr="00105183">
        <w:rPr>
          <w:sz w:val="24"/>
          <w:szCs w:val="24"/>
          <w:lang w:val="lt-LT"/>
        </w:rPr>
        <w:t>Krekenavos Mykolo Antanaičio gimnazijoje – 0,5 etato;</w:t>
      </w:r>
    </w:p>
    <w:p w:rsidR="00BE03DE" w:rsidRPr="00105183" w:rsidRDefault="00BE03DE" w:rsidP="00BE03DE">
      <w:pPr>
        <w:pStyle w:val="Sraopastraipa"/>
        <w:ind w:left="284" w:hanging="426"/>
        <w:rPr>
          <w:sz w:val="24"/>
          <w:szCs w:val="24"/>
          <w:lang w:val="lt-LT"/>
        </w:rPr>
      </w:pPr>
      <w:r w:rsidRPr="00105183">
        <w:rPr>
          <w:sz w:val="24"/>
          <w:szCs w:val="24"/>
          <w:lang w:val="lt-LT"/>
        </w:rPr>
        <w:t>Ramygalos gimnazijoje – 0,5 etato;</w:t>
      </w:r>
    </w:p>
    <w:p w:rsidR="00BE03DE" w:rsidRPr="00105183" w:rsidRDefault="00BE03DE" w:rsidP="00BE03DE">
      <w:pPr>
        <w:pStyle w:val="Sraopastraipa"/>
        <w:ind w:left="284" w:hanging="426"/>
        <w:rPr>
          <w:sz w:val="24"/>
          <w:szCs w:val="24"/>
          <w:lang w:val="lt-LT"/>
        </w:rPr>
      </w:pPr>
      <w:r w:rsidRPr="00105183">
        <w:rPr>
          <w:sz w:val="24"/>
          <w:szCs w:val="24"/>
          <w:lang w:val="lt-LT"/>
        </w:rPr>
        <w:lastRenderedPageBreak/>
        <w:t>Velžio gimnazijoije – 1 etatas;</w:t>
      </w:r>
    </w:p>
    <w:p w:rsidR="00BE03DE" w:rsidRPr="00105183" w:rsidRDefault="00BE03DE" w:rsidP="00BE03DE">
      <w:pPr>
        <w:pStyle w:val="Sraopastraipa"/>
        <w:ind w:left="284" w:hanging="426"/>
        <w:rPr>
          <w:sz w:val="24"/>
          <w:szCs w:val="24"/>
          <w:lang w:val="lt-LT"/>
        </w:rPr>
      </w:pPr>
      <w:r w:rsidRPr="00105183">
        <w:rPr>
          <w:sz w:val="24"/>
          <w:szCs w:val="24"/>
          <w:lang w:val="lt-LT"/>
        </w:rPr>
        <w:t>Švietimo centre – 1,1 etato.</w:t>
      </w:r>
    </w:p>
    <w:p w:rsidR="00BE03DE" w:rsidRPr="00105183" w:rsidRDefault="00BE03DE" w:rsidP="00BE03DE">
      <w:pPr>
        <w:pStyle w:val="Sraopastraipa"/>
        <w:ind w:left="284" w:hanging="426"/>
        <w:rPr>
          <w:sz w:val="24"/>
          <w:szCs w:val="24"/>
          <w:lang w:val="lt-LT"/>
        </w:rPr>
      </w:pPr>
    </w:p>
    <w:p w:rsidR="002E2939" w:rsidRPr="00105183" w:rsidRDefault="00552639" w:rsidP="002E2939">
      <w:pPr>
        <w:pStyle w:val="Sraopastraipa"/>
        <w:ind w:left="-567" w:firstLine="425"/>
        <w:rPr>
          <w:sz w:val="24"/>
          <w:szCs w:val="24"/>
          <w:lang w:val="lt-LT"/>
        </w:rPr>
      </w:pPr>
      <w:r w:rsidRPr="00105183">
        <w:rPr>
          <w:rFonts w:cs="Times New Roman"/>
          <w:sz w:val="24"/>
          <w:szCs w:val="24"/>
          <w:lang w:val="lt-LT"/>
        </w:rPr>
        <w:t xml:space="preserve">** </w:t>
      </w:r>
      <w:r w:rsidR="002E2939" w:rsidRPr="00105183">
        <w:rPr>
          <w:sz w:val="24"/>
          <w:szCs w:val="24"/>
          <w:lang w:val="lt-LT"/>
        </w:rPr>
        <w:t xml:space="preserve">Į mokytojų </w:t>
      </w:r>
      <w:r w:rsidRPr="00105183">
        <w:rPr>
          <w:sz w:val="24"/>
          <w:szCs w:val="24"/>
          <w:lang w:val="lt-LT"/>
        </w:rPr>
        <w:t>ir mokytojų padėjėjų pareigybių</w:t>
      </w:r>
      <w:r w:rsidR="002E2939" w:rsidRPr="00105183">
        <w:rPr>
          <w:sz w:val="24"/>
          <w:szCs w:val="24"/>
          <w:lang w:val="lt-LT"/>
        </w:rPr>
        <w:t xml:space="preserve"> skaičių įrašytos pareigybės, susijusios su projekto „Atviros klasės visiems“ įgyvendinimu</w:t>
      </w:r>
      <w:r w:rsidRPr="00105183">
        <w:rPr>
          <w:sz w:val="24"/>
          <w:szCs w:val="24"/>
          <w:lang w:val="lt-LT"/>
        </w:rPr>
        <w:t>:</w:t>
      </w:r>
    </w:p>
    <w:p w:rsidR="00552639" w:rsidRPr="00105183" w:rsidRDefault="00552639" w:rsidP="002E2939">
      <w:pPr>
        <w:pStyle w:val="Sraopastraipa"/>
        <w:ind w:left="-567" w:firstLine="425"/>
        <w:rPr>
          <w:sz w:val="24"/>
          <w:szCs w:val="24"/>
          <w:lang w:val="lt-LT"/>
        </w:rPr>
      </w:pPr>
      <w:r w:rsidRPr="00105183">
        <w:rPr>
          <w:sz w:val="24"/>
          <w:szCs w:val="24"/>
          <w:lang w:val="lt-LT"/>
        </w:rPr>
        <w:t>Velžio gimnazijoje – 3,5 mokytojo pareigybės ir 6 mokytojo padėjėjo pareigybės;</w:t>
      </w:r>
    </w:p>
    <w:p w:rsidR="00552639" w:rsidRPr="00105183" w:rsidRDefault="00552639" w:rsidP="002E2939">
      <w:pPr>
        <w:pStyle w:val="Sraopastraipa"/>
        <w:ind w:left="-567" w:firstLine="425"/>
        <w:rPr>
          <w:sz w:val="24"/>
          <w:szCs w:val="24"/>
          <w:lang w:val="lt-LT"/>
        </w:rPr>
      </w:pPr>
      <w:r w:rsidRPr="00105183">
        <w:rPr>
          <w:sz w:val="24"/>
          <w:szCs w:val="24"/>
          <w:lang w:val="lt-LT"/>
        </w:rPr>
        <w:t>Raguvos gimnazijoje – 0,5 mokytojo pareigybės ir 1 mokytojo padėjėjo pareigybė.</w:t>
      </w:r>
    </w:p>
    <w:p w:rsidR="00BE03DE" w:rsidRPr="00105183" w:rsidRDefault="00552639" w:rsidP="00BE03DE">
      <w:pPr>
        <w:pStyle w:val="Sraopastraipa"/>
        <w:ind w:left="284" w:hanging="426"/>
        <w:rPr>
          <w:sz w:val="24"/>
          <w:szCs w:val="24"/>
          <w:lang w:val="lt-LT"/>
        </w:rPr>
      </w:pPr>
      <w:r w:rsidRPr="00105183">
        <w:rPr>
          <w:sz w:val="24"/>
          <w:szCs w:val="24"/>
          <w:lang w:val="lt-LT"/>
        </w:rPr>
        <w:tab/>
      </w:r>
      <w:r w:rsidRPr="00105183">
        <w:rPr>
          <w:sz w:val="24"/>
          <w:szCs w:val="24"/>
          <w:lang w:val="lt-LT"/>
        </w:rPr>
        <w:tab/>
      </w:r>
      <w:r w:rsidRPr="00105183">
        <w:rPr>
          <w:sz w:val="24"/>
          <w:szCs w:val="24"/>
          <w:lang w:val="lt-LT"/>
        </w:rPr>
        <w:tab/>
        <w:t xml:space="preserve">   </w:t>
      </w:r>
      <w:r w:rsidR="00BE03DE" w:rsidRPr="00105183">
        <w:rPr>
          <w:sz w:val="24"/>
          <w:szCs w:val="24"/>
          <w:lang w:val="lt-LT"/>
        </w:rPr>
        <w:t>____________________________________</w:t>
      </w:r>
    </w:p>
    <w:p w:rsidR="00C91EB8" w:rsidRPr="00105183" w:rsidRDefault="00C91EB8" w:rsidP="00ED670F">
      <w:pPr>
        <w:rPr>
          <w:sz w:val="24"/>
          <w:szCs w:val="24"/>
          <w:lang w:val="lt-LT"/>
        </w:rPr>
      </w:pPr>
    </w:p>
    <w:p w:rsidR="00C91EB8" w:rsidRDefault="00C91EB8"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BE03DE" w:rsidRDefault="00BE03DE" w:rsidP="00ED670F">
      <w:pPr>
        <w:rPr>
          <w:sz w:val="24"/>
          <w:szCs w:val="24"/>
        </w:rPr>
      </w:pPr>
    </w:p>
    <w:p w:rsidR="00C91EB8" w:rsidRDefault="00C91EB8" w:rsidP="00ED670F">
      <w:pPr>
        <w:rPr>
          <w:sz w:val="24"/>
          <w:szCs w:val="24"/>
        </w:rPr>
      </w:pPr>
    </w:p>
    <w:p w:rsidR="001B61D0" w:rsidRDefault="001B61D0" w:rsidP="00ED670F">
      <w:pPr>
        <w:rPr>
          <w:sz w:val="24"/>
          <w:szCs w:val="24"/>
        </w:rPr>
      </w:pPr>
    </w:p>
    <w:p w:rsidR="001B61D0" w:rsidRDefault="001B61D0" w:rsidP="00ED670F">
      <w:pPr>
        <w:rPr>
          <w:sz w:val="24"/>
          <w:szCs w:val="24"/>
        </w:rPr>
      </w:pPr>
    </w:p>
    <w:p w:rsidR="001B61D0" w:rsidRDefault="001B61D0" w:rsidP="00ED670F">
      <w:pPr>
        <w:rPr>
          <w:sz w:val="24"/>
          <w:szCs w:val="24"/>
        </w:rPr>
      </w:pPr>
      <w:bookmarkStart w:id="0" w:name="_GoBack"/>
      <w:bookmarkEnd w:id="0"/>
    </w:p>
    <w:p w:rsidR="00105183" w:rsidRPr="00ED670F" w:rsidRDefault="00105183" w:rsidP="00ED670F">
      <w:pPr>
        <w:rPr>
          <w:sz w:val="24"/>
          <w:szCs w:val="24"/>
        </w:rPr>
      </w:pPr>
    </w:p>
    <w:p w:rsidR="00444A40" w:rsidRDefault="00444A40" w:rsidP="00802EFB">
      <w:pPr>
        <w:jc w:val="center"/>
        <w:rPr>
          <w:b/>
          <w:sz w:val="24"/>
          <w:szCs w:val="24"/>
        </w:rPr>
      </w:pPr>
    </w:p>
    <w:p w:rsidR="00802EFB" w:rsidRDefault="00802EFB" w:rsidP="00802EFB">
      <w:pPr>
        <w:jc w:val="center"/>
        <w:rPr>
          <w:b/>
          <w:sz w:val="24"/>
          <w:szCs w:val="24"/>
        </w:rPr>
      </w:pPr>
      <w:r>
        <w:rPr>
          <w:b/>
          <w:sz w:val="24"/>
          <w:szCs w:val="24"/>
        </w:rPr>
        <w:lastRenderedPageBreak/>
        <w:t>PANEVĖŽIO RAJONO SAVIVALDYBĖS ADMINISTRACIJOS</w:t>
      </w:r>
    </w:p>
    <w:p w:rsidR="00802EFB" w:rsidRDefault="00802EFB" w:rsidP="00802EFB">
      <w:pPr>
        <w:jc w:val="center"/>
        <w:rPr>
          <w:b/>
          <w:sz w:val="24"/>
          <w:szCs w:val="24"/>
        </w:rPr>
      </w:pPr>
      <w:r>
        <w:rPr>
          <w:b/>
          <w:sz w:val="24"/>
          <w:szCs w:val="24"/>
        </w:rPr>
        <w:t>PERSONALO ADMINISTRAVIMO SKYRIUS</w:t>
      </w:r>
    </w:p>
    <w:p w:rsidR="00802EFB" w:rsidRDefault="00802EFB" w:rsidP="00802EFB">
      <w:pPr>
        <w:rPr>
          <w:lang w:val="lt-LT"/>
        </w:rPr>
      </w:pPr>
    </w:p>
    <w:p w:rsidR="00802EFB" w:rsidRDefault="00802EFB" w:rsidP="00802EFB">
      <w:pPr>
        <w:rPr>
          <w:sz w:val="24"/>
          <w:szCs w:val="24"/>
          <w:lang w:val="lt-LT"/>
        </w:rPr>
      </w:pPr>
      <w:r>
        <w:rPr>
          <w:sz w:val="24"/>
          <w:szCs w:val="24"/>
          <w:lang w:val="lt-LT"/>
        </w:rPr>
        <w:t>Panevėžio rajono savivaldybės tarybai</w:t>
      </w:r>
    </w:p>
    <w:p w:rsidR="00802EFB" w:rsidRDefault="00802EFB" w:rsidP="00802EFB">
      <w:pPr>
        <w:rPr>
          <w:lang w:val="lt-LT"/>
        </w:rPr>
      </w:pPr>
    </w:p>
    <w:p w:rsidR="00216ED4" w:rsidRDefault="00216ED4" w:rsidP="00802EFB">
      <w:pPr>
        <w:rPr>
          <w:lang w:val="lt-LT"/>
        </w:rPr>
      </w:pPr>
    </w:p>
    <w:p w:rsidR="00802EFB" w:rsidRPr="00E41D38" w:rsidRDefault="00802EFB" w:rsidP="00503458">
      <w:pPr>
        <w:pStyle w:val="Pagrindinistekstas"/>
      </w:pPr>
      <w:r>
        <w:t xml:space="preserve">SAVIVALDYBĖS TARYBOS SPRENDIMO </w:t>
      </w:r>
      <w:r w:rsidR="0057419D">
        <w:t xml:space="preserve">„DĖL PANEVĖŽIO RAJONO SAVIVALDYBĖS BIUDŽETINIŲ ĮSTAIGŲ DIDŽIAUSIO LEISTINO PAREIGYBIŲ SKAIČIAUS </w:t>
      </w:r>
      <w:r w:rsidR="00BE03DE">
        <w:t>NUSTATYMO</w:t>
      </w:r>
      <w:proofErr w:type="gramStart"/>
      <w:r w:rsidR="00BE03DE">
        <w:t>“</w:t>
      </w:r>
      <w:r w:rsidR="0057419D">
        <w:t xml:space="preserve"> </w:t>
      </w:r>
      <w:r w:rsidR="001903EA" w:rsidRPr="00767985">
        <w:rPr>
          <w:lang w:val="lt-LT"/>
        </w:rPr>
        <w:t>PROJEKTO</w:t>
      </w:r>
      <w:proofErr w:type="gramEnd"/>
      <w:r w:rsidR="00503458">
        <w:rPr>
          <w:lang w:val="lt-LT"/>
        </w:rPr>
        <w:t xml:space="preserve"> </w:t>
      </w:r>
      <w:r>
        <w:t>AIŠKINAMASIS RAŠTAS</w:t>
      </w:r>
    </w:p>
    <w:p w:rsidR="00802EFB" w:rsidRDefault="00802EFB" w:rsidP="00802EFB">
      <w:pPr>
        <w:jc w:val="center"/>
        <w:rPr>
          <w:sz w:val="24"/>
          <w:lang w:val="lt-LT"/>
        </w:rPr>
      </w:pPr>
    </w:p>
    <w:p w:rsidR="00802EFB" w:rsidRDefault="00716BE8" w:rsidP="00802EFB">
      <w:pPr>
        <w:jc w:val="center"/>
        <w:rPr>
          <w:sz w:val="24"/>
          <w:lang w:val="lt-LT"/>
        </w:rPr>
      </w:pPr>
      <w:r>
        <w:rPr>
          <w:sz w:val="24"/>
          <w:lang w:val="lt-LT"/>
        </w:rPr>
        <w:t>2023</w:t>
      </w:r>
      <w:r w:rsidR="00802EFB">
        <w:rPr>
          <w:sz w:val="24"/>
          <w:lang w:val="lt-LT"/>
        </w:rPr>
        <w:t xml:space="preserve"> m. </w:t>
      </w:r>
      <w:r w:rsidR="00BE03DE">
        <w:rPr>
          <w:sz w:val="24"/>
          <w:lang w:val="lt-LT"/>
        </w:rPr>
        <w:t>rugsėjo 11</w:t>
      </w:r>
      <w:r w:rsidR="00802EFB">
        <w:rPr>
          <w:sz w:val="24"/>
          <w:lang w:val="lt-LT"/>
        </w:rPr>
        <w:t xml:space="preserve"> d.</w:t>
      </w:r>
    </w:p>
    <w:p w:rsidR="00802EFB" w:rsidRDefault="00802EFB" w:rsidP="00802EFB">
      <w:pPr>
        <w:jc w:val="center"/>
        <w:rPr>
          <w:sz w:val="24"/>
          <w:lang w:val="lt-LT"/>
        </w:rPr>
      </w:pPr>
      <w:r>
        <w:rPr>
          <w:sz w:val="24"/>
          <w:lang w:val="lt-LT"/>
        </w:rPr>
        <w:t>Panevėžys</w:t>
      </w:r>
    </w:p>
    <w:p w:rsidR="00802EFB" w:rsidRDefault="00802EFB" w:rsidP="00802EFB">
      <w:pPr>
        <w:jc w:val="center"/>
        <w:rPr>
          <w:sz w:val="24"/>
          <w:lang w:val="lt-LT"/>
        </w:rPr>
      </w:pPr>
    </w:p>
    <w:p w:rsidR="00802EFB" w:rsidRDefault="00802EFB" w:rsidP="00802EFB">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802EFB" w:rsidRDefault="00020DED" w:rsidP="00802EFB">
      <w:pPr>
        <w:ind w:firstLine="720"/>
        <w:jc w:val="both"/>
        <w:rPr>
          <w:sz w:val="24"/>
          <w:szCs w:val="24"/>
          <w:lang w:val="lt-LT"/>
        </w:rPr>
      </w:pPr>
      <w:r>
        <w:rPr>
          <w:sz w:val="24"/>
          <w:lang w:val="lt-LT"/>
        </w:rPr>
        <w:t xml:space="preserve">Nustatyti </w:t>
      </w:r>
      <w:r w:rsidR="00105183">
        <w:rPr>
          <w:sz w:val="24"/>
          <w:lang w:val="lt-LT"/>
        </w:rPr>
        <w:t>s</w:t>
      </w:r>
      <w:r>
        <w:rPr>
          <w:sz w:val="24"/>
          <w:lang w:val="lt-LT"/>
        </w:rPr>
        <w:t>avivaldybės</w:t>
      </w:r>
      <w:r w:rsidR="0057419D">
        <w:rPr>
          <w:sz w:val="24"/>
          <w:lang w:val="lt-LT"/>
        </w:rPr>
        <w:t xml:space="preserve"> </w:t>
      </w:r>
      <w:r w:rsidR="00802EFB">
        <w:rPr>
          <w:sz w:val="24"/>
          <w:lang w:val="lt-LT"/>
        </w:rPr>
        <w:t>biudžetinių įstaigų didžiausią leistiną pareigybių skaičių.</w:t>
      </w:r>
    </w:p>
    <w:p w:rsidR="00802EFB" w:rsidRDefault="00802EFB" w:rsidP="00802EFB">
      <w:pPr>
        <w:ind w:firstLine="720"/>
        <w:jc w:val="both"/>
        <w:rPr>
          <w:b/>
          <w:sz w:val="24"/>
          <w:lang w:val="lt-LT"/>
        </w:rPr>
      </w:pPr>
      <w:r>
        <w:rPr>
          <w:b/>
          <w:sz w:val="24"/>
          <w:lang w:val="lt-LT"/>
        </w:rPr>
        <w:t>2. Siūlomos teisinio reguliavimo nuostatos</w:t>
      </w:r>
      <w:r w:rsidR="00167D1C">
        <w:rPr>
          <w:b/>
          <w:sz w:val="24"/>
          <w:lang w:val="lt-LT"/>
        </w:rPr>
        <w:t xml:space="preserve"> ir laukiami rezultatai</w:t>
      </w:r>
    </w:p>
    <w:p w:rsidR="00020DED" w:rsidRDefault="00020DED" w:rsidP="00020DED">
      <w:pPr>
        <w:ind w:firstLine="710"/>
        <w:jc w:val="both"/>
        <w:rPr>
          <w:sz w:val="24"/>
          <w:szCs w:val="24"/>
          <w:lang w:val="lt-LT"/>
        </w:rPr>
      </w:pPr>
      <w:r>
        <w:rPr>
          <w:sz w:val="24"/>
          <w:lang w:val="lt-LT"/>
        </w:rPr>
        <w:t xml:space="preserve">Šiuo sprendimo projektu siūloma nustatyti Panevėžio rajono savivaldybės biudžetinių įstaigų didžiausią leistiną pareigybių, </w:t>
      </w:r>
      <w:r w:rsidR="00630236">
        <w:rPr>
          <w:sz w:val="24"/>
          <w:lang w:val="lt-LT"/>
        </w:rPr>
        <w:t xml:space="preserve">finansuojamų mokymo lėšomis ir </w:t>
      </w:r>
      <w:r>
        <w:rPr>
          <w:sz w:val="24"/>
          <w:lang w:val="lt-LT"/>
        </w:rPr>
        <w:t xml:space="preserve">savivaldybės biudžeto lėšomis, skaičių ir pripažinti netekusiu galios </w:t>
      </w:r>
      <w:r>
        <w:rPr>
          <w:sz w:val="24"/>
          <w:szCs w:val="24"/>
          <w:lang w:val="lt-LT"/>
        </w:rPr>
        <w:t xml:space="preserve">Savivaldybės tarybos 2022 m. rugpjūčio 30 d. sprendimą </w:t>
      </w:r>
      <w:r w:rsidR="00630236">
        <w:rPr>
          <w:sz w:val="24"/>
          <w:szCs w:val="24"/>
          <w:lang w:val="lt-LT"/>
        </w:rPr>
        <w:t xml:space="preserve">        </w:t>
      </w:r>
      <w:r>
        <w:rPr>
          <w:sz w:val="24"/>
          <w:szCs w:val="24"/>
          <w:lang w:val="lt-LT"/>
        </w:rPr>
        <w:t>Nr. T-179 „Dėl Panevėžio rajono savivaldybės biudžetinių įstaigų didžiausio leistino pareigybių skaičiaus nustatymo“ su visais pakeitimais ir papildymais.</w:t>
      </w:r>
    </w:p>
    <w:p w:rsidR="00020DED" w:rsidRDefault="00020DED" w:rsidP="00020DED">
      <w:pPr>
        <w:ind w:firstLine="710"/>
        <w:jc w:val="both"/>
        <w:rPr>
          <w:sz w:val="24"/>
          <w:szCs w:val="24"/>
          <w:lang w:val="lt-LT"/>
        </w:rPr>
      </w:pPr>
      <w:r>
        <w:rPr>
          <w:sz w:val="24"/>
          <w:szCs w:val="24"/>
          <w:lang w:val="lt-LT"/>
        </w:rPr>
        <w:t xml:space="preserve">Siūloma nustatyti mokytojų pareigybių, finansuojamų iš mokymo lėšų, skaičių, atsižvelgiant į </w:t>
      </w:r>
      <w:r>
        <w:rPr>
          <w:bCs/>
          <w:sz w:val="24"/>
          <w:lang w:val="lt-LT"/>
        </w:rPr>
        <w:t>ŠVIS sistemoje paskelbtą etatinio mokytojų darbo užmokesčio 2023–2024 mokslo metų suvestinę pagal Mokymo lėšų apskaičiavimo, paskirstymo ir panaudojimo tvarkos aprašą.</w:t>
      </w:r>
    </w:p>
    <w:p w:rsidR="00020DED" w:rsidRDefault="00020DED" w:rsidP="00020DED">
      <w:pPr>
        <w:ind w:firstLine="710"/>
        <w:jc w:val="both"/>
        <w:rPr>
          <w:sz w:val="24"/>
          <w:szCs w:val="24"/>
          <w:lang w:val="lt-LT"/>
        </w:rPr>
      </w:pPr>
      <w:r>
        <w:rPr>
          <w:sz w:val="24"/>
          <w:szCs w:val="24"/>
          <w:lang w:val="lt-LT"/>
        </w:rPr>
        <w:t xml:space="preserve">Siūlomi pareigybių skaičiaus pakeitimai, atsižvelgiant į įstaigų vadovų prašymus: </w:t>
      </w:r>
    </w:p>
    <w:p w:rsidR="00020DED" w:rsidRDefault="00630236" w:rsidP="00802EFB">
      <w:pPr>
        <w:ind w:firstLine="720"/>
        <w:jc w:val="both"/>
        <w:rPr>
          <w:sz w:val="24"/>
          <w:szCs w:val="24"/>
          <w:lang w:val="lt-LT"/>
        </w:rPr>
      </w:pPr>
      <w:r w:rsidRPr="00630236">
        <w:rPr>
          <w:sz w:val="24"/>
          <w:lang w:val="lt-LT"/>
        </w:rPr>
        <w:t>1.</w:t>
      </w:r>
      <w:r>
        <w:rPr>
          <w:sz w:val="24"/>
          <w:lang w:val="lt-LT"/>
        </w:rPr>
        <w:t xml:space="preserve"> Siūloma padidinti mokytojų padėjėjų, dirbančių su specialiųjų ugdymosi poreikių turinčiais vaikais, pareigybių skaičių, atsižvelgiant</w:t>
      </w:r>
      <w:r w:rsidRPr="00630236">
        <w:rPr>
          <w:sz w:val="24"/>
          <w:szCs w:val="24"/>
          <w:lang w:val="lt-LT"/>
        </w:rPr>
        <w:t xml:space="preserve"> </w:t>
      </w:r>
      <w:r>
        <w:rPr>
          <w:sz w:val="24"/>
          <w:szCs w:val="24"/>
          <w:lang w:val="lt-LT"/>
        </w:rPr>
        <w:t xml:space="preserve">į Švietimo centro Pedagoginės psichologinės tarnybos padalinio išvadas </w:t>
      </w:r>
      <w:r w:rsidR="00105183">
        <w:rPr>
          <w:sz w:val="24"/>
          <w:szCs w:val="24"/>
          <w:lang w:val="lt-LT"/>
        </w:rPr>
        <w:t>ir</w:t>
      </w:r>
      <w:r>
        <w:rPr>
          <w:sz w:val="24"/>
          <w:szCs w:val="24"/>
          <w:lang w:val="lt-LT"/>
        </w:rPr>
        <w:t xml:space="preserve"> švieti</w:t>
      </w:r>
      <w:r w:rsidR="006E64F0">
        <w:rPr>
          <w:sz w:val="24"/>
          <w:szCs w:val="24"/>
          <w:lang w:val="lt-LT"/>
        </w:rPr>
        <w:t>mo įstaigų vadovų raštus (</w:t>
      </w:r>
      <w:r w:rsidR="00105183">
        <w:rPr>
          <w:sz w:val="24"/>
          <w:szCs w:val="24"/>
          <w:lang w:val="lt-LT"/>
        </w:rPr>
        <w:t xml:space="preserve">iš </w:t>
      </w:r>
      <w:r w:rsidR="001B61D0">
        <w:rPr>
          <w:sz w:val="24"/>
          <w:szCs w:val="24"/>
          <w:lang w:val="lt-LT"/>
        </w:rPr>
        <w:t>viso 5,9</w:t>
      </w:r>
      <w:r w:rsidR="00FC4FD8">
        <w:rPr>
          <w:sz w:val="24"/>
          <w:szCs w:val="24"/>
          <w:lang w:val="lt-LT"/>
        </w:rPr>
        <w:t>5</w:t>
      </w:r>
      <w:r w:rsidR="006E64F0">
        <w:rPr>
          <w:sz w:val="24"/>
          <w:szCs w:val="24"/>
          <w:lang w:val="lt-LT"/>
        </w:rPr>
        <w:t xml:space="preserve"> pareigybės</w:t>
      </w:r>
      <w:r>
        <w:rPr>
          <w:sz w:val="24"/>
          <w:szCs w:val="24"/>
          <w:lang w:val="lt-LT"/>
        </w:rPr>
        <w:t>):</w:t>
      </w:r>
    </w:p>
    <w:p w:rsidR="00630236" w:rsidRDefault="00630236" w:rsidP="00802EFB">
      <w:pPr>
        <w:ind w:firstLine="720"/>
        <w:jc w:val="both"/>
        <w:rPr>
          <w:sz w:val="24"/>
          <w:szCs w:val="24"/>
          <w:lang w:val="lt-LT"/>
        </w:rPr>
      </w:pPr>
      <w:r>
        <w:rPr>
          <w:sz w:val="24"/>
          <w:szCs w:val="24"/>
          <w:lang w:val="lt-LT"/>
        </w:rPr>
        <w:t>1.1. Paįstrio Juozo Zikaro gimnazijoje 1 pareigybę;</w:t>
      </w:r>
    </w:p>
    <w:p w:rsidR="00630236" w:rsidRDefault="00630236" w:rsidP="00802EFB">
      <w:pPr>
        <w:ind w:firstLine="720"/>
        <w:jc w:val="both"/>
        <w:rPr>
          <w:sz w:val="24"/>
          <w:szCs w:val="24"/>
          <w:lang w:val="lt-LT"/>
        </w:rPr>
      </w:pPr>
      <w:r>
        <w:rPr>
          <w:sz w:val="24"/>
          <w:szCs w:val="24"/>
          <w:lang w:val="lt-LT"/>
        </w:rPr>
        <w:t>1.2. Smilgių gimnazijoje 2,25 pareigybės;</w:t>
      </w:r>
    </w:p>
    <w:p w:rsidR="00630236" w:rsidRDefault="00630236" w:rsidP="00802EFB">
      <w:pPr>
        <w:ind w:firstLine="720"/>
        <w:jc w:val="both"/>
        <w:rPr>
          <w:sz w:val="24"/>
          <w:szCs w:val="24"/>
          <w:lang w:val="lt-LT"/>
        </w:rPr>
      </w:pPr>
      <w:r>
        <w:rPr>
          <w:sz w:val="24"/>
          <w:szCs w:val="24"/>
          <w:lang w:val="lt-LT"/>
        </w:rPr>
        <w:t>1.3. Paliūniškio pagrindinėje mokykloje 0,5 pareigybės;</w:t>
      </w:r>
    </w:p>
    <w:p w:rsidR="00630236" w:rsidRDefault="00630236" w:rsidP="00802EFB">
      <w:pPr>
        <w:ind w:firstLine="720"/>
        <w:jc w:val="both"/>
        <w:rPr>
          <w:sz w:val="24"/>
          <w:szCs w:val="24"/>
          <w:lang w:val="lt-LT"/>
        </w:rPr>
      </w:pPr>
      <w:r>
        <w:rPr>
          <w:sz w:val="24"/>
          <w:szCs w:val="24"/>
          <w:lang w:val="lt-LT"/>
        </w:rPr>
        <w:t xml:space="preserve">1.4. </w:t>
      </w:r>
      <w:r w:rsidR="006E64F0">
        <w:rPr>
          <w:sz w:val="24"/>
          <w:szCs w:val="24"/>
          <w:lang w:val="lt-LT"/>
        </w:rPr>
        <w:t>Pažagienių mokykloje-darželyje 0,5 pareigybės;</w:t>
      </w:r>
    </w:p>
    <w:p w:rsidR="006E64F0" w:rsidRDefault="00063547" w:rsidP="00802EFB">
      <w:pPr>
        <w:ind w:firstLine="720"/>
        <w:jc w:val="both"/>
        <w:rPr>
          <w:sz w:val="24"/>
          <w:szCs w:val="24"/>
          <w:lang w:val="lt-LT"/>
        </w:rPr>
      </w:pPr>
      <w:r>
        <w:rPr>
          <w:sz w:val="24"/>
          <w:szCs w:val="24"/>
          <w:lang w:val="lt-LT"/>
        </w:rPr>
        <w:t>1.</w:t>
      </w:r>
      <w:r w:rsidR="006E64F0">
        <w:rPr>
          <w:sz w:val="24"/>
          <w:szCs w:val="24"/>
          <w:lang w:val="lt-LT"/>
        </w:rPr>
        <w:t>5. Piniavos mokykloj</w:t>
      </w:r>
      <w:r w:rsidR="00FC4FD8">
        <w:rPr>
          <w:sz w:val="24"/>
          <w:szCs w:val="24"/>
          <w:lang w:val="lt-LT"/>
        </w:rPr>
        <w:t>e-darželyje 1,2</w:t>
      </w:r>
      <w:r>
        <w:rPr>
          <w:sz w:val="24"/>
          <w:szCs w:val="24"/>
          <w:lang w:val="lt-LT"/>
        </w:rPr>
        <w:t xml:space="preserve"> pareigybės;</w:t>
      </w:r>
    </w:p>
    <w:p w:rsidR="00063547" w:rsidRDefault="00063547" w:rsidP="00802EFB">
      <w:pPr>
        <w:ind w:firstLine="720"/>
        <w:jc w:val="both"/>
        <w:rPr>
          <w:sz w:val="24"/>
          <w:szCs w:val="24"/>
          <w:lang w:val="lt-LT"/>
        </w:rPr>
      </w:pPr>
      <w:r>
        <w:rPr>
          <w:sz w:val="24"/>
          <w:szCs w:val="24"/>
          <w:lang w:val="lt-LT"/>
        </w:rPr>
        <w:t xml:space="preserve">1.6. </w:t>
      </w:r>
      <w:r w:rsidR="001B61D0">
        <w:rPr>
          <w:sz w:val="24"/>
          <w:szCs w:val="24"/>
          <w:lang w:val="lt-LT"/>
        </w:rPr>
        <w:t>Kreken</w:t>
      </w:r>
      <w:r>
        <w:rPr>
          <w:sz w:val="24"/>
          <w:szCs w:val="24"/>
          <w:lang w:val="lt-LT"/>
        </w:rPr>
        <w:t>avos lopšelyje-darželyje „Sigutė“</w:t>
      </w:r>
      <w:r w:rsidR="001B61D0">
        <w:rPr>
          <w:sz w:val="24"/>
          <w:szCs w:val="24"/>
          <w:lang w:val="lt-LT"/>
        </w:rPr>
        <w:t xml:space="preserve"> 0,5 pareigybės.</w:t>
      </w:r>
    </w:p>
    <w:p w:rsidR="006E64F0" w:rsidRDefault="006E64F0" w:rsidP="00802EFB">
      <w:pPr>
        <w:ind w:firstLine="720"/>
        <w:jc w:val="both"/>
        <w:rPr>
          <w:sz w:val="24"/>
          <w:szCs w:val="24"/>
          <w:lang w:val="lt-LT"/>
        </w:rPr>
      </w:pPr>
      <w:r>
        <w:rPr>
          <w:sz w:val="24"/>
          <w:szCs w:val="24"/>
          <w:lang w:val="lt-LT"/>
        </w:rPr>
        <w:t>2. Siūloma Velžio gimnazijoje padidinti pareigybių skaičių, įsteigiant buhalterio                      0,5 pareigybės (gimnazijoje yra 1,5 buhalterio pareigybės, mokinių skaičius nuolat didėja, dirba       95 darbuotojai, vykdomi ir finansuojami tarptautiniai ir šalies projektai, padidėjęs darbų krūvis, užtikrinant finansų ir apskaitos funkcijų tinkamą vykdymą).</w:t>
      </w:r>
    </w:p>
    <w:p w:rsidR="00802EFB" w:rsidRPr="001640A7" w:rsidRDefault="002B35A6" w:rsidP="001640A7">
      <w:pPr>
        <w:pStyle w:val="Sraopastraipa"/>
        <w:suppressAutoHyphens w:val="0"/>
        <w:ind w:left="0"/>
        <w:jc w:val="both"/>
        <w:rPr>
          <w:sz w:val="24"/>
          <w:szCs w:val="24"/>
        </w:rPr>
      </w:pPr>
      <w:r>
        <w:rPr>
          <w:sz w:val="24"/>
          <w:szCs w:val="24"/>
          <w:lang w:val="lt-LT"/>
        </w:rPr>
        <w:tab/>
      </w:r>
      <w:r w:rsidR="006E64F0">
        <w:rPr>
          <w:sz w:val="24"/>
          <w:szCs w:val="24"/>
          <w:lang w:val="lt-LT"/>
        </w:rPr>
        <w:t xml:space="preserve">3. </w:t>
      </w:r>
      <w:r>
        <w:rPr>
          <w:sz w:val="24"/>
          <w:szCs w:val="24"/>
          <w:lang w:val="lt-LT"/>
        </w:rPr>
        <w:t>Savivaldybės tarybos 2023 m. birželio 22 d. sprendimu Nr. T-148 pritarta</w:t>
      </w:r>
      <w:r w:rsidRPr="002B35A6">
        <w:rPr>
          <w:sz w:val="24"/>
          <w:szCs w:val="24"/>
          <w:lang w:val="lt-LT"/>
        </w:rPr>
        <w:t xml:space="preserve"> projekto</w:t>
      </w:r>
      <w:r w:rsidRPr="00DC089C">
        <w:rPr>
          <w:sz w:val="24"/>
          <w:szCs w:val="24"/>
        </w:rPr>
        <w:t xml:space="preserve"> „</w:t>
      </w:r>
      <w:proofErr w:type="spellStart"/>
      <w:r w:rsidRPr="00DC089C">
        <w:rPr>
          <w:sz w:val="24"/>
          <w:szCs w:val="24"/>
        </w:rPr>
        <w:t>Atviros</w:t>
      </w:r>
      <w:proofErr w:type="spellEnd"/>
      <w:r w:rsidRPr="00DC089C">
        <w:rPr>
          <w:sz w:val="24"/>
          <w:szCs w:val="24"/>
        </w:rPr>
        <w:t xml:space="preserve"> </w:t>
      </w:r>
      <w:proofErr w:type="spellStart"/>
      <w:r w:rsidRPr="00DC089C">
        <w:rPr>
          <w:sz w:val="24"/>
          <w:szCs w:val="24"/>
        </w:rPr>
        <w:t>klasės</w:t>
      </w:r>
      <w:proofErr w:type="spellEnd"/>
      <w:r w:rsidRPr="00DC089C">
        <w:rPr>
          <w:sz w:val="24"/>
          <w:szCs w:val="24"/>
        </w:rPr>
        <w:t xml:space="preserve"> </w:t>
      </w:r>
      <w:proofErr w:type="spellStart"/>
      <w:r w:rsidRPr="00DC089C">
        <w:rPr>
          <w:sz w:val="24"/>
          <w:szCs w:val="24"/>
        </w:rPr>
        <w:t>visiems</w:t>
      </w:r>
      <w:proofErr w:type="spellEnd"/>
      <w:r w:rsidRPr="00DC089C">
        <w:rPr>
          <w:sz w:val="24"/>
          <w:szCs w:val="24"/>
        </w:rPr>
        <w:t xml:space="preserve">“ </w:t>
      </w:r>
      <w:r w:rsidRPr="002B35A6">
        <w:rPr>
          <w:sz w:val="24"/>
          <w:szCs w:val="24"/>
          <w:lang w:val="lt-LT"/>
        </w:rPr>
        <w:t xml:space="preserve">rengimui pagal </w:t>
      </w:r>
      <w:r w:rsidRPr="002B35A6">
        <w:rPr>
          <w:iCs/>
          <w:sz w:val="24"/>
          <w:szCs w:val="24"/>
          <w:lang w:val="lt-LT"/>
        </w:rPr>
        <w:t xml:space="preserve">Švietimo plėtros programos pažangos priemonės </w:t>
      </w:r>
      <w:r w:rsidR="00105183">
        <w:rPr>
          <w:iCs/>
          <w:sz w:val="24"/>
          <w:szCs w:val="24"/>
          <w:lang w:val="lt-LT"/>
        </w:rPr>
        <w:t xml:space="preserve">                 </w:t>
      </w:r>
      <w:r w:rsidRPr="002B35A6">
        <w:rPr>
          <w:iCs/>
          <w:sz w:val="24"/>
          <w:szCs w:val="24"/>
          <w:lang w:val="lt-LT"/>
        </w:rPr>
        <w:t>Nr.</w:t>
      </w:r>
      <w:r w:rsidRPr="002B35A6">
        <w:rPr>
          <w:iCs/>
          <w:sz w:val="24"/>
          <w:szCs w:val="24"/>
          <w:lang w:val="lt-LT" w:eastAsia="lt-LT"/>
        </w:rPr>
        <w:t xml:space="preserve"> 12-003-03-02-01 „Įgyvendinti įtraukųjį švietimą“ veiklą „</w:t>
      </w:r>
      <w:r w:rsidRPr="002B35A6">
        <w:rPr>
          <w:iCs/>
          <w:sz w:val="24"/>
          <w:szCs w:val="24"/>
          <w:lang w:val="lt-LT"/>
        </w:rPr>
        <w:t>Sukurti ir įdiegti įtraukaus ugdymo organizavimo modelius, sudarant sąlygas didelių ir labai didelių SUP turintiems mokiniams ugdytis bendrosios paskirties mokyklose“</w:t>
      </w:r>
      <w:r w:rsidRPr="002B35A6">
        <w:rPr>
          <w:sz w:val="24"/>
          <w:szCs w:val="24"/>
          <w:lang w:val="lt-LT"/>
        </w:rPr>
        <w:t xml:space="preserve"> ir dalyvavimui projektų atrankos konkurse.</w:t>
      </w:r>
      <w:r>
        <w:rPr>
          <w:sz w:val="24"/>
          <w:szCs w:val="24"/>
          <w:lang w:val="lt-LT"/>
        </w:rPr>
        <w:t xml:space="preserve"> Taip pat pritarta, </w:t>
      </w:r>
      <w:r w:rsidR="00105183">
        <w:rPr>
          <w:sz w:val="24"/>
          <w:szCs w:val="24"/>
          <w:lang w:val="lt-LT"/>
        </w:rPr>
        <w:t>kad</w:t>
      </w:r>
      <w:r>
        <w:rPr>
          <w:sz w:val="24"/>
          <w:szCs w:val="24"/>
          <w:lang w:val="lt-LT"/>
        </w:rPr>
        <w:t xml:space="preserve"> projekte dalyvaus Raguvos ir Velžio gimnazijos,</w:t>
      </w:r>
      <w:r w:rsidR="00E847EF">
        <w:rPr>
          <w:sz w:val="24"/>
          <w:szCs w:val="24"/>
          <w:lang w:val="lt-LT"/>
        </w:rPr>
        <w:t xml:space="preserve"> </w:t>
      </w:r>
      <w:r w:rsidR="00105183">
        <w:rPr>
          <w:sz w:val="24"/>
          <w:szCs w:val="24"/>
          <w:lang w:val="lt-LT"/>
        </w:rPr>
        <w:t xml:space="preserve">kuriose bus įsteigtos </w:t>
      </w:r>
      <w:r w:rsidR="00E847EF">
        <w:rPr>
          <w:sz w:val="24"/>
          <w:szCs w:val="24"/>
          <w:lang w:val="lt-LT"/>
        </w:rPr>
        <w:t>atvir</w:t>
      </w:r>
      <w:r w:rsidR="00105183">
        <w:rPr>
          <w:sz w:val="24"/>
          <w:szCs w:val="24"/>
          <w:lang w:val="lt-LT"/>
        </w:rPr>
        <w:t>o</w:t>
      </w:r>
      <w:r w:rsidR="00E847EF">
        <w:rPr>
          <w:sz w:val="24"/>
          <w:szCs w:val="24"/>
          <w:lang w:val="lt-LT"/>
        </w:rPr>
        <w:t>s klas</w:t>
      </w:r>
      <w:r w:rsidR="00105183">
        <w:rPr>
          <w:sz w:val="24"/>
          <w:szCs w:val="24"/>
          <w:lang w:val="lt-LT"/>
        </w:rPr>
        <w:t>ė</w:t>
      </w:r>
      <w:r w:rsidR="00E847EF">
        <w:rPr>
          <w:sz w:val="24"/>
          <w:szCs w:val="24"/>
          <w:lang w:val="lt-LT"/>
        </w:rPr>
        <w:t>s. Šio projekto vykdymui</w:t>
      </w:r>
      <w:r>
        <w:rPr>
          <w:sz w:val="24"/>
          <w:szCs w:val="24"/>
          <w:lang w:val="lt-LT"/>
        </w:rPr>
        <w:t xml:space="preserve"> </w:t>
      </w:r>
      <w:r w:rsidR="00E847EF">
        <w:rPr>
          <w:sz w:val="24"/>
          <w:szCs w:val="24"/>
          <w:lang w:val="lt-LT"/>
        </w:rPr>
        <w:t xml:space="preserve">Švietimo, mokslo ir sporto ministro 2023 m. liepos 24 d. įsakymu Nr. V-992 skirtas finansavimas </w:t>
      </w:r>
      <w:r w:rsidR="007E2D33">
        <w:rPr>
          <w:sz w:val="24"/>
          <w:szCs w:val="24"/>
          <w:lang w:val="lt-LT"/>
        </w:rPr>
        <w:t>sudaryti Velžio gimnazijoje 6 atviras klases ir</w:t>
      </w:r>
      <w:r>
        <w:rPr>
          <w:sz w:val="24"/>
          <w:szCs w:val="24"/>
          <w:lang w:val="lt-LT"/>
        </w:rPr>
        <w:t xml:space="preserve"> </w:t>
      </w:r>
      <w:r w:rsidR="007E2D33">
        <w:rPr>
          <w:sz w:val="24"/>
          <w:szCs w:val="24"/>
          <w:lang w:val="lt-LT"/>
        </w:rPr>
        <w:t xml:space="preserve">įsteigti </w:t>
      </w:r>
      <w:r>
        <w:rPr>
          <w:sz w:val="24"/>
          <w:szCs w:val="24"/>
          <w:lang w:val="lt-LT"/>
        </w:rPr>
        <w:t xml:space="preserve">3,5 </w:t>
      </w:r>
      <w:r w:rsidR="00FC4FD8">
        <w:rPr>
          <w:sz w:val="24"/>
          <w:szCs w:val="24"/>
          <w:lang w:val="lt-LT"/>
        </w:rPr>
        <w:t xml:space="preserve">antrojo </w:t>
      </w:r>
      <w:r>
        <w:rPr>
          <w:sz w:val="24"/>
          <w:szCs w:val="24"/>
          <w:lang w:val="lt-LT"/>
        </w:rPr>
        <w:t xml:space="preserve">mokytojo pareigybės </w:t>
      </w:r>
      <w:r w:rsidR="007E2D33">
        <w:rPr>
          <w:sz w:val="24"/>
          <w:szCs w:val="24"/>
          <w:lang w:val="lt-LT"/>
        </w:rPr>
        <w:t>ir mokytojo padėjėjo 6 pareigybes</w:t>
      </w:r>
      <w:r w:rsidR="00105183">
        <w:rPr>
          <w:sz w:val="24"/>
          <w:szCs w:val="24"/>
          <w:lang w:val="lt-LT"/>
        </w:rPr>
        <w:t>, o</w:t>
      </w:r>
      <w:r>
        <w:rPr>
          <w:sz w:val="24"/>
          <w:szCs w:val="24"/>
          <w:lang w:val="lt-LT"/>
        </w:rPr>
        <w:t xml:space="preserve"> Raguv</w:t>
      </w:r>
      <w:r w:rsidR="007E2D33">
        <w:rPr>
          <w:sz w:val="24"/>
          <w:szCs w:val="24"/>
          <w:lang w:val="lt-LT"/>
        </w:rPr>
        <w:t>os gimnazijoje sudaryti 1 atvirą klasę ir įsteigti</w:t>
      </w:r>
      <w:r>
        <w:rPr>
          <w:sz w:val="24"/>
          <w:szCs w:val="24"/>
          <w:lang w:val="lt-LT"/>
        </w:rPr>
        <w:t xml:space="preserve"> </w:t>
      </w:r>
      <w:r w:rsidR="00105183">
        <w:rPr>
          <w:sz w:val="24"/>
          <w:szCs w:val="24"/>
          <w:lang w:val="lt-LT"/>
        </w:rPr>
        <w:t xml:space="preserve">                     </w:t>
      </w:r>
      <w:r>
        <w:rPr>
          <w:sz w:val="24"/>
          <w:szCs w:val="24"/>
          <w:lang w:val="lt-LT"/>
        </w:rPr>
        <w:t xml:space="preserve">0,5 </w:t>
      </w:r>
      <w:r w:rsidR="00FC4FD8">
        <w:rPr>
          <w:sz w:val="24"/>
          <w:szCs w:val="24"/>
          <w:lang w:val="lt-LT"/>
        </w:rPr>
        <w:t xml:space="preserve">antrojo </w:t>
      </w:r>
      <w:r>
        <w:rPr>
          <w:sz w:val="24"/>
          <w:szCs w:val="24"/>
          <w:lang w:val="lt-LT"/>
        </w:rPr>
        <w:t xml:space="preserve">mokytojo pareigybės </w:t>
      </w:r>
      <w:r w:rsidR="007E2D33">
        <w:rPr>
          <w:sz w:val="24"/>
          <w:szCs w:val="24"/>
          <w:lang w:val="lt-LT"/>
        </w:rPr>
        <w:t>ir mokytojo padėjėjo 1 pareigybę</w:t>
      </w:r>
      <w:r>
        <w:rPr>
          <w:sz w:val="24"/>
          <w:szCs w:val="24"/>
          <w:lang w:val="lt-LT"/>
        </w:rPr>
        <w:t xml:space="preserve">. </w:t>
      </w:r>
      <w:r w:rsidR="00802EFB">
        <w:rPr>
          <w:sz w:val="24"/>
          <w:lang w:val="lt-LT"/>
        </w:rPr>
        <w:t xml:space="preserve"> </w:t>
      </w:r>
    </w:p>
    <w:p w:rsidR="003E3E8D" w:rsidRPr="00FB2406" w:rsidRDefault="00802EFB" w:rsidP="00B00715">
      <w:pPr>
        <w:jc w:val="both"/>
        <w:rPr>
          <w:b/>
          <w:sz w:val="24"/>
          <w:lang w:val="lt-LT"/>
        </w:rPr>
      </w:pPr>
      <w:r>
        <w:rPr>
          <w:sz w:val="24"/>
          <w:lang w:val="lt-LT"/>
        </w:rPr>
        <w:tab/>
      </w:r>
      <w:r w:rsidR="00167D1C">
        <w:rPr>
          <w:b/>
          <w:sz w:val="24"/>
          <w:lang w:val="lt-LT"/>
        </w:rPr>
        <w:t>3</w:t>
      </w:r>
      <w:r>
        <w:rPr>
          <w:b/>
          <w:sz w:val="24"/>
          <w:lang w:val="lt-LT"/>
        </w:rPr>
        <w:t>. Lėšų poreikis ir šaltiniai</w:t>
      </w:r>
    </w:p>
    <w:p w:rsidR="00216ED4" w:rsidRPr="0091186D" w:rsidRDefault="00216ED4" w:rsidP="00B00715">
      <w:pPr>
        <w:jc w:val="both"/>
        <w:rPr>
          <w:sz w:val="24"/>
          <w:lang w:val="lt-LT"/>
        </w:rPr>
      </w:pPr>
      <w:r>
        <w:rPr>
          <w:sz w:val="24"/>
          <w:lang w:val="lt-LT"/>
        </w:rPr>
        <w:tab/>
      </w:r>
      <w:r w:rsidR="005F09D5">
        <w:rPr>
          <w:sz w:val="24"/>
          <w:lang w:val="lt-LT"/>
        </w:rPr>
        <w:t xml:space="preserve">1. </w:t>
      </w:r>
      <w:r>
        <w:rPr>
          <w:sz w:val="24"/>
          <w:lang w:val="lt-LT"/>
        </w:rPr>
        <w:t xml:space="preserve">Sprendimo įgyvendinimui iki metų pabaigos </w:t>
      </w:r>
      <w:r w:rsidR="00470393">
        <w:rPr>
          <w:sz w:val="24"/>
          <w:lang w:val="lt-LT"/>
        </w:rPr>
        <w:t xml:space="preserve">naujai įsteigtų </w:t>
      </w:r>
      <w:r w:rsidR="001B61D0">
        <w:rPr>
          <w:sz w:val="24"/>
          <w:lang w:val="lt-LT"/>
        </w:rPr>
        <w:t>(5,9</w:t>
      </w:r>
      <w:r w:rsidR="00FC4FD8">
        <w:rPr>
          <w:sz w:val="24"/>
          <w:lang w:val="lt-LT"/>
        </w:rPr>
        <w:t>5</w:t>
      </w:r>
      <w:r w:rsidR="00470393">
        <w:rPr>
          <w:sz w:val="24"/>
          <w:lang w:val="lt-LT"/>
        </w:rPr>
        <w:t xml:space="preserve"> </w:t>
      </w:r>
      <w:r w:rsidR="00DF0C35">
        <w:rPr>
          <w:sz w:val="24"/>
          <w:lang w:val="lt-LT"/>
        </w:rPr>
        <w:t xml:space="preserve">mokytojų padėjėjų pareigybėms taikant pareiginės algos koeficiento vidurkį 6,35 ir buhalterio </w:t>
      </w:r>
      <w:r w:rsidR="007E2D33">
        <w:rPr>
          <w:sz w:val="24"/>
          <w:lang w:val="lt-LT"/>
        </w:rPr>
        <w:t xml:space="preserve">0,5 </w:t>
      </w:r>
      <w:r w:rsidR="00DF0C35">
        <w:rPr>
          <w:sz w:val="24"/>
          <w:lang w:val="lt-LT"/>
        </w:rPr>
        <w:t xml:space="preserve">pareigybei taikant pareiginės algos koeficientą 9) </w:t>
      </w:r>
      <w:r w:rsidR="00470393">
        <w:rPr>
          <w:sz w:val="24"/>
          <w:lang w:val="lt-LT"/>
        </w:rPr>
        <w:t xml:space="preserve">pareigybių finansavimui </w:t>
      </w:r>
      <w:r w:rsidR="00303D7B">
        <w:rPr>
          <w:sz w:val="24"/>
          <w:lang w:val="lt-LT"/>
        </w:rPr>
        <w:t xml:space="preserve">iš </w:t>
      </w:r>
      <w:r w:rsidR="00303D7B" w:rsidRPr="0091186D">
        <w:rPr>
          <w:sz w:val="24"/>
          <w:lang w:val="lt-LT"/>
        </w:rPr>
        <w:t xml:space="preserve">savivaldybės biudžeto </w:t>
      </w:r>
      <w:r w:rsidRPr="0091186D">
        <w:rPr>
          <w:sz w:val="24"/>
          <w:lang w:val="lt-LT"/>
        </w:rPr>
        <w:t xml:space="preserve">reikės apie </w:t>
      </w:r>
      <w:r w:rsidR="00105183">
        <w:rPr>
          <w:sz w:val="24"/>
          <w:lang w:val="lt-LT"/>
        </w:rPr>
        <w:t xml:space="preserve">               </w:t>
      </w:r>
      <w:r w:rsidR="001B61D0">
        <w:rPr>
          <w:sz w:val="24"/>
          <w:lang w:val="lt-LT"/>
        </w:rPr>
        <w:t>33 1</w:t>
      </w:r>
      <w:r w:rsidR="00DF0C35">
        <w:rPr>
          <w:sz w:val="24"/>
          <w:lang w:val="lt-LT"/>
        </w:rPr>
        <w:t>00</w:t>
      </w:r>
      <w:r w:rsidR="00FB2406" w:rsidRPr="0091186D">
        <w:rPr>
          <w:sz w:val="24"/>
          <w:lang w:val="lt-LT"/>
        </w:rPr>
        <w:t xml:space="preserve"> </w:t>
      </w:r>
      <w:r w:rsidRPr="0091186D">
        <w:rPr>
          <w:sz w:val="24"/>
          <w:lang w:val="lt-LT"/>
        </w:rPr>
        <w:t xml:space="preserve">eurų (darbo užmokesčiui ir įmokoms </w:t>
      </w:r>
      <w:r w:rsidR="00664364" w:rsidRPr="0091186D">
        <w:rPr>
          <w:sz w:val="24"/>
          <w:lang w:val="lt-LT"/>
        </w:rPr>
        <w:t>„</w:t>
      </w:r>
      <w:r w:rsidRPr="0091186D">
        <w:rPr>
          <w:sz w:val="24"/>
          <w:lang w:val="lt-LT"/>
        </w:rPr>
        <w:t>Sodrai</w:t>
      </w:r>
      <w:r w:rsidR="00664364" w:rsidRPr="0091186D">
        <w:rPr>
          <w:sz w:val="24"/>
          <w:lang w:val="lt-LT"/>
        </w:rPr>
        <w:t>“</w:t>
      </w:r>
      <w:r w:rsidRPr="0091186D">
        <w:rPr>
          <w:sz w:val="24"/>
          <w:lang w:val="lt-LT"/>
        </w:rPr>
        <w:t>).</w:t>
      </w:r>
    </w:p>
    <w:p w:rsidR="002B35A6" w:rsidRPr="0091186D" w:rsidRDefault="00303D7B" w:rsidP="00303D7B">
      <w:pPr>
        <w:pStyle w:val="Sraopastraipa"/>
        <w:tabs>
          <w:tab w:val="left" w:pos="1134"/>
        </w:tabs>
        <w:suppressAutoHyphens w:val="0"/>
        <w:ind w:left="0" w:firstLine="360"/>
        <w:jc w:val="both"/>
        <w:rPr>
          <w:sz w:val="24"/>
          <w:szCs w:val="24"/>
          <w:lang w:val="lt-LT"/>
        </w:rPr>
      </w:pPr>
      <w:r w:rsidRPr="0091186D">
        <w:rPr>
          <w:sz w:val="24"/>
          <w:szCs w:val="24"/>
          <w:shd w:val="clear" w:color="auto" w:fill="FFFFFF"/>
          <w:lang w:val="lt-LT"/>
        </w:rPr>
        <w:lastRenderedPageBreak/>
        <w:t xml:space="preserve">      2. Mokytojų ir mokytojų padėjėjų, dirbančių Raguvos ir Velžio </w:t>
      </w:r>
      <w:r w:rsidR="0091186D" w:rsidRPr="0091186D">
        <w:rPr>
          <w:sz w:val="24"/>
          <w:szCs w:val="24"/>
          <w:shd w:val="clear" w:color="auto" w:fill="FFFFFF"/>
          <w:lang w:val="lt-LT"/>
        </w:rPr>
        <w:t>gimnazijų</w:t>
      </w:r>
      <w:r w:rsidRPr="0091186D">
        <w:rPr>
          <w:sz w:val="24"/>
          <w:szCs w:val="24"/>
          <w:shd w:val="clear" w:color="auto" w:fill="FFFFFF"/>
          <w:lang w:val="lt-LT"/>
        </w:rPr>
        <w:t xml:space="preserve"> atvirose klasėse, pareigybės bus finansuojamos projekto lėšomis. Savivaldybės tarybos sprendimu yra numatyta p</w:t>
      </w:r>
      <w:r w:rsidR="002B35A6" w:rsidRPr="0091186D">
        <w:rPr>
          <w:sz w:val="24"/>
          <w:szCs w:val="24"/>
          <w:shd w:val="clear" w:color="auto" w:fill="FFFFFF"/>
          <w:lang w:val="lt-LT"/>
        </w:rPr>
        <w:t xml:space="preserve">adengti </w:t>
      </w:r>
      <w:r w:rsidRPr="0091186D">
        <w:rPr>
          <w:sz w:val="24"/>
          <w:szCs w:val="24"/>
          <w:shd w:val="clear" w:color="auto" w:fill="FFFFFF"/>
          <w:lang w:val="lt-LT"/>
        </w:rPr>
        <w:t>netinkamas finansuoti</w:t>
      </w:r>
      <w:r w:rsidRPr="0091186D">
        <w:rPr>
          <w:rStyle w:val="cs63eb74b2"/>
          <w:sz w:val="24"/>
          <w:szCs w:val="24"/>
          <w:shd w:val="clear" w:color="auto" w:fill="FFFFFF"/>
          <w:lang w:val="lt-LT"/>
        </w:rPr>
        <w:t xml:space="preserve"> p</w:t>
      </w:r>
      <w:r w:rsidR="002B35A6" w:rsidRPr="0091186D">
        <w:rPr>
          <w:rStyle w:val="cs63eb74b2"/>
          <w:sz w:val="24"/>
          <w:szCs w:val="24"/>
          <w:shd w:val="clear" w:color="auto" w:fill="FFFFFF"/>
          <w:lang w:val="lt-LT"/>
        </w:rPr>
        <w:t>rojektui įgyvendinti būtinas išlaidas, ir tin</w:t>
      </w:r>
      <w:r w:rsidRPr="0091186D">
        <w:rPr>
          <w:rStyle w:val="cs63eb74b2"/>
          <w:sz w:val="24"/>
          <w:szCs w:val="24"/>
          <w:shd w:val="clear" w:color="auto" w:fill="FFFFFF"/>
          <w:lang w:val="lt-LT"/>
        </w:rPr>
        <w:t>kamas išlaidas, kurių nepadengs p</w:t>
      </w:r>
      <w:r w:rsidR="002B35A6" w:rsidRPr="0091186D">
        <w:rPr>
          <w:rStyle w:val="cs63eb74b2"/>
          <w:sz w:val="24"/>
          <w:szCs w:val="24"/>
          <w:shd w:val="clear" w:color="auto" w:fill="FFFFFF"/>
          <w:lang w:val="lt-LT"/>
        </w:rPr>
        <w:t>rojektui skiriamas finansavimas</w:t>
      </w:r>
      <w:r w:rsidR="00105183">
        <w:rPr>
          <w:rStyle w:val="cs63eb74b2"/>
          <w:sz w:val="24"/>
          <w:szCs w:val="24"/>
          <w:shd w:val="clear" w:color="auto" w:fill="FFFFFF"/>
          <w:lang w:val="lt-LT"/>
        </w:rPr>
        <w:t>,</w:t>
      </w:r>
      <w:r w:rsidR="0091186D" w:rsidRPr="0091186D">
        <w:rPr>
          <w:rStyle w:val="cs63eb74b2"/>
          <w:sz w:val="24"/>
          <w:szCs w:val="24"/>
          <w:shd w:val="clear" w:color="auto" w:fill="FFFFFF"/>
          <w:lang w:val="lt-LT"/>
        </w:rPr>
        <w:t xml:space="preserve"> bei užtikrinti projekto tę</w:t>
      </w:r>
      <w:r w:rsidRPr="0091186D">
        <w:rPr>
          <w:rStyle w:val="cs63eb74b2"/>
          <w:sz w:val="24"/>
          <w:szCs w:val="24"/>
          <w:shd w:val="clear" w:color="auto" w:fill="FFFFFF"/>
          <w:lang w:val="lt-LT"/>
        </w:rPr>
        <w:t xml:space="preserve">stinumą jam pasibaigus. Projekto </w:t>
      </w:r>
      <w:r w:rsidR="007E2D33">
        <w:rPr>
          <w:rStyle w:val="cs63eb74b2"/>
          <w:sz w:val="24"/>
          <w:szCs w:val="24"/>
          <w:shd w:val="clear" w:color="auto" w:fill="FFFFFF"/>
          <w:lang w:val="lt-LT"/>
        </w:rPr>
        <w:t>įgyvendinimo pradžia 2023</w:t>
      </w:r>
      <w:r w:rsidR="00105183">
        <w:rPr>
          <w:rStyle w:val="cs63eb74b2"/>
          <w:sz w:val="24"/>
          <w:szCs w:val="24"/>
          <w:shd w:val="clear" w:color="auto" w:fill="FFFFFF"/>
          <w:lang w:val="lt-LT"/>
        </w:rPr>
        <w:t xml:space="preserve"> </w:t>
      </w:r>
      <w:r w:rsidR="007E2D33">
        <w:rPr>
          <w:rStyle w:val="cs63eb74b2"/>
          <w:sz w:val="24"/>
          <w:szCs w:val="24"/>
          <w:shd w:val="clear" w:color="auto" w:fill="FFFFFF"/>
          <w:lang w:val="lt-LT"/>
        </w:rPr>
        <w:t>m. rugsėjo 1 d., pabaiga  – 2025 m. rugpjūčio 31 d.</w:t>
      </w:r>
    </w:p>
    <w:p w:rsidR="00802EFB" w:rsidRPr="0091186D" w:rsidRDefault="00802EFB" w:rsidP="00802EFB">
      <w:pPr>
        <w:jc w:val="both"/>
        <w:rPr>
          <w:b/>
          <w:sz w:val="24"/>
          <w:lang w:val="lt-LT"/>
        </w:rPr>
      </w:pPr>
      <w:r w:rsidRPr="0091186D">
        <w:rPr>
          <w:sz w:val="24"/>
          <w:lang w:val="lt-LT"/>
        </w:rPr>
        <w:tab/>
      </w:r>
      <w:r w:rsidR="00167D1C" w:rsidRPr="0091186D">
        <w:rPr>
          <w:b/>
          <w:sz w:val="24"/>
          <w:lang w:val="lt-LT"/>
        </w:rPr>
        <w:t>4. Kiti</w:t>
      </w:r>
      <w:r w:rsidRPr="0091186D">
        <w:rPr>
          <w:b/>
          <w:sz w:val="24"/>
          <w:lang w:val="lt-LT"/>
        </w:rPr>
        <w:t xml:space="preserve"> reikalingi pagrindimai, skaičiavimai ar paaiškinimai</w:t>
      </w:r>
    </w:p>
    <w:p w:rsidR="00802EFB" w:rsidRPr="0091186D" w:rsidRDefault="00802EFB" w:rsidP="00802EFB">
      <w:pPr>
        <w:ind w:firstLine="720"/>
        <w:jc w:val="both"/>
        <w:rPr>
          <w:sz w:val="24"/>
          <w:szCs w:val="24"/>
          <w:lang w:val="lt-LT"/>
        </w:rPr>
      </w:pPr>
      <w:r w:rsidRPr="0091186D">
        <w:rPr>
          <w:sz w:val="24"/>
          <w:lang w:val="lt-LT"/>
        </w:rPr>
        <w:t>Nėra.</w:t>
      </w:r>
    </w:p>
    <w:p w:rsidR="00802EFB" w:rsidRPr="0091186D" w:rsidRDefault="00802EFB" w:rsidP="00802EFB">
      <w:pPr>
        <w:jc w:val="both"/>
        <w:rPr>
          <w:sz w:val="24"/>
          <w:lang w:val="lt-LT"/>
        </w:rPr>
      </w:pPr>
      <w:r w:rsidRPr="0091186D">
        <w:rPr>
          <w:sz w:val="24"/>
          <w:lang w:val="lt-LT"/>
        </w:rPr>
        <w:tab/>
      </w:r>
    </w:p>
    <w:p w:rsidR="00802EFB" w:rsidRPr="0091186D" w:rsidRDefault="00802EFB" w:rsidP="00802EFB">
      <w:pPr>
        <w:jc w:val="both"/>
        <w:rPr>
          <w:sz w:val="24"/>
          <w:szCs w:val="24"/>
          <w:lang w:val="lt-LT"/>
        </w:rPr>
      </w:pPr>
    </w:p>
    <w:p w:rsidR="00802EFB" w:rsidRPr="0091186D" w:rsidRDefault="00802EFB" w:rsidP="00802EFB">
      <w:pPr>
        <w:rPr>
          <w:sz w:val="24"/>
          <w:lang w:val="lt-LT"/>
        </w:rPr>
      </w:pPr>
      <w:r w:rsidRPr="0091186D">
        <w:rPr>
          <w:sz w:val="24"/>
          <w:lang w:val="lt-LT"/>
        </w:rPr>
        <w:t>Skyriaus vedėja</w:t>
      </w:r>
      <w:r w:rsidRPr="0091186D">
        <w:rPr>
          <w:sz w:val="24"/>
          <w:lang w:val="lt-LT"/>
        </w:rPr>
        <w:tab/>
      </w:r>
      <w:r w:rsidRPr="0091186D">
        <w:rPr>
          <w:sz w:val="24"/>
          <w:lang w:val="lt-LT"/>
        </w:rPr>
        <w:tab/>
      </w:r>
      <w:r w:rsidRPr="0091186D">
        <w:rPr>
          <w:sz w:val="24"/>
          <w:lang w:val="lt-LT"/>
        </w:rPr>
        <w:tab/>
      </w:r>
      <w:r w:rsidRPr="0091186D">
        <w:rPr>
          <w:sz w:val="24"/>
          <w:lang w:val="lt-LT"/>
        </w:rPr>
        <w:tab/>
      </w:r>
      <w:r w:rsidRPr="0091186D">
        <w:rPr>
          <w:sz w:val="24"/>
          <w:lang w:val="lt-LT"/>
        </w:rPr>
        <w:tab/>
      </w:r>
      <w:r w:rsidRPr="0091186D">
        <w:rPr>
          <w:sz w:val="24"/>
          <w:lang w:val="lt-LT"/>
        </w:rPr>
        <w:tab/>
      </w:r>
      <w:r w:rsidRPr="0091186D">
        <w:rPr>
          <w:sz w:val="24"/>
          <w:lang w:val="lt-LT"/>
        </w:rPr>
        <w:tab/>
        <w:t xml:space="preserve"> </w:t>
      </w:r>
      <w:r w:rsidR="000B51EA" w:rsidRPr="0091186D">
        <w:rPr>
          <w:sz w:val="24"/>
          <w:lang w:val="lt-LT"/>
        </w:rPr>
        <w:t xml:space="preserve">                </w:t>
      </w:r>
      <w:r w:rsidRPr="0091186D">
        <w:rPr>
          <w:sz w:val="24"/>
          <w:lang w:val="lt-LT"/>
        </w:rPr>
        <w:t>Stasė Venslavičienė</w:t>
      </w:r>
    </w:p>
    <w:p w:rsidR="00802EFB" w:rsidRPr="0091186D" w:rsidRDefault="00802EFB" w:rsidP="00E573A4">
      <w:pPr>
        <w:jc w:val="center"/>
        <w:rPr>
          <w:b/>
          <w:sz w:val="24"/>
          <w:szCs w:val="24"/>
          <w:lang w:val="lt-LT"/>
        </w:rPr>
      </w:pPr>
    </w:p>
    <w:sectPr w:rsidR="00802EFB" w:rsidRPr="0091186D" w:rsidSect="00767985">
      <w:pgSz w:w="11906" w:h="16838"/>
      <w:pgMar w:top="1125" w:right="566" w:bottom="117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441A50"/>
    <w:multiLevelType w:val="hybridMultilevel"/>
    <w:tmpl w:val="762877AE"/>
    <w:lvl w:ilvl="0" w:tplc="B7EA13A2">
      <w:numFmt w:val="bullet"/>
      <w:lvlText w:val=""/>
      <w:lvlJc w:val="left"/>
      <w:pPr>
        <w:ind w:left="1140" w:hanging="360"/>
      </w:pPr>
      <w:rPr>
        <w:rFonts w:ascii="Symbol" w:eastAsia="Times New Roman" w:hAnsi="Symbol"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3B4D29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10"/>
  </w:num>
  <w:num w:numId="5">
    <w:abstractNumId w:val="1"/>
  </w:num>
  <w:num w:numId="6">
    <w:abstractNumId w:val="2"/>
  </w:num>
  <w:num w:numId="7">
    <w:abstractNumId w:val="7"/>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0DED"/>
    <w:rsid w:val="000269E8"/>
    <w:rsid w:val="000337AA"/>
    <w:rsid w:val="000565CB"/>
    <w:rsid w:val="00063547"/>
    <w:rsid w:val="00064FC2"/>
    <w:rsid w:val="00066DC0"/>
    <w:rsid w:val="00071886"/>
    <w:rsid w:val="0007241E"/>
    <w:rsid w:val="00074427"/>
    <w:rsid w:val="00074F0D"/>
    <w:rsid w:val="00090F20"/>
    <w:rsid w:val="0009668E"/>
    <w:rsid w:val="000A69A1"/>
    <w:rsid w:val="000B44FA"/>
    <w:rsid w:val="000B51EA"/>
    <w:rsid w:val="000C1F71"/>
    <w:rsid w:val="000C22B0"/>
    <w:rsid w:val="000C25C3"/>
    <w:rsid w:val="000C4A0F"/>
    <w:rsid w:val="000C65BE"/>
    <w:rsid w:val="000D063A"/>
    <w:rsid w:val="000D60F5"/>
    <w:rsid w:val="000D791E"/>
    <w:rsid w:val="000E3EEA"/>
    <w:rsid w:val="000F03A3"/>
    <w:rsid w:val="000F1B0A"/>
    <w:rsid w:val="000F42B4"/>
    <w:rsid w:val="000F4CE6"/>
    <w:rsid w:val="000F6C87"/>
    <w:rsid w:val="0010269E"/>
    <w:rsid w:val="00105183"/>
    <w:rsid w:val="001119B6"/>
    <w:rsid w:val="00123C53"/>
    <w:rsid w:val="00124524"/>
    <w:rsid w:val="00132F9B"/>
    <w:rsid w:val="00133187"/>
    <w:rsid w:val="00133229"/>
    <w:rsid w:val="00136527"/>
    <w:rsid w:val="0014071E"/>
    <w:rsid w:val="00145423"/>
    <w:rsid w:val="00146610"/>
    <w:rsid w:val="00151720"/>
    <w:rsid w:val="00152FB1"/>
    <w:rsid w:val="001640A7"/>
    <w:rsid w:val="00164442"/>
    <w:rsid w:val="00167D1C"/>
    <w:rsid w:val="00170DD5"/>
    <w:rsid w:val="00177D21"/>
    <w:rsid w:val="00181761"/>
    <w:rsid w:val="00187E64"/>
    <w:rsid w:val="001903EA"/>
    <w:rsid w:val="00192EB0"/>
    <w:rsid w:val="001933D4"/>
    <w:rsid w:val="00195E97"/>
    <w:rsid w:val="00196FAB"/>
    <w:rsid w:val="001A108E"/>
    <w:rsid w:val="001A3CD9"/>
    <w:rsid w:val="001A499B"/>
    <w:rsid w:val="001B61D0"/>
    <w:rsid w:val="001C2743"/>
    <w:rsid w:val="001D459F"/>
    <w:rsid w:val="001D6C42"/>
    <w:rsid w:val="001E07AC"/>
    <w:rsid w:val="001E5C98"/>
    <w:rsid w:val="001E6056"/>
    <w:rsid w:val="001F3A81"/>
    <w:rsid w:val="001F4385"/>
    <w:rsid w:val="001F5DF1"/>
    <w:rsid w:val="002035BF"/>
    <w:rsid w:val="00207D33"/>
    <w:rsid w:val="00210746"/>
    <w:rsid w:val="00215088"/>
    <w:rsid w:val="00216ED4"/>
    <w:rsid w:val="002201BF"/>
    <w:rsid w:val="002249B3"/>
    <w:rsid w:val="00224B17"/>
    <w:rsid w:val="00226D70"/>
    <w:rsid w:val="002322AE"/>
    <w:rsid w:val="00235042"/>
    <w:rsid w:val="0023599D"/>
    <w:rsid w:val="00254967"/>
    <w:rsid w:val="00254DAB"/>
    <w:rsid w:val="00255031"/>
    <w:rsid w:val="00255619"/>
    <w:rsid w:val="00260034"/>
    <w:rsid w:val="002649FA"/>
    <w:rsid w:val="00270D78"/>
    <w:rsid w:val="00272C69"/>
    <w:rsid w:val="002759FB"/>
    <w:rsid w:val="002825B8"/>
    <w:rsid w:val="00282BB3"/>
    <w:rsid w:val="00285F02"/>
    <w:rsid w:val="002916C4"/>
    <w:rsid w:val="0029426B"/>
    <w:rsid w:val="002A09C4"/>
    <w:rsid w:val="002A1A8E"/>
    <w:rsid w:val="002A3748"/>
    <w:rsid w:val="002A38BF"/>
    <w:rsid w:val="002B0A2F"/>
    <w:rsid w:val="002B35A6"/>
    <w:rsid w:val="002B7D0D"/>
    <w:rsid w:val="002C2A60"/>
    <w:rsid w:val="002D1B12"/>
    <w:rsid w:val="002D527F"/>
    <w:rsid w:val="002E035E"/>
    <w:rsid w:val="002E2939"/>
    <w:rsid w:val="002E5E98"/>
    <w:rsid w:val="002E751C"/>
    <w:rsid w:val="002F0BDE"/>
    <w:rsid w:val="002F2732"/>
    <w:rsid w:val="002F3112"/>
    <w:rsid w:val="002F4EDF"/>
    <w:rsid w:val="0030106E"/>
    <w:rsid w:val="00302DA6"/>
    <w:rsid w:val="00303D7B"/>
    <w:rsid w:val="00305732"/>
    <w:rsid w:val="00313F47"/>
    <w:rsid w:val="003144DF"/>
    <w:rsid w:val="00316E44"/>
    <w:rsid w:val="003236B7"/>
    <w:rsid w:val="00330400"/>
    <w:rsid w:val="0033312E"/>
    <w:rsid w:val="00341F8A"/>
    <w:rsid w:val="0034381D"/>
    <w:rsid w:val="00350C17"/>
    <w:rsid w:val="003510DA"/>
    <w:rsid w:val="0035260C"/>
    <w:rsid w:val="00354AA0"/>
    <w:rsid w:val="00357A85"/>
    <w:rsid w:val="00366B68"/>
    <w:rsid w:val="00370FF9"/>
    <w:rsid w:val="00376730"/>
    <w:rsid w:val="00382355"/>
    <w:rsid w:val="003839AF"/>
    <w:rsid w:val="00383E43"/>
    <w:rsid w:val="00386DC2"/>
    <w:rsid w:val="00387236"/>
    <w:rsid w:val="003913F2"/>
    <w:rsid w:val="0039160C"/>
    <w:rsid w:val="00392908"/>
    <w:rsid w:val="003A5E61"/>
    <w:rsid w:val="003B1197"/>
    <w:rsid w:val="003B2355"/>
    <w:rsid w:val="003B2AE8"/>
    <w:rsid w:val="003B53A7"/>
    <w:rsid w:val="003C02C6"/>
    <w:rsid w:val="003C17E8"/>
    <w:rsid w:val="003C3687"/>
    <w:rsid w:val="003C42DC"/>
    <w:rsid w:val="003C4776"/>
    <w:rsid w:val="003D02FA"/>
    <w:rsid w:val="003E3E8D"/>
    <w:rsid w:val="003F0EBC"/>
    <w:rsid w:val="003F25BF"/>
    <w:rsid w:val="003F392F"/>
    <w:rsid w:val="003F7F10"/>
    <w:rsid w:val="00402A56"/>
    <w:rsid w:val="0041481B"/>
    <w:rsid w:val="00416F70"/>
    <w:rsid w:val="00417ADF"/>
    <w:rsid w:val="00421420"/>
    <w:rsid w:val="0042740D"/>
    <w:rsid w:val="00432703"/>
    <w:rsid w:val="00434B21"/>
    <w:rsid w:val="00444531"/>
    <w:rsid w:val="00444A3F"/>
    <w:rsid w:val="00444A40"/>
    <w:rsid w:val="00444A91"/>
    <w:rsid w:val="00453082"/>
    <w:rsid w:val="00453372"/>
    <w:rsid w:val="00470393"/>
    <w:rsid w:val="004718C3"/>
    <w:rsid w:val="004748D9"/>
    <w:rsid w:val="00475B92"/>
    <w:rsid w:val="00483E59"/>
    <w:rsid w:val="00494E3D"/>
    <w:rsid w:val="00495103"/>
    <w:rsid w:val="004959AF"/>
    <w:rsid w:val="0049688C"/>
    <w:rsid w:val="004A0C71"/>
    <w:rsid w:val="004A2C9B"/>
    <w:rsid w:val="004A4375"/>
    <w:rsid w:val="004B016A"/>
    <w:rsid w:val="004B2BE1"/>
    <w:rsid w:val="004C7730"/>
    <w:rsid w:val="004D3AE7"/>
    <w:rsid w:val="004E2C13"/>
    <w:rsid w:val="004F30EC"/>
    <w:rsid w:val="005025FE"/>
    <w:rsid w:val="00503458"/>
    <w:rsid w:val="00510CFC"/>
    <w:rsid w:val="005123E0"/>
    <w:rsid w:val="00513DAA"/>
    <w:rsid w:val="00520DBB"/>
    <w:rsid w:val="00521799"/>
    <w:rsid w:val="00521F01"/>
    <w:rsid w:val="00522597"/>
    <w:rsid w:val="005254CD"/>
    <w:rsid w:val="00535B46"/>
    <w:rsid w:val="0053682E"/>
    <w:rsid w:val="00537274"/>
    <w:rsid w:val="0053782D"/>
    <w:rsid w:val="00540E71"/>
    <w:rsid w:val="00544DB3"/>
    <w:rsid w:val="00552639"/>
    <w:rsid w:val="00561675"/>
    <w:rsid w:val="005636DE"/>
    <w:rsid w:val="00567504"/>
    <w:rsid w:val="00573AA6"/>
    <w:rsid w:val="0057419D"/>
    <w:rsid w:val="0057757D"/>
    <w:rsid w:val="0059487E"/>
    <w:rsid w:val="005A1C06"/>
    <w:rsid w:val="005A1C74"/>
    <w:rsid w:val="005B5F89"/>
    <w:rsid w:val="005E1804"/>
    <w:rsid w:val="005E2299"/>
    <w:rsid w:val="005F09D5"/>
    <w:rsid w:val="005F3F29"/>
    <w:rsid w:val="0060012D"/>
    <w:rsid w:val="00605C86"/>
    <w:rsid w:val="0061396C"/>
    <w:rsid w:val="00630236"/>
    <w:rsid w:val="00634550"/>
    <w:rsid w:val="00636C82"/>
    <w:rsid w:val="0065051F"/>
    <w:rsid w:val="006514E5"/>
    <w:rsid w:val="006573E7"/>
    <w:rsid w:val="006620F2"/>
    <w:rsid w:val="006642F0"/>
    <w:rsid w:val="00664364"/>
    <w:rsid w:val="006669E2"/>
    <w:rsid w:val="006737E7"/>
    <w:rsid w:val="00677561"/>
    <w:rsid w:val="00682B54"/>
    <w:rsid w:val="006870ED"/>
    <w:rsid w:val="00694433"/>
    <w:rsid w:val="006A4F2F"/>
    <w:rsid w:val="006A7FE3"/>
    <w:rsid w:val="006B54CF"/>
    <w:rsid w:val="006C2FAF"/>
    <w:rsid w:val="006D0D17"/>
    <w:rsid w:val="006E2080"/>
    <w:rsid w:val="006E347E"/>
    <w:rsid w:val="006E4C9C"/>
    <w:rsid w:val="006E5BC3"/>
    <w:rsid w:val="006E64F0"/>
    <w:rsid w:val="006E74F3"/>
    <w:rsid w:val="006E7C16"/>
    <w:rsid w:val="006F509F"/>
    <w:rsid w:val="006F55F8"/>
    <w:rsid w:val="006F5E6A"/>
    <w:rsid w:val="00710A64"/>
    <w:rsid w:val="007136DF"/>
    <w:rsid w:val="00716BE8"/>
    <w:rsid w:val="007253F2"/>
    <w:rsid w:val="00736A97"/>
    <w:rsid w:val="007410F3"/>
    <w:rsid w:val="00741936"/>
    <w:rsid w:val="00742BCA"/>
    <w:rsid w:val="007476F6"/>
    <w:rsid w:val="007548A4"/>
    <w:rsid w:val="0076329A"/>
    <w:rsid w:val="00767340"/>
    <w:rsid w:val="00767985"/>
    <w:rsid w:val="00775BBB"/>
    <w:rsid w:val="00776269"/>
    <w:rsid w:val="00776326"/>
    <w:rsid w:val="00777C8F"/>
    <w:rsid w:val="0078046E"/>
    <w:rsid w:val="007853D6"/>
    <w:rsid w:val="007934C5"/>
    <w:rsid w:val="007949B6"/>
    <w:rsid w:val="007959D2"/>
    <w:rsid w:val="007A0378"/>
    <w:rsid w:val="007A4ECB"/>
    <w:rsid w:val="007A5322"/>
    <w:rsid w:val="007A5928"/>
    <w:rsid w:val="007A6769"/>
    <w:rsid w:val="007B1F25"/>
    <w:rsid w:val="007B56CB"/>
    <w:rsid w:val="007B6765"/>
    <w:rsid w:val="007B6F3F"/>
    <w:rsid w:val="007C7CFE"/>
    <w:rsid w:val="007D0E04"/>
    <w:rsid w:val="007D3EEE"/>
    <w:rsid w:val="007E1782"/>
    <w:rsid w:val="007E2D33"/>
    <w:rsid w:val="007E4FB1"/>
    <w:rsid w:val="007F6801"/>
    <w:rsid w:val="00801B46"/>
    <w:rsid w:val="00801D2C"/>
    <w:rsid w:val="00802C53"/>
    <w:rsid w:val="00802C77"/>
    <w:rsid w:val="00802EFB"/>
    <w:rsid w:val="008142EE"/>
    <w:rsid w:val="00815117"/>
    <w:rsid w:val="00825722"/>
    <w:rsid w:val="008471B7"/>
    <w:rsid w:val="00854862"/>
    <w:rsid w:val="00874A20"/>
    <w:rsid w:val="008841C1"/>
    <w:rsid w:val="00884634"/>
    <w:rsid w:val="0089647D"/>
    <w:rsid w:val="008A726E"/>
    <w:rsid w:val="008B0C0B"/>
    <w:rsid w:val="008B2125"/>
    <w:rsid w:val="008B3D1F"/>
    <w:rsid w:val="008B40F9"/>
    <w:rsid w:val="008C2D7D"/>
    <w:rsid w:val="008C5B6A"/>
    <w:rsid w:val="008C61B4"/>
    <w:rsid w:val="008D1946"/>
    <w:rsid w:val="008D26C6"/>
    <w:rsid w:val="008D636D"/>
    <w:rsid w:val="008D7242"/>
    <w:rsid w:val="008E2329"/>
    <w:rsid w:val="008E515A"/>
    <w:rsid w:val="008F0C62"/>
    <w:rsid w:val="008F1A6E"/>
    <w:rsid w:val="008F7537"/>
    <w:rsid w:val="00901E5B"/>
    <w:rsid w:val="00902DC5"/>
    <w:rsid w:val="0090370C"/>
    <w:rsid w:val="00905E7A"/>
    <w:rsid w:val="00910EB6"/>
    <w:rsid w:val="0091186D"/>
    <w:rsid w:val="00915761"/>
    <w:rsid w:val="00917144"/>
    <w:rsid w:val="009225A0"/>
    <w:rsid w:val="00934B6F"/>
    <w:rsid w:val="009415B3"/>
    <w:rsid w:val="009512E0"/>
    <w:rsid w:val="00960F0B"/>
    <w:rsid w:val="00970912"/>
    <w:rsid w:val="009776CB"/>
    <w:rsid w:val="00987E81"/>
    <w:rsid w:val="009A66C5"/>
    <w:rsid w:val="009B2B6E"/>
    <w:rsid w:val="009C1BD0"/>
    <w:rsid w:val="009C3732"/>
    <w:rsid w:val="009C71F6"/>
    <w:rsid w:val="009D2250"/>
    <w:rsid w:val="009D7921"/>
    <w:rsid w:val="009F0A93"/>
    <w:rsid w:val="009F0E79"/>
    <w:rsid w:val="009F5720"/>
    <w:rsid w:val="009F7CD3"/>
    <w:rsid w:val="00A05DA3"/>
    <w:rsid w:val="00A2120B"/>
    <w:rsid w:val="00A22E44"/>
    <w:rsid w:val="00A24292"/>
    <w:rsid w:val="00A25AA2"/>
    <w:rsid w:val="00A36C64"/>
    <w:rsid w:val="00A37439"/>
    <w:rsid w:val="00A428D6"/>
    <w:rsid w:val="00A47341"/>
    <w:rsid w:val="00A52D7A"/>
    <w:rsid w:val="00A6325D"/>
    <w:rsid w:val="00A72EF7"/>
    <w:rsid w:val="00A8118C"/>
    <w:rsid w:val="00A81F0C"/>
    <w:rsid w:val="00A823D6"/>
    <w:rsid w:val="00AA4BBA"/>
    <w:rsid w:val="00AA596D"/>
    <w:rsid w:val="00AB4682"/>
    <w:rsid w:val="00AC4E78"/>
    <w:rsid w:val="00AD103F"/>
    <w:rsid w:val="00AD20AA"/>
    <w:rsid w:val="00AD56DB"/>
    <w:rsid w:val="00AD5FE6"/>
    <w:rsid w:val="00AE0C5E"/>
    <w:rsid w:val="00AE2383"/>
    <w:rsid w:val="00AE3B5C"/>
    <w:rsid w:val="00AE48B3"/>
    <w:rsid w:val="00AF24F9"/>
    <w:rsid w:val="00AF3E8E"/>
    <w:rsid w:val="00B00057"/>
    <w:rsid w:val="00B00715"/>
    <w:rsid w:val="00B07407"/>
    <w:rsid w:val="00B2279C"/>
    <w:rsid w:val="00B2326C"/>
    <w:rsid w:val="00B23353"/>
    <w:rsid w:val="00B25861"/>
    <w:rsid w:val="00B262CF"/>
    <w:rsid w:val="00B31ADE"/>
    <w:rsid w:val="00B35562"/>
    <w:rsid w:val="00B36A3E"/>
    <w:rsid w:val="00B43051"/>
    <w:rsid w:val="00B43DAB"/>
    <w:rsid w:val="00B4777C"/>
    <w:rsid w:val="00B66A36"/>
    <w:rsid w:val="00B70E4D"/>
    <w:rsid w:val="00B7131D"/>
    <w:rsid w:val="00B80A46"/>
    <w:rsid w:val="00B92E4F"/>
    <w:rsid w:val="00B93F91"/>
    <w:rsid w:val="00B955FC"/>
    <w:rsid w:val="00B95CEE"/>
    <w:rsid w:val="00BA4802"/>
    <w:rsid w:val="00BB2224"/>
    <w:rsid w:val="00BB24AF"/>
    <w:rsid w:val="00BD15B3"/>
    <w:rsid w:val="00BD424A"/>
    <w:rsid w:val="00BE03DE"/>
    <w:rsid w:val="00BE285A"/>
    <w:rsid w:val="00BE6371"/>
    <w:rsid w:val="00BF2454"/>
    <w:rsid w:val="00C105F7"/>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D24"/>
    <w:rsid w:val="00C54EEA"/>
    <w:rsid w:val="00C60381"/>
    <w:rsid w:val="00C72940"/>
    <w:rsid w:val="00C74DFF"/>
    <w:rsid w:val="00C76545"/>
    <w:rsid w:val="00C804D6"/>
    <w:rsid w:val="00C85B34"/>
    <w:rsid w:val="00C87495"/>
    <w:rsid w:val="00C91EB8"/>
    <w:rsid w:val="00C97C2D"/>
    <w:rsid w:val="00CA2E38"/>
    <w:rsid w:val="00CA309B"/>
    <w:rsid w:val="00CA5207"/>
    <w:rsid w:val="00CA5FF4"/>
    <w:rsid w:val="00CA6A57"/>
    <w:rsid w:val="00CB05D8"/>
    <w:rsid w:val="00CB16FD"/>
    <w:rsid w:val="00CB6511"/>
    <w:rsid w:val="00CC1CD7"/>
    <w:rsid w:val="00CD12B3"/>
    <w:rsid w:val="00CD1B94"/>
    <w:rsid w:val="00CE2F45"/>
    <w:rsid w:val="00CE485A"/>
    <w:rsid w:val="00CE4B13"/>
    <w:rsid w:val="00CE7BD6"/>
    <w:rsid w:val="00CF6066"/>
    <w:rsid w:val="00D0230C"/>
    <w:rsid w:val="00D26809"/>
    <w:rsid w:val="00D3243B"/>
    <w:rsid w:val="00D366DE"/>
    <w:rsid w:val="00D40C05"/>
    <w:rsid w:val="00D41A28"/>
    <w:rsid w:val="00D42603"/>
    <w:rsid w:val="00D44ADC"/>
    <w:rsid w:val="00D53CA7"/>
    <w:rsid w:val="00D62D7C"/>
    <w:rsid w:val="00D64391"/>
    <w:rsid w:val="00D747B2"/>
    <w:rsid w:val="00D758BE"/>
    <w:rsid w:val="00D82A3A"/>
    <w:rsid w:val="00D8303B"/>
    <w:rsid w:val="00D95094"/>
    <w:rsid w:val="00DA61CE"/>
    <w:rsid w:val="00DB169B"/>
    <w:rsid w:val="00DB663E"/>
    <w:rsid w:val="00DB7446"/>
    <w:rsid w:val="00DD30D9"/>
    <w:rsid w:val="00DE5E76"/>
    <w:rsid w:val="00DF0C35"/>
    <w:rsid w:val="00DF18CB"/>
    <w:rsid w:val="00E01B5C"/>
    <w:rsid w:val="00E13658"/>
    <w:rsid w:val="00E33CED"/>
    <w:rsid w:val="00E4183E"/>
    <w:rsid w:val="00E44DB1"/>
    <w:rsid w:val="00E47AEF"/>
    <w:rsid w:val="00E55DEF"/>
    <w:rsid w:val="00E573A4"/>
    <w:rsid w:val="00E61B12"/>
    <w:rsid w:val="00E847EF"/>
    <w:rsid w:val="00E905C7"/>
    <w:rsid w:val="00E92E0E"/>
    <w:rsid w:val="00E95647"/>
    <w:rsid w:val="00E95EEA"/>
    <w:rsid w:val="00EA0829"/>
    <w:rsid w:val="00EA22DE"/>
    <w:rsid w:val="00EA7875"/>
    <w:rsid w:val="00EC15E1"/>
    <w:rsid w:val="00EC19BD"/>
    <w:rsid w:val="00EC3855"/>
    <w:rsid w:val="00ED2440"/>
    <w:rsid w:val="00ED31DB"/>
    <w:rsid w:val="00ED34C8"/>
    <w:rsid w:val="00ED670F"/>
    <w:rsid w:val="00EE0855"/>
    <w:rsid w:val="00F11F6B"/>
    <w:rsid w:val="00F133B9"/>
    <w:rsid w:val="00F156EB"/>
    <w:rsid w:val="00F20508"/>
    <w:rsid w:val="00F21F41"/>
    <w:rsid w:val="00F269E6"/>
    <w:rsid w:val="00F2785D"/>
    <w:rsid w:val="00F31EDD"/>
    <w:rsid w:val="00F32C78"/>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B2406"/>
    <w:rsid w:val="00FC4FD8"/>
    <w:rsid w:val="00FF1990"/>
    <w:rsid w:val="00FF4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Sraopastraipa">
    <w:name w:val="List Paragraph"/>
    <w:basedOn w:val="prastasis"/>
    <w:link w:val="SraopastraipaDiagrama"/>
    <w:uiPriority w:val="34"/>
    <w:qFormat/>
    <w:rsid w:val="00D41A28"/>
    <w:pPr>
      <w:ind w:left="720"/>
      <w:contextualSpacing/>
    </w:pPr>
    <w:rPr>
      <w:rFonts w:cs="Mangal"/>
      <w:szCs w:val="18"/>
    </w:rPr>
  </w:style>
  <w:style w:type="character" w:customStyle="1" w:styleId="SraopastraipaDiagrama">
    <w:name w:val="Sąrašo pastraipa Diagrama"/>
    <w:link w:val="Sraopastraipa"/>
    <w:uiPriority w:val="34"/>
    <w:locked/>
    <w:rsid w:val="002B35A6"/>
    <w:rPr>
      <w:rFonts w:cs="Mangal"/>
      <w:szCs w:val="18"/>
      <w:lang w:val="en-US" w:eastAsia="hi-IN" w:bidi="hi-IN"/>
    </w:rPr>
  </w:style>
  <w:style w:type="character" w:customStyle="1" w:styleId="cs63eb74b2">
    <w:name w:val="cs63eb74b2"/>
    <w:basedOn w:val="Numatytasispastraiposriftas"/>
    <w:rsid w:val="002B3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98720">
      <w:bodyDiv w:val="1"/>
      <w:marLeft w:val="0"/>
      <w:marRight w:val="0"/>
      <w:marTop w:val="0"/>
      <w:marBottom w:val="0"/>
      <w:divBdr>
        <w:top w:val="none" w:sz="0" w:space="0" w:color="auto"/>
        <w:left w:val="none" w:sz="0" w:space="0" w:color="auto"/>
        <w:bottom w:val="none" w:sz="0" w:space="0" w:color="auto"/>
        <w:right w:val="none" w:sz="0" w:space="0" w:color="auto"/>
      </w:divBdr>
    </w:div>
    <w:div w:id="559945423">
      <w:bodyDiv w:val="1"/>
      <w:marLeft w:val="0"/>
      <w:marRight w:val="0"/>
      <w:marTop w:val="0"/>
      <w:marBottom w:val="0"/>
      <w:divBdr>
        <w:top w:val="none" w:sz="0" w:space="0" w:color="auto"/>
        <w:left w:val="none" w:sz="0" w:space="0" w:color="auto"/>
        <w:bottom w:val="none" w:sz="0" w:space="0" w:color="auto"/>
        <w:right w:val="none" w:sz="0" w:space="0" w:color="auto"/>
      </w:divBdr>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AE2D7-4213-42BA-9FE2-54EB155A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5245</Words>
  <Characters>2990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2023-09-13T13:57:00Z</cp:lastPrinted>
  <dcterms:created xsi:type="dcterms:W3CDTF">2023-09-13T13:42:00Z</dcterms:created>
  <dcterms:modified xsi:type="dcterms:W3CDTF">2023-09-14T06:31:00Z</dcterms:modified>
</cp:coreProperties>
</file>