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7E17" w14:textId="77777777" w:rsidR="00A37F50" w:rsidRDefault="00A37F50" w:rsidP="00A37F50">
      <w:pPr>
        <w:pStyle w:val="Header"/>
        <w:tabs>
          <w:tab w:val="clear" w:pos="8306"/>
          <w:tab w:val="right" w:pos="9639"/>
        </w:tabs>
        <w:jc w:val="right"/>
        <w:rPr>
          <w:b/>
        </w:rPr>
      </w:pPr>
      <w:r>
        <w:rPr>
          <w:b/>
        </w:rPr>
        <w:t>Projektas</w:t>
      </w:r>
    </w:p>
    <w:p w14:paraId="4B20D727" w14:textId="77777777" w:rsidR="00A37F50" w:rsidRPr="007A0A8F" w:rsidRDefault="00A37F50" w:rsidP="00A37F50">
      <w:pPr>
        <w:pStyle w:val="Header"/>
        <w:tabs>
          <w:tab w:val="clear" w:pos="8306"/>
          <w:tab w:val="right" w:pos="9639"/>
        </w:tabs>
        <w:jc w:val="right"/>
        <w:rPr>
          <w:b/>
        </w:rPr>
      </w:pPr>
    </w:p>
    <w:p w14:paraId="45EABFBF" w14:textId="77777777" w:rsidR="00A37F50" w:rsidRDefault="00A37F50" w:rsidP="00A37F50">
      <w:pPr>
        <w:pStyle w:val="Header"/>
        <w:tabs>
          <w:tab w:val="clear" w:pos="8306"/>
          <w:tab w:val="right" w:pos="9639"/>
        </w:tabs>
        <w:jc w:val="center"/>
      </w:pPr>
      <w:r>
        <w:object w:dxaOrig="729" w:dyaOrig="864" w14:anchorId="69306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7pt" o:ole="">
            <v:imagedata r:id="rId8" o:title=""/>
          </v:shape>
          <o:OLEObject Type="Embed" ProgID="PI3.Image" ShapeID="_x0000_i1025" DrawAspect="Content" ObjectID="_1763301610" r:id="rId9"/>
        </w:object>
      </w:r>
    </w:p>
    <w:p w14:paraId="59CAD9C0" w14:textId="77777777" w:rsidR="00A37F50" w:rsidRDefault="00A37F50" w:rsidP="00A37F50">
      <w:pPr>
        <w:pStyle w:val="Header"/>
        <w:jc w:val="center"/>
      </w:pPr>
    </w:p>
    <w:p w14:paraId="56109302" w14:textId="77777777" w:rsidR="00A37F50" w:rsidRDefault="00A37F50" w:rsidP="00A37F50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54E4A205" w14:textId="77777777" w:rsidR="00A37F50" w:rsidRDefault="00A37F50" w:rsidP="00A37F50">
      <w:pPr>
        <w:pStyle w:val="Header"/>
        <w:jc w:val="center"/>
        <w:rPr>
          <w:b/>
          <w:sz w:val="28"/>
        </w:rPr>
      </w:pPr>
    </w:p>
    <w:p w14:paraId="6228820A" w14:textId="77777777" w:rsidR="00A37F50" w:rsidRDefault="00A37F50" w:rsidP="00A37F50">
      <w:pPr>
        <w:pStyle w:val="Header"/>
        <w:jc w:val="center"/>
      </w:pPr>
      <w:r>
        <w:rPr>
          <w:b/>
          <w:sz w:val="28"/>
        </w:rPr>
        <w:t>SPRENDIMAS</w:t>
      </w:r>
    </w:p>
    <w:p w14:paraId="413A9CAA" w14:textId="26D42B75" w:rsidR="00A53612" w:rsidRPr="00237EE8" w:rsidRDefault="00237EE8" w:rsidP="0078119F">
      <w:pPr>
        <w:pStyle w:val="HTMLPreformatted"/>
        <w:jc w:val="center"/>
        <w:rPr>
          <w:rFonts w:ascii="Times New Roman" w:hAnsi="Times New Roman"/>
          <w:b/>
          <w:bCs/>
          <w:color w:val="000000"/>
          <w:szCs w:val="24"/>
          <w:lang w:eastAsia="lt-LT"/>
        </w:rPr>
      </w:pPr>
      <w:r w:rsidRPr="00237EE8">
        <w:rPr>
          <w:rFonts w:ascii="Times New Roman" w:hAnsi="Times New Roman"/>
          <w:b/>
          <w:bCs/>
        </w:rPr>
        <w:t>DĖL PRITARIMO PANEVĖŽIO RAJONO 2024–2029 M. VIETOS PLĖTROS STRATEGIJAI</w:t>
      </w:r>
    </w:p>
    <w:p w14:paraId="0619FEB6" w14:textId="77777777" w:rsidR="00A53612" w:rsidRPr="0063273E" w:rsidRDefault="00A53612" w:rsidP="0078119F">
      <w:pPr>
        <w:pStyle w:val="HTMLPreformatted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30F0BC76" w14:textId="77777777" w:rsidR="00A53612" w:rsidRPr="0063273E" w:rsidRDefault="00A53612" w:rsidP="0078119F">
      <w:pPr>
        <w:pStyle w:val="HTMLPreformatted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107CAD1F" w14:textId="2E7168D5" w:rsidR="00A37F50" w:rsidRDefault="00A37F50" w:rsidP="00A37F50">
      <w:pPr>
        <w:jc w:val="center"/>
      </w:pPr>
      <w:r w:rsidRPr="001F7D5B">
        <w:t>20</w:t>
      </w:r>
      <w:r>
        <w:t>23</w:t>
      </w:r>
      <w:r w:rsidRPr="001F7D5B">
        <w:t xml:space="preserve"> m. </w:t>
      </w:r>
      <w:r w:rsidR="00436F10">
        <w:t>gruodžio</w:t>
      </w:r>
      <w:r>
        <w:t xml:space="preserve"> </w:t>
      </w:r>
      <w:r w:rsidR="003314F2">
        <w:t>2</w:t>
      </w:r>
      <w:r w:rsidR="00436F10">
        <w:t>0</w:t>
      </w:r>
      <w:r w:rsidRPr="001F7D5B">
        <w:t xml:space="preserve"> d. Nr.</w:t>
      </w:r>
      <w:r>
        <w:t xml:space="preserve"> T-</w:t>
      </w:r>
    </w:p>
    <w:p w14:paraId="1A0A2BF8" w14:textId="77777777" w:rsidR="00A37F50" w:rsidRDefault="00A37F50" w:rsidP="00A37F50">
      <w:pPr>
        <w:jc w:val="center"/>
        <w:rPr>
          <w:szCs w:val="24"/>
        </w:rPr>
      </w:pPr>
      <w:r w:rsidRPr="006A5C08">
        <w:rPr>
          <w:szCs w:val="24"/>
        </w:rPr>
        <w:t>Panevėžys</w:t>
      </w:r>
    </w:p>
    <w:p w14:paraId="4125065F" w14:textId="77777777" w:rsidR="00C425F4" w:rsidRDefault="00C425F4">
      <w:pPr>
        <w:jc w:val="center"/>
        <w:rPr>
          <w:szCs w:val="24"/>
          <w:lang w:eastAsia="lt-LT"/>
        </w:rPr>
      </w:pPr>
    </w:p>
    <w:p w14:paraId="2B0F1A5E" w14:textId="77777777" w:rsidR="006D2D14" w:rsidRDefault="006D2D14">
      <w:pPr>
        <w:jc w:val="center"/>
        <w:rPr>
          <w:lang w:eastAsia="lt-LT"/>
        </w:rPr>
      </w:pPr>
    </w:p>
    <w:p w14:paraId="796D6B3E" w14:textId="0C8AB1B8" w:rsidR="00B86A0A" w:rsidRDefault="00AA2637" w:rsidP="00E95557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 Lietuvos Respublikos vietos savivaldos įstatymo </w:t>
      </w:r>
      <w:r w:rsidR="00664E84">
        <w:rPr>
          <w:color w:val="000000"/>
          <w:szCs w:val="24"/>
          <w:lang w:eastAsia="lt-LT"/>
        </w:rPr>
        <w:t xml:space="preserve">15 straipsnio </w:t>
      </w:r>
      <w:r w:rsidR="00664E84" w:rsidRPr="00106824">
        <w:rPr>
          <w:szCs w:val="24"/>
          <w:lang w:eastAsia="lt-LT"/>
        </w:rPr>
        <w:t xml:space="preserve">2 dalies </w:t>
      </w:r>
      <w:r w:rsidR="00BA33EC">
        <w:rPr>
          <w:szCs w:val="24"/>
          <w:lang w:eastAsia="lt-LT"/>
        </w:rPr>
        <w:br/>
      </w:r>
      <w:r w:rsidR="00664E84">
        <w:rPr>
          <w:color w:val="000000"/>
          <w:szCs w:val="24"/>
          <w:lang w:eastAsia="lt-LT"/>
        </w:rPr>
        <w:t>32 punktu</w:t>
      </w:r>
      <w:r>
        <w:rPr>
          <w:color w:val="000000"/>
          <w:szCs w:val="24"/>
          <w:lang w:eastAsia="lt-LT"/>
        </w:rPr>
        <w:t xml:space="preserve"> </w:t>
      </w:r>
      <w:r w:rsidR="002F2011">
        <w:rPr>
          <w:color w:val="000000"/>
          <w:szCs w:val="24"/>
          <w:lang w:eastAsia="lt-LT"/>
        </w:rPr>
        <w:t>ir</w:t>
      </w:r>
      <w:r>
        <w:rPr>
          <w:color w:val="000000"/>
          <w:szCs w:val="24"/>
          <w:lang w:eastAsia="lt-LT"/>
        </w:rPr>
        <w:t xml:space="preserve"> </w:t>
      </w:r>
      <w:r w:rsidR="00B86A0A">
        <w:rPr>
          <w:color w:val="000000"/>
          <w:szCs w:val="24"/>
          <w:lang w:eastAsia="lt-LT"/>
        </w:rPr>
        <w:t xml:space="preserve">atsižvelgdama į </w:t>
      </w:r>
      <w:r w:rsidR="00B86A0A" w:rsidRPr="00B0774B">
        <w:t xml:space="preserve">Lietuvos Respublikos žemės ūkio </w:t>
      </w:r>
      <w:r w:rsidR="00B86A0A">
        <w:t>ministro</w:t>
      </w:r>
      <w:r w:rsidR="00B86A0A" w:rsidRPr="00B0774B">
        <w:t xml:space="preserve"> 2023 m. </w:t>
      </w:r>
      <w:r w:rsidR="00B86A0A">
        <w:rPr>
          <w:spacing w:val="-2"/>
        </w:rPr>
        <w:t xml:space="preserve">lapkričio 14 </w:t>
      </w:r>
      <w:r w:rsidR="00B86A0A" w:rsidRPr="00B0774B">
        <w:t>d. potvark</w:t>
      </w:r>
      <w:r w:rsidR="00B86A0A">
        <w:t>į</w:t>
      </w:r>
      <w:r w:rsidR="00B86A0A" w:rsidRPr="00B0774B">
        <w:t xml:space="preserve"> </w:t>
      </w:r>
      <w:r w:rsidR="00B86A0A" w:rsidRPr="00E442E4">
        <w:t>Nr.</w:t>
      </w:r>
      <w:r w:rsidR="00B86A0A">
        <w:t xml:space="preserve"> 4D-255 (1.8 E) </w:t>
      </w:r>
      <w:r w:rsidR="00B86A0A" w:rsidRPr="00B0774B">
        <w:t xml:space="preserve">„Dėl </w:t>
      </w:r>
      <w:r w:rsidR="00B86A0A">
        <w:t>V</w:t>
      </w:r>
      <w:r w:rsidR="00B86A0A" w:rsidRPr="00B0774B">
        <w:t>ietos plėtros strategijų, kurioms skiriama parama pagal Lietuvos kaimo plėtros 2023</w:t>
      </w:r>
      <w:r w:rsidR="00B86A0A">
        <w:t>–</w:t>
      </w:r>
      <w:r w:rsidR="00B86A0A" w:rsidRPr="00B0774B">
        <w:t>2027 metų strateginio plano priemonę „Bendruomenių inicijuota vietos plėtra (LEADER)“, sąrašo patvirtinimo“</w:t>
      </w:r>
      <w:r w:rsidR="00B86A0A">
        <w:t xml:space="preserve">, </w:t>
      </w:r>
      <w:r w:rsidR="00B86A0A" w:rsidRPr="00082F83">
        <w:rPr>
          <w:color w:val="000000"/>
          <w:szCs w:val="24"/>
          <w:lang w:eastAsia="lt-LT"/>
        </w:rPr>
        <w:t>Savivaldybės taryba</w:t>
      </w:r>
      <w:r w:rsidR="00B86A0A">
        <w:rPr>
          <w:color w:val="000000"/>
          <w:szCs w:val="24"/>
          <w:lang w:eastAsia="lt-LT"/>
        </w:rPr>
        <w:t xml:space="preserve"> </w:t>
      </w:r>
      <w:r w:rsidR="00B86A0A" w:rsidRPr="00B86A0A">
        <w:rPr>
          <w:color w:val="000000"/>
          <w:spacing w:val="60"/>
          <w:szCs w:val="24"/>
          <w:lang w:eastAsia="lt-LT"/>
        </w:rPr>
        <w:t>nusprendžia</w:t>
      </w:r>
      <w:r w:rsidR="00B86A0A" w:rsidRPr="00082F83">
        <w:rPr>
          <w:color w:val="000000"/>
          <w:szCs w:val="24"/>
          <w:lang w:eastAsia="lt-LT"/>
        </w:rPr>
        <w:t>:</w:t>
      </w:r>
    </w:p>
    <w:p w14:paraId="28C5D46E" w14:textId="12CAFB7A" w:rsidR="005853AE" w:rsidRDefault="005853AE" w:rsidP="00E95557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  <w:lang w:eastAsia="lt-LT"/>
        </w:rPr>
      </w:pPr>
      <w:r w:rsidRPr="00EC239B">
        <w:rPr>
          <w:color w:val="000000"/>
          <w:szCs w:val="24"/>
          <w:lang w:eastAsia="lt-LT"/>
        </w:rPr>
        <w:t xml:space="preserve">Pritarti Panevėžio rajono </w:t>
      </w:r>
      <w:r w:rsidRPr="005853AE">
        <w:t xml:space="preserve">2024–2029 </w:t>
      </w:r>
      <w:r>
        <w:rPr>
          <w:color w:val="000000"/>
          <w:szCs w:val="24"/>
          <w:lang w:eastAsia="lt-LT"/>
        </w:rPr>
        <w:t>m. vietos plėtros strategijai (pridedama)</w:t>
      </w:r>
      <w:r w:rsidRPr="00EC239B">
        <w:rPr>
          <w:color w:val="000000"/>
          <w:szCs w:val="24"/>
          <w:lang w:eastAsia="lt-LT"/>
        </w:rPr>
        <w:t>.</w:t>
      </w:r>
    </w:p>
    <w:p w14:paraId="68206415" w14:textId="77777777" w:rsidR="00E22FE4" w:rsidRDefault="00E22FE4" w:rsidP="0059771A">
      <w:pPr>
        <w:tabs>
          <w:tab w:val="center" w:pos="-7800"/>
          <w:tab w:val="left" w:pos="6237"/>
          <w:tab w:val="right" w:pos="8306"/>
        </w:tabs>
      </w:pPr>
    </w:p>
    <w:p w14:paraId="7BA25927" w14:textId="77777777" w:rsidR="00106824" w:rsidRDefault="00106824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12BE04D" w14:textId="77777777" w:rsidR="00784D6F" w:rsidRDefault="00784D6F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2AEE192" w14:textId="77777777" w:rsidR="00106824" w:rsidRDefault="00106824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1A08945" w14:textId="77777777" w:rsidR="00106824" w:rsidRDefault="00106824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4A51135" w14:textId="77777777" w:rsidR="00106824" w:rsidRDefault="00106824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8B9AFF8" w14:textId="77777777" w:rsidR="00106824" w:rsidRDefault="00106824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B57CEA6" w14:textId="77777777" w:rsidR="00106824" w:rsidRDefault="00106824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F5B2240" w14:textId="77777777" w:rsidR="00106824" w:rsidRDefault="00106824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B71455C" w14:textId="77777777" w:rsidR="00106824" w:rsidRDefault="00106824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8A38767" w14:textId="77777777" w:rsidR="00106824" w:rsidRDefault="00106824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F2728FB" w14:textId="77777777" w:rsidR="00106824" w:rsidRDefault="00106824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213C6AD" w14:textId="77777777" w:rsidR="00106824" w:rsidRDefault="00106824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FAE862B" w14:textId="77777777" w:rsidR="00106824" w:rsidRDefault="00106824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B7935DD" w14:textId="77777777" w:rsidR="00B4225C" w:rsidRDefault="00B4225C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704A400" w14:textId="77777777" w:rsidR="000F4247" w:rsidRDefault="000F4247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017A1AF" w14:textId="77777777" w:rsidR="000F4247" w:rsidRDefault="000F4247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C597856" w14:textId="77777777" w:rsidR="000F4247" w:rsidRDefault="000F4247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0991268" w14:textId="77777777" w:rsidR="000F4247" w:rsidRDefault="000F4247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860186B" w14:textId="77777777" w:rsidR="000F4247" w:rsidRDefault="000F4247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67E96B1" w14:textId="77777777" w:rsidR="00B4225C" w:rsidRDefault="00B4225C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C70B268" w14:textId="77777777" w:rsidR="00B4225C" w:rsidRDefault="00B4225C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D162521" w14:textId="77777777" w:rsidR="00106824" w:rsidRDefault="00106824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661124E" w14:textId="77777777" w:rsidR="004A76B1" w:rsidRDefault="004A76B1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A0AEF91" w14:textId="4CCFFAA7" w:rsidR="0043659D" w:rsidRDefault="0043659D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Miglė Bražėnienė</w:t>
      </w:r>
    </w:p>
    <w:p w14:paraId="7698A710" w14:textId="0FA70BD4" w:rsidR="0043659D" w:rsidRDefault="0043659D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2023-</w:t>
      </w:r>
      <w:r w:rsidR="00237EE8">
        <w:rPr>
          <w:lang w:eastAsia="lt-LT"/>
        </w:rPr>
        <w:t>1</w:t>
      </w:r>
      <w:r w:rsidR="000F70FB">
        <w:rPr>
          <w:lang w:eastAsia="lt-LT"/>
        </w:rPr>
        <w:t>2</w:t>
      </w:r>
      <w:r>
        <w:rPr>
          <w:lang w:eastAsia="lt-LT"/>
        </w:rPr>
        <w:t>-</w:t>
      </w:r>
      <w:r w:rsidR="000F70FB">
        <w:rPr>
          <w:lang w:eastAsia="lt-LT"/>
        </w:rPr>
        <w:t>05</w:t>
      </w:r>
    </w:p>
    <w:p w14:paraId="407D7622" w14:textId="2829DA4F" w:rsidR="0073408C" w:rsidRDefault="0073408C" w:rsidP="0073408C">
      <w:r>
        <w:br w:type="page"/>
      </w:r>
    </w:p>
    <w:p w14:paraId="30AA4F2E" w14:textId="77777777" w:rsidR="000056DB" w:rsidRPr="002C4EA3" w:rsidRDefault="000056DB" w:rsidP="000056DB">
      <w:pPr>
        <w:jc w:val="center"/>
        <w:rPr>
          <w:b/>
          <w:szCs w:val="24"/>
        </w:rPr>
      </w:pPr>
      <w:r w:rsidRPr="002C4EA3">
        <w:rPr>
          <w:b/>
          <w:szCs w:val="24"/>
        </w:rPr>
        <w:lastRenderedPageBreak/>
        <w:t>PANEVĖŽIO RAJONO SAVIVALDYBĖS ADMINISTRACIJOS</w:t>
      </w:r>
    </w:p>
    <w:p w14:paraId="10AC5801" w14:textId="77777777" w:rsidR="000056DB" w:rsidRPr="002C4EA3" w:rsidRDefault="000056DB" w:rsidP="000056DB">
      <w:pPr>
        <w:jc w:val="center"/>
        <w:rPr>
          <w:b/>
          <w:szCs w:val="24"/>
        </w:rPr>
      </w:pPr>
      <w:r w:rsidRPr="002C4EA3">
        <w:rPr>
          <w:b/>
          <w:szCs w:val="24"/>
        </w:rPr>
        <w:t>INVESTICIJŲ IR UŽSIENIO RYŠIŲ SKYRIUS</w:t>
      </w:r>
    </w:p>
    <w:p w14:paraId="3EB8CBFF" w14:textId="77777777" w:rsidR="000056DB" w:rsidRPr="002C4EA3" w:rsidRDefault="000056DB" w:rsidP="000056DB">
      <w:pPr>
        <w:jc w:val="center"/>
        <w:rPr>
          <w:szCs w:val="24"/>
        </w:rPr>
      </w:pPr>
    </w:p>
    <w:p w14:paraId="5276C0DD" w14:textId="77777777" w:rsidR="000056DB" w:rsidRPr="002C4EA3" w:rsidRDefault="000056DB" w:rsidP="000056DB">
      <w:pPr>
        <w:rPr>
          <w:szCs w:val="24"/>
        </w:rPr>
      </w:pPr>
      <w:r w:rsidRPr="002C4EA3">
        <w:rPr>
          <w:szCs w:val="24"/>
        </w:rPr>
        <w:t>Panevėžio rajono savivaldybės tarybai</w:t>
      </w:r>
    </w:p>
    <w:p w14:paraId="30D1C636" w14:textId="77777777" w:rsidR="000056DB" w:rsidRPr="002C4EA3" w:rsidRDefault="000056DB" w:rsidP="000056DB">
      <w:pPr>
        <w:rPr>
          <w:szCs w:val="24"/>
        </w:rPr>
      </w:pPr>
    </w:p>
    <w:p w14:paraId="7AADDCFB" w14:textId="04E0FF14" w:rsidR="000056DB" w:rsidRPr="009D59E9" w:rsidRDefault="000056DB" w:rsidP="000056DB">
      <w:pPr>
        <w:jc w:val="center"/>
        <w:rPr>
          <w:b/>
          <w:bCs/>
          <w:caps/>
          <w:szCs w:val="24"/>
        </w:rPr>
      </w:pPr>
      <w:r>
        <w:rPr>
          <w:b/>
          <w:szCs w:val="24"/>
        </w:rPr>
        <w:t xml:space="preserve">SAVIVALDYBĖS TARYBOS </w:t>
      </w:r>
      <w:r w:rsidRPr="002C4EA3">
        <w:rPr>
          <w:b/>
          <w:szCs w:val="24"/>
        </w:rPr>
        <w:t>SPRENDIMO</w:t>
      </w:r>
      <w:r>
        <w:rPr>
          <w:b/>
          <w:szCs w:val="24"/>
        </w:rPr>
        <w:t xml:space="preserve"> „</w:t>
      </w:r>
      <w:r w:rsidR="00237EE8" w:rsidRPr="00237EE8">
        <w:rPr>
          <w:b/>
          <w:bCs/>
        </w:rPr>
        <w:t>DĖL PRITARIMO PANEVĖŽIO RAJONO 2024–2029 M. VIETOS PLĖTROS STRATEGIJAI</w:t>
      </w:r>
      <w:r w:rsidRPr="006079FE">
        <w:rPr>
          <w:b/>
          <w:bCs/>
          <w:caps/>
          <w:szCs w:val="24"/>
          <w:lang w:eastAsia="lt-LT"/>
        </w:rPr>
        <w:t>“</w:t>
      </w:r>
      <w:r>
        <w:rPr>
          <w:b/>
          <w:bCs/>
          <w:caps/>
          <w:szCs w:val="24"/>
        </w:rPr>
        <w:t xml:space="preserve"> PROJEKTO</w:t>
      </w:r>
      <w:r w:rsidRPr="001F36AB">
        <w:rPr>
          <w:b/>
          <w:szCs w:val="24"/>
        </w:rPr>
        <w:t xml:space="preserve"> </w:t>
      </w:r>
      <w:r w:rsidRPr="002C4EA3">
        <w:rPr>
          <w:b/>
          <w:szCs w:val="24"/>
        </w:rPr>
        <w:t>AIŠKINAMASIS RAŠTAS</w:t>
      </w:r>
    </w:p>
    <w:p w14:paraId="7B038171" w14:textId="77777777" w:rsidR="000056DB" w:rsidRPr="002C4EA3" w:rsidRDefault="000056DB" w:rsidP="000056DB">
      <w:pPr>
        <w:jc w:val="center"/>
        <w:rPr>
          <w:szCs w:val="24"/>
        </w:rPr>
      </w:pPr>
    </w:p>
    <w:p w14:paraId="5089BA6B" w14:textId="3BFAFD82" w:rsidR="000056DB" w:rsidRPr="002C4EA3" w:rsidRDefault="000056DB" w:rsidP="000056DB">
      <w:pPr>
        <w:jc w:val="center"/>
        <w:rPr>
          <w:szCs w:val="24"/>
        </w:rPr>
      </w:pPr>
      <w:r>
        <w:rPr>
          <w:szCs w:val="24"/>
        </w:rPr>
        <w:t>2023 m</w:t>
      </w:r>
      <w:r w:rsidRPr="001F7D5B">
        <w:rPr>
          <w:szCs w:val="24"/>
        </w:rPr>
        <w:t xml:space="preserve">. </w:t>
      </w:r>
      <w:r w:rsidR="000F70FB">
        <w:rPr>
          <w:szCs w:val="24"/>
        </w:rPr>
        <w:t>gruodžio</w:t>
      </w:r>
      <w:r>
        <w:rPr>
          <w:szCs w:val="24"/>
        </w:rPr>
        <w:t xml:space="preserve"> </w:t>
      </w:r>
      <w:r w:rsidR="000F70FB">
        <w:rPr>
          <w:szCs w:val="24"/>
        </w:rPr>
        <w:t>5</w:t>
      </w:r>
      <w:r w:rsidRPr="001F7D5B">
        <w:rPr>
          <w:szCs w:val="24"/>
        </w:rPr>
        <w:t xml:space="preserve"> d.</w:t>
      </w:r>
    </w:p>
    <w:p w14:paraId="4EC18A24" w14:textId="77777777" w:rsidR="000056DB" w:rsidRDefault="000056DB" w:rsidP="000056DB">
      <w:pPr>
        <w:jc w:val="center"/>
        <w:rPr>
          <w:szCs w:val="24"/>
        </w:rPr>
      </w:pPr>
      <w:r w:rsidRPr="002C4EA3">
        <w:rPr>
          <w:szCs w:val="24"/>
        </w:rPr>
        <w:t>Panevėžys</w:t>
      </w:r>
    </w:p>
    <w:p w14:paraId="71DD56CD" w14:textId="77777777" w:rsidR="000056DB" w:rsidRPr="00DC5271" w:rsidRDefault="000056DB" w:rsidP="000056DB">
      <w:pPr>
        <w:jc w:val="center"/>
        <w:rPr>
          <w:szCs w:val="24"/>
        </w:rPr>
      </w:pPr>
    </w:p>
    <w:p w14:paraId="5357DA80" w14:textId="4FBF3580" w:rsidR="000056DB" w:rsidRDefault="000056DB" w:rsidP="000056DB">
      <w:pPr>
        <w:pStyle w:val="ListParagraph"/>
        <w:numPr>
          <w:ilvl w:val="0"/>
          <w:numId w:val="2"/>
        </w:numPr>
        <w:tabs>
          <w:tab w:val="left" w:pos="993"/>
        </w:tabs>
        <w:jc w:val="both"/>
        <w:rPr>
          <w:b/>
          <w:bCs/>
          <w:lang w:eastAsia="lt-LT"/>
        </w:rPr>
      </w:pPr>
      <w:r w:rsidRPr="00BD0721">
        <w:rPr>
          <w:b/>
          <w:bCs/>
          <w:lang w:eastAsia="lt-LT"/>
        </w:rPr>
        <w:t>Sprendimo projekto tikslai ir uždaviniai</w:t>
      </w:r>
    </w:p>
    <w:p w14:paraId="436A7FCF" w14:textId="1B377980" w:rsidR="00233D26" w:rsidRDefault="004D6C01" w:rsidP="00275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szCs w:val="24"/>
        </w:rPr>
        <w:t>Atsižvelgdama į Panevėžio rajono savivaldybės 2022 m. gruodžio 15 d. sprendimą Nr. T-245 „</w:t>
      </w:r>
      <w:r w:rsidR="00E11FCC" w:rsidRPr="0081594F">
        <w:t>Dėl pritarimo projekto „</w:t>
      </w:r>
      <w:r w:rsidR="00E11FCC" w:rsidRPr="0081594F">
        <w:rPr>
          <w:lang w:eastAsia="lt-LT"/>
        </w:rPr>
        <w:t>2024–2027 metų vietos plėtros strategijos rengimas</w:t>
      </w:r>
      <w:r w:rsidR="00E11FCC" w:rsidRPr="0081594F">
        <w:t xml:space="preserve">“ įgyvendinimui pagal </w:t>
      </w:r>
      <w:r w:rsidR="00E11FCC" w:rsidRPr="0081594F">
        <w:rPr>
          <w:lang w:eastAsia="lt-LT"/>
        </w:rPr>
        <w:t>Lietuvos kaimo plėtros 2014–2020 metų programos priemonės „Leader programa“ veiklos srit</w:t>
      </w:r>
      <w:r w:rsidR="00E11FCC" w:rsidRPr="0081594F">
        <w:t>į</w:t>
      </w:r>
      <w:r w:rsidR="00E11FCC" w:rsidRPr="0081594F">
        <w:rPr>
          <w:lang w:eastAsia="lt-LT"/>
        </w:rPr>
        <w:t xml:space="preserve"> „Parengiamoji parama“</w:t>
      </w:r>
      <w:r w:rsidR="00E11FCC">
        <w:rPr>
          <w:lang w:eastAsia="lt-LT"/>
        </w:rPr>
        <w:t>, a</w:t>
      </w:r>
      <w:r w:rsidR="002750C4" w:rsidRPr="000D0F03">
        <w:rPr>
          <w:szCs w:val="24"/>
        </w:rPr>
        <w:t xml:space="preserve">sociacija </w:t>
      </w:r>
      <w:r w:rsidR="00784D6F" w:rsidRPr="00784D6F">
        <w:rPr>
          <w:color w:val="000000"/>
          <w:szCs w:val="24"/>
          <w:lang w:eastAsia="lt-LT"/>
        </w:rPr>
        <w:t>Panevėžio rajono vietos veiklos grupė parengė vietos plėtros strategiją „Panevėžio rajono 2024</w:t>
      </w:r>
      <w:r w:rsidR="00784D6F">
        <w:rPr>
          <w:color w:val="000000"/>
          <w:szCs w:val="24"/>
          <w:lang w:eastAsia="lt-LT"/>
        </w:rPr>
        <w:t>–</w:t>
      </w:r>
      <w:r w:rsidR="00784D6F" w:rsidRPr="00784D6F">
        <w:rPr>
          <w:color w:val="000000"/>
          <w:szCs w:val="24"/>
          <w:lang w:eastAsia="lt-LT"/>
        </w:rPr>
        <w:t>2029 m. vietos plėtros strategija“</w:t>
      </w:r>
      <w:r w:rsidR="00233D26">
        <w:rPr>
          <w:color w:val="000000"/>
          <w:szCs w:val="24"/>
          <w:lang w:eastAsia="lt-LT"/>
        </w:rPr>
        <w:t xml:space="preserve"> (toliau – strategija)</w:t>
      </w:r>
      <w:r w:rsidR="00784D6F" w:rsidRPr="00784D6F">
        <w:rPr>
          <w:color w:val="000000"/>
          <w:szCs w:val="24"/>
          <w:lang w:eastAsia="lt-LT"/>
        </w:rPr>
        <w:t>, kurios įgyvendinimui</w:t>
      </w:r>
      <w:r w:rsidR="002750C4">
        <w:rPr>
          <w:color w:val="000000"/>
          <w:szCs w:val="24"/>
          <w:lang w:eastAsia="lt-LT"/>
        </w:rPr>
        <w:t xml:space="preserve"> </w:t>
      </w:r>
      <w:r w:rsidR="002750C4" w:rsidRPr="00B0774B">
        <w:t xml:space="preserve">Lietuvos Respublikos žemės ūkio </w:t>
      </w:r>
      <w:r w:rsidR="002750C4">
        <w:t>ministro</w:t>
      </w:r>
      <w:r w:rsidR="002750C4" w:rsidRPr="00B0774B">
        <w:t xml:space="preserve"> 2023 m. </w:t>
      </w:r>
      <w:r w:rsidR="002750C4">
        <w:rPr>
          <w:spacing w:val="-2"/>
        </w:rPr>
        <w:t xml:space="preserve">lapkričio 14 </w:t>
      </w:r>
      <w:r w:rsidR="002750C4" w:rsidRPr="00B0774B">
        <w:t xml:space="preserve">d. potvarkiu </w:t>
      </w:r>
      <w:r w:rsidR="00D14546">
        <w:br/>
      </w:r>
      <w:r w:rsidR="002750C4" w:rsidRPr="00E442E4">
        <w:t>Nr.</w:t>
      </w:r>
      <w:r w:rsidR="002750C4">
        <w:t xml:space="preserve"> 4D- 255 (1.8 E) </w:t>
      </w:r>
      <w:r w:rsidR="002750C4" w:rsidRPr="00B0774B">
        <w:t xml:space="preserve">„Dėl </w:t>
      </w:r>
      <w:r w:rsidR="002750C4">
        <w:t>V</w:t>
      </w:r>
      <w:r w:rsidR="002750C4" w:rsidRPr="00B0774B">
        <w:t>ietos plėtros strategijų, kurioms skiriama parama pagal Lietuvos kaimo plėtros 2023</w:t>
      </w:r>
      <w:r w:rsidR="002750C4">
        <w:t>–</w:t>
      </w:r>
      <w:r w:rsidR="002750C4" w:rsidRPr="00B0774B">
        <w:t>2027 metų strateginio plano priemonę „Bendruomenių inicijuota vietos plėtra (LEADER)“, sąrašo patvirtinimo“ skir</w:t>
      </w:r>
      <w:r w:rsidR="002750C4">
        <w:t>t</w:t>
      </w:r>
      <w:r w:rsidR="002750C4" w:rsidRPr="00B0774B">
        <w:t xml:space="preserve">a </w:t>
      </w:r>
      <w:r w:rsidR="002750C4">
        <w:t>1</w:t>
      </w:r>
      <w:r w:rsidR="000D0F03">
        <w:t xml:space="preserve"> </w:t>
      </w:r>
      <w:r w:rsidR="002750C4">
        <w:t xml:space="preserve">802 061,00 </w:t>
      </w:r>
      <w:r w:rsidR="002750C4" w:rsidRPr="002A4506">
        <w:t>Eur</w:t>
      </w:r>
      <w:r w:rsidR="002750C4">
        <w:rPr>
          <w:color w:val="000000"/>
          <w:szCs w:val="24"/>
          <w:lang w:eastAsia="lt-LT"/>
        </w:rPr>
        <w:t xml:space="preserve"> </w:t>
      </w:r>
      <w:r w:rsidR="00784D6F" w:rsidRPr="00784D6F">
        <w:rPr>
          <w:color w:val="000000"/>
          <w:szCs w:val="24"/>
          <w:lang w:eastAsia="lt-LT"/>
        </w:rPr>
        <w:t>parama pagal Lietuvos kaimo plėtros 2023</w:t>
      </w:r>
      <w:r w:rsidR="00784D6F">
        <w:rPr>
          <w:color w:val="000000"/>
          <w:szCs w:val="24"/>
          <w:lang w:eastAsia="lt-LT"/>
        </w:rPr>
        <w:t>–</w:t>
      </w:r>
      <w:r w:rsidR="00784D6F" w:rsidRPr="00784D6F">
        <w:rPr>
          <w:color w:val="000000"/>
          <w:szCs w:val="24"/>
          <w:lang w:eastAsia="lt-LT"/>
        </w:rPr>
        <w:t>2027 metų strateginio plano priemonę „Bendruomenių inicijuota vietos plėtra (LEADER)“.</w:t>
      </w:r>
    </w:p>
    <w:p w14:paraId="5AFF217E" w14:textId="08B4BA1D" w:rsidR="00233D26" w:rsidRDefault="00784D6F" w:rsidP="00784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Cs w:val="24"/>
          <w:lang w:eastAsia="lt-LT"/>
        </w:rPr>
      </w:pPr>
      <w:r w:rsidRPr="00784D6F">
        <w:rPr>
          <w:color w:val="000000"/>
          <w:szCs w:val="24"/>
          <w:lang w:eastAsia="lt-LT"/>
        </w:rPr>
        <w:t xml:space="preserve">Parengta strategija yra teminė, pasirinkta tema – tvarus vietos ekonomikos augimas. Atsižvelgiant į Panevėžio rajono teritorijos situacijos analizę ir suformuluotus poreikius, įgyvendinant strategiją </w:t>
      </w:r>
      <w:r w:rsidR="00233D26">
        <w:rPr>
          <w:color w:val="000000"/>
          <w:szCs w:val="24"/>
          <w:lang w:eastAsia="lt-LT"/>
        </w:rPr>
        <w:t>numatoma</w:t>
      </w:r>
      <w:r w:rsidRPr="00784D6F">
        <w:rPr>
          <w:color w:val="000000"/>
          <w:szCs w:val="24"/>
          <w:lang w:eastAsia="lt-LT"/>
        </w:rPr>
        <w:t xml:space="preserve"> prisid</w:t>
      </w:r>
      <w:r w:rsidR="00233D26">
        <w:rPr>
          <w:color w:val="000000"/>
          <w:szCs w:val="24"/>
          <w:lang w:eastAsia="lt-LT"/>
        </w:rPr>
        <w:t>ėti</w:t>
      </w:r>
      <w:r w:rsidRPr="00784D6F">
        <w:rPr>
          <w:color w:val="000000"/>
          <w:szCs w:val="24"/>
          <w:lang w:eastAsia="lt-LT"/>
        </w:rPr>
        <w:t xml:space="preserve"> prie ekonomikos augimo ir užimtumo skatinimo, socialinės atskirties mažinimo, socialinių, viešųjų ir kitų paslaugų prieinamumo didinimo, aplinkosaugos ir klimato kaitos švelninimo.</w:t>
      </w:r>
    </w:p>
    <w:p w14:paraId="2A445105" w14:textId="48EC2997" w:rsidR="00784D6F" w:rsidRPr="002F2011" w:rsidRDefault="00784D6F" w:rsidP="002F2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784D6F">
        <w:rPr>
          <w:color w:val="000000"/>
          <w:szCs w:val="24"/>
          <w:lang w:eastAsia="lt-LT"/>
        </w:rPr>
        <w:t xml:space="preserve">Strategijoje suplanuotos 6 priemonės. </w:t>
      </w:r>
      <w:r w:rsidR="00823162">
        <w:t xml:space="preserve">Didžiausią vietos projektams skirto biudžeto </w:t>
      </w:r>
      <w:r w:rsidR="00823162" w:rsidRPr="00823162">
        <w:t xml:space="preserve">dalį </w:t>
      </w:r>
      <w:r w:rsidR="0006478F">
        <w:t xml:space="preserve">– </w:t>
      </w:r>
      <w:r w:rsidR="00823162">
        <w:t xml:space="preserve">apie </w:t>
      </w:r>
      <w:r w:rsidR="00823162" w:rsidRPr="00823162">
        <w:t>39 proc.</w:t>
      </w:r>
      <w:r w:rsidR="00823162">
        <w:t xml:space="preserve"> </w:t>
      </w:r>
      <w:r w:rsidR="002F2011">
        <w:t xml:space="preserve">– </w:t>
      </w:r>
      <w:r w:rsidR="0006478F">
        <w:rPr>
          <w:color w:val="000000"/>
          <w:szCs w:val="24"/>
          <w:lang w:eastAsia="lt-LT"/>
        </w:rPr>
        <w:t>numatoma</w:t>
      </w:r>
      <w:r w:rsidR="00823162" w:rsidRPr="00784D6F">
        <w:rPr>
          <w:color w:val="000000"/>
          <w:szCs w:val="24"/>
          <w:lang w:eastAsia="lt-LT"/>
        </w:rPr>
        <w:t xml:space="preserve"> skirt</w:t>
      </w:r>
      <w:r w:rsidR="00823162">
        <w:rPr>
          <w:color w:val="000000"/>
          <w:szCs w:val="24"/>
          <w:lang w:eastAsia="lt-LT"/>
        </w:rPr>
        <w:t>i</w:t>
      </w:r>
      <w:r w:rsidR="00823162" w:rsidRPr="00784D6F">
        <w:rPr>
          <w:color w:val="000000"/>
          <w:szCs w:val="24"/>
          <w:lang w:eastAsia="lt-LT"/>
        </w:rPr>
        <w:t xml:space="preserve"> </w:t>
      </w:r>
      <w:r w:rsidR="00823162">
        <w:t>ne žemės ūkio verslo kūrimo ir plėtros priemonei</w:t>
      </w:r>
      <w:r w:rsidR="0006478F">
        <w:t>,</w:t>
      </w:r>
      <w:r w:rsidR="00823162">
        <w:t xml:space="preserve"> </w:t>
      </w:r>
      <w:r w:rsidR="0006478F">
        <w:t>apie 28 proc.</w:t>
      </w:r>
      <w:r w:rsidR="00823162">
        <w:t xml:space="preserve"> socialinio</w:t>
      </w:r>
      <w:r w:rsidR="0006478F">
        <w:t xml:space="preserve"> </w:t>
      </w:r>
      <w:r w:rsidR="00D14546">
        <w:t xml:space="preserve">verslo </w:t>
      </w:r>
      <w:r w:rsidR="0006478F">
        <w:t>ir</w:t>
      </w:r>
      <w:r w:rsidR="00823162">
        <w:t xml:space="preserve"> </w:t>
      </w:r>
      <w:r w:rsidR="0006478F">
        <w:t>apie</w:t>
      </w:r>
      <w:r w:rsidR="00823162">
        <w:t xml:space="preserve"> </w:t>
      </w:r>
      <w:r w:rsidR="0006478F">
        <w:t xml:space="preserve">10 proc. </w:t>
      </w:r>
      <w:r w:rsidR="00823162">
        <w:t xml:space="preserve">bendruomeninio verslo kūrimui ir plėtrai, </w:t>
      </w:r>
      <w:r w:rsidR="0006478F">
        <w:t xml:space="preserve">apie 14 proc. </w:t>
      </w:r>
      <w:r w:rsidR="00823162">
        <w:t xml:space="preserve">viešųjų paslaugų prieinamumo didinimui, </w:t>
      </w:r>
      <w:r w:rsidR="0006478F">
        <w:t xml:space="preserve">apie 9 proc. – </w:t>
      </w:r>
      <w:r w:rsidR="00823162">
        <w:t>nevyriausybinių organizacijų stiprinimui ir vietos gyventojų bendruomeniškumo skatinimui.</w:t>
      </w:r>
      <w:r w:rsidR="0006478F">
        <w:t xml:space="preserve"> </w:t>
      </w:r>
      <w:r w:rsidRPr="00784D6F">
        <w:rPr>
          <w:color w:val="000000"/>
          <w:szCs w:val="24"/>
          <w:lang w:eastAsia="lt-LT"/>
        </w:rPr>
        <w:t xml:space="preserve">Strategijoje suplanuota ir teritorinio bendradarbiavimo priemonė. </w:t>
      </w:r>
      <w:r w:rsidR="0006478F">
        <w:rPr>
          <w:color w:val="000000"/>
          <w:szCs w:val="24"/>
          <w:lang w:eastAsia="lt-LT"/>
        </w:rPr>
        <w:t>Per v</w:t>
      </w:r>
      <w:r w:rsidRPr="00784D6F">
        <w:rPr>
          <w:color w:val="000000"/>
          <w:szCs w:val="24"/>
          <w:lang w:eastAsia="lt-LT"/>
        </w:rPr>
        <w:t>is</w:t>
      </w:r>
      <w:r w:rsidR="0006478F">
        <w:rPr>
          <w:color w:val="000000"/>
          <w:szCs w:val="24"/>
          <w:lang w:eastAsia="lt-LT"/>
        </w:rPr>
        <w:t>ą</w:t>
      </w:r>
      <w:r w:rsidRPr="00784D6F">
        <w:rPr>
          <w:color w:val="000000"/>
          <w:szCs w:val="24"/>
          <w:lang w:eastAsia="lt-LT"/>
        </w:rPr>
        <w:t xml:space="preserve"> strategijos įgyvendinimo laikotarp</w:t>
      </w:r>
      <w:r w:rsidR="0006478F">
        <w:rPr>
          <w:color w:val="000000"/>
          <w:szCs w:val="24"/>
          <w:lang w:eastAsia="lt-LT"/>
        </w:rPr>
        <w:t>į</w:t>
      </w:r>
      <w:r w:rsidRPr="00784D6F">
        <w:rPr>
          <w:color w:val="000000"/>
          <w:szCs w:val="24"/>
          <w:lang w:eastAsia="lt-LT"/>
        </w:rPr>
        <w:t xml:space="preserve"> </w:t>
      </w:r>
      <w:r w:rsidR="002C7BB1">
        <w:rPr>
          <w:color w:val="000000"/>
          <w:szCs w:val="24"/>
          <w:lang w:eastAsia="lt-LT"/>
        </w:rPr>
        <w:t>numatoma</w:t>
      </w:r>
      <w:r w:rsidRPr="00784D6F">
        <w:rPr>
          <w:color w:val="000000"/>
          <w:szCs w:val="24"/>
          <w:lang w:eastAsia="lt-LT"/>
        </w:rPr>
        <w:t xml:space="preserve"> </w:t>
      </w:r>
      <w:r w:rsidR="002C7BB1">
        <w:rPr>
          <w:color w:val="000000"/>
          <w:szCs w:val="24"/>
          <w:lang w:eastAsia="lt-LT"/>
        </w:rPr>
        <w:t xml:space="preserve">prisidėti prie </w:t>
      </w:r>
      <w:r w:rsidRPr="00784D6F">
        <w:rPr>
          <w:color w:val="000000"/>
          <w:szCs w:val="24"/>
          <w:lang w:eastAsia="lt-LT"/>
        </w:rPr>
        <w:t>23 vietos projekt</w:t>
      </w:r>
      <w:r w:rsidR="002C7BB1">
        <w:rPr>
          <w:color w:val="000000"/>
          <w:szCs w:val="24"/>
          <w:lang w:eastAsia="lt-LT"/>
        </w:rPr>
        <w:t>ų vykdymo bei</w:t>
      </w:r>
      <w:r w:rsidR="00C46C90">
        <w:rPr>
          <w:color w:val="000000"/>
          <w:szCs w:val="24"/>
          <w:lang w:eastAsia="lt-LT"/>
        </w:rPr>
        <w:br/>
      </w:r>
      <w:r w:rsidR="002C7BB1" w:rsidRPr="00784D6F">
        <w:rPr>
          <w:color w:val="000000"/>
          <w:szCs w:val="24"/>
          <w:lang w:eastAsia="lt-LT"/>
        </w:rPr>
        <w:t>10</w:t>
      </w:r>
      <w:r w:rsidRPr="00784D6F">
        <w:rPr>
          <w:color w:val="000000"/>
          <w:szCs w:val="24"/>
          <w:lang w:eastAsia="lt-LT"/>
        </w:rPr>
        <w:t xml:space="preserve"> darbo vietų</w:t>
      </w:r>
      <w:r w:rsidR="002C7BB1" w:rsidRPr="002C7BB1">
        <w:rPr>
          <w:color w:val="000000"/>
          <w:szCs w:val="24"/>
          <w:lang w:eastAsia="lt-LT"/>
        </w:rPr>
        <w:t xml:space="preserve"> </w:t>
      </w:r>
      <w:r w:rsidR="002C7BB1" w:rsidRPr="00784D6F">
        <w:rPr>
          <w:color w:val="000000"/>
          <w:szCs w:val="24"/>
          <w:lang w:eastAsia="lt-LT"/>
        </w:rPr>
        <w:t>suk</w:t>
      </w:r>
      <w:r w:rsidR="002C7BB1">
        <w:rPr>
          <w:color w:val="000000"/>
          <w:szCs w:val="24"/>
          <w:lang w:eastAsia="lt-LT"/>
        </w:rPr>
        <w:t>ūrimo</w:t>
      </w:r>
      <w:r w:rsidRPr="00784D6F">
        <w:rPr>
          <w:color w:val="000000"/>
          <w:szCs w:val="24"/>
          <w:lang w:eastAsia="lt-LT"/>
        </w:rPr>
        <w:t>.</w:t>
      </w:r>
    </w:p>
    <w:p w14:paraId="28864D36" w14:textId="56B5C793" w:rsidR="00E60C88" w:rsidRPr="00F971CE" w:rsidRDefault="00E60C88" w:rsidP="00E60C88">
      <w:pPr>
        <w:ind w:firstLine="720"/>
        <w:jc w:val="both"/>
        <w:rPr>
          <w:color w:val="000000"/>
          <w:szCs w:val="24"/>
          <w:lang w:eastAsia="lt-LT"/>
        </w:rPr>
      </w:pPr>
      <w:r w:rsidRPr="000038F1">
        <w:rPr>
          <w:szCs w:val="24"/>
        </w:rPr>
        <w:t xml:space="preserve">Sprendimo projekto tikslas – </w:t>
      </w:r>
      <w:r w:rsidR="006E3B6F">
        <w:rPr>
          <w:szCs w:val="24"/>
        </w:rPr>
        <w:t xml:space="preserve">pritarti </w:t>
      </w:r>
      <w:r w:rsidR="000038F1" w:rsidRPr="00C46C90">
        <w:rPr>
          <w:color w:val="000000"/>
          <w:szCs w:val="24"/>
          <w:lang w:eastAsia="lt-LT"/>
        </w:rPr>
        <w:t xml:space="preserve">Panevėžio rajono </w:t>
      </w:r>
      <w:r w:rsidR="000038F1" w:rsidRPr="00C46C90">
        <w:t xml:space="preserve">2024–2029 </w:t>
      </w:r>
      <w:r w:rsidR="000038F1" w:rsidRPr="00C46C90">
        <w:rPr>
          <w:color w:val="000000"/>
          <w:szCs w:val="24"/>
          <w:lang w:eastAsia="lt-LT"/>
        </w:rPr>
        <w:t>m. vietos plėtros strategijai.</w:t>
      </w:r>
    </w:p>
    <w:p w14:paraId="3263D2C8" w14:textId="75744849" w:rsidR="000056DB" w:rsidRPr="00CD4352" w:rsidRDefault="000056DB" w:rsidP="000056DB">
      <w:pPr>
        <w:pStyle w:val="ListParagraph"/>
        <w:numPr>
          <w:ilvl w:val="0"/>
          <w:numId w:val="2"/>
        </w:numPr>
        <w:tabs>
          <w:tab w:val="left" w:pos="993"/>
        </w:tabs>
        <w:jc w:val="both"/>
        <w:rPr>
          <w:b/>
        </w:rPr>
      </w:pPr>
      <w:r w:rsidRPr="00CD4352">
        <w:rPr>
          <w:b/>
          <w:bCs/>
          <w:lang w:eastAsia="lt-LT"/>
        </w:rPr>
        <w:t xml:space="preserve">Siūlomos teisinio reguliavimo nuostatos ir </w:t>
      </w:r>
      <w:r w:rsidR="0079669F" w:rsidRPr="00CD4352">
        <w:rPr>
          <w:b/>
          <w:bCs/>
          <w:lang w:eastAsia="lt-LT"/>
        </w:rPr>
        <w:t>l</w:t>
      </w:r>
      <w:r w:rsidRPr="00CD4352">
        <w:rPr>
          <w:b/>
          <w:bCs/>
        </w:rPr>
        <w:t>aukiami rezultatai</w:t>
      </w:r>
    </w:p>
    <w:p w14:paraId="2356F3CE" w14:textId="78F2B8F9" w:rsidR="00475368" w:rsidRPr="00CD4352" w:rsidRDefault="00475368" w:rsidP="000056D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CD4352">
        <w:rPr>
          <w:szCs w:val="24"/>
        </w:rPr>
        <w:t>Teisės aktų keisti nenumatoma.</w:t>
      </w:r>
    </w:p>
    <w:p w14:paraId="51D2CAC1" w14:textId="0650F077" w:rsidR="00D519DC" w:rsidRDefault="006B2602" w:rsidP="00D519DC">
      <w:pPr>
        <w:autoSpaceDE w:val="0"/>
        <w:autoSpaceDN w:val="0"/>
        <w:adjustRightInd w:val="0"/>
        <w:ind w:firstLine="709"/>
        <w:jc w:val="both"/>
        <w:rPr>
          <w:color w:val="000000"/>
          <w:szCs w:val="24"/>
          <w:lang w:eastAsia="lt-LT"/>
        </w:rPr>
      </w:pPr>
      <w:r w:rsidRPr="008452C9">
        <w:rPr>
          <w:lang w:eastAsia="lt-LT"/>
        </w:rPr>
        <w:t>L</w:t>
      </w:r>
      <w:r w:rsidRPr="008452C9">
        <w:t>aukiami rezultatai</w:t>
      </w:r>
      <w:r w:rsidRPr="008452C9">
        <w:rPr>
          <w:szCs w:val="24"/>
        </w:rPr>
        <w:t xml:space="preserve"> –</w:t>
      </w:r>
      <w:r w:rsidR="004B54A2" w:rsidRPr="008452C9">
        <w:rPr>
          <w:szCs w:val="24"/>
        </w:rPr>
        <w:t xml:space="preserve"> </w:t>
      </w:r>
      <w:r w:rsidR="00B15359" w:rsidRPr="008452C9">
        <w:rPr>
          <w:lang w:eastAsia="lt-LT"/>
        </w:rPr>
        <w:t xml:space="preserve">sudarytos sąlygos </w:t>
      </w:r>
      <w:r w:rsidR="00D519DC" w:rsidRPr="00784D6F">
        <w:rPr>
          <w:color w:val="000000"/>
          <w:szCs w:val="24"/>
          <w:lang w:eastAsia="lt-LT"/>
        </w:rPr>
        <w:t>ne žemės ūkio verslo kūrim</w:t>
      </w:r>
      <w:r w:rsidR="00D519DC">
        <w:rPr>
          <w:color w:val="000000"/>
          <w:szCs w:val="24"/>
          <w:lang w:eastAsia="lt-LT"/>
        </w:rPr>
        <w:t>ui</w:t>
      </w:r>
      <w:r w:rsidR="00D519DC" w:rsidRPr="00784D6F">
        <w:rPr>
          <w:color w:val="000000"/>
          <w:szCs w:val="24"/>
          <w:lang w:eastAsia="lt-LT"/>
        </w:rPr>
        <w:t xml:space="preserve"> ir plėtr</w:t>
      </w:r>
      <w:r w:rsidR="00D519DC">
        <w:rPr>
          <w:color w:val="000000"/>
          <w:szCs w:val="24"/>
          <w:lang w:eastAsia="lt-LT"/>
        </w:rPr>
        <w:t xml:space="preserve">ai, </w:t>
      </w:r>
      <w:r w:rsidR="00D519DC" w:rsidRPr="00784D6F">
        <w:rPr>
          <w:color w:val="000000"/>
          <w:szCs w:val="24"/>
          <w:lang w:eastAsia="lt-LT"/>
        </w:rPr>
        <w:t xml:space="preserve">socialinio ir bendruomeninio verslo kūrimui </w:t>
      </w:r>
      <w:r w:rsidR="008452C9">
        <w:rPr>
          <w:color w:val="000000"/>
          <w:szCs w:val="24"/>
          <w:lang w:eastAsia="lt-LT"/>
        </w:rPr>
        <w:t>bei</w:t>
      </w:r>
      <w:r w:rsidR="00D519DC" w:rsidRPr="00784D6F">
        <w:rPr>
          <w:color w:val="000000"/>
          <w:szCs w:val="24"/>
          <w:lang w:eastAsia="lt-LT"/>
        </w:rPr>
        <w:t xml:space="preserve"> plėtrai, viešųjų paslaugų prieinamumo didinimui, nevyriausybinių organizacijų stiprinimui ir vietos gyventojų bendruomeniškumo skatinimui</w:t>
      </w:r>
      <w:r w:rsidR="008452C9">
        <w:rPr>
          <w:color w:val="000000"/>
          <w:szCs w:val="24"/>
          <w:lang w:eastAsia="lt-LT"/>
        </w:rPr>
        <w:t xml:space="preserve"> Panevėžio rajone</w:t>
      </w:r>
      <w:r w:rsidR="00D519DC" w:rsidRPr="00784D6F">
        <w:rPr>
          <w:color w:val="000000"/>
          <w:szCs w:val="24"/>
          <w:lang w:eastAsia="lt-LT"/>
        </w:rPr>
        <w:t>.</w:t>
      </w:r>
    </w:p>
    <w:p w14:paraId="1E699281" w14:textId="5D5F812F" w:rsidR="000056DB" w:rsidRPr="008D612F" w:rsidRDefault="000056DB" w:rsidP="008D612F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jc w:val="both"/>
        <w:rPr>
          <w:b/>
        </w:rPr>
      </w:pPr>
      <w:r w:rsidRPr="008D612F">
        <w:rPr>
          <w:b/>
        </w:rPr>
        <w:t>Lėšų poreikis ir šaltiniai</w:t>
      </w:r>
    </w:p>
    <w:p w14:paraId="6B071D1E" w14:textId="2F555602" w:rsidR="009D751F" w:rsidRDefault="009D751F" w:rsidP="000056DB">
      <w:pPr>
        <w:ind w:firstLine="720"/>
        <w:jc w:val="both"/>
      </w:pPr>
      <w:r w:rsidRPr="00EC239B">
        <w:rPr>
          <w:color w:val="000000"/>
          <w:szCs w:val="24"/>
          <w:lang w:eastAsia="lt-LT"/>
        </w:rPr>
        <w:t xml:space="preserve">Panevėžio rajono </w:t>
      </w:r>
      <w:r w:rsidRPr="005853AE">
        <w:t xml:space="preserve">2024–2029 </w:t>
      </w:r>
      <w:r>
        <w:rPr>
          <w:color w:val="000000"/>
          <w:szCs w:val="24"/>
          <w:lang w:eastAsia="lt-LT"/>
        </w:rPr>
        <w:t xml:space="preserve">m. vietos plėtros strategijai </w:t>
      </w:r>
      <w:r w:rsidRPr="00B0774B">
        <w:t>Nr.</w:t>
      </w:r>
      <w:r>
        <w:t xml:space="preserve"> </w:t>
      </w:r>
      <w:r w:rsidRPr="00B20491">
        <w:t xml:space="preserve">20VS-PV-23-1-01802-PR001 </w:t>
      </w:r>
      <w:r w:rsidRPr="00B20491">
        <w:rPr>
          <w:color w:val="000000" w:themeColor="text1"/>
        </w:rPr>
        <w:t>„Panevėžio rajono 2024</w:t>
      </w:r>
      <w:r>
        <w:rPr>
          <w:color w:val="000000" w:themeColor="text1"/>
        </w:rPr>
        <w:t>–</w:t>
      </w:r>
      <w:r w:rsidRPr="00B20491">
        <w:rPr>
          <w:color w:val="000000" w:themeColor="text1"/>
        </w:rPr>
        <w:t xml:space="preserve">2029 m. vietos plėtros strategija“ </w:t>
      </w:r>
      <w:r w:rsidRPr="00B0774B">
        <w:t>įgyvendinti skiriama</w:t>
      </w:r>
      <w:r>
        <w:t>:</w:t>
      </w:r>
    </w:p>
    <w:p w14:paraId="55E052DA" w14:textId="7694C395" w:rsidR="00E11FCC" w:rsidRDefault="00E11FC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753"/>
        <w:gridCol w:w="3753"/>
      </w:tblGrid>
      <w:tr w:rsidR="00D4605D" w14:paraId="7F68EC29" w14:textId="77777777" w:rsidTr="00752ABC">
        <w:tc>
          <w:tcPr>
            <w:tcW w:w="2122" w:type="dxa"/>
            <w:vAlign w:val="center"/>
          </w:tcPr>
          <w:p w14:paraId="60954821" w14:textId="73CF12C3" w:rsidR="00D4605D" w:rsidRDefault="00D4605D" w:rsidP="000056DB">
            <w:pPr>
              <w:jc w:val="both"/>
            </w:pPr>
          </w:p>
        </w:tc>
        <w:tc>
          <w:tcPr>
            <w:tcW w:w="3753" w:type="dxa"/>
            <w:vAlign w:val="center"/>
          </w:tcPr>
          <w:p w14:paraId="10A267B9" w14:textId="11E16D04" w:rsidR="00752ABC" w:rsidRPr="00BA661F" w:rsidRDefault="00752ABC" w:rsidP="00752ABC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BA661F">
              <w:rPr>
                <w:b/>
                <w:bCs/>
                <w:color w:val="000000"/>
                <w:szCs w:val="24"/>
                <w:lang w:eastAsia="lt-LT"/>
              </w:rPr>
              <w:t>Panevėžio rajono</w:t>
            </w:r>
          </w:p>
          <w:p w14:paraId="59FD0463" w14:textId="32B92DA7" w:rsidR="00D4605D" w:rsidRPr="00BA661F" w:rsidRDefault="00752ABC" w:rsidP="00752ABC">
            <w:pPr>
              <w:jc w:val="center"/>
              <w:rPr>
                <w:b/>
                <w:bCs/>
              </w:rPr>
            </w:pPr>
            <w:r w:rsidRPr="00BA661F">
              <w:rPr>
                <w:b/>
                <w:bCs/>
              </w:rPr>
              <w:t xml:space="preserve">2024–2029 </w:t>
            </w:r>
            <w:r w:rsidRPr="00BA661F">
              <w:rPr>
                <w:b/>
                <w:bCs/>
                <w:color w:val="000000"/>
                <w:szCs w:val="24"/>
                <w:lang w:eastAsia="lt-LT"/>
              </w:rPr>
              <w:t>m. vietos plėtros strategijai</w:t>
            </w:r>
            <w:r w:rsidRPr="00BA661F">
              <w:rPr>
                <w:b/>
                <w:bCs/>
                <w:color w:val="000000" w:themeColor="text1"/>
              </w:rPr>
              <w:t xml:space="preserve"> </w:t>
            </w:r>
            <w:r w:rsidRPr="00BA661F">
              <w:rPr>
                <w:b/>
                <w:bCs/>
              </w:rPr>
              <w:t>įgyvendinti</w:t>
            </w:r>
          </w:p>
        </w:tc>
        <w:tc>
          <w:tcPr>
            <w:tcW w:w="3753" w:type="dxa"/>
            <w:vAlign w:val="center"/>
          </w:tcPr>
          <w:p w14:paraId="465DA721" w14:textId="101FE5A2" w:rsidR="00752ABC" w:rsidRPr="00BA661F" w:rsidRDefault="00752ABC" w:rsidP="00752ABC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BA661F">
              <w:rPr>
                <w:b/>
                <w:bCs/>
                <w:color w:val="000000"/>
                <w:szCs w:val="24"/>
                <w:lang w:eastAsia="lt-LT"/>
              </w:rPr>
              <w:t>Panevėžio rajono</w:t>
            </w:r>
          </w:p>
          <w:p w14:paraId="5A9E211B" w14:textId="1BFCA549" w:rsidR="00D4605D" w:rsidRPr="00BA661F" w:rsidRDefault="00752ABC" w:rsidP="00752ABC">
            <w:pPr>
              <w:jc w:val="center"/>
              <w:rPr>
                <w:b/>
                <w:bCs/>
              </w:rPr>
            </w:pPr>
            <w:r w:rsidRPr="00BA661F">
              <w:rPr>
                <w:b/>
                <w:bCs/>
              </w:rPr>
              <w:t xml:space="preserve">2024–2029 </w:t>
            </w:r>
            <w:r w:rsidRPr="00BA661F">
              <w:rPr>
                <w:b/>
                <w:bCs/>
                <w:color w:val="000000"/>
                <w:szCs w:val="24"/>
                <w:lang w:eastAsia="lt-LT"/>
              </w:rPr>
              <w:t>m. vietos plėtros strategijos strategijos</w:t>
            </w:r>
            <w:r w:rsidRPr="00BA661F">
              <w:rPr>
                <w:b/>
                <w:bCs/>
              </w:rPr>
              <w:t xml:space="preserve"> įgyvendinimo administravimo ir VVG bendradarbiavimo projektų išlaidoms finansuoti</w:t>
            </w:r>
          </w:p>
        </w:tc>
      </w:tr>
      <w:tr w:rsidR="00D4605D" w14:paraId="0EA0C4E0" w14:textId="77777777" w:rsidTr="00752ABC">
        <w:tc>
          <w:tcPr>
            <w:tcW w:w="2122" w:type="dxa"/>
          </w:tcPr>
          <w:p w14:paraId="4F7BD387" w14:textId="77777777" w:rsidR="00D4605D" w:rsidRPr="00720B16" w:rsidRDefault="00D4605D" w:rsidP="00752ABC">
            <w:pPr>
              <w:rPr>
                <w:b/>
                <w:bCs/>
              </w:rPr>
            </w:pPr>
            <w:r w:rsidRPr="00720B16">
              <w:rPr>
                <w:b/>
                <w:bCs/>
              </w:rPr>
              <w:t>Iš viso:</w:t>
            </w:r>
          </w:p>
          <w:p w14:paraId="20FF29B2" w14:textId="77777777" w:rsidR="00B64F8B" w:rsidRDefault="00B64F8B" w:rsidP="00752ABC"/>
          <w:p w14:paraId="7BD69226" w14:textId="77777777" w:rsidR="00B64F8B" w:rsidRDefault="00B64F8B" w:rsidP="00752ABC"/>
          <w:p w14:paraId="0BD4FD71" w14:textId="71B1ADC5" w:rsidR="00B64F8B" w:rsidRDefault="00B64F8B" w:rsidP="00837E2E">
            <w:pPr>
              <w:jc w:val="right"/>
            </w:pPr>
            <w:r>
              <w:t>iš jų:</w:t>
            </w:r>
          </w:p>
        </w:tc>
        <w:tc>
          <w:tcPr>
            <w:tcW w:w="3753" w:type="dxa"/>
          </w:tcPr>
          <w:p w14:paraId="6EEEDF54" w14:textId="3E102125" w:rsidR="00D4605D" w:rsidRDefault="00D4605D" w:rsidP="00D4605D">
            <w:pPr>
              <w:rPr>
                <w:b/>
                <w:bCs/>
              </w:rPr>
            </w:pPr>
            <w:r w:rsidRPr="009D4212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 w:rsidRPr="009D4212">
              <w:rPr>
                <w:b/>
                <w:bCs/>
              </w:rPr>
              <w:t>802 061,00 Eur</w:t>
            </w:r>
            <w:r w:rsidR="00511F61">
              <w:rPr>
                <w:b/>
                <w:bCs/>
              </w:rPr>
              <w:t>,</w:t>
            </w:r>
          </w:p>
          <w:p w14:paraId="050B8B88" w14:textId="10EB876E" w:rsidR="00D4605D" w:rsidRPr="00B64F8B" w:rsidRDefault="00D4605D" w:rsidP="00D4605D">
            <w:r w:rsidRPr="00B64F8B">
              <w:t>100 proc. intensyvumas</w:t>
            </w:r>
          </w:p>
        </w:tc>
        <w:tc>
          <w:tcPr>
            <w:tcW w:w="3753" w:type="dxa"/>
          </w:tcPr>
          <w:p w14:paraId="000F464D" w14:textId="363C7AF5" w:rsidR="00511F61" w:rsidRDefault="00752ABC" w:rsidP="00B64F8B">
            <w:pPr>
              <w:rPr>
                <w:b/>
                <w:bCs/>
              </w:rPr>
            </w:pPr>
            <w:r w:rsidRPr="005B580D">
              <w:rPr>
                <w:b/>
                <w:bCs/>
              </w:rPr>
              <w:t>360</w:t>
            </w:r>
            <w:r w:rsidR="00E11FCC">
              <w:rPr>
                <w:b/>
                <w:bCs/>
              </w:rPr>
              <w:t xml:space="preserve"> </w:t>
            </w:r>
            <w:r w:rsidRPr="005B580D">
              <w:rPr>
                <w:b/>
                <w:bCs/>
              </w:rPr>
              <w:t>412,20 Eur</w:t>
            </w:r>
            <w:r w:rsidR="00511F61">
              <w:rPr>
                <w:b/>
                <w:bCs/>
              </w:rPr>
              <w:t>,</w:t>
            </w:r>
          </w:p>
          <w:p w14:paraId="26F48BB7" w14:textId="24563B8E" w:rsidR="00B64F8B" w:rsidRDefault="00B64F8B" w:rsidP="00D14546">
            <w:r>
              <w:t>(</w:t>
            </w:r>
            <w:r w:rsidR="00752ABC" w:rsidRPr="008B1EBE">
              <w:t>t.</w:t>
            </w:r>
            <w:r w:rsidR="00752ABC">
              <w:t xml:space="preserve"> </w:t>
            </w:r>
            <w:r w:rsidR="00752ABC" w:rsidRPr="008B1EBE">
              <w:t>y.</w:t>
            </w:r>
            <w:r w:rsidR="00D14546">
              <w:t>,</w:t>
            </w:r>
            <w:r w:rsidR="00752ABC" w:rsidRPr="008B1EBE">
              <w:t xml:space="preserve"> 20 proc.</w:t>
            </w:r>
            <w:r>
              <w:t xml:space="preserve"> nuo </w:t>
            </w:r>
            <w:r w:rsidRPr="00EC239B">
              <w:rPr>
                <w:color w:val="000000"/>
                <w:szCs w:val="24"/>
                <w:lang w:eastAsia="lt-LT"/>
              </w:rPr>
              <w:t>Panevėžio rajono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5853AE">
              <w:t xml:space="preserve">2024–2029 </w:t>
            </w:r>
            <w:r>
              <w:rPr>
                <w:color w:val="000000"/>
                <w:szCs w:val="24"/>
                <w:lang w:eastAsia="lt-LT"/>
              </w:rPr>
              <w:t>m. vietos plėtros strategijai</w:t>
            </w:r>
            <w:r w:rsidRPr="00B20491">
              <w:rPr>
                <w:color w:val="000000" w:themeColor="text1"/>
              </w:rPr>
              <w:t xml:space="preserve"> </w:t>
            </w:r>
            <w:r w:rsidRPr="00B0774B">
              <w:t>įgyvendinti</w:t>
            </w:r>
            <w:r>
              <w:t xml:space="preserve"> skirtų lėšų)</w:t>
            </w:r>
          </w:p>
        </w:tc>
      </w:tr>
      <w:tr w:rsidR="00D4605D" w14:paraId="47FA43D8" w14:textId="77777777" w:rsidTr="00720B16">
        <w:tc>
          <w:tcPr>
            <w:tcW w:w="2122" w:type="dxa"/>
            <w:vAlign w:val="center"/>
          </w:tcPr>
          <w:p w14:paraId="7738DB8D" w14:textId="6D557F6B" w:rsidR="00D4605D" w:rsidRDefault="00D4605D" w:rsidP="00752ABC">
            <w:r w:rsidRPr="002A4506">
              <w:t>Europos žemės ūkio fondo kaimo plėtrai</w:t>
            </w:r>
            <w:r>
              <w:t xml:space="preserve"> lėšos</w:t>
            </w:r>
          </w:p>
        </w:tc>
        <w:tc>
          <w:tcPr>
            <w:tcW w:w="3753" w:type="dxa"/>
            <w:vAlign w:val="center"/>
          </w:tcPr>
          <w:p w14:paraId="5B4B9766" w14:textId="6784C01E" w:rsidR="00D4605D" w:rsidRDefault="00D4605D" w:rsidP="000056DB">
            <w:pPr>
              <w:jc w:val="both"/>
            </w:pPr>
            <w:r>
              <w:t xml:space="preserve">1 531 751,85 </w:t>
            </w:r>
            <w:r w:rsidRPr="002A4506">
              <w:t>Eur</w:t>
            </w:r>
            <w:r>
              <w:t xml:space="preserve"> (85 proc.)</w:t>
            </w:r>
          </w:p>
        </w:tc>
        <w:tc>
          <w:tcPr>
            <w:tcW w:w="3753" w:type="dxa"/>
            <w:vAlign w:val="center"/>
          </w:tcPr>
          <w:p w14:paraId="7DFC0289" w14:textId="670E10DF" w:rsidR="00D4605D" w:rsidRDefault="00752ABC" w:rsidP="000056DB">
            <w:pPr>
              <w:jc w:val="both"/>
            </w:pPr>
            <w:r>
              <w:t>306 350,37</w:t>
            </w:r>
            <w:r w:rsidRPr="008B1EBE">
              <w:t xml:space="preserve"> Eur</w:t>
            </w:r>
            <w:r>
              <w:t xml:space="preserve"> (</w:t>
            </w:r>
            <w:r w:rsidRPr="008B1EBE">
              <w:t>85 proc.</w:t>
            </w:r>
            <w:r>
              <w:t>)</w:t>
            </w:r>
          </w:p>
        </w:tc>
      </w:tr>
      <w:tr w:rsidR="00D4605D" w14:paraId="7C5E79BE" w14:textId="77777777" w:rsidTr="00720B16">
        <w:tc>
          <w:tcPr>
            <w:tcW w:w="2122" w:type="dxa"/>
            <w:vAlign w:val="center"/>
          </w:tcPr>
          <w:p w14:paraId="55365EC6" w14:textId="301A9E11" w:rsidR="00D4605D" w:rsidRPr="002A4506" w:rsidRDefault="00D4605D" w:rsidP="00752ABC">
            <w:r w:rsidRPr="002A4506">
              <w:t>Lietuvos valstybės biudžeto lėšos</w:t>
            </w:r>
          </w:p>
        </w:tc>
        <w:tc>
          <w:tcPr>
            <w:tcW w:w="3753" w:type="dxa"/>
            <w:vAlign w:val="center"/>
          </w:tcPr>
          <w:p w14:paraId="21DEBD74" w14:textId="241BD439" w:rsidR="00D4605D" w:rsidRDefault="00D4605D" w:rsidP="000056DB">
            <w:pPr>
              <w:jc w:val="both"/>
            </w:pPr>
            <w:r>
              <w:t xml:space="preserve">270 309,15 </w:t>
            </w:r>
            <w:r w:rsidRPr="002A4506">
              <w:t>Eur</w:t>
            </w:r>
            <w:r>
              <w:t xml:space="preserve"> (</w:t>
            </w:r>
            <w:r w:rsidRPr="00D4605D">
              <w:t>15 proc.)</w:t>
            </w:r>
          </w:p>
        </w:tc>
        <w:tc>
          <w:tcPr>
            <w:tcW w:w="3753" w:type="dxa"/>
            <w:vAlign w:val="center"/>
          </w:tcPr>
          <w:p w14:paraId="7916D7B7" w14:textId="26CA0DA9" w:rsidR="00D4605D" w:rsidRDefault="00752ABC" w:rsidP="000056DB">
            <w:pPr>
              <w:jc w:val="both"/>
            </w:pPr>
            <w:r>
              <w:t>54 061,83</w:t>
            </w:r>
            <w:r w:rsidRPr="008B1EBE">
              <w:t xml:space="preserve"> Eur</w:t>
            </w:r>
            <w:r>
              <w:t xml:space="preserve"> (</w:t>
            </w:r>
            <w:r w:rsidRPr="008B1EBE">
              <w:t>15 proc.</w:t>
            </w:r>
            <w:r>
              <w:t>)</w:t>
            </w:r>
          </w:p>
        </w:tc>
      </w:tr>
    </w:tbl>
    <w:p w14:paraId="18BBF242" w14:textId="77777777" w:rsidR="009D751F" w:rsidRDefault="009D751F" w:rsidP="000056DB">
      <w:pPr>
        <w:ind w:firstLine="720"/>
        <w:jc w:val="both"/>
      </w:pPr>
    </w:p>
    <w:p w14:paraId="77DF36A9" w14:textId="4B5692B6" w:rsidR="000056DB" w:rsidRPr="00CD4352" w:rsidRDefault="000056DB" w:rsidP="000056DB">
      <w:pPr>
        <w:pStyle w:val="ListParagraph"/>
        <w:numPr>
          <w:ilvl w:val="0"/>
          <w:numId w:val="2"/>
        </w:numPr>
        <w:tabs>
          <w:tab w:val="left" w:pos="993"/>
        </w:tabs>
        <w:jc w:val="both"/>
        <w:rPr>
          <w:b/>
          <w:bCs/>
          <w:lang w:eastAsia="lt-LT"/>
        </w:rPr>
      </w:pPr>
      <w:r w:rsidRPr="00CD4352">
        <w:rPr>
          <w:b/>
          <w:bCs/>
          <w:lang w:eastAsia="lt-LT"/>
        </w:rPr>
        <w:t>Kiti reikalingi pagrindimai, skaičiavimai ar paaiškinimai</w:t>
      </w:r>
    </w:p>
    <w:p w14:paraId="0955D084" w14:textId="49E8327B" w:rsidR="00475368" w:rsidRPr="00A10DA6" w:rsidRDefault="0081699E" w:rsidP="00475368">
      <w:pPr>
        <w:ind w:firstLine="720"/>
        <w:jc w:val="both"/>
        <w:rPr>
          <w:szCs w:val="24"/>
          <w:lang w:eastAsia="lt-LT"/>
        </w:rPr>
      </w:pPr>
      <w:r w:rsidRPr="00CD4352">
        <w:rPr>
          <w:szCs w:val="24"/>
        </w:rPr>
        <w:t>A</w:t>
      </w:r>
      <w:r w:rsidR="001A64A9" w:rsidRPr="00CD4352">
        <w:rPr>
          <w:szCs w:val="24"/>
        </w:rPr>
        <w:t>ntikorupcinis s</w:t>
      </w:r>
      <w:r w:rsidR="000056DB" w:rsidRPr="00CD4352">
        <w:rPr>
          <w:szCs w:val="24"/>
        </w:rPr>
        <w:t>prendimo projekt</w:t>
      </w:r>
      <w:r w:rsidR="00F90509" w:rsidRPr="00CD4352">
        <w:rPr>
          <w:szCs w:val="24"/>
        </w:rPr>
        <w:t xml:space="preserve">o </w:t>
      </w:r>
      <w:r w:rsidR="000056DB" w:rsidRPr="00CD4352">
        <w:rPr>
          <w:szCs w:val="24"/>
        </w:rPr>
        <w:t>vertinimas</w:t>
      </w:r>
      <w:r w:rsidRPr="00CD4352">
        <w:rPr>
          <w:szCs w:val="24"/>
        </w:rPr>
        <w:t xml:space="preserve"> nereikalingas</w:t>
      </w:r>
      <w:r w:rsidR="000056DB" w:rsidRPr="00CD4352">
        <w:rPr>
          <w:szCs w:val="24"/>
        </w:rPr>
        <w:t>.</w:t>
      </w:r>
      <w:r w:rsidR="00475368" w:rsidRPr="00475368">
        <w:rPr>
          <w:szCs w:val="24"/>
          <w:lang w:eastAsia="lt-LT"/>
        </w:rPr>
        <w:t xml:space="preserve"> </w:t>
      </w:r>
    </w:p>
    <w:p w14:paraId="5F2F1929" w14:textId="77777777" w:rsidR="000056DB" w:rsidRDefault="000056DB" w:rsidP="000056DB">
      <w:pPr>
        <w:jc w:val="both"/>
        <w:rPr>
          <w:szCs w:val="24"/>
        </w:rPr>
      </w:pPr>
    </w:p>
    <w:p w14:paraId="4227F3A3" w14:textId="77777777" w:rsidR="00C84D10" w:rsidRDefault="00C84D10" w:rsidP="000056DB">
      <w:pPr>
        <w:jc w:val="both"/>
        <w:rPr>
          <w:szCs w:val="24"/>
        </w:rPr>
      </w:pPr>
    </w:p>
    <w:p w14:paraId="4BF96335" w14:textId="77777777" w:rsidR="006D442B" w:rsidRPr="008532CD" w:rsidRDefault="006D442B" w:rsidP="000056DB">
      <w:pPr>
        <w:jc w:val="both"/>
        <w:rPr>
          <w:szCs w:val="24"/>
        </w:rPr>
      </w:pPr>
    </w:p>
    <w:p w14:paraId="16720EB1" w14:textId="3CB5A012" w:rsidR="009F4C31" w:rsidRDefault="000056DB" w:rsidP="00F01647">
      <w:pPr>
        <w:tabs>
          <w:tab w:val="right" w:pos="9922"/>
        </w:tabs>
        <w:rPr>
          <w:szCs w:val="24"/>
        </w:rPr>
      </w:pPr>
      <w:r>
        <w:rPr>
          <w:szCs w:val="24"/>
        </w:rPr>
        <w:t>Vedėja</w:t>
      </w:r>
      <w:r>
        <w:rPr>
          <w:szCs w:val="24"/>
        </w:rPr>
        <w:tab/>
        <w:t>Miglė Bražėnienė</w:t>
      </w:r>
    </w:p>
    <w:sectPr w:rsidR="009F4C31" w:rsidSect="00092A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3E308" w14:textId="77777777" w:rsidR="00B44271" w:rsidRDefault="00B4427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58E168B" w14:textId="77777777" w:rsidR="00B44271" w:rsidRDefault="00B4427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B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C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E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7EEC" w14:textId="77777777" w:rsidR="00B44271" w:rsidRDefault="00B4427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EFDEC6F" w14:textId="77777777" w:rsidR="00B44271" w:rsidRDefault="00B4427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7" w14:textId="77777777" w:rsidR="006D2D14" w:rsidRDefault="007340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B0F1B68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A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D" w14:textId="77777777" w:rsidR="006D2D14" w:rsidRDefault="006D2D1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C34"/>
    <w:multiLevelType w:val="hybridMultilevel"/>
    <w:tmpl w:val="5608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D28"/>
    <w:multiLevelType w:val="hybridMultilevel"/>
    <w:tmpl w:val="8474B68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2859"/>
    <w:multiLevelType w:val="hybridMultilevel"/>
    <w:tmpl w:val="BAD40AAA"/>
    <w:lvl w:ilvl="0" w:tplc="99480A9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17EF6C12"/>
    <w:multiLevelType w:val="hybridMultilevel"/>
    <w:tmpl w:val="43A2FFD8"/>
    <w:lvl w:ilvl="0" w:tplc="8EA0185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E70B6A"/>
    <w:multiLevelType w:val="multilevel"/>
    <w:tmpl w:val="4B8E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0780F2A"/>
    <w:multiLevelType w:val="hybridMultilevel"/>
    <w:tmpl w:val="FC8C2B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F459CF"/>
    <w:multiLevelType w:val="multilevel"/>
    <w:tmpl w:val="90D270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7D520347"/>
    <w:multiLevelType w:val="hybridMultilevel"/>
    <w:tmpl w:val="BF56F1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Inter" w:hAnsi="Inter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Inter" w:hAnsi="Inter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7E8E551E"/>
    <w:multiLevelType w:val="hybridMultilevel"/>
    <w:tmpl w:val="68C0F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641979">
    <w:abstractNumId w:val="7"/>
  </w:num>
  <w:num w:numId="2" w16cid:durableId="299532247">
    <w:abstractNumId w:val="6"/>
  </w:num>
  <w:num w:numId="3" w16cid:durableId="1543594510">
    <w:abstractNumId w:val="8"/>
  </w:num>
  <w:num w:numId="4" w16cid:durableId="1729038664">
    <w:abstractNumId w:val="9"/>
  </w:num>
  <w:num w:numId="5" w16cid:durableId="436144765">
    <w:abstractNumId w:val="5"/>
  </w:num>
  <w:num w:numId="6" w16cid:durableId="1531213692">
    <w:abstractNumId w:val="4"/>
  </w:num>
  <w:num w:numId="7" w16cid:durableId="105782640">
    <w:abstractNumId w:val="1"/>
  </w:num>
  <w:num w:numId="8" w16cid:durableId="1967540083">
    <w:abstractNumId w:val="2"/>
  </w:num>
  <w:num w:numId="9" w16cid:durableId="1242373715">
    <w:abstractNumId w:val="0"/>
  </w:num>
  <w:num w:numId="10" w16cid:durableId="512233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5F8"/>
    <w:rsid w:val="00003370"/>
    <w:rsid w:val="000038F1"/>
    <w:rsid w:val="000056DB"/>
    <w:rsid w:val="0000790A"/>
    <w:rsid w:val="00010C13"/>
    <w:rsid w:val="00012E34"/>
    <w:rsid w:val="00013444"/>
    <w:rsid w:val="000144F0"/>
    <w:rsid w:val="0003548E"/>
    <w:rsid w:val="00042181"/>
    <w:rsid w:val="0005148E"/>
    <w:rsid w:val="00053D05"/>
    <w:rsid w:val="00063474"/>
    <w:rsid w:val="0006478F"/>
    <w:rsid w:val="00064A11"/>
    <w:rsid w:val="00064B04"/>
    <w:rsid w:val="000701F1"/>
    <w:rsid w:val="00074220"/>
    <w:rsid w:val="00076C45"/>
    <w:rsid w:val="00077F0B"/>
    <w:rsid w:val="000822A1"/>
    <w:rsid w:val="0008625F"/>
    <w:rsid w:val="00092A9C"/>
    <w:rsid w:val="00092AE7"/>
    <w:rsid w:val="000B1E80"/>
    <w:rsid w:val="000B7BF0"/>
    <w:rsid w:val="000D0F03"/>
    <w:rsid w:val="000D1B4D"/>
    <w:rsid w:val="000D6898"/>
    <w:rsid w:val="000E0881"/>
    <w:rsid w:val="000E3216"/>
    <w:rsid w:val="000F1C25"/>
    <w:rsid w:val="000F4247"/>
    <w:rsid w:val="000F5A7D"/>
    <w:rsid w:val="000F70FB"/>
    <w:rsid w:val="00106824"/>
    <w:rsid w:val="00111A72"/>
    <w:rsid w:val="00114405"/>
    <w:rsid w:val="00127F18"/>
    <w:rsid w:val="00131F67"/>
    <w:rsid w:val="001333D0"/>
    <w:rsid w:val="00164F5F"/>
    <w:rsid w:val="00165209"/>
    <w:rsid w:val="0017252D"/>
    <w:rsid w:val="00183622"/>
    <w:rsid w:val="00187124"/>
    <w:rsid w:val="0019136B"/>
    <w:rsid w:val="001A06FB"/>
    <w:rsid w:val="001A3E07"/>
    <w:rsid w:val="001A5EE1"/>
    <w:rsid w:val="001A64A9"/>
    <w:rsid w:val="001B24D3"/>
    <w:rsid w:val="001B33B0"/>
    <w:rsid w:val="001B4898"/>
    <w:rsid w:val="001C0C10"/>
    <w:rsid w:val="001C211F"/>
    <w:rsid w:val="001D09AB"/>
    <w:rsid w:val="001E1351"/>
    <w:rsid w:val="001E135B"/>
    <w:rsid w:val="001E6A49"/>
    <w:rsid w:val="001E6B4F"/>
    <w:rsid w:val="001F383D"/>
    <w:rsid w:val="001F3C02"/>
    <w:rsid w:val="001F4643"/>
    <w:rsid w:val="001F4A46"/>
    <w:rsid w:val="002020E8"/>
    <w:rsid w:val="00202291"/>
    <w:rsid w:val="00205A4E"/>
    <w:rsid w:val="00212C7F"/>
    <w:rsid w:val="00214DED"/>
    <w:rsid w:val="002302F1"/>
    <w:rsid w:val="00230D5B"/>
    <w:rsid w:val="0023357D"/>
    <w:rsid w:val="00233D26"/>
    <w:rsid w:val="00237EE8"/>
    <w:rsid w:val="00240BDF"/>
    <w:rsid w:val="00247B13"/>
    <w:rsid w:val="00252A62"/>
    <w:rsid w:val="00254765"/>
    <w:rsid w:val="00257F96"/>
    <w:rsid w:val="00262467"/>
    <w:rsid w:val="00272746"/>
    <w:rsid w:val="00273863"/>
    <w:rsid w:val="002750C4"/>
    <w:rsid w:val="00287F6B"/>
    <w:rsid w:val="002A520C"/>
    <w:rsid w:val="002A54A4"/>
    <w:rsid w:val="002A682B"/>
    <w:rsid w:val="002C7BB1"/>
    <w:rsid w:val="002D6B07"/>
    <w:rsid w:val="002D6F50"/>
    <w:rsid w:val="002E0BB9"/>
    <w:rsid w:val="002E25B3"/>
    <w:rsid w:val="002E4D9A"/>
    <w:rsid w:val="002F2011"/>
    <w:rsid w:val="002F41AE"/>
    <w:rsid w:val="002F47FB"/>
    <w:rsid w:val="002F4FE9"/>
    <w:rsid w:val="00307780"/>
    <w:rsid w:val="00315DEC"/>
    <w:rsid w:val="00315E76"/>
    <w:rsid w:val="00325761"/>
    <w:rsid w:val="00326B32"/>
    <w:rsid w:val="00327AB4"/>
    <w:rsid w:val="003314F2"/>
    <w:rsid w:val="00333294"/>
    <w:rsid w:val="003347BC"/>
    <w:rsid w:val="00346249"/>
    <w:rsid w:val="00352A9A"/>
    <w:rsid w:val="00353DFD"/>
    <w:rsid w:val="00357F46"/>
    <w:rsid w:val="00371BC3"/>
    <w:rsid w:val="00372127"/>
    <w:rsid w:val="0037334D"/>
    <w:rsid w:val="00375C16"/>
    <w:rsid w:val="003766BD"/>
    <w:rsid w:val="00385564"/>
    <w:rsid w:val="0038642C"/>
    <w:rsid w:val="0039489D"/>
    <w:rsid w:val="003978F9"/>
    <w:rsid w:val="00397A94"/>
    <w:rsid w:val="003A7811"/>
    <w:rsid w:val="003B5B19"/>
    <w:rsid w:val="003B7505"/>
    <w:rsid w:val="003C206C"/>
    <w:rsid w:val="003C3318"/>
    <w:rsid w:val="003C7B96"/>
    <w:rsid w:val="003D02EF"/>
    <w:rsid w:val="003D1529"/>
    <w:rsid w:val="003D158C"/>
    <w:rsid w:val="003D23D4"/>
    <w:rsid w:val="003D5BF5"/>
    <w:rsid w:val="003E6BB8"/>
    <w:rsid w:val="003F2510"/>
    <w:rsid w:val="003F351D"/>
    <w:rsid w:val="00400353"/>
    <w:rsid w:val="0040301E"/>
    <w:rsid w:val="00410B10"/>
    <w:rsid w:val="00413661"/>
    <w:rsid w:val="004140B3"/>
    <w:rsid w:val="00421E70"/>
    <w:rsid w:val="0042622F"/>
    <w:rsid w:val="00430D15"/>
    <w:rsid w:val="004345B1"/>
    <w:rsid w:val="0043659D"/>
    <w:rsid w:val="00436F10"/>
    <w:rsid w:val="00441B89"/>
    <w:rsid w:val="004420B1"/>
    <w:rsid w:val="00454146"/>
    <w:rsid w:val="0047168D"/>
    <w:rsid w:val="00472593"/>
    <w:rsid w:val="00472C00"/>
    <w:rsid w:val="00474598"/>
    <w:rsid w:val="00475368"/>
    <w:rsid w:val="00481ED8"/>
    <w:rsid w:val="00486746"/>
    <w:rsid w:val="004A0189"/>
    <w:rsid w:val="004A02DD"/>
    <w:rsid w:val="004A74DB"/>
    <w:rsid w:val="004A76B1"/>
    <w:rsid w:val="004B54A2"/>
    <w:rsid w:val="004B6988"/>
    <w:rsid w:val="004C66E7"/>
    <w:rsid w:val="004D218F"/>
    <w:rsid w:val="004D5358"/>
    <w:rsid w:val="004D5458"/>
    <w:rsid w:val="004D62D3"/>
    <w:rsid w:val="004D6C01"/>
    <w:rsid w:val="004D6F6E"/>
    <w:rsid w:val="004E3A5F"/>
    <w:rsid w:val="004F647D"/>
    <w:rsid w:val="004F650F"/>
    <w:rsid w:val="00501482"/>
    <w:rsid w:val="005069BB"/>
    <w:rsid w:val="00511F61"/>
    <w:rsid w:val="0051240D"/>
    <w:rsid w:val="0051262C"/>
    <w:rsid w:val="00513649"/>
    <w:rsid w:val="00515F38"/>
    <w:rsid w:val="0051730B"/>
    <w:rsid w:val="00521473"/>
    <w:rsid w:val="0052450E"/>
    <w:rsid w:val="005256B9"/>
    <w:rsid w:val="00535BC2"/>
    <w:rsid w:val="00540DA8"/>
    <w:rsid w:val="00544256"/>
    <w:rsid w:val="00545F03"/>
    <w:rsid w:val="00547DE4"/>
    <w:rsid w:val="00552AA9"/>
    <w:rsid w:val="00557E84"/>
    <w:rsid w:val="00567C6E"/>
    <w:rsid w:val="00572E24"/>
    <w:rsid w:val="005733CB"/>
    <w:rsid w:val="00573504"/>
    <w:rsid w:val="005746E3"/>
    <w:rsid w:val="00582043"/>
    <w:rsid w:val="005853AE"/>
    <w:rsid w:val="00597572"/>
    <w:rsid w:val="0059771A"/>
    <w:rsid w:val="005A4208"/>
    <w:rsid w:val="005B13C7"/>
    <w:rsid w:val="005B2CCF"/>
    <w:rsid w:val="005B30B5"/>
    <w:rsid w:val="005B580D"/>
    <w:rsid w:val="005B65A9"/>
    <w:rsid w:val="005C6C03"/>
    <w:rsid w:val="005D130D"/>
    <w:rsid w:val="005E341C"/>
    <w:rsid w:val="005E739F"/>
    <w:rsid w:val="00601B5F"/>
    <w:rsid w:val="00601FF5"/>
    <w:rsid w:val="0060264B"/>
    <w:rsid w:val="00605B52"/>
    <w:rsid w:val="00606358"/>
    <w:rsid w:val="006068B9"/>
    <w:rsid w:val="00606DCB"/>
    <w:rsid w:val="00607E50"/>
    <w:rsid w:val="006108AD"/>
    <w:rsid w:val="00616B6E"/>
    <w:rsid w:val="0062147D"/>
    <w:rsid w:val="00624924"/>
    <w:rsid w:val="0063273E"/>
    <w:rsid w:val="00634166"/>
    <w:rsid w:val="006357D0"/>
    <w:rsid w:val="0063711E"/>
    <w:rsid w:val="00645FFA"/>
    <w:rsid w:val="00657467"/>
    <w:rsid w:val="006605F5"/>
    <w:rsid w:val="00664E84"/>
    <w:rsid w:val="00664F9F"/>
    <w:rsid w:val="00666E75"/>
    <w:rsid w:val="00671F52"/>
    <w:rsid w:val="00684D83"/>
    <w:rsid w:val="00694CE5"/>
    <w:rsid w:val="006A584C"/>
    <w:rsid w:val="006B2602"/>
    <w:rsid w:val="006B3907"/>
    <w:rsid w:val="006B4037"/>
    <w:rsid w:val="006C3840"/>
    <w:rsid w:val="006C3905"/>
    <w:rsid w:val="006D0E26"/>
    <w:rsid w:val="006D1A51"/>
    <w:rsid w:val="006D2D14"/>
    <w:rsid w:val="006D442B"/>
    <w:rsid w:val="006E3B6F"/>
    <w:rsid w:val="006F05EC"/>
    <w:rsid w:val="006F5E92"/>
    <w:rsid w:val="00706437"/>
    <w:rsid w:val="00707D62"/>
    <w:rsid w:val="00707E56"/>
    <w:rsid w:val="007204D5"/>
    <w:rsid w:val="00720B16"/>
    <w:rsid w:val="007261E9"/>
    <w:rsid w:val="00732615"/>
    <w:rsid w:val="0073408C"/>
    <w:rsid w:val="0074241E"/>
    <w:rsid w:val="00752ABC"/>
    <w:rsid w:val="007620AE"/>
    <w:rsid w:val="00770A36"/>
    <w:rsid w:val="00774340"/>
    <w:rsid w:val="0078119F"/>
    <w:rsid w:val="007821C6"/>
    <w:rsid w:val="00784D6F"/>
    <w:rsid w:val="00787C5F"/>
    <w:rsid w:val="0079669F"/>
    <w:rsid w:val="00796AC1"/>
    <w:rsid w:val="007A26FC"/>
    <w:rsid w:val="007C0897"/>
    <w:rsid w:val="007C3DBA"/>
    <w:rsid w:val="007D3D9F"/>
    <w:rsid w:val="007D574B"/>
    <w:rsid w:val="007E2730"/>
    <w:rsid w:val="007E3BA1"/>
    <w:rsid w:val="007E4283"/>
    <w:rsid w:val="007E439D"/>
    <w:rsid w:val="007E695C"/>
    <w:rsid w:val="007F0570"/>
    <w:rsid w:val="007F69A3"/>
    <w:rsid w:val="007F7335"/>
    <w:rsid w:val="00802FF0"/>
    <w:rsid w:val="00805049"/>
    <w:rsid w:val="008070B9"/>
    <w:rsid w:val="00810285"/>
    <w:rsid w:val="00816920"/>
    <w:rsid w:val="0081699E"/>
    <w:rsid w:val="0081778C"/>
    <w:rsid w:val="0082000A"/>
    <w:rsid w:val="00823162"/>
    <w:rsid w:val="00824CBB"/>
    <w:rsid w:val="00837E2E"/>
    <w:rsid w:val="008452C9"/>
    <w:rsid w:val="00845A29"/>
    <w:rsid w:val="00846001"/>
    <w:rsid w:val="00847D26"/>
    <w:rsid w:val="00851BC6"/>
    <w:rsid w:val="00855542"/>
    <w:rsid w:val="008609EE"/>
    <w:rsid w:val="008611ED"/>
    <w:rsid w:val="0086220B"/>
    <w:rsid w:val="00864CDE"/>
    <w:rsid w:val="00877469"/>
    <w:rsid w:val="008A2965"/>
    <w:rsid w:val="008A5F60"/>
    <w:rsid w:val="008A6F54"/>
    <w:rsid w:val="008B373F"/>
    <w:rsid w:val="008B3F1E"/>
    <w:rsid w:val="008B3F9F"/>
    <w:rsid w:val="008C1E9E"/>
    <w:rsid w:val="008D0138"/>
    <w:rsid w:val="008D23E5"/>
    <w:rsid w:val="008D3004"/>
    <w:rsid w:val="008D3131"/>
    <w:rsid w:val="008D3E43"/>
    <w:rsid w:val="008D612F"/>
    <w:rsid w:val="008D672D"/>
    <w:rsid w:val="008E331C"/>
    <w:rsid w:val="008E3C30"/>
    <w:rsid w:val="008E6FAB"/>
    <w:rsid w:val="00901683"/>
    <w:rsid w:val="00902812"/>
    <w:rsid w:val="00904DC7"/>
    <w:rsid w:val="00910534"/>
    <w:rsid w:val="009125EF"/>
    <w:rsid w:val="00915DC3"/>
    <w:rsid w:val="00916036"/>
    <w:rsid w:val="00925FF3"/>
    <w:rsid w:val="00930FC7"/>
    <w:rsid w:val="00941675"/>
    <w:rsid w:val="00944645"/>
    <w:rsid w:val="00951841"/>
    <w:rsid w:val="009546AC"/>
    <w:rsid w:val="00956EFD"/>
    <w:rsid w:val="00966753"/>
    <w:rsid w:val="00977131"/>
    <w:rsid w:val="00980163"/>
    <w:rsid w:val="00981A6A"/>
    <w:rsid w:val="0098217B"/>
    <w:rsid w:val="00985D85"/>
    <w:rsid w:val="009871A9"/>
    <w:rsid w:val="009917B8"/>
    <w:rsid w:val="00993F77"/>
    <w:rsid w:val="009A091F"/>
    <w:rsid w:val="009A1022"/>
    <w:rsid w:val="009A2459"/>
    <w:rsid w:val="009A7209"/>
    <w:rsid w:val="009B12C7"/>
    <w:rsid w:val="009B3150"/>
    <w:rsid w:val="009B3CE3"/>
    <w:rsid w:val="009B485D"/>
    <w:rsid w:val="009B57D5"/>
    <w:rsid w:val="009B5914"/>
    <w:rsid w:val="009D4212"/>
    <w:rsid w:val="009D607F"/>
    <w:rsid w:val="009D751F"/>
    <w:rsid w:val="009E3377"/>
    <w:rsid w:val="009E5567"/>
    <w:rsid w:val="009F4C31"/>
    <w:rsid w:val="009F7BAD"/>
    <w:rsid w:val="00A035C9"/>
    <w:rsid w:val="00A06D72"/>
    <w:rsid w:val="00A0789A"/>
    <w:rsid w:val="00A15E27"/>
    <w:rsid w:val="00A247AB"/>
    <w:rsid w:val="00A32FF1"/>
    <w:rsid w:val="00A37F50"/>
    <w:rsid w:val="00A53612"/>
    <w:rsid w:val="00A57367"/>
    <w:rsid w:val="00A6620B"/>
    <w:rsid w:val="00A671F7"/>
    <w:rsid w:val="00A85FA4"/>
    <w:rsid w:val="00A90B2C"/>
    <w:rsid w:val="00A9777F"/>
    <w:rsid w:val="00AA2637"/>
    <w:rsid w:val="00AA49CD"/>
    <w:rsid w:val="00AA7A02"/>
    <w:rsid w:val="00AC0C26"/>
    <w:rsid w:val="00AC0CCA"/>
    <w:rsid w:val="00AC4447"/>
    <w:rsid w:val="00AC5B72"/>
    <w:rsid w:val="00AD0A6C"/>
    <w:rsid w:val="00AE2FD3"/>
    <w:rsid w:val="00AE600E"/>
    <w:rsid w:val="00AE66BF"/>
    <w:rsid w:val="00B07DCB"/>
    <w:rsid w:val="00B15359"/>
    <w:rsid w:val="00B17FCC"/>
    <w:rsid w:val="00B21997"/>
    <w:rsid w:val="00B4225C"/>
    <w:rsid w:val="00B43C8B"/>
    <w:rsid w:val="00B44271"/>
    <w:rsid w:val="00B4708C"/>
    <w:rsid w:val="00B50254"/>
    <w:rsid w:val="00B570C6"/>
    <w:rsid w:val="00B64F8B"/>
    <w:rsid w:val="00B82CC7"/>
    <w:rsid w:val="00B857D2"/>
    <w:rsid w:val="00B86A0A"/>
    <w:rsid w:val="00B94603"/>
    <w:rsid w:val="00BA0925"/>
    <w:rsid w:val="00BA15B2"/>
    <w:rsid w:val="00BA33EC"/>
    <w:rsid w:val="00BA656C"/>
    <w:rsid w:val="00BA661F"/>
    <w:rsid w:val="00BA6F72"/>
    <w:rsid w:val="00BB4503"/>
    <w:rsid w:val="00BC67FA"/>
    <w:rsid w:val="00BD247A"/>
    <w:rsid w:val="00BD2C41"/>
    <w:rsid w:val="00BE1BCA"/>
    <w:rsid w:val="00BE6665"/>
    <w:rsid w:val="00BE7A59"/>
    <w:rsid w:val="00BE7DFF"/>
    <w:rsid w:val="00C001C0"/>
    <w:rsid w:val="00C031BA"/>
    <w:rsid w:val="00C0443A"/>
    <w:rsid w:val="00C15456"/>
    <w:rsid w:val="00C2331B"/>
    <w:rsid w:val="00C233CC"/>
    <w:rsid w:val="00C30C7B"/>
    <w:rsid w:val="00C3158E"/>
    <w:rsid w:val="00C3447B"/>
    <w:rsid w:val="00C425F4"/>
    <w:rsid w:val="00C437AC"/>
    <w:rsid w:val="00C46C90"/>
    <w:rsid w:val="00C53BF3"/>
    <w:rsid w:val="00C55CAB"/>
    <w:rsid w:val="00C56C4F"/>
    <w:rsid w:val="00C616AD"/>
    <w:rsid w:val="00C71810"/>
    <w:rsid w:val="00C74388"/>
    <w:rsid w:val="00C75B7A"/>
    <w:rsid w:val="00C76930"/>
    <w:rsid w:val="00C84187"/>
    <w:rsid w:val="00C84D10"/>
    <w:rsid w:val="00C859CA"/>
    <w:rsid w:val="00C913D4"/>
    <w:rsid w:val="00C9145F"/>
    <w:rsid w:val="00CA4A4A"/>
    <w:rsid w:val="00CA6A45"/>
    <w:rsid w:val="00CC030D"/>
    <w:rsid w:val="00CC19BD"/>
    <w:rsid w:val="00CC72F8"/>
    <w:rsid w:val="00CC78DF"/>
    <w:rsid w:val="00CD4352"/>
    <w:rsid w:val="00CE49A1"/>
    <w:rsid w:val="00CF4AB5"/>
    <w:rsid w:val="00CF5EB7"/>
    <w:rsid w:val="00CF736E"/>
    <w:rsid w:val="00D02678"/>
    <w:rsid w:val="00D03C7A"/>
    <w:rsid w:val="00D10776"/>
    <w:rsid w:val="00D14546"/>
    <w:rsid w:val="00D20B9B"/>
    <w:rsid w:val="00D21A60"/>
    <w:rsid w:val="00D222B4"/>
    <w:rsid w:val="00D27AB6"/>
    <w:rsid w:val="00D341BD"/>
    <w:rsid w:val="00D41A81"/>
    <w:rsid w:val="00D43960"/>
    <w:rsid w:val="00D4605D"/>
    <w:rsid w:val="00D519DC"/>
    <w:rsid w:val="00D55D28"/>
    <w:rsid w:val="00D56BCD"/>
    <w:rsid w:val="00D630F6"/>
    <w:rsid w:val="00D6628E"/>
    <w:rsid w:val="00D74250"/>
    <w:rsid w:val="00D8204B"/>
    <w:rsid w:val="00D90BD0"/>
    <w:rsid w:val="00D97DC2"/>
    <w:rsid w:val="00DA4BA3"/>
    <w:rsid w:val="00DA6959"/>
    <w:rsid w:val="00DB0372"/>
    <w:rsid w:val="00DB0E30"/>
    <w:rsid w:val="00DB3E69"/>
    <w:rsid w:val="00DB429B"/>
    <w:rsid w:val="00DC6B0D"/>
    <w:rsid w:val="00DC721C"/>
    <w:rsid w:val="00DD4AF9"/>
    <w:rsid w:val="00DD79C1"/>
    <w:rsid w:val="00DF24DC"/>
    <w:rsid w:val="00DF631A"/>
    <w:rsid w:val="00E005D1"/>
    <w:rsid w:val="00E031E0"/>
    <w:rsid w:val="00E107D8"/>
    <w:rsid w:val="00E11FCC"/>
    <w:rsid w:val="00E15275"/>
    <w:rsid w:val="00E16A32"/>
    <w:rsid w:val="00E1785A"/>
    <w:rsid w:val="00E20629"/>
    <w:rsid w:val="00E2103C"/>
    <w:rsid w:val="00E22FE4"/>
    <w:rsid w:val="00E24650"/>
    <w:rsid w:val="00E3090E"/>
    <w:rsid w:val="00E3469B"/>
    <w:rsid w:val="00E366B4"/>
    <w:rsid w:val="00E41DB1"/>
    <w:rsid w:val="00E42CD3"/>
    <w:rsid w:val="00E542AD"/>
    <w:rsid w:val="00E550FC"/>
    <w:rsid w:val="00E564D3"/>
    <w:rsid w:val="00E60C88"/>
    <w:rsid w:val="00E623D6"/>
    <w:rsid w:val="00E7153C"/>
    <w:rsid w:val="00E91D7D"/>
    <w:rsid w:val="00E95557"/>
    <w:rsid w:val="00EA609A"/>
    <w:rsid w:val="00EB358F"/>
    <w:rsid w:val="00EB7BB8"/>
    <w:rsid w:val="00ED00A8"/>
    <w:rsid w:val="00ED129E"/>
    <w:rsid w:val="00ED4C7C"/>
    <w:rsid w:val="00EE0535"/>
    <w:rsid w:val="00EE25A7"/>
    <w:rsid w:val="00EF0206"/>
    <w:rsid w:val="00EF10E8"/>
    <w:rsid w:val="00EF2A32"/>
    <w:rsid w:val="00EF4A2C"/>
    <w:rsid w:val="00EF65DB"/>
    <w:rsid w:val="00F01647"/>
    <w:rsid w:val="00F02035"/>
    <w:rsid w:val="00F0306D"/>
    <w:rsid w:val="00F07236"/>
    <w:rsid w:val="00F225EB"/>
    <w:rsid w:val="00F32582"/>
    <w:rsid w:val="00F64534"/>
    <w:rsid w:val="00F71280"/>
    <w:rsid w:val="00F7617E"/>
    <w:rsid w:val="00F82BA4"/>
    <w:rsid w:val="00F84E30"/>
    <w:rsid w:val="00F90509"/>
    <w:rsid w:val="00F9688A"/>
    <w:rsid w:val="00FA0364"/>
    <w:rsid w:val="00FA19F2"/>
    <w:rsid w:val="00FA255E"/>
    <w:rsid w:val="00FB36D8"/>
    <w:rsid w:val="00FB3DE4"/>
    <w:rsid w:val="00FC4151"/>
    <w:rsid w:val="00FC5259"/>
    <w:rsid w:val="00FD102D"/>
    <w:rsid w:val="00FD1195"/>
    <w:rsid w:val="00FE5B5E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0F1A4A"/>
  <w15:docId w15:val="{2735D8BD-2E29-47E8-B08A-017B7ED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3D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291"/>
    <w:pPr>
      <w:ind w:left="720"/>
      <w:contextualSpacing/>
    </w:pPr>
  </w:style>
  <w:style w:type="paragraph" w:customStyle="1" w:styleId="Standard">
    <w:name w:val="Standard"/>
    <w:rsid w:val="0078119F"/>
    <w:pPr>
      <w:widowControl w:val="0"/>
      <w:suppressAutoHyphens/>
      <w:autoSpaceDE w:val="0"/>
      <w:textAlignment w:val="baseline"/>
    </w:pPr>
    <w:rPr>
      <w:kern w:val="1"/>
      <w:sz w:val="20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78119F"/>
    <w:rPr>
      <w:kern w:val="1"/>
      <w:szCs w:val="24"/>
      <w:lang w:eastAsia="hi-IN" w:bidi="hi-IN"/>
    </w:rPr>
  </w:style>
  <w:style w:type="paragraph" w:customStyle="1" w:styleId="Puslapinantrat">
    <w:name w:val="Puslapinė antraštė"/>
    <w:basedOn w:val="Normal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WW-Antrat">
    <w:name w:val="WW-Antraštė"/>
    <w:basedOn w:val="Normal"/>
    <w:next w:val="Normal"/>
    <w:rsid w:val="0078119F"/>
    <w:pPr>
      <w:widowControl w:val="0"/>
      <w:suppressAutoHyphens/>
      <w:autoSpaceDE w:val="0"/>
      <w:jc w:val="center"/>
    </w:pPr>
    <w:rPr>
      <w:b/>
      <w:bCs/>
      <w:kern w:val="1"/>
      <w:szCs w:val="24"/>
      <w:lang w:eastAsia="hi-IN" w:bidi="hi-IN"/>
    </w:rPr>
  </w:style>
  <w:style w:type="paragraph" w:customStyle="1" w:styleId="Antrat21">
    <w:name w:val="Antraštė 21"/>
    <w:basedOn w:val="Normal"/>
    <w:next w:val="Normal"/>
    <w:rsid w:val="0078119F"/>
    <w:pPr>
      <w:keepNext/>
      <w:widowControl w:val="0"/>
      <w:tabs>
        <w:tab w:val="num" w:pos="576"/>
      </w:tabs>
      <w:suppressAutoHyphens/>
      <w:autoSpaceDE w:val="0"/>
      <w:ind w:left="576" w:hanging="576"/>
      <w:jc w:val="center"/>
      <w:outlineLvl w:val="1"/>
    </w:pPr>
    <w:rPr>
      <w:kern w:val="1"/>
      <w:szCs w:val="24"/>
      <w:lang w:eastAsia="hi-IN" w:bidi="hi-IN"/>
    </w:rPr>
  </w:style>
  <w:style w:type="character" w:customStyle="1" w:styleId="HTMLPreformattedChar">
    <w:name w:val="HTML Preformatted Char"/>
    <w:link w:val="HTMLPreformatted"/>
    <w:uiPriority w:val="99"/>
    <w:locked/>
    <w:rsid w:val="0078119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uiPriority w:val="99"/>
    <w:rsid w:val="00781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1">
    <w:name w:val="HTML Preformatted Char1"/>
    <w:basedOn w:val="DefaultParagraphFont"/>
    <w:semiHidden/>
    <w:rsid w:val="0078119F"/>
    <w:rPr>
      <w:rFonts w:ascii="Consolas" w:hAnsi="Consolas"/>
      <w:sz w:val="20"/>
    </w:rPr>
  </w:style>
  <w:style w:type="character" w:styleId="Hyperlink">
    <w:name w:val="Hyperlink"/>
    <w:basedOn w:val="DefaultParagraphFont"/>
    <w:uiPriority w:val="99"/>
    <w:unhideWhenUsed/>
    <w:rsid w:val="00606DCB"/>
    <w:rPr>
      <w:color w:val="0000FF"/>
      <w:u w:val="single"/>
    </w:rPr>
  </w:style>
  <w:style w:type="character" w:customStyle="1" w:styleId="tlid-translation">
    <w:name w:val="tlid-translation"/>
    <w:rsid w:val="000056DB"/>
  </w:style>
  <w:style w:type="character" w:customStyle="1" w:styleId="rynqvb">
    <w:name w:val="rynqvb"/>
    <w:basedOn w:val="DefaultParagraphFont"/>
    <w:rsid w:val="000056DB"/>
  </w:style>
  <w:style w:type="paragraph" w:styleId="FootnoteText">
    <w:name w:val="footnote text"/>
    <w:basedOn w:val="Normal"/>
    <w:link w:val="FootnoteTextChar"/>
    <w:semiHidden/>
    <w:unhideWhenUsed/>
    <w:rsid w:val="00127F18"/>
    <w:pPr>
      <w:jc w:val="both"/>
    </w:pPr>
    <w:rPr>
      <w:rFonts w:asciiTheme="minorHAnsi" w:hAnsiTheme="minorHAnsi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7F18"/>
    <w:rPr>
      <w:rFonts w:asciiTheme="minorHAnsi" w:hAnsiTheme="minorHAnsi"/>
      <w:sz w:val="20"/>
    </w:rPr>
  </w:style>
  <w:style w:type="character" w:styleId="FootnoteReference">
    <w:name w:val="footnote reference"/>
    <w:basedOn w:val="DefaultParagraphFont"/>
    <w:semiHidden/>
    <w:unhideWhenUsed/>
    <w:rsid w:val="00127F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B3DE4"/>
    <w:rPr>
      <w:b/>
      <w:bCs/>
      <w:kern w:val="36"/>
      <w:sz w:val="48"/>
      <w:szCs w:val="4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AE7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D341BD"/>
  </w:style>
  <w:style w:type="character" w:customStyle="1" w:styleId="normal-h">
    <w:name w:val="normal-h"/>
    <w:basedOn w:val="DefaultParagraphFont"/>
    <w:rsid w:val="005256B9"/>
  </w:style>
  <w:style w:type="table" w:styleId="TableGrid">
    <w:name w:val="Table Grid"/>
    <w:basedOn w:val="TableNormal"/>
    <w:rsid w:val="00D4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F1DA2-AB7F-4AF2-B815-DBFE970D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Migle Brazeniene</cp:lastModifiedBy>
  <cp:revision>3</cp:revision>
  <cp:lastPrinted>2023-09-27T08:48:00Z</cp:lastPrinted>
  <dcterms:created xsi:type="dcterms:W3CDTF">2023-12-05T15:12:00Z</dcterms:created>
  <dcterms:modified xsi:type="dcterms:W3CDTF">2023-12-05T15:14:00Z</dcterms:modified>
</cp:coreProperties>
</file>