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2186" w14:textId="2CBC0FC1" w:rsidR="00207062" w:rsidRPr="00773F77" w:rsidRDefault="007E090C" w:rsidP="00207062">
      <w:pPr>
        <w:jc w:val="center"/>
        <w:rPr>
          <w:b/>
          <w:color w:val="000000" w:themeColor="text1"/>
          <w:sz w:val="24"/>
          <w:szCs w:val="24"/>
        </w:rPr>
      </w:pPr>
      <w:r>
        <w:rPr>
          <w:b/>
          <w:color w:val="000000" w:themeColor="text1"/>
          <w:sz w:val="24"/>
          <w:szCs w:val="24"/>
        </w:rPr>
        <w:t xml:space="preserve"> </w:t>
      </w:r>
      <w:r w:rsidR="00755DC9" w:rsidRPr="006B34B2">
        <w:rPr>
          <w:b/>
          <w:color w:val="000000" w:themeColor="text1"/>
          <w:sz w:val="24"/>
          <w:szCs w:val="24"/>
        </w:rPr>
        <w:t xml:space="preserve"> </w:t>
      </w:r>
      <w:r w:rsidR="00207062" w:rsidRPr="00773F77">
        <w:rPr>
          <w:b/>
          <w:color w:val="000000" w:themeColor="text1"/>
          <w:sz w:val="24"/>
          <w:szCs w:val="24"/>
        </w:rPr>
        <w:t>DĖL PANEVĖŽIO RAJONO SAVIVALDYBĖS TARYBOS 202</w:t>
      </w:r>
      <w:r w:rsidR="00697A31" w:rsidRPr="00773F77">
        <w:rPr>
          <w:b/>
          <w:color w:val="000000" w:themeColor="text1"/>
          <w:sz w:val="24"/>
          <w:szCs w:val="24"/>
        </w:rPr>
        <w:t>3</w:t>
      </w:r>
      <w:r w:rsidR="00207062" w:rsidRPr="00773F77">
        <w:rPr>
          <w:b/>
          <w:color w:val="000000" w:themeColor="text1"/>
          <w:sz w:val="24"/>
          <w:szCs w:val="24"/>
        </w:rPr>
        <w:t xml:space="preserve"> M. </w:t>
      </w:r>
      <w:r w:rsidR="00697A31" w:rsidRPr="00773F77">
        <w:rPr>
          <w:b/>
          <w:color w:val="000000" w:themeColor="text1"/>
          <w:sz w:val="24"/>
          <w:szCs w:val="24"/>
        </w:rPr>
        <w:t>SAUSIO</w:t>
      </w:r>
      <w:r w:rsidR="00207062" w:rsidRPr="00773F77">
        <w:rPr>
          <w:b/>
          <w:color w:val="000000" w:themeColor="text1"/>
          <w:sz w:val="24"/>
          <w:szCs w:val="24"/>
        </w:rPr>
        <w:t xml:space="preserve"> 2</w:t>
      </w:r>
      <w:r w:rsidR="00697A31" w:rsidRPr="00773F77">
        <w:rPr>
          <w:b/>
          <w:color w:val="000000" w:themeColor="text1"/>
          <w:sz w:val="24"/>
          <w:szCs w:val="24"/>
        </w:rPr>
        <w:t>6</w:t>
      </w:r>
      <w:r w:rsidR="00207062" w:rsidRPr="00773F77">
        <w:rPr>
          <w:b/>
          <w:color w:val="000000" w:themeColor="text1"/>
          <w:sz w:val="24"/>
          <w:szCs w:val="24"/>
        </w:rPr>
        <w:t xml:space="preserve"> D. SPRENDIMO NR. T-2 „DĖL PANEVĖŽIO RAJONO SAVIVALDYBĖS 202</w:t>
      </w:r>
      <w:r w:rsidR="00697A31" w:rsidRPr="00773F77">
        <w:rPr>
          <w:b/>
          <w:color w:val="000000" w:themeColor="text1"/>
          <w:sz w:val="24"/>
          <w:szCs w:val="24"/>
        </w:rPr>
        <w:t>3</w:t>
      </w:r>
      <w:r w:rsidR="00207062" w:rsidRPr="00773F77">
        <w:rPr>
          <w:b/>
          <w:color w:val="000000" w:themeColor="text1"/>
          <w:sz w:val="24"/>
          <w:szCs w:val="24"/>
        </w:rPr>
        <w:t xml:space="preserve"> METŲ BIUDŽETO PATVIRTINIMO“ PAKEITIMO</w:t>
      </w:r>
    </w:p>
    <w:p w14:paraId="2D67F4CF" w14:textId="77777777" w:rsidR="00FE2095" w:rsidRPr="00773F77" w:rsidRDefault="00FE2095" w:rsidP="00FE2095">
      <w:pPr>
        <w:rPr>
          <w:color w:val="000000" w:themeColor="text1"/>
          <w:sz w:val="24"/>
          <w:szCs w:val="24"/>
        </w:rPr>
      </w:pPr>
    </w:p>
    <w:p w14:paraId="082785BD" w14:textId="0120FDC2" w:rsidR="00FE2095" w:rsidRPr="00773F77" w:rsidRDefault="00FE2095" w:rsidP="00FE2095">
      <w:pPr>
        <w:jc w:val="center"/>
        <w:rPr>
          <w:color w:val="000000" w:themeColor="text1"/>
          <w:sz w:val="24"/>
          <w:szCs w:val="24"/>
        </w:rPr>
      </w:pPr>
      <w:r w:rsidRPr="00773F77">
        <w:rPr>
          <w:color w:val="000000" w:themeColor="text1"/>
          <w:sz w:val="24"/>
          <w:szCs w:val="24"/>
        </w:rPr>
        <w:t>20</w:t>
      </w:r>
      <w:r w:rsidR="00665520" w:rsidRPr="00773F77">
        <w:rPr>
          <w:color w:val="000000" w:themeColor="text1"/>
          <w:sz w:val="24"/>
          <w:szCs w:val="24"/>
        </w:rPr>
        <w:t>2</w:t>
      </w:r>
      <w:r w:rsidR="00697A31" w:rsidRPr="00773F77">
        <w:rPr>
          <w:color w:val="000000" w:themeColor="text1"/>
          <w:sz w:val="24"/>
          <w:szCs w:val="24"/>
        </w:rPr>
        <w:t>3</w:t>
      </w:r>
      <w:r w:rsidRPr="00773F77">
        <w:rPr>
          <w:color w:val="000000" w:themeColor="text1"/>
          <w:sz w:val="24"/>
          <w:szCs w:val="24"/>
        </w:rPr>
        <w:t xml:space="preserve"> m. </w:t>
      </w:r>
      <w:r w:rsidR="00623AE0">
        <w:rPr>
          <w:color w:val="000000" w:themeColor="text1"/>
          <w:sz w:val="24"/>
          <w:szCs w:val="24"/>
        </w:rPr>
        <w:t>lapkričio</w:t>
      </w:r>
      <w:r w:rsidR="00E16BB8" w:rsidRPr="00773F77">
        <w:rPr>
          <w:color w:val="000000" w:themeColor="text1"/>
          <w:sz w:val="24"/>
          <w:szCs w:val="24"/>
        </w:rPr>
        <w:t xml:space="preserve"> </w:t>
      </w:r>
      <w:r w:rsidR="00555F8F" w:rsidRPr="00773F77">
        <w:rPr>
          <w:color w:val="000000" w:themeColor="text1"/>
          <w:sz w:val="24"/>
          <w:szCs w:val="24"/>
        </w:rPr>
        <w:t>2</w:t>
      </w:r>
      <w:r w:rsidR="00623AE0">
        <w:rPr>
          <w:color w:val="000000" w:themeColor="text1"/>
          <w:sz w:val="24"/>
          <w:szCs w:val="24"/>
        </w:rPr>
        <w:t>3</w:t>
      </w:r>
      <w:r w:rsidRPr="00773F77">
        <w:rPr>
          <w:color w:val="000000" w:themeColor="text1"/>
          <w:sz w:val="24"/>
          <w:szCs w:val="24"/>
        </w:rPr>
        <w:t xml:space="preserve"> d. Nr.</w:t>
      </w:r>
      <w:r w:rsidR="007B608E" w:rsidRPr="00773F77">
        <w:rPr>
          <w:color w:val="000000" w:themeColor="text1"/>
          <w:sz w:val="24"/>
          <w:szCs w:val="24"/>
        </w:rPr>
        <w:t xml:space="preserve"> T</w:t>
      </w:r>
      <w:r w:rsidR="00B558ED" w:rsidRPr="00773F77">
        <w:rPr>
          <w:color w:val="000000" w:themeColor="text1"/>
          <w:sz w:val="24"/>
          <w:szCs w:val="24"/>
        </w:rPr>
        <w:t>-</w:t>
      </w:r>
    </w:p>
    <w:p w14:paraId="6F4263A5" w14:textId="77777777" w:rsidR="00FE2095" w:rsidRPr="00773F77" w:rsidRDefault="00FE2095" w:rsidP="00FE2095">
      <w:pPr>
        <w:jc w:val="center"/>
        <w:rPr>
          <w:color w:val="000000" w:themeColor="text1"/>
          <w:sz w:val="24"/>
          <w:szCs w:val="24"/>
        </w:rPr>
      </w:pPr>
      <w:r w:rsidRPr="00773F77">
        <w:rPr>
          <w:color w:val="000000" w:themeColor="text1"/>
          <w:sz w:val="24"/>
          <w:szCs w:val="24"/>
        </w:rPr>
        <w:t>Panevėžys</w:t>
      </w:r>
    </w:p>
    <w:p w14:paraId="60F5B5CA" w14:textId="77777777" w:rsidR="001B7E85" w:rsidRPr="00773F77" w:rsidRDefault="001B7E85" w:rsidP="001B7E85">
      <w:pPr>
        <w:ind w:firstLine="720"/>
        <w:jc w:val="both"/>
        <w:rPr>
          <w:color w:val="000000" w:themeColor="text1"/>
          <w:sz w:val="24"/>
          <w:szCs w:val="24"/>
        </w:rPr>
      </w:pPr>
    </w:p>
    <w:p w14:paraId="5E2B8832" w14:textId="11509B95" w:rsidR="00207062" w:rsidRPr="00773F77" w:rsidRDefault="00207062" w:rsidP="00207062">
      <w:pPr>
        <w:ind w:firstLine="720"/>
        <w:jc w:val="both"/>
        <w:rPr>
          <w:sz w:val="24"/>
          <w:szCs w:val="24"/>
        </w:rPr>
      </w:pPr>
      <w:r w:rsidRPr="00773F77">
        <w:rPr>
          <w:sz w:val="24"/>
          <w:szCs w:val="24"/>
        </w:rPr>
        <w:t>Vadovaudamasi Lietuvos Respublikos vietos savivaldos įstatymo 1</w:t>
      </w:r>
      <w:r w:rsidR="002C4816" w:rsidRPr="00773F77">
        <w:rPr>
          <w:sz w:val="24"/>
          <w:szCs w:val="24"/>
        </w:rPr>
        <w:t>5</w:t>
      </w:r>
      <w:r w:rsidRPr="00773F77">
        <w:rPr>
          <w:sz w:val="24"/>
          <w:szCs w:val="24"/>
        </w:rPr>
        <w:t xml:space="preserve"> straipsnio 2 dalies </w:t>
      </w:r>
      <w:r w:rsidRPr="00773F77">
        <w:rPr>
          <w:sz w:val="24"/>
          <w:szCs w:val="24"/>
        </w:rPr>
        <w:br/>
        <w:t>1</w:t>
      </w:r>
      <w:r w:rsidR="007C0CBD" w:rsidRPr="00773F77">
        <w:rPr>
          <w:sz w:val="24"/>
          <w:szCs w:val="24"/>
        </w:rPr>
        <w:t>2</w:t>
      </w:r>
      <w:r w:rsidRPr="00773F77">
        <w:rPr>
          <w:sz w:val="24"/>
          <w:szCs w:val="24"/>
        </w:rPr>
        <w:t xml:space="preserve"> punktu</w:t>
      </w:r>
      <w:r w:rsidR="007C0CBD" w:rsidRPr="00773F77">
        <w:rPr>
          <w:sz w:val="24"/>
          <w:szCs w:val="24"/>
        </w:rPr>
        <w:t xml:space="preserve"> ir </w:t>
      </w:r>
      <w:r w:rsidR="002C4816" w:rsidRPr="00773F77">
        <w:rPr>
          <w:sz w:val="24"/>
          <w:szCs w:val="24"/>
        </w:rPr>
        <w:t>33</w:t>
      </w:r>
      <w:r w:rsidR="007C0CBD" w:rsidRPr="00773F77">
        <w:rPr>
          <w:sz w:val="24"/>
          <w:szCs w:val="24"/>
        </w:rPr>
        <w:t xml:space="preserve"> straipsnio </w:t>
      </w:r>
      <w:r w:rsidR="002C4816" w:rsidRPr="00773F77">
        <w:rPr>
          <w:sz w:val="24"/>
          <w:szCs w:val="24"/>
        </w:rPr>
        <w:t>3</w:t>
      </w:r>
      <w:r w:rsidR="007C0CBD" w:rsidRPr="00773F77">
        <w:rPr>
          <w:sz w:val="24"/>
          <w:szCs w:val="24"/>
        </w:rPr>
        <w:t xml:space="preserve"> dalies </w:t>
      </w:r>
      <w:r w:rsidR="002C4816" w:rsidRPr="00773F77">
        <w:rPr>
          <w:sz w:val="24"/>
          <w:szCs w:val="24"/>
        </w:rPr>
        <w:t>5</w:t>
      </w:r>
      <w:r w:rsidR="007C0CBD" w:rsidRPr="00773F77">
        <w:rPr>
          <w:sz w:val="24"/>
          <w:szCs w:val="24"/>
        </w:rPr>
        <w:t xml:space="preserve"> punktu</w:t>
      </w:r>
      <w:r w:rsidRPr="00773F77">
        <w:rPr>
          <w:i/>
          <w:sz w:val="24"/>
          <w:szCs w:val="24"/>
        </w:rPr>
        <w:t>,</w:t>
      </w:r>
      <w:r w:rsidRPr="00773F77">
        <w:rPr>
          <w:sz w:val="24"/>
          <w:szCs w:val="24"/>
        </w:rPr>
        <w:t xml:space="preserve"> </w:t>
      </w:r>
      <w:r w:rsidR="00C04298" w:rsidRPr="00773F77">
        <w:rPr>
          <w:sz w:val="24"/>
          <w:szCs w:val="24"/>
        </w:rPr>
        <w:t xml:space="preserve">Lietuvos Respublikos biudžeto sandaros įstatymo </w:t>
      </w:r>
      <w:r w:rsidR="00FE3DAA" w:rsidRPr="00773F77">
        <w:rPr>
          <w:sz w:val="24"/>
          <w:szCs w:val="24"/>
        </w:rPr>
        <w:t xml:space="preserve">                  </w:t>
      </w:r>
      <w:r w:rsidR="00C04298" w:rsidRPr="00773F77">
        <w:rPr>
          <w:sz w:val="24"/>
          <w:szCs w:val="24"/>
        </w:rPr>
        <w:t xml:space="preserve">26 straipsnio 4 dalimi, atsižvelgdama į valstybės institucijų ir įstaigų norminius teisės aktus dėl valstybės biudžeto tikslinių dotacijų paskirstymo ir Panevėžio rajono savivaldybės biudžeto asignavimų valdytojų prašymus, </w:t>
      </w:r>
      <w:r w:rsidRPr="00773F77">
        <w:rPr>
          <w:sz w:val="24"/>
          <w:szCs w:val="24"/>
        </w:rPr>
        <w:t>Savivaldybės taryba n u s p r e n d ž i a:</w:t>
      </w:r>
    </w:p>
    <w:p w14:paraId="60ADA35D" w14:textId="27506F80" w:rsidR="00DF648D" w:rsidRPr="00B3408F" w:rsidRDefault="00207062" w:rsidP="00B3408F">
      <w:pPr>
        <w:pStyle w:val="Sraopastraipa"/>
        <w:suppressAutoHyphens/>
        <w:spacing w:after="0" w:line="240" w:lineRule="auto"/>
        <w:ind w:left="0" w:firstLine="720"/>
        <w:jc w:val="both"/>
        <w:rPr>
          <w:rFonts w:ascii="Times New Roman" w:hAnsi="Times New Roman"/>
          <w:color w:val="000000" w:themeColor="text1"/>
          <w:sz w:val="24"/>
          <w:szCs w:val="24"/>
        </w:rPr>
      </w:pPr>
      <w:r w:rsidRPr="00773F77">
        <w:rPr>
          <w:rFonts w:ascii="Times New Roman" w:hAnsi="Times New Roman"/>
          <w:color w:val="000000" w:themeColor="text1"/>
          <w:sz w:val="24"/>
          <w:szCs w:val="24"/>
        </w:rPr>
        <w:t>Pakeisti Panevėžio rajono savivaldybės tarybos 202</w:t>
      </w:r>
      <w:r w:rsidR="00697A31" w:rsidRPr="00773F77">
        <w:rPr>
          <w:rFonts w:ascii="Times New Roman" w:hAnsi="Times New Roman"/>
          <w:color w:val="000000" w:themeColor="text1"/>
          <w:sz w:val="24"/>
          <w:szCs w:val="24"/>
        </w:rPr>
        <w:t>3</w:t>
      </w:r>
      <w:r w:rsidRPr="00773F77">
        <w:rPr>
          <w:rFonts w:ascii="Times New Roman" w:hAnsi="Times New Roman"/>
          <w:color w:val="000000" w:themeColor="text1"/>
          <w:sz w:val="24"/>
          <w:szCs w:val="24"/>
        </w:rPr>
        <w:t xml:space="preserve"> m. </w:t>
      </w:r>
      <w:r w:rsidR="00697A31" w:rsidRPr="00773F77">
        <w:rPr>
          <w:rFonts w:ascii="Times New Roman" w:hAnsi="Times New Roman"/>
          <w:color w:val="000000" w:themeColor="text1"/>
          <w:sz w:val="24"/>
          <w:szCs w:val="24"/>
        </w:rPr>
        <w:t>sausio</w:t>
      </w:r>
      <w:r w:rsidRPr="00773F77">
        <w:rPr>
          <w:rFonts w:ascii="Times New Roman" w:hAnsi="Times New Roman"/>
          <w:color w:val="000000" w:themeColor="text1"/>
          <w:sz w:val="24"/>
          <w:szCs w:val="24"/>
        </w:rPr>
        <w:t xml:space="preserve"> 2</w:t>
      </w:r>
      <w:r w:rsidR="00697A31" w:rsidRPr="00773F77">
        <w:rPr>
          <w:rFonts w:ascii="Times New Roman" w:hAnsi="Times New Roman"/>
          <w:color w:val="000000" w:themeColor="text1"/>
          <w:sz w:val="24"/>
          <w:szCs w:val="24"/>
        </w:rPr>
        <w:t>6</w:t>
      </w:r>
      <w:r w:rsidRPr="00773F77">
        <w:rPr>
          <w:rFonts w:ascii="Times New Roman" w:hAnsi="Times New Roman"/>
          <w:color w:val="000000" w:themeColor="text1"/>
          <w:sz w:val="24"/>
          <w:szCs w:val="24"/>
        </w:rPr>
        <w:t xml:space="preserve"> d. sprendim</w:t>
      </w:r>
      <w:r w:rsidR="00E344D8" w:rsidRPr="00773F77">
        <w:rPr>
          <w:rFonts w:ascii="Times New Roman" w:hAnsi="Times New Roman"/>
          <w:color w:val="000000" w:themeColor="text1"/>
          <w:sz w:val="24"/>
          <w:szCs w:val="24"/>
        </w:rPr>
        <w:t>o</w:t>
      </w:r>
      <w:r w:rsidRPr="00773F77">
        <w:rPr>
          <w:rFonts w:ascii="Times New Roman" w:hAnsi="Times New Roman"/>
          <w:color w:val="000000" w:themeColor="text1"/>
          <w:sz w:val="24"/>
          <w:szCs w:val="24"/>
        </w:rPr>
        <w:t xml:space="preserve"> Nr. T-2 „Dėl Panevėžio rajono savivaldybės 202</w:t>
      </w:r>
      <w:r w:rsidR="00697A31" w:rsidRPr="00773F77">
        <w:rPr>
          <w:rFonts w:ascii="Times New Roman" w:hAnsi="Times New Roman"/>
          <w:color w:val="000000" w:themeColor="text1"/>
          <w:sz w:val="24"/>
          <w:szCs w:val="24"/>
        </w:rPr>
        <w:t>3</w:t>
      </w:r>
      <w:r w:rsidRPr="00773F77">
        <w:rPr>
          <w:rFonts w:ascii="Times New Roman" w:hAnsi="Times New Roman"/>
          <w:color w:val="000000" w:themeColor="text1"/>
          <w:sz w:val="24"/>
          <w:szCs w:val="24"/>
        </w:rPr>
        <w:t xml:space="preserve"> metų biudžeto patvirtinimo“</w:t>
      </w:r>
      <w:bookmarkStart w:id="0" w:name="_Hlk126765933"/>
      <w:r w:rsidR="00B3408F">
        <w:rPr>
          <w:rFonts w:ascii="Times New Roman" w:hAnsi="Times New Roman"/>
          <w:color w:val="000000" w:themeColor="text1"/>
          <w:sz w:val="24"/>
          <w:szCs w:val="24"/>
        </w:rPr>
        <w:t xml:space="preserve"> </w:t>
      </w:r>
      <w:r w:rsidR="00DF648D" w:rsidRPr="00B3408F">
        <w:rPr>
          <w:rFonts w:ascii="Times New Roman" w:hAnsi="Times New Roman"/>
          <w:color w:val="000000" w:themeColor="text1"/>
          <w:sz w:val="24"/>
          <w:szCs w:val="24"/>
        </w:rPr>
        <w:t>1.1–1.4 papunkčius ir juos išdėstyti taip:</w:t>
      </w:r>
    </w:p>
    <w:bookmarkEnd w:id="0"/>
    <w:p w14:paraId="00610DAA" w14:textId="7925F01C" w:rsidR="00DF648D" w:rsidRPr="00773F77" w:rsidRDefault="00DF648D" w:rsidP="00DF648D">
      <w:pPr>
        <w:ind w:firstLine="720"/>
        <w:jc w:val="both"/>
        <w:rPr>
          <w:color w:val="000000" w:themeColor="text1"/>
          <w:sz w:val="24"/>
          <w:szCs w:val="24"/>
          <w:lang w:eastAsia="en-US"/>
        </w:rPr>
      </w:pPr>
      <w:r w:rsidRPr="00773F77">
        <w:rPr>
          <w:color w:val="000000" w:themeColor="text1"/>
          <w:sz w:val="24"/>
          <w:szCs w:val="24"/>
          <w:lang w:eastAsia="en-US"/>
        </w:rPr>
        <w:t>„1.1</w:t>
      </w:r>
      <w:r w:rsidRPr="00773F77">
        <w:rPr>
          <w:color w:val="2E74B5" w:themeColor="accent1" w:themeShade="BF"/>
          <w:sz w:val="24"/>
          <w:szCs w:val="24"/>
          <w:lang w:eastAsia="en-US"/>
        </w:rPr>
        <w:t xml:space="preserve">. </w:t>
      </w:r>
      <w:r w:rsidRPr="00773F77">
        <w:rPr>
          <w:color w:val="000000" w:themeColor="text1"/>
          <w:sz w:val="24"/>
          <w:szCs w:val="24"/>
          <w:lang w:eastAsia="en-US"/>
        </w:rPr>
        <w:t>5</w:t>
      </w:r>
      <w:r w:rsidR="00B14DCA">
        <w:rPr>
          <w:color w:val="000000" w:themeColor="text1"/>
          <w:sz w:val="24"/>
          <w:szCs w:val="24"/>
          <w:lang w:eastAsia="en-US"/>
        </w:rPr>
        <w:t xml:space="preserve">8 </w:t>
      </w:r>
      <w:r w:rsidR="00D06128">
        <w:rPr>
          <w:color w:val="000000" w:themeColor="text1"/>
          <w:sz w:val="24"/>
          <w:szCs w:val="24"/>
          <w:lang w:eastAsia="en-US"/>
        </w:rPr>
        <w:t>147,2</w:t>
      </w:r>
      <w:r w:rsidRPr="00773F77">
        <w:rPr>
          <w:color w:val="000000" w:themeColor="text1"/>
          <w:sz w:val="24"/>
          <w:szCs w:val="24"/>
          <w:lang w:eastAsia="en-US"/>
        </w:rPr>
        <w:t xml:space="preserve"> tūkst. eurų pajamų ir dotacijų, </w:t>
      </w:r>
      <w:r w:rsidR="00102C8F" w:rsidRPr="00773F77">
        <w:rPr>
          <w:color w:val="000000" w:themeColor="text1"/>
          <w:sz w:val="24"/>
          <w:szCs w:val="24"/>
          <w:lang w:eastAsia="en-US"/>
        </w:rPr>
        <w:t>7</w:t>
      </w:r>
      <w:r w:rsidR="003F15B0" w:rsidRPr="00773F77">
        <w:rPr>
          <w:color w:val="000000" w:themeColor="text1"/>
          <w:sz w:val="24"/>
          <w:szCs w:val="24"/>
          <w:lang w:eastAsia="en-US"/>
        </w:rPr>
        <w:t xml:space="preserve"> </w:t>
      </w:r>
      <w:r w:rsidR="00794606" w:rsidRPr="00773F77">
        <w:rPr>
          <w:color w:val="000000" w:themeColor="text1"/>
          <w:sz w:val="24"/>
          <w:szCs w:val="24"/>
          <w:lang w:eastAsia="en-US"/>
        </w:rPr>
        <w:t>3</w:t>
      </w:r>
      <w:r w:rsidR="00DF5EF6">
        <w:rPr>
          <w:color w:val="000000" w:themeColor="text1"/>
          <w:sz w:val="24"/>
          <w:szCs w:val="24"/>
          <w:lang w:eastAsia="en-US"/>
        </w:rPr>
        <w:t>60,3</w:t>
      </w:r>
      <w:r w:rsidRPr="00773F77">
        <w:rPr>
          <w:color w:val="000000" w:themeColor="text1"/>
          <w:sz w:val="24"/>
          <w:szCs w:val="24"/>
          <w:lang w:eastAsia="en-US"/>
        </w:rPr>
        <w:t xml:space="preserve"> tūkst. eurų lėšų iš kitų finansavimo šaltinių (1 priedas);“;</w:t>
      </w:r>
    </w:p>
    <w:p w14:paraId="2655F54C" w14:textId="3C57646F" w:rsidR="00DF648D" w:rsidRPr="00773F77" w:rsidRDefault="00DF648D" w:rsidP="00DF648D">
      <w:pPr>
        <w:ind w:firstLine="720"/>
        <w:jc w:val="both"/>
        <w:rPr>
          <w:color w:val="000000" w:themeColor="text1"/>
          <w:sz w:val="24"/>
          <w:szCs w:val="24"/>
          <w:lang w:eastAsia="en-US"/>
        </w:rPr>
      </w:pPr>
      <w:r w:rsidRPr="00773F77">
        <w:rPr>
          <w:color w:val="000000" w:themeColor="text1"/>
          <w:sz w:val="24"/>
          <w:szCs w:val="24"/>
          <w:lang w:eastAsia="en-US"/>
        </w:rPr>
        <w:t xml:space="preserve">1.2. </w:t>
      </w:r>
      <w:r w:rsidR="00992D85">
        <w:rPr>
          <w:color w:val="000000" w:themeColor="text1"/>
          <w:sz w:val="24"/>
          <w:szCs w:val="24"/>
          <w:lang w:eastAsia="en-US"/>
        </w:rPr>
        <w:t>977,0</w:t>
      </w:r>
      <w:r w:rsidRPr="00773F77">
        <w:rPr>
          <w:color w:val="000000" w:themeColor="text1"/>
          <w:sz w:val="24"/>
          <w:szCs w:val="24"/>
          <w:lang w:eastAsia="en-US"/>
        </w:rPr>
        <w:t xml:space="preserve"> tūkst. eurų biudžetinių įstaigų pajamų (2 priedas);</w:t>
      </w:r>
    </w:p>
    <w:p w14:paraId="4AB0237A" w14:textId="7CE066C7" w:rsidR="00DF648D" w:rsidRPr="00773F77" w:rsidRDefault="00DF648D" w:rsidP="00DF648D">
      <w:pPr>
        <w:ind w:firstLine="720"/>
        <w:jc w:val="both"/>
        <w:rPr>
          <w:color w:val="000000" w:themeColor="text1"/>
          <w:sz w:val="24"/>
          <w:szCs w:val="24"/>
          <w:lang w:eastAsia="en-US"/>
        </w:rPr>
      </w:pPr>
      <w:r w:rsidRPr="00773F77">
        <w:rPr>
          <w:color w:val="000000" w:themeColor="text1"/>
          <w:sz w:val="24"/>
          <w:szCs w:val="24"/>
          <w:lang w:eastAsia="en-US"/>
        </w:rPr>
        <w:t>1.3. 5</w:t>
      </w:r>
      <w:r w:rsidR="00B14DCA">
        <w:rPr>
          <w:color w:val="000000" w:themeColor="text1"/>
          <w:sz w:val="24"/>
          <w:szCs w:val="24"/>
          <w:lang w:eastAsia="en-US"/>
        </w:rPr>
        <w:t xml:space="preserve">8 </w:t>
      </w:r>
      <w:r w:rsidR="006E1441">
        <w:rPr>
          <w:color w:val="000000" w:themeColor="text1"/>
          <w:sz w:val="24"/>
          <w:szCs w:val="24"/>
          <w:lang w:eastAsia="en-US"/>
        </w:rPr>
        <w:t>1</w:t>
      </w:r>
      <w:r w:rsidR="00D06128">
        <w:rPr>
          <w:color w:val="000000" w:themeColor="text1"/>
          <w:sz w:val="24"/>
          <w:szCs w:val="24"/>
          <w:lang w:eastAsia="en-US"/>
        </w:rPr>
        <w:t>47,2</w:t>
      </w:r>
      <w:r w:rsidRPr="00773F77">
        <w:rPr>
          <w:color w:val="000000" w:themeColor="text1"/>
          <w:sz w:val="24"/>
          <w:szCs w:val="24"/>
          <w:lang w:eastAsia="en-US"/>
        </w:rPr>
        <w:t xml:space="preserve"> tūkst. eurų asignavimų programoms finansuoti, paskirstyt</w:t>
      </w:r>
      <w:r w:rsidR="00FA077A" w:rsidRPr="00773F77">
        <w:rPr>
          <w:color w:val="000000" w:themeColor="text1"/>
          <w:sz w:val="24"/>
          <w:szCs w:val="24"/>
          <w:lang w:eastAsia="en-US"/>
        </w:rPr>
        <w:t>ų</w:t>
      </w:r>
      <w:r w:rsidRPr="00773F77">
        <w:rPr>
          <w:color w:val="000000" w:themeColor="text1"/>
          <w:sz w:val="24"/>
          <w:szCs w:val="24"/>
          <w:lang w:eastAsia="en-US"/>
        </w:rPr>
        <w:t xml:space="preserve"> pagal lėšų šaltinius ir asignavimų valdytojus, iš jų: </w:t>
      </w:r>
      <w:r w:rsidR="005B0BC0" w:rsidRPr="00773F77">
        <w:rPr>
          <w:sz w:val="24"/>
          <w:szCs w:val="24"/>
          <w:lang w:eastAsia="en-US"/>
        </w:rPr>
        <w:t xml:space="preserve">31 </w:t>
      </w:r>
      <w:r w:rsidR="00411BF6">
        <w:rPr>
          <w:sz w:val="24"/>
          <w:szCs w:val="24"/>
          <w:lang w:eastAsia="en-US"/>
        </w:rPr>
        <w:t>904,1</w:t>
      </w:r>
      <w:r w:rsidR="00FF5431" w:rsidRPr="00773F77">
        <w:rPr>
          <w:sz w:val="24"/>
          <w:szCs w:val="24"/>
          <w:lang w:eastAsia="en-US"/>
        </w:rPr>
        <w:t xml:space="preserve"> </w:t>
      </w:r>
      <w:r w:rsidRPr="00773F77">
        <w:rPr>
          <w:color w:val="000000" w:themeColor="text1"/>
          <w:sz w:val="24"/>
          <w:szCs w:val="24"/>
          <w:lang w:eastAsia="en-US"/>
        </w:rPr>
        <w:t>tūkst. eurų darbo užmokesčiui (3 priedas);“;</w:t>
      </w:r>
    </w:p>
    <w:p w14:paraId="624DD064" w14:textId="6A615D37" w:rsidR="00DF648D" w:rsidRPr="00773F77" w:rsidRDefault="00DF648D" w:rsidP="00DF648D">
      <w:pPr>
        <w:ind w:firstLine="720"/>
        <w:jc w:val="both"/>
        <w:rPr>
          <w:sz w:val="24"/>
          <w:szCs w:val="24"/>
          <w:lang w:eastAsia="en-US"/>
        </w:rPr>
      </w:pPr>
      <w:r w:rsidRPr="00773F77">
        <w:rPr>
          <w:color w:val="000000" w:themeColor="text1"/>
          <w:sz w:val="24"/>
          <w:szCs w:val="24"/>
          <w:lang w:eastAsia="en-US"/>
        </w:rPr>
        <w:t xml:space="preserve">1.4. </w:t>
      </w:r>
      <w:r w:rsidR="00102C8F" w:rsidRPr="00773F77">
        <w:rPr>
          <w:color w:val="000000" w:themeColor="text1"/>
          <w:sz w:val="24"/>
          <w:szCs w:val="24"/>
          <w:lang w:eastAsia="en-US"/>
        </w:rPr>
        <w:t>7</w:t>
      </w:r>
      <w:r w:rsidRPr="00773F77">
        <w:rPr>
          <w:sz w:val="24"/>
          <w:szCs w:val="24"/>
          <w:lang w:eastAsia="en-US"/>
        </w:rPr>
        <w:t xml:space="preserve"> </w:t>
      </w:r>
      <w:r w:rsidR="00AC7CF1" w:rsidRPr="00773F77">
        <w:rPr>
          <w:sz w:val="24"/>
          <w:szCs w:val="24"/>
          <w:lang w:eastAsia="en-US"/>
        </w:rPr>
        <w:t>3</w:t>
      </w:r>
      <w:r w:rsidR="00DF5EF6">
        <w:rPr>
          <w:sz w:val="24"/>
          <w:szCs w:val="24"/>
          <w:lang w:eastAsia="en-US"/>
        </w:rPr>
        <w:t>60,3</w:t>
      </w:r>
      <w:r w:rsidRPr="00773F77">
        <w:rPr>
          <w:sz w:val="24"/>
          <w:szCs w:val="24"/>
          <w:lang w:eastAsia="en-US"/>
        </w:rPr>
        <w:t xml:space="preserve"> tūkst. eurų kitų finansavimo šaltinių paskirstymą, iš jų: </w:t>
      </w:r>
      <w:r w:rsidR="00622F3B" w:rsidRPr="00773F77">
        <w:rPr>
          <w:sz w:val="24"/>
          <w:szCs w:val="24"/>
          <w:lang w:eastAsia="en-US"/>
        </w:rPr>
        <w:t>2</w:t>
      </w:r>
      <w:r w:rsidR="00BA7EED">
        <w:rPr>
          <w:sz w:val="24"/>
          <w:szCs w:val="24"/>
          <w:lang w:eastAsia="en-US"/>
        </w:rPr>
        <w:t>3,8</w:t>
      </w:r>
      <w:r w:rsidRPr="00773F77">
        <w:rPr>
          <w:sz w:val="24"/>
          <w:szCs w:val="24"/>
          <w:lang w:eastAsia="en-US"/>
        </w:rPr>
        <w:t xml:space="preserve"> tūkst. eurų darbo užmokesčiui (4 priedas).“.</w:t>
      </w:r>
    </w:p>
    <w:p w14:paraId="3F81268B" w14:textId="77777777" w:rsidR="00596326" w:rsidRPr="00773F77" w:rsidRDefault="00596326" w:rsidP="005505DF">
      <w:pPr>
        <w:pStyle w:val="prastasiniatinklio"/>
        <w:spacing w:before="0" w:beforeAutospacing="0" w:after="0"/>
        <w:ind w:firstLine="720"/>
        <w:jc w:val="both"/>
      </w:pPr>
    </w:p>
    <w:p w14:paraId="2E962D89" w14:textId="77777777" w:rsidR="0003675C" w:rsidRPr="00773F77"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773F77"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773F77"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773F77" w:rsidRDefault="006E232A" w:rsidP="006E232A">
      <w:pPr>
        <w:pStyle w:val="Sraopastraipa"/>
        <w:tabs>
          <w:tab w:val="left" w:pos="3195"/>
        </w:tabs>
        <w:ind w:left="0"/>
        <w:jc w:val="both"/>
        <w:rPr>
          <w:rFonts w:ascii="Times New Roman" w:hAnsi="Times New Roman"/>
          <w:sz w:val="24"/>
          <w:szCs w:val="24"/>
        </w:rPr>
      </w:pPr>
      <w:r w:rsidRPr="00773F77">
        <w:rPr>
          <w:rFonts w:ascii="Times New Roman" w:hAnsi="Times New Roman"/>
          <w:sz w:val="24"/>
          <w:szCs w:val="24"/>
        </w:rPr>
        <w:tab/>
      </w:r>
    </w:p>
    <w:p w14:paraId="624162B6" w14:textId="77777777" w:rsidR="00AC55A7" w:rsidRPr="00773F77"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773F77"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773F77"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773F77"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773F77"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773F77" w:rsidRDefault="00F57536" w:rsidP="007B608E">
      <w:pPr>
        <w:pStyle w:val="Sraopastraipa"/>
        <w:tabs>
          <w:tab w:val="left" w:pos="851"/>
        </w:tabs>
        <w:ind w:left="0"/>
        <w:jc w:val="both"/>
        <w:rPr>
          <w:rFonts w:ascii="Times New Roman" w:hAnsi="Times New Roman"/>
          <w:sz w:val="24"/>
          <w:szCs w:val="24"/>
        </w:rPr>
      </w:pPr>
    </w:p>
    <w:p w14:paraId="58C42FBF" w14:textId="77777777" w:rsidR="00BE0988" w:rsidRPr="00773F77" w:rsidRDefault="00BE0988" w:rsidP="007B608E">
      <w:pPr>
        <w:pStyle w:val="Sraopastraipa"/>
        <w:tabs>
          <w:tab w:val="left" w:pos="851"/>
        </w:tabs>
        <w:ind w:left="0"/>
        <w:jc w:val="both"/>
        <w:rPr>
          <w:rFonts w:ascii="Times New Roman" w:hAnsi="Times New Roman"/>
          <w:sz w:val="24"/>
          <w:szCs w:val="24"/>
        </w:rPr>
      </w:pPr>
    </w:p>
    <w:p w14:paraId="7968A9D2" w14:textId="77777777" w:rsidR="00BE0988" w:rsidRPr="00773F77" w:rsidRDefault="00BE0988" w:rsidP="007B608E">
      <w:pPr>
        <w:pStyle w:val="Sraopastraipa"/>
        <w:tabs>
          <w:tab w:val="left" w:pos="851"/>
        </w:tabs>
        <w:ind w:left="0"/>
        <w:jc w:val="both"/>
        <w:rPr>
          <w:rFonts w:ascii="Times New Roman" w:hAnsi="Times New Roman"/>
          <w:sz w:val="24"/>
          <w:szCs w:val="24"/>
        </w:rPr>
      </w:pPr>
    </w:p>
    <w:p w14:paraId="3F47CBA9" w14:textId="77777777" w:rsidR="00F57536" w:rsidRPr="00773F77" w:rsidRDefault="00F57536" w:rsidP="007B608E">
      <w:pPr>
        <w:pStyle w:val="Sraopastraipa"/>
        <w:tabs>
          <w:tab w:val="left" w:pos="851"/>
        </w:tabs>
        <w:ind w:left="0"/>
        <w:jc w:val="both"/>
        <w:rPr>
          <w:rFonts w:ascii="Times New Roman" w:hAnsi="Times New Roman"/>
          <w:sz w:val="24"/>
          <w:szCs w:val="24"/>
        </w:rPr>
      </w:pPr>
    </w:p>
    <w:p w14:paraId="405CDB4D" w14:textId="5FEB6AFA" w:rsidR="00F57536" w:rsidRPr="00773F77"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773F77" w:rsidRDefault="00207062" w:rsidP="007B608E">
      <w:pPr>
        <w:pStyle w:val="Sraopastraipa"/>
        <w:tabs>
          <w:tab w:val="left" w:pos="851"/>
        </w:tabs>
        <w:ind w:left="0"/>
        <w:jc w:val="both"/>
        <w:rPr>
          <w:rFonts w:ascii="Times New Roman" w:hAnsi="Times New Roman"/>
          <w:sz w:val="24"/>
          <w:szCs w:val="24"/>
        </w:rPr>
      </w:pPr>
    </w:p>
    <w:p w14:paraId="3E430FD5" w14:textId="2DC335F9" w:rsidR="00207062" w:rsidRPr="00773F77"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773F77" w:rsidRDefault="00DA4869" w:rsidP="00DA4869">
      <w:pPr>
        <w:keepNext/>
        <w:suppressAutoHyphens w:val="0"/>
        <w:rPr>
          <w:b/>
          <w:sz w:val="24"/>
          <w:szCs w:val="24"/>
          <w:lang w:eastAsia="lt-LT"/>
        </w:rPr>
      </w:pPr>
    </w:p>
    <w:p w14:paraId="4555E8B2" w14:textId="72564B5D" w:rsidR="00F57536" w:rsidRPr="00773F77" w:rsidRDefault="00F57536" w:rsidP="00F57536">
      <w:pPr>
        <w:keepNext/>
        <w:suppressAutoHyphens w:val="0"/>
        <w:jc w:val="center"/>
        <w:rPr>
          <w:b/>
          <w:sz w:val="24"/>
          <w:szCs w:val="24"/>
          <w:lang w:eastAsia="lt-LT"/>
        </w:rPr>
      </w:pPr>
      <w:r w:rsidRPr="00773F77">
        <w:rPr>
          <w:b/>
          <w:sz w:val="24"/>
          <w:szCs w:val="24"/>
          <w:lang w:eastAsia="lt-LT"/>
        </w:rPr>
        <w:t>PANEVĖŽIO RAJONO SAVIVALDYBĖS ADMINISTRACIJOS</w:t>
      </w:r>
    </w:p>
    <w:p w14:paraId="0BCCD8B2" w14:textId="77777777" w:rsidR="00F57536" w:rsidRPr="00773F77" w:rsidRDefault="00F57536" w:rsidP="00F57536">
      <w:pPr>
        <w:suppressAutoHyphens w:val="0"/>
        <w:jc w:val="center"/>
        <w:rPr>
          <w:sz w:val="24"/>
          <w:szCs w:val="24"/>
          <w:lang w:eastAsia="lt-LT"/>
        </w:rPr>
      </w:pPr>
      <w:r w:rsidRPr="00773F77">
        <w:rPr>
          <w:b/>
          <w:bCs/>
          <w:sz w:val="24"/>
          <w:szCs w:val="24"/>
          <w:lang w:eastAsia="lt-LT"/>
        </w:rPr>
        <w:t>FINANSŲ SKYRIU</w:t>
      </w:r>
      <w:r w:rsidRPr="00773F77">
        <w:rPr>
          <w:sz w:val="24"/>
          <w:szCs w:val="24"/>
          <w:lang w:eastAsia="lt-LT"/>
        </w:rPr>
        <w:t>S</w:t>
      </w:r>
    </w:p>
    <w:p w14:paraId="4CA1EAF2" w14:textId="77777777" w:rsidR="00F57536" w:rsidRPr="00773F77" w:rsidRDefault="00F57536" w:rsidP="00946CB6">
      <w:pPr>
        <w:suppressAutoHyphens w:val="0"/>
        <w:rPr>
          <w:sz w:val="24"/>
          <w:szCs w:val="24"/>
          <w:lang w:eastAsia="lt-LT"/>
        </w:rPr>
      </w:pPr>
    </w:p>
    <w:p w14:paraId="7ABF2E49" w14:textId="77777777" w:rsidR="00F57536" w:rsidRPr="00773F77" w:rsidRDefault="00F57536" w:rsidP="00F57536">
      <w:pPr>
        <w:suppressAutoHyphens w:val="0"/>
        <w:outlineLvl w:val="0"/>
        <w:rPr>
          <w:kern w:val="36"/>
          <w:sz w:val="24"/>
          <w:szCs w:val="24"/>
          <w:lang w:eastAsia="lt-LT"/>
        </w:rPr>
      </w:pPr>
      <w:r w:rsidRPr="00773F77">
        <w:rPr>
          <w:kern w:val="36"/>
          <w:sz w:val="24"/>
          <w:szCs w:val="24"/>
          <w:lang w:eastAsia="lt-LT"/>
        </w:rPr>
        <w:t>Panevėžio rajono savivaldybės tarybai</w:t>
      </w:r>
    </w:p>
    <w:p w14:paraId="135FA7B3" w14:textId="77777777" w:rsidR="00F57536" w:rsidRPr="00773F77" w:rsidRDefault="00F57536" w:rsidP="00F57536">
      <w:pPr>
        <w:suppressAutoHyphens w:val="0"/>
        <w:jc w:val="center"/>
        <w:rPr>
          <w:sz w:val="24"/>
          <w:szCs w:val="24"/>
          <w:lang w:eastAsia="lt-LT"/>
        </w:rPr>
      </w:pPr>
    </w:p>
    <w:p w14:paraId="449F69B5" w14:textId="203D6A84" w:rsidR="00F57536" w:rsidRPr="00773F77" w:rsidRDefault="006C05D5" w:rsidP="00F57536">
      <w:pPr>
        <w:suppressAutoHyphens w:val="0"/>
        <w:jc w:val="center"/>
        <w:rPr>
          <w:b/>
          <w:sz w:val="24"/>
          <w:szCs w:val="24"/>
        </w:rPr>
      </w:pPr>
      <w:r w:rsidRPr="00773F77">
        <w:rPr>
          <w:b/>
          <w:sz w:val="24"/>
          <w:szCs w:val="24"/>
        </w:rPr>
        <w:t xml:space="preserve">SAVIVALDYBĖS TARYBOS </w:t>
      </w:r>
      <w:r w:rsidR="00207062" w:rsidRPr="00773F77">
        <w:rPr>
          <w:b/>
          <w:sz w:val="24"/>
          <w:szCs w:val="24"/>
        </w:rPr>
        <w:t>SPRENDIMO „DĖL PANEVĖŽIO RAJONO SAVIVALDYBĖS TARYBOS 20</w:t>
      </w:r>
      <w:r w:rsidR="00697A31" w:rsidRPr="00773F77">
        <w:rPr>
          <w:b/>
          <w:sz w:val="24"/>
          <w:szCs w:val="24"/>
        </w:rPr>
        <w:t>23</w:t>
      </w:r>
      <w:r w:rsidR="00207062" w:rsidRPr="00773F77">
        <w:rPr>
          <w:b/>
          <w:sz w:val="24"/>
          <w:szCs w:val="24"/>
        </w:rPr>
        <w:t xml:space="preserve"> M. </w:t>
      </w:r>
      <w:r w:rsidR="00697A31" w:rsidRPr="00773F77">
        <w:rPr>
          <w:b/>
          <w:sz w:val="24"/>
          <w:szCs w:val="24"/>
        </w:rPr>
        <w:t>SAUSIO</w:t>
      </w:r>
      <w:r w:rsidR="00207062" w:rsidRPr="00773F77">
        <w:rPr>
          <w:b/>
          <w:sz w:val="24"/>
          <w:szCs w:val="24"/>
        </w:rPr>
        <w:t xml:space="preserve"> 2</w:t>
      </w:r>
      <w:r w:rsidR="00697A31" w:rsidRPr="00773F77">
        <w:rPr>
          <w:b/>
          <w:sz w:val="24"/>
          <w:szCs w:val="24"/>
        </w:rPr>
        <w:t>6</w:t>
      </w:r>
      <w:r w:rsidR="00207062" w:rsidRPr="00773F77">
        <w:rPr>
          <w:b/>
          <w:sz w:val="24"/>
          <w:szCs w:val="24"/>
        </w:rPr>
        <w:t xml:space="preserve"> D. SPRENDIMO NR. T-2 „DĖL PANEVĖŽIO RAJONO SAVIVALDYBĖS 202</w:t>
      </w:r>
      <w:r w:rsidR="00697A31" w:rsidRPr="00773F77">
        <w:rPr>
          <w:b/>
          <w:sz w:val="24"/>
          <w:szCs w:val="24"/>
        </w:rPr>
        <w:t>3</w:t>
      </w:r>
      <w:r w:rsidR="00207062" w:rsidRPr="00773F77">
        <w:rPr>
          <w:b/>
          <w:sz w:val="24"/>
          <w:szCs w:val="24"/>
        </w:rPr>
        <w:t xml:space="preserve"> METŲ BIUDŽETO PATVIRTINIMO“ PAKEITIMO“ PROJEKTO</w:t>
      </w:r>
      <w:r w:rsidR="000C328E" w:rsidRPr="00773F77">
        <w:rPr>
          <w:b/>
          <w:bCs/>
          <w:sz w:val="24"/>
          <w:szCs w:val="24"/>
          <w:lang w:eastAsia="lt-LT"/>
        </w:rPr>
        <w:t xml:space="preserve"> AIŠKINAMASIS RAŠTAS </w:t>
      </w:r>
    </w:p>
    <w:p w14:paraId="0CAF93D4" w14:textId="77777777" w:rsidR="00207062" w:rsidRPr="00773F77" w:rsidRDefault="00207062" w:rsidP="00F57536">
      <w:pPr>
        <w:suppressAutoHyphens w:val="0"/>
        <w:jc w:val="center"/>
        <w:rPr>
          <w:sz w:val="24"/>
          <w:szCs w:val="24"/>
          <w:lang w:eastAsia="lt-LT"/>
        </w:rPr>
      </w:pPr>
    </w:p>
    <w:p w14:paraId="32A717DA" w14:textId="4CEB2095" w:rsidR="00F57536" w:rsidRPr="00773F77" w:rsidRDefault="00665520" w:rsidP="00F57536">
      <w:pPr>
        <w:suppressAutoHyphens w:val="0"/>
        <w:jc w:val="center"/>
        <w:rPr>
          <w:sz w:val="24"/>
          <w:szCs w:val="24"/>
          <w:lang w:eastAsia="lt-LT"/>
        </w:rPr>
      </w:pPr>
      <w:r w:rsidRPr="00773F77">
        <w:rPr>
          <w:sz w:val="24"/>
          <w:szCs w:val="24"/>
          <w:lang w:eastAsia="lt-LT"/>
        </w:rPr>
        <w:t>202</w:t>
      </w:r>
      <w:r w:rsidR="00697A31" w:rsidRPr="00773F77">
        <w:rPr>
          <w:sz w:val="24"/>
          <w:szCs w:val="24"/>
          <w:lang w:eastAsia="lt-LT"/>
        </w:rPr>
        <w:t>3</w:t>
      </w:r>
      <w:r w:rsidR="00F57536" w:rsidRPr="00773F77">
        <w:rPr>
          <w:sz w:val="24"/>
          <w:szCs w:val="24"/>
          <w:lang w:eastAsia="lt-LT"/>
        </w:rPr>
        <w:t xml:space="preserve"> m.</w:t>
      </w:r>
      <w:r w:rsidR="00C71F37" w:rsidRPr="00773F77">
        <w:rPr>
          <w:sz w:val="24"/>
          <w:szCs w:val="24"/>
          <w:lang w:eastAsia="lt-LT"/>
        </w:rPr>
        <w:t xml:space="preserve"> </w:t>
      </w:r>
      <w:r w:rsidR="00623AE0">
        <w:rPr>
          <w:sz w:val="24"/>
          <w:szCs w:val="24"/>
          <w:lang w:eastAsia="lt-LT"/>
        </w:rPr>
        <w:t>lapkričio</w:t>
      </w:r>
      <w:r w:rsidR="002566A7" w:rsidRPr="00773F77">
        <w:rPr>
          <w:sz w:val="24"/>
          <w:szCs w:val="24"/>
          <w:lang w:eastAsia="lt-LT"/>
        </w:rPr>
        <w:t xml:space="preserve"> </w:t>
      </w:r>
      <w:r w:rsidR="00623AE0">
        <w:rPr>
          <w:sz w:val="24"/>
          <w:szCs w:val="24"/>
          <w:lang w:eastAsia="lt-LT"/>
        </w:rPr>
        <w:t>8</w:t>
      </w:r>
      <w:r w:rsidR="000D2CF8" w:rsidRPr="00773F77">
        <w:rPr>
          <w:sz w:val="24"/>
          <w:szCs w:val="24"/>
          <w:lang w:eastAsia="lt-LT"/>
        </w:rPr>
        <w:t xml:space="preserve"> </w:t>
      </w:r>
      <w:r w:rsidR="00F57536" w:rsidRPr="00773F77">
        <w:rPr>
          <w:sz w:val="24"/>
          <w:szCs w:val="24"/>
          <w:lang w:eastAsia="lt-LT"/>
        </w:rPr>
        <w:t>d.</w:t>
      </w:r>
    </w:p>
    <w:p w14:paraId="4F4ACA88" w14:textId="527300B3" w:rsidR="00F57536" w:rsidRPr="00773F77" w:rsidRDefault="00F57536" w:rsidP="00F57536">
      <w:pPr>
        <w:suppressAutoHyphens w:val="0"/>
        <w:jc w:val="center"/>
        <w:outlineLvl w:val="1"/>
        <w:rPr>
          <w:sz w:val="24"/>
          <w:szCs w:val="24"/>
          <w:lang w:eastAsia="lt-LT"/>
        </w:rPr>
      </w:pPr>
      <w:r w:rsidRPr="00773F77">
        <w:rPr>
          <w:sz w:val="24"/>
          <w:szCs w:val="24"/>
          <w:lang w:eastAsia="lt-LT"/>
        </w:rPr>
        <w:t>Panevėžys</w:t>
      </w:r>
    </w:p>
    <w:p w14:paraId="20EEBE54" w14:textId="77777777" w:rsidR="001863F8" w:rsidRPr="00773F77" w:rsidRDefault="001863F8" w:rsidP="00F57536">
      <w:pPr>
        <w:suppressAutoHyphens w:val="0"/>
        <w:jc w:val="center"/>
        <w:outlineLvl w:val="1"/>
        <w:rPr>
          <w:sz w:val="24"/>
          <w:szCs w:val="24"/>
          <w:lang w:eastAsia="lt-LT"/>
        </w:rPr>
      </w:pPr>
    </w:p>
    <w:p w14:paraId="62890C86" w14:textId="1D70AB4E" w:rsidR="001863F8" w:rsidRPr="00773F77" w:rsidRDefault="001863F8" w:rsidP="0077230B">
      <w:pPr>
        <w:suppressAutoHyphens w:val="0"/>
        <w:rPr>
          <w:sz w:val="24"/>
          <w:szCs w:val="24"/>
          <w:lang w:eastAsia="lt-LT"/>
        </w:rPr>
        <w:sectPr w:rsidR="001863F8" w:rsidRPr="00773F77" w:rsidSect="00AB49AB">
          <w:headerReference w:type="first" r:id="rId8"/>
          <w:pgSz w:w="11907" w:h="16840" w:code="9"/>
          <w:pgMar w:top="1134" w:right="567" w:bottom="1134" w:left="1418" w:header="1134" w:footer="567" w:gutter="0"/>
          <w:cols w:space="1296"/>
          <w:titlePg/>
          <w:docGrid w:linePitch="360"/>
        </w:sectPr>
      </w:pPr>
    </w:p>
    <w:p w14:paraId="03489010" w14:textId="46C662D3" w:rsidR="00F57536" w:rsidRPr="00773F77" w:rsidRDefault="00A83FD5" w:rsidP="00FA077A">
      <w:pPr>
        <w:ind w:firstLine="720"/>
        <w:jc w:val="both"/>
        <w:rPr>
          <w:sz w:val="24"/>
          <w:szCs w:val="24"/>
          <w:lang w:eastAsia="lt-LT"/>
        </w:rPr>
      </w:pPr>
      <w:r w:rsidRPr="00773F77">
        <w:rPr>
          <w:b/>
          <w:bCs/>
          <w:sz w:val="24"/>
          <w:szCs w:val="24"/>
          <w:lang w:eastAsia="lt-LT"/>
        </w:rPr>
        <w:t xml:space="preserve">1. </w:t>
      </w:r>
      <w:r w:rsidR="001863F8" w:rsidRPr="00773F77">
        <w:rPr>
          <w:b/>
          <w:bCs/>
          <w:sz w:val="24"/>
          <w:szCs w:val="24"/>
          <w:lang w:eastAsia="lt-LT"/>
        </w:rPr>
        <w:t>Sprendimo projekto tikslai ir uždaviniai</w:t>
      </w:r>
      <w:r w:rsidR="001863F8" w:rsidRPr="00773F77">
        <w:rPr>
          <w:sz w:val="24"/>
          <w:szCs w:val="24"/>
          <w:lang w:eastAsia="lt-LT"/>
        </w:rPr>
        <w:t xml:space="preserve"> </w:t>
      </w:r>
    </w:p>
    <w:p w14:paraId="641FEEEE" w14:textId="26955222" w:rsidR="003A4F39" w:rsidRPr="00773F77" w:rsidRDefault="00034385" w:rsidP="00FA077A">
      <w:pPr>
        <w:ind w:firstLine="720"/>
        <w:jc w:val="both"/>
        <w:rPr>
          <w:sz w:val="24"/>
        </w:rPr>
      </w:pPr>
      <w:r w:rsidRPr="00773F77">
        <w:rPr>
          <w:sz w:val="24"/>
        </w:rPr>
        <w:t>Lietuvos Respublikos vietos savivaldos įstatyme ir Lietuvos Respublikos biudžeto sandaros įstatyme savivaldybių tarybos įpareigojamos kasmet patvirtinti savivaldybių metinį biudžetą ir</w:t>
      </w:r>
      <w:r w:rsidR="006C05D5" w:rsidRPr="00773F77">
        <w:rPr>
          <w:sz w:val="24"/>
        </w:rPr>
        <w:t xml:space="preserve"> prireikus</w:t>
      </w:r>
      <w:r w:rsidRPr="00773F77">
        <w:rPr>
          <w:sz w:val="24"/>
        </w:rPr>
        <w:t xml:space="preserve"> jį keisti.</w:t>
      </w:r>
    </w:p>
    <w:p w14:paraId="53EDC81D" w14:textId="23F546C6" w:rsidR="003A4F39" w:rsidRPr="00773F77" w:rsidRDefault="00A83FD5" w:rsidP="00FA077A">
      <w:pPr>
        <w:suppressAutoHyphens w:val="0"/>
        <w:ind w:firstLine="720"/>
        <w:jc w:val="both"/>
        <w:rPr>
          <w:b/>
          <w:bCs/>
          <w:sz w:val="24"/>
          <w:szCs w:val="24"/>
          <w:lang w:eastAsia="lt-LT"/>
        </w:rPr>
      </w:pPr>
      <w:r w:rsidRPr="00773F77">
        <w:rPr>
          <w:b/>
          <w:bCs/>
          <w:sz w:val="24"/>
          <w:szCs w:val="24"/>
          <w:lang w:eastAsia="lt-LT"/>
        </w:rPr>
        <w:t xml:space="preserve">2. </w:t>
      </w:r>
      <w:r w:rsidR="00E55245" w:rsidRPr="00773F77">
        <w:rPr>
          <w:b/>
          <w:bCs/>
          <w:sz w:val="24"/>
          <w:szCs w:val="24"/>
          <w:lang w:eastAsia="lt-LT"/>
        </w:rPr>
        <w:t>Siūlomos teisinio reguliavimo nuostatos</w:t>
      </w:r>
      <w:r w:rsidR="000B74C2" w:rsidRPr="00773F77">
        <w:rPr>
          <w:b/>
          <w:bCs/>
          <w:sz w:val="24"/>
          <w:szCs w:val="24"/>
          <w:lang w:eastAsia="lt-LT"/>
        </w:rPr>
        <w:t xml:space="preserve"> ir laukiami rezultatai</w:t>
      </w:r>
    </w:p>
    <w:p w14:paraId="1304C962" w14:textId="5341DF28" w:rsidR="00F57536" w:rsidRPr="00773F77" w:rsidRDefault="00034385" w:rsidP="00FA077A">
      <w:pPr>
        <w:pStyle w:val="Betarp"/>
        <w:ind w:firstLine="720"/>
        <w:jc w:val="both"/>
        <w:rPr>
          <w:b/>
          <w:sz w:val="24"/>
          <w:szCs w:val="24"/>
        </w:rPr>
      </w:pPr>
      <w:r w:rsidRPr="00773F77">
        <w:rPr>
          <w:rFonts w:eastAsia="Calibri"/>
          <w:sz w:val="24"/>
          <w:szCs w:val="24"/>
          <w:lang w:eastAsia="lt-LT"/>
        </w:rPr>
        <w:t>Teisės aktų keisti nereikės.</w:t>
      </w:r>
      <w:r w:rsidR="000B74C2" w:rsidRPr="00773F77">
        <w:rPr>
          <w:sz w:val="24"/>
          <w:szCs w:val="24"/>
        </w:rPr>
        <w:t xml:space="preserve"> Vykdant biudžetą bus užtikrintas visų biudžetinių įstaigų finansavimas, numatytų programų ir projektų vykdymas. </w:t>
      </w:r>
    </w:p>
    <w:p w14:paraId="4A4F57A1" w14:textId="277CB967" w:rsidR="0043671E" w:rsidRPr="00071C2C" w:rsidRDefault="000B74C2" w:rsidP="00071C2C">
      <w:pPr>
        <w:ind w:firstLine="720"/>
        <w:jc w:val="both"/>
        <w:rPr>
          <w:b/>
          <w:bCs/>
          <w:sz w:val="24"/>
          <w:szCs w:val="24"/>
          <w:lang w:eastAsia="lt-LT"/>
        </w:rPr>
      </w:pPr>
      <w:r w:rsidRPr="00773F77">
        <w:rPr>
          <w:b/>
          <w:bCs/>
          <w:sz w:val="24"/>
          <w:szCs w:val="24"/>
          <w:lang w:eastAsia="lt-LT"/>
        </w:rPr>
        <w:t>3</w:t>
      </w:r>
      <w:r w:rsidR="00A83FD5" w:rsidRPr="00773F77">
        <w:rPr>
          <w:b/>
          <w:bCs/>
          <w:sz w:val="24"/>
          <w:szCs w:val="24"/>
          <w:lang w:eastAsia="lt-LT"/>
        </w:rPr>
        <w:t xml:space="preserve">. </w:t>
      </w:r>
      <w:r w:rsidR="00E55245" w:rsidRPr="00773F77">
        <w:rPr>
          <w:b/>
          <w:bCs/>
          <w:sz w:val="24"/>
          <w:szCs w:val="24"/>
          <w:lang w:eastAsia="lt-LT"/>
        </w:rPr>
        <w:t>Lėšų poreikis ir šaltiniai</w:t>
      </w:r>
    </w:p>
    <w:p w14:paraId="6C3FAF0B" w14:textId="50084931" w:rsidR="00473745" w:rsidRPr="00815219" w:rsidRDefault="00473745" w:rsidP="00473745">
      <w:pPr>
        <w:pStyle w:val="Betarp"/>
        <w:ind w:firstLine="720"/>
        <w:jc w:val="both"/>
        <w:rPr>
          <w:sz w:val="24"/>
          <w:szCs w:val="24"/>
        </w:rPr>
      </w:pPr>
      <w:r w:rsidRPr="00815219">
        <w:rPr>
          <w:sz w:val="24"/>
          <w:szCs w:val="24"/>
        </w:rPr>
        <w:t>Pagal Neįgaliųjų reikalų departamento prie Socialinės apsaugos ir darbo ministerijos 2023 m. spalio 19 d. įsakymą Nr. V-94 „Dėl neįgaliųjų reikalų departamento prie Socialinės apsaugos ir darbo ministerijos direktoriaus 2023 m. sausio 2 d. įsakymo Nr. V-1 „Dėl Lietuvos Respublikos valstybės biudžeto lėšų akredituotai socialinei reabilitacijai neįgaliesiems bendruomenėje organizuoti, teikti ir administruoti 2023 metais paskirstymo savivaldybių administracijoms“ pakeitimo“ mažinami asignavimai 14,4 tūkst. eurų Savivaldybės administracijai 05 programai įgyvendinti (iš jų: 0,4 tūkst. eurų darbo užmokesčiui ir 14,</w:t>
      </w:r>
      <w:r w:rsidR="00747C72">
        <w:rPr>
          <w:sz w:val="24"/>
          <w:szCs w:val="24"/>
        </w:rPr>
        <w:t>0</w:t>
      </w:r>
      <w:r w:rsidRPr="00815219">
        <w:rPr>
          <w:sz w:val="24"/>
          <w:szCs w:val="24"/>
        </w:rPr>
        <w:t xml:space="preserve"> tūkst. eurų kitoms išlaidoms kitiems einamiesiems tikslams) 4LRVB(T).</w:t>
      </w:r>
    </w:p>
    <w:p w14:paraId="6B166067" w14:textId="5B4190EE" w:rsidR="00917131" w:rsidRPr="00815219" w:rsidRDefault="009940C0" w:rsidP="00FE5404">
      <w:pPr>
        <w:pStyle w:val="Betarp"/>
        <w:ind w:firstLine="720"/>
        <w:jc w:val="both"/>
        <w:rPr>
          <w:sz w:val="24"/>
          <w:szCs w:val="24"/>
        </w:rPr>
      </w:pPr>
      <w:r w:rsidRPr="00815219">
        <w:rPr>
          <w:sz w:val="24"/>
          <w:szCs w:val="24"/>
        </w:rPr>
        <w:t>Pagal Lietuvos Respublikos socialinės apsaugos ir darbo ministro 2023 spalio 2</w:t>
      </w:r>
      <w:r w:rsidR="00917131" w:rsidRPr="00815219">
        <w:rPr>
          <w:sz w:val="24"/>
          <w:szCs w:val="24"/>
        </w:rPr>
        <w:t>6</w:t>
      </w:r>
      <w:r w:rsidRPr="00815219">
        <w:rPr>
          <w:sz w:val="24"/>
          <w:szCs w:val="24"/>
        </w:rPr>
        <w:t xml:space="preserve"> d. įsakymu </w:t>
      </w:r>
      <w:r w:rsidR="00BF3F43">
        <w:rPr>
          <w:sz w:val="24"/>
          <w:szCs w:val="24"/>
        </w:rPr>
        <w:t xml:space="preserve">     </w:t>
      </w:r>
      <w:r w:rsidRPr="00815219">
        <w:rPr>
          <w:sz w:val="24"/>
          <w:szCs w:val="24"/>
        </w:rPr>
        <w:t>Nr. A1-</w:t>
      </w:r>
      <w:r w:rsidR="00917131" w:rsidRPr="00815219">
        <w:rPr>
          <w:sz w:val="24"/>
          <w:szCs w:val="24"/>
        </w:rPr>
        <w:t>701</w:t>
      </w:r>
      <w:r w:rsidRPr="00815219">
        <w:rPr>
          <w:sz w:val="24"/>
          <w:szCs w:val="24"/>
        </w:rPr>
        <w:t xml:space="preserve"> „Dėl Lietuvos Respublikos socialinės apsaugos ir darbo ministro 2022 m. gruodžio </w:t>
      </w:r>
      <w:r w:rsidR="00917131" w:rsidRPr="00815219">
        <w:rPr>
          <w:sz w:val="24"/>
          <w:szCs w:val="24"/>
        </w:rPr>
        <w:t>7</w:t>
      </w:r>
      <w:r w:rsidRPr="00815219">
        <w:rPr>
          <w:sz w:val="24"/>
          <w:szCs w:val="24"/>
        </w:rPr>
        <w:t xml:space="preserve"> d. įsakymo Nr. A1-8</w:t>
      </w:r>
      <w:r w:rsidR="00917131" w:rsidRPr="00815219">
        <w:rPr>
          <w:sz w:val="24"/>
          <w:szCs w:val="24"/>
        </w:rPr>
        <w:t>24</w:t>
      </w:r>
      <w:r w:rsidRPr="00815219">
        <w:rPr>
          <w:sz w:val="24"/>
          <w:szCs w:val="24"/>
        </w:rPr>
        <w:t xml:space="preserve"> „Dėl Lietuvos Respublikos valstybės biudžeto specialių tikslinių dotacijų</w:t>
      </w:r>
      <w:r w:rsidR="00917131" w:rsidRPr="00815219">
        <w:rPr>
          <w:sz w:val="24"/>
          <w:szCs w:val="24"/>
        </w:rPr>
        <w:t xml:space="preserve"> savivaldybių biudžetams socialinėms išmokoms ir kompensacijoms skaičiuoti ir mokėti, skirtų paramai mirties atveju užtikrinti, ir specialių tikslinių dotacijų savivaldybių biudžetams socialinei paramai mokiniams teikti 2023 metais paskirstymo savivaldybių administracijoms bei jų panaudojimo tikslo pasiekimo 2023 metais vertinimo kriterijų patvirtinimo“</w:t>
      </w:r>
      <w:r w:rsidRPr="00815219">
        <w:rPr>
          <w:sz w:val="24"/>
          <w:szCs w:val="24"/>
        </w:rPr>
        <w:t xml:space="preserve"> pakeitimo“ </w:t>
      </w:r>
      <w:r w:rsidR="00917131" w:rsidRPr="00815219">
        <w:rPr>
          <w:sz w:val="24"/>
          <w:szCs w:val="24"/>
        </w:rPr>
        <w:t>mažinami</w:t>
      </w:r>
      <w:r w:rsidRPr="00815219">
        <w:rPr>
          <w:sz w:val="24"/>
          <w:szCs w:val="24"/>
        </w:rPr>
        <w:t xml:space="preserve"> asignavimai 50,0 tūkst. eurų </w:t>
      </w:r>
      <w:r w:rsidR="00917131" w:rsidRPr="00815219">
        <w:rPr>
          <w:sz w:val="24"/>
          <w:szCs w:val="24"/>
        </w:rPr>
        <w:t>mirties pašalpoms mokėti Savivaldybės administracijai (</w:t>
      </w:r>
      <w:r w:rsidR="002E30FE" w:rsidRPr="00815219">
        <w:rPr>
          <w:sz w:val="24"/>
          <w:szCs w:val="24"/>
        </w:rPr>
        <w:t>socialinė parama pinigais</w:t>
      </w:r>
      <w:r w:rsidR="00917131" w:rsidRPr="00815219">
        <w:rPr>
          <w:sz w:val="24"/>
          <w:szCs w:val="24"/>
        </w:rPr>
        <w:t>) 0</w:t>
      </w:r>
      <w:r w:rsidR="002E30FE" w:rsidRPr="00815219">
        <w:rPr>
          <w:sz w:val="24"/>
          <w:szCs w:val="24"/>
        </w:rPr>
        <w:t>1</w:t>
      </w:r>
      <w:r w:rsidR="00917131" w:rsidRPr="00815219">
        <w:rPr>
          <w:sz w:val="24"/>
          <w:szCs w:val="24"/>
        </w:rPr>
        <w:t xml:space="preserve"> programai įgyvendinti 4VB(VD).</w:t>
      </w:r>
    </w:p>
    <w:p w14:paraId="7284F024" w14:textId="4898DFEF" w:rsidR="0095638E" w:rsidRDefault="0095638E" w:rsidP="00FE5404">
      <w:pPr>
        <w:pStyle w:val="Betarp"/>
        <w:ind w:firstLine="720"/>
        <w:jc w:val="both"/>
        <w:rPr>
          <w:sz w:val="24"/>
          <w:szCs w:val="24"/>
        </w:rPr>
      </w:pPr>
      <w:r w:rsidRPr="00815219">
        <w:rPr>
          <w:sz w:val="24"/>
          <w:szCs w:val="24"/>
        </w:rPr>
        <w:t>Pagal Lietuvos Respublikos švietimo, mokslo ir sporto ministro  2023 m.  spalio 27 d. įsakymą Nr. V-1423 „Dėl švietimo, mokslo ir sporto ministro 2023 m. sausio 3 d. įsakymo Nr. V-6 „Dėl specialios tikslinės dotacijos ugdymo reikmėms finansuoti 2023 metais paskirstymo pagal savivaldybes patvirtinimo“ pakeitimo“ didinami asignavimai 19,5 tūkst. eurų 4VB(MK), 152,4 tūkst. eurų 4LRVB(S) ir 66,4 tūkst. eurų 4VB(PZ) ir paskirstomi mokymo įstaigoms 02 programai įgyvendinti:</w:t>
      </w:r>
    </w:p>
    <w:p w14:paraId="6E541A1F" w14:textId="77777777" w:rsidR="00DD7930" w:rsidRPr="00815219" w:rsidRDefault="00DD7930" w:rsidP="00FE5404">
      <w:pPr>
        <w:pStyle w:val="Betarp"/>
        <w:ind w:firstLine="720"/>
        <w:jc w:val="both"/>
        <w:rPr>
          <w:sz w:val="24"/>
          <w:szCs w:val="24"/>
        </w:rPr>
      </w:pPr>
    </w:p>
    <w:p w14:paraId="5F2AC1E9" w14:textId="1A5EAFF7" w:rsidR="002B7AB9" w:rsidRPr="00815219" w:rsidRDefault="002B7AB9" w:rsidP="00FE5404">
      <w:pPr>
        <w:pStyle w:val="Betarp"/>
        <w:ind w:firstLine="720"/>
        <w:jc w:val="both"/>
        <w:rPr>
          <w:sz w:val="24"/>
          <w:szCs w:val="24"/>
        </w:rPr>
      </w:pPr>
      <w:r w:rsidRPr="00815219">
        <w:rPr>
          <w:sz w:val="24"/>
          <w:szCs w:val="24"/>
        </w:rPr>
        <w:tab/>
      </w:r>
      <w:r w:rsidRPr="00815219">
        <w:rPr>
          <w:sz w:val="24"/>
          <w:szCs w:val="24"/>
        </w:rPr>
        <w:tab/>
      </w:r>
      <w:r w:rsidRPr="00815219">
        <w:rPr>
          <w:sz w:val="24"/>
          <w:szCs w:val="24"/>
        </w:rPr>
        <w:tab/>
      </w:r>
      <w:r w:rsidRPr="00815219">
        <w:rPr>
          <w:sz w:val="24"/>
          <w:szCs w:val="24"/>
        </w:rPr>
        <w:tab/>
        <w:t xml:space="preserve">            </w:t>
      </w:r>
      <w:r w:rsidR="00DD7930">
        <w:rPr>
          <w:sz w:val="24"/>
          <w:szCs w:val="24"/>
        </w:rPr>
        <w:t xml:space="preserve">   </w:t>
      </w:r>
      <w:r w:rsidRPr="00815219">
        <w:rPr>
          <w:sz w:val="24"/>
          <w:szCs w:val="24"/>
        </w:rPr>
        <w:t>(tūkst. eurų)</w:t>
      </w:r>
    </w:p>
    <w:tbl>
      <w:tblPr>
        <w:tblW w:w="7443" w:type="dxa"/>
        <w:tblLook w:val="04A0" w:firstRow="1" w:lastRow="0" w:firstColumn="1" w:lastColumn="0" w:noHBand="0" w:noVBand="1"/>
      </w:tblPr>
      <w:tblGrid>
        <w:gridCol w:w="4248"/>
        <w:gridCol w:w="992"/>
        <w:gridCol w:w="992"/>
        <w:gridCol w:w="1116"/>
        <w:gridCol w:w="222"/>
      </w:tblGrid>
      <w:tr w:rsidR="00815219" w:rsidRPr="00815219" w14:paraId="0EE0E277" w14:textId="77777777" w:rsidTr="002B7AB9">
        <w:trPr>
          <w:gridAfter w:val="1"/>
          <w:wAfter w:w="222" w:type="dxa"/>
          <w:trHeight w:val="300"/>
        </w:trPr>
        <w:tc>
          <w:tcPr>
            <w:tcW w:w="42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0002A" w14:textId="77777777" w:rsidR="002B7AB9" w:rsidRPr="002B7AB9" w:rsidRDefault="002B7AB9" w:rsidP="002B7AB9">
            <w:pPr>
              <w:suppressAutoHyphens w:val="0"/>
              <w:jc w:val="center"/>
              <w:rPr>
                <w:sz w:val="22"/>
                <w:szCs w:val="22"/>
                <w:lang w:eastAsia="lt-LT"/>
              </w:rPr>
            </w:pPr>
            <w:r w:rsidRPr="002B7AB9">
              <w:rPr>
                <w:sz w:val="22"/>
                <w:szCs w:val="22"/>
                <w:lang w:eastAsia="lt-LT"/>
              </w:rPr>
              <w:t>Įstaigos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33B1F" w14:textId="77777777" w:rsidR="002B7AB9" w:rsidRPr="002B7AB9" w:rsidRDefault="002B7AB9" w:rsidP="002B7AB9">
            <w:pPr>
              <w:suppressAutoHyphens w:val="0"/>
              <w:jc w:val="center"/>
              <w:rPr>
                <w:sz w:val="22"/>
                <w:szCs w:val="22"/>
                <w:lang w:eastAsia="lt-LT"/>
              </w:rPr>
            </w:pPr>
            <w:r w:rsidRPr="002B7AB9">
              <w:rPr>
                <w:sz w:val="22"/>
                <w:szCs w:val="22"/>
                <w:lang w:eastAsia="lt-LT"/>
              </w:rPr>
              <w:t xml:space="preserve">Iš viso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201BCF" w14:textId="77777777" w:rsidR="002B7AB9" w:rsidRPr="002B7AB9" w:rsidRDefault="002B7AB9" w:rsidP="002B7AB9">
            <w:pPr>
              <w:suppressAutoHyphens w:val="0"/>
              <w:jc w:val="center"/>
              <w:rPr>
                <w:sz w:val="16"/>
                <w:szCs w:val="16"/>
                <w:lang w:eastAsia="lt-LT"/>
              </w:rPr>
            </w:pPr>
            <w:r w:rsidRPr="002B7AB9">
              <w:rPr>
                <w:sz w:val="16"/>
                <w:szCs w:val="16"/>
                <w:lang w:eastAsia="lt-LT"/>
              </w:rPr>
              <w:t xml:space="preserve">Socialinio </w:t>
            </w:r>
            <w:r w:rsidRPr="002B7AB9">
              <w:rPr>
                <w:sz w:val="16"/>
                <w:szCs w:val="16"/>
                <w:lang w:eastAsia="lt-LT"/>
              </w:rPr>
              <w:br/>
              <w:t>draudimo įmokos</w:t>
            </w:r>
          </w:p>
        </w:tc>
        <w:tc>
          <w:tcPr>
            <w:tcW w:w="9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D79E4D" w14:textId="77777777" w:rsidR="002B7AB9" w:rsidRPr="002B7AB9" w:rsidRDefault="002B7AB9" w:rsidP="002B7AB9">
            <w:pPr>
              <w:suppressAutoHyphens w:val="0"/>
              <w:jc w:val="center"/>
              <w:rPr>
                <w:lang w:eastAsia="lt-LT"/>
              </w:rPr>
            </w:pPr>
            <w:r w:rsidRPr="002B7AB9">
              <w:rPr>
                <w:lang w:eastAsia="lt-LT"/>
              </w:rPr>
              <w:t>Darbo užmokestis</w:t>
            </w:r>
          </w:p>
        </w:tc>
      </w:tr>
      <w:tr w:rsidR="00815219" w:rsidRPr="00815219" w14:paraId="0A7AB061" w14:textId="77777777" w:rsidTr="002B7AB9">
        <w:trPr>
          <w:trHeight w:val="300"/>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645CB7AF" w14:textId="77777777" w:rsidR="002B7AB9" w:rsidRPr="002B7AB9" w:rsidRDefault="002B7AB9" w:rsidP="002B7AB9">
            <w:pPr>
              <w:suppressAutoHyphens w:val="0"/>
              <w:rPr>
                <w:sz w:val="22"/>
                <w:szCs w:val="22"/>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FFA737" w14:textId="77777777" w:rsidR="002B7AB9" w:rsidRPr="002B7AB9" w:rsidRDefault="002B7AB9" w:rsidP="002B7AB9">
            <w:pPr>
              <w:suppressAutoHyphens w:val="0"/>
              <w:rPr>
                <w:sz w:val="22"/>
                <w:szCs w:val="22"/>
                <w:lang w:eastAsia="lt-LT"/>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1BEBF60" w14:textId="77777777" w:rsidR="002B7AB9" w:rsidRPr="002B7AB9" w:rsidRDefault="002B7AB9" w:rsidP="002B7AB9">
            <w:pPr>
              <w:suppressAutoHyphens w:val="0"/>
              <w:rPr>
                <w:sz w:val="16"/>
                <w:szCs w:val="16"/>
                <w:lang w:eastAsia="lt-LT"/>
              </w:rPr>
            </w:pPr>
          </w:p>
        </w:tc>
        <w:tc>
          <w:tcPr>
            <w:tcW w:w="989" w:type="dxa"/>
            <w:vMerge/>
            <w:tcBorders>
              <w:top w:val="single" w:sz="4" w:space="0" w:color="auto"/>
              <w:left w:val="single" w:sz="4" w:space="0" w:color="auto"/>
              <w:bottom w:val="single" w:sz="4" w:space="0" w:color="000000"/>
              <w:right w:val="single" w:sz="4" w:space="0" w:color="auto"/>
            </w:tcBorders>
            <w:vAlign w:val="center"/>
            <w:hideMark/>
          </w:tcPr>
          <w:p w14:paraId="5DC089E9" w14:textId="77777777" w:rsidR="002B7AB9" w:rsidRPr="002B7AB9" w:rsidRDefault="002B7AB9" w:rsidP="002B7AB9">
            <w:pPr>
              <w:suppressAutoHyphens w:val="0"/>
              <w:rPr>
                <w:lang w:eastAsia="lt-LT"/>
              </w:rPr>
            </w:pPr>
          </w:p>
        </w:tc>
        <w:tc>
          <w:tcPr>
            <w:tcW w:w="222" w:type="dxa"/>
            <w:tcBorders>
              <w:top w:val="nil"/>
              <w:left w:val="nil"/>
              <w:bottom w:val="nil"/>
              <w:right w:val="nil"/>
            </w:tcBorders>
            <w:shd w:val="clear" w:color="auto" w:fill="auto"/>
            <w:noWrap/>
            <w:vAlign w:val="bottom"/>
            <w:hideMark/>
          </w:tcPr>
          <w:p w14:paraId="3E7786C9" w14:textId="77777777" w:rsidR="002B7AB9" w:rsidRPr="002B7AB9" w:rsidRDefault="002B7AB9" w:rsidP="002B7AB9">
            <w:pPr>
              <w:suppressAutoHyphens w:val="0"/>
              <w:jc w:val="center"/>
              <w:rPr>
                <w:lang w:eastAsia="lt-LT"/>
              </w:rPr>
            </w:pPr>
          </w:p>
        </w:tc>
      </w:tr>
      <w:tr w:rsidR="00815219" w:rsidRPr="00815219" w14:paraId="68F76758" w14:textId="77777777" w:rsidTr="002B7AB9">
        <w:trPr>
          <w:trHeight w:val="300"/>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1FCD272C" w14:textId="77777777" w:rsidR="002B7AB9" w:rsidRPr="002B7AB9" w:rsidRDefault="002B7AB9" w:rsidP="002B7AB9">
            <w:pPr>
              <w:suppressAutoHyphens w:val="0"/>
              <w:rPr>
                <w:sz w:val="22"/>
                <w:szCs w:val="22"/>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6483BA" w14:textId="77777777" w:rsidR="002B7AB9" w:rsidRPr="002B7AB9" w:rsidRDefault="002B7AB9" w:rsidP="002B7AB9">
            <w:pPr>
              <w:suppressAutoHyphens w:val="0"/>
              <w:rPr>
                <w:sz w:val="22"/>
                <w:szCs w:val="22"/>
                <w:lang w:eastAsia="lt-LT"/>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71E27A6" w14:textId="77777777" w:rsidR="002B7AB9" w:rsidRPr="002B7AB9" w:rsidRDefault="002B7AB9" w:rsidP="002B7AB9">
            <w:pPr>
              <w:suppressAutoHyphens w:val="0"/>
              <w:rPr>
                <w:sz w:val="16"/>
                <w:szCs w:val="16"/>
                <w:lang w:eastAsia="lt-LT"/>
              </w:rPr>
            </w:pPr>
          </w:p>
        </w:tc>
        <w:tc>
          <w:tcPr>
            <w:tcW w:w="989" w:type="dxa"/>
            <w:vMerge/>
            <w:tcBorders>
              <w:top w:val="single" w:sz="4" w:space="0" w:color="auto"/>
              <w:left w:val="single" w:sz="4" w:space="0" w:color="auto"/>
              <w:bottom w:val="single" w:sz="4" w:space="0" w:color="000000"/>
              <w:right w:val="single" w:sz="4" w:space="0" w:color="auto"/>
            </w:tcBorders>
            <w:vAlign w:val="center"/>
            <w:hideMark/>
          </w:tcPr>
          <w:p w14:paraId="3AE3E42C" w14:textId="77777777" w:rsidR="002B7AB9" w:rsidRPr="002B7AB9" w:rsidRDefault="002B7AB9" w:rsidP="002B7AB9">
            <w:pPr>
              <w:suppressAutoHyphens w:val="0"/>
              <w:rPr>
                <w:lang w:eastAsia="lt-LT"/>
              </w:rPr>
            </w:pPr>
          </w:p>
        </w:tc>
        <w:tc>
          <w:tcPr>
            <w:tcW w:w="222" w:type="dxa"/>
            <w:tcBorders>
              <w:top w:val="nil"/>
              <w:left w:val="nil"/>
              <w:bottom w:val="nil"/>
              <w:right w:val="nil"/>
            </w:tcBorders>
            <w:shd w:val="clear" w:color="auto" w:fill="auto"/>
            <w:noWrap/>
            <w:vAlign w:val="bottom"/>
            <w:hideMark/>
          </w:tcPr>
          <w:p w14:paraId="53B52FCB" w14:textId="77777777" w:rsidR="002B7AB9" w:rsidRPr="002B7AB9" w:rsidRDefault="002B7AB9" w:rsidP="002B7AB9">
            <w:pPr>
              <w:suppressAutoHyphens w:val="0"/>
              <w:rPr>
                <w:lang w:eastAsia="lt-LT"/>
              </w:rPr>
            </w:pPr>
          </w:p>
        </w:tc>
      </w:tr>
      <w:tr w:rsidR="00815219" w:rsidRPr="00815219" w14:paraId="2F730DBB" w14:textId="77777777" w:rsidTr="002B7AB9">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48AAF" w14:textId="77777777" w:rsidR="002B7AB9" w:rsidRPr="002B7AB9" w:rsidRDefault="002B7AB9" w:rsidP="002B7AB9">
            <w:pPr>
              <w:suppressAutoHyphens w:val="0"/>
              <w:rPr>
                <w:sz w:val="22"/>
                <w:szCs w:val="22"/>
                <w:lang w:eastAsia="lt-LT"/>
              </w:rPr>
            </w:pPr>
            <w:r w:rsidRPr="002B7AB9">
              <w:rPr>
                <w:sz w:val="22"/>
                <w:szCs w:val="22"/>
                <w:lang w:eastAsia="lt-LT"/>
              </w:rPr>
              <w:t>Krekenavos Mykolo Antanaičio gimnazija</w:t>
            </w:r>
          </w:p>
        </w:tc>
        <w:tc>
          <w:tcPr>
            <w:tcW w:w="992" w:type="dxa"/>
            <w:tcBorders>
              <w:top w:val="nil"/>
              <w:left w:val="nil"/>
              <w:bottom w:val="single" w:sz="4" w:space="0" w:color="auto"/>
              <w:right w:val="single" w:sz="4" w:space="0" w:color="auto"/>
            </w:tcBorders>
            <w:shd w:val="clear" w:color="auto" w:fill="auto"/>
            <w:noWrap/>
            <w:vAlign w:val="bottom"/>
            <w:hideMark/>
          </w:tcPr>
          <w:p w14:paraId="3E89551C" w14:textId="77777777" w:rsidR="002B7AB9" w:rsidRPr="002B7AB9" w:rsidRDefault="002B7AB9" w:rsidP="002B7AB9">
            <w:pPr>
              <w:suppressAutoHyphens w:val="0"/>
              <w:jc w:val="right"/>
              <w:rPr>
                <w:sz w:val="22"/>
                <w:szCs w:val="22"/>
                <w:lang w:eastAsia="lt-LT"/>
              </w:rPr>
            </w:pPr>
            <w:r w:rsidRPr="002B7AB9">
              <w:rPr>
                <w:sz w:val="22"/>
                <w:szCs w:val="22"/>
                <w:lang w:eastAsia="lt-LT"/>
              </w:rPr>
              <w:t>6,8</w:t>
            </w:r>
          </w:p>
        </w:tc>
        <w:tc>
          <w:tcPr>
            <w:tcW w:w="992" w:type="dxa"/>
            <w:tcBorders>
              <w:top w:val="nil"/>
              <w:left w:val="nil"/>
              <w:bottom w:val="single" w:sz="4" w:space="0" w:color="auto"/>
              <w:right w:val="single" w:sz="4" w:space="0" w:color="auto"/>
            </w:tcBorders>
            <w:shd w:val="clear" w:color="auto" w:fill="auto"/>
            <w:noWrap/>
            <w:vAlign w:val="bottom"/>
            <w:hideMark/>
          </w:tcPr>
          <w:p w14:paraId="3592DEA0" w14:textId="77777777" w:rsidR="002B7AB9" w:rsidRPr="002B7AB9" w:rsidRDefault="002B7AB9" w:rsidP="002B7AB9">
            <w:pPr>
              <w:suppressAutoHyphens w:val="0"/>
              <w:jc w:val="right"/>
              <w:rPr>
                <w:sz w:val="22"/>
                <w:szCs w:val="22"/>
                <w:lang w:eastAsia="lt-LT"/>
              </w:rPr>
            </w:pPr>
            <w:r w:rsidRPr="002B7AB9">
              <w:rPr>
                <w:sz w:val="22"/>
                <w:szCs w:val="22"/>
                <w:lang w:eastAsia="lt-LT"/>
              </w:rPr>
              <w:t>0,1</w:t>
            </w:r>
          </w:p>
        </w:tc>
        <w:tc>
          <w:tcPr>
            <w:tcW w:w="989" w:type="dxa"/>
            <w:tcBorders>
              <w:top w:val="nil"/>
              <w:left w:val="nil"/>
              <w:bottom w:val="single" w:sz="4" w:space="0" w:color="auto"/>
              <w:right w:val="single" w:sz="4" w:space="0" w:color="auto"/>
            </w:tcBorders>
            <w:shd w:val="clear" w:color="auto" w:fill="auto"/>
            <w:noWrap/>
            <w:vAlign w:val="bottom"/>
            <w:hideMark/>
          </w:tcPr>
          <w:p w14:paraId="5E737697" w14:textId="77777777" w:rsidR="002B7AB9" w:rsidRPr="002B7AB9" w:rsidRDefault="002B7AB9" w:rsidP="002B7AB9">
            <w:pPr>
              <w:suppressAutoHyphens w:val="0"/>
              <w:jc w:val="right"/>
              <w:rPr>
                <w:sz w:val="22"/>
                <w:szCs w:val="22"/>
                <w:lang w:eastAsia="lt-LT"/>
              </w:rPr>
            </w:pPr>
            <w:r w:rsidRPr="002B7AB9">
              <w:rPr>
                <w:sz w:val="22"/>
                <w:szCs w:val="22"/>
                <w:lang w:eastAsia="lt-LT"/>
              </w:rPr>
              <w:t>6,7</w:t>
            </w:r>
          </w:p>
        </w:tc>
        <w:tc>
          <w:tcPr>
            <w:tcW w:w="222" w:type="dxa"/>
            <w:vAlign w:val="center"/>
            <w:hideMark/>
          </w:tcPr>
          <w:p w14:paraId="0E99703A" w14:textId="77777777" w:rsidR="002B7AB9" w:rsidRPr="002B7AB9" w:rsidRDefault="002B7AB9" w:rsidP="002B7AB9">
            <w:pPr>
              <w:suppressAutoHyphens w:val="0"/>
              <w:rPr>
                <w:lang w:eastAsia="lt-LT"/>
              </w:rPr>
            </w:pPr>
          </w:p>
        </w:tc>
      </w:tr>
      <w:tr w:rsidR="00815219" w:rsidRPr="00815219" w14:paraId="3FFF6607" w14:textId="77777777" w:rsidTr="002B7AB9">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27C4C" w14:textId="77777777" w:rsidR="002B7AB9" w:rsidRPr="002B7AB9" w:rsidRDefault="002B7AB9" w:rsidP="002B7AB9">
            <w:pPr>
              <w:suppressAutoHyphens w:val="0"/>
              <w:rPr>
                <w:sz w:val="22"/>
                <w:szCs w:val="22"/>
                <w:lang w:eastAsia="lt-LT"/>
              </w:rPr>
            </w:pPr>
            <w:r w:rsidRPr="002B7AB9">
              <w:rPr>
                <w:sz w:val="22"/>
                <w:szCs w:val="22"/>
                <w:lang w:eastAsia="lt-LT"/>
              </w:rPr>
              <w:t>Raguvos gimnazija</w:t>
            </w:r>
          </w:p>
        </w:tc>
        <w:tc>
          <w:tcPr>
            <w:tcW w:w="992" w:type="dxa"/>
            <w:tcBorders>
              <w:top w:val="nil"/>
              <w:left w:val="nil"/>
              <w:bottom w:val="single" w:sz="4" w:space="0" w:color="auto"/>
              <w:right w:val="single" w:sz="4" w:space="0" w:color="auto"/>
            </w:tcBorders>
            <w:shd w:val="clear" w:color="auto" w:fill="auto"/>
            <w:noWrap/>
            <w:vAlign w:val="bottom"/>
            <w:hideMark/>
          </w:tcPr>
          <w:p w14:paraId="6AC766BE" w14:textId="77777777" w:rsidR="002B7AB9" w:rsidRPr="002B7AB9" w:rsidRDefault="002B7AB9" w:rsidP="002B7AB9">
            <w:pPr>
              <w:suppressAutoHyphens w:val="0"/>
              <w:jc w:val="right"/>
              <w:rPr>
                <w:sz w:val="22"/>
                <w:szCs w:val="22"/>
                <w:lang w:eastAsia="lt-LT"/>
              </w:rPr>
            </w:pPr>
            <w:r w:rsidRPr="002B7AB9">
              <w:rPr>
                <w:sz w:val="22"/>
                <w:szCs w:val="22"/>
                <w:lang w:eastAsia="lt-LT"/>
              </w:rPr>
              <w:t>3,3</w:t>
            </w:r>
          </w:p>
        </w:tc>
        <w:tc>
          <w:tcPr>
            <w:tcW w:w="992" w:type="dxa"/>
            <w:tcBorders>
              <w:top w:val="nil"/>
              <w:left w:val="nil"/>
              <w:bottom w:val="single" w:sz="4" w:space="0" w:color="auto"/>
              <w:right w:val="single" w:sz="4" w:space="0" w:color="auto"/>
            </w:tcBorders>
            <w:shd w:val="clear" w:color="auto" w:fill="auto"/>
            <w:noWrap/>
            <w:vAlign w:val="bottom"/>
            <w:hideMark/>
          </w:tcPr>
          <w:p w14:paraId="7EBD8007" w14:textId="77777777" w:rsidR="002B7AB9" w:rsidRPr="002B7AB9" w:rsidRDefault="002B7AB9" w:rsidP="002B7AB9">
            <w:pPr>
              <w:suppressAutoHyphens w:val="0"/>
              <w:jc w:val="right"/>
              <w:rPr>
                <w:sz w:val="22"/>
                <w:szCs w:val="22"/>
                <w:lang w:eastAsia="lt-LT"/>
              </w:rPr>
            </w:pPr>
            <w:r w:rsidRPr="002B7AB9">
              <w:rPr>
                <w:sz w:val="22"/>
                <w:szCs w:val="22"/>
                <w:lang w:eastAsia="lt-LT"/>
              </w:rPr>
              <w:t>0,1</w:t>
            </w:r>
          </w:p>
        </w:tc>
        <w:tc>
          <w:tcPr>
            <w:tcW w:w="989" w:type="dxa"/>
            <w:tcBorders>
              <w:top w:val="nil"/>
              <w:left w:val="nil"/>
              <w:bottom w:val="single" w:sz="4" w:space="0" w:color="auto"/>
              <w:right w:val="single" w:sz="4" w:space="0" w:color="auto"/>
            </w:tcBorders>
            <w:shd w:val="clear" w:color="auto" w:fill="auto"/>
            <w:noWrap/>
            <w:vAlign w:val="bottom"/>
            <w:hideMark/>
          </w:tcPr>
          <w:p w14:paraId="46E59A3B" w14:textId="77777777" w:rsidR="002B7AB9" w:rsidRPr="002B7AB9" w:rsidRDefault="002B7AB9" w:rsidP="002B7AB9">
            <w:pPr>
              <w:suppressAutoHyphens w:val="0"/>
              <w:jc w:val="right"/>
              <w:rPr>
                <w:sz w:val="22"/>
                <w:szCs w:val="22"/>
                <w:lang w:eastAsia="lt-LT"/>
              </w:rPr>
            </w:pPr>
            <w:r w:rsidRPr="002B7AB9">
              <w:rPr>
                <w:sz w:val="22"/>
                <w:szCs w:val="22"/>
                <w:lang w:eastAsia="lt-LT"/>
              </w:rPr>
              <w:t>3,2</w:t>
            </w:r>
          </w:p>
        </w:tc>
        <w:tc>
          <w:tcPr>
            <w:tcW w:w="222" w:type="dxa"/>
            <w:vAlign w:val="center"/>
            <w:hideMark/>
          </w:tcPr>
          <w:p w14:paraId="715AB5DA" w14:textId="77777777" w:rsidR="002B7AB9" w:rsidRPr="002B7AB9" w:rsidRDefault="002B7AB9" w:rsidP="002B7AB9">
            <w:pPr>
              <w:suppressAutoHyphens w:val="0"/>
              <w:rPr>
                <w:lang w:eastAsia="lt-LT"/>
              </w:rPr>
            </w:pPr>
          </w:p>
        </w:tc>
      </w:tr>
      <w:tr w:rsidR="00815219" w:rsidRPr="00815219" w14:paraId="3FBE36E4" w14:textId="77777777" w:rsidTr="002B7AB9">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A01DF" w14:textId="77777777" w:rsidR="002B7AB9" w:rsidRPr="002B7AB9" w:rsidRDefault="002B7AB9" w:rsidP="002B7AB9">
            <w:pPr>
              <w:suppressAutoHyphens w:val="0"/>
              <w:rPr>
                <w:sz w:val="22"/>
                <w:szCs w:val="22"/>
                <w:lang w:eastAsia="lt-LT"/>
              </w:rPr>
            </w:pPr>
            <w:r w:rsidRPr="002B7AB9">
              <w:rPr>
                <w:sz w:val="22"/>
                <w:szCs w:val="22"/>
                <w:lang w:eastAsia="lt-LT"/>
              </w:rPr>
              <w:t>Ramygalos gimnazija</w:t>
            </w:r>
          </w:p>
        </w:tc>
        <w:tc>
          <w:tcPr>
            <w:tcW w:w="992" w:type="dxa"/>
            <w:tcBorders>
              <w:top w:val="nil"/>
              <w:left w:val="nil"/>
              <w:bottom w:val="single" w:sz="4" w:space="0" w:color="auto"/>
              <w:right w:val="single" w:sz="4" w:space="0" w:color="auto"/>
            </w:tcBorders>
            <w:shd w:val="clear" w:color="auto" w:fill="auto"/>
            <w:noWrap/>
            <w:vAlign w:val="bottom"/>
            <w:hideMark/>
          </w:tcPr>
          <w:p w14:paraId="69268DFE" w14:textId="77777777" w:rsidR="002B7AB9" w:rsidRPr="002B7AB9" w:rsidRDefault="002B7AB9" w:rsidP="002B7AB9">
            <w:pPr>
              <w:suppressAutoHyphens w:val="0"/>
              <w:jc w:val="right"/>
              <w:rPr>
                <w:sz w:val="22"/>
                <w:szCs w:val="22"/>
                <w:lang w:eastAsia="lt-LT"/>
              </w:rPr>
            </w:pPr>
            <w:r w:rsidRPr="002B7AB9">
              <w:rPr>
                <w:sz w:val="22"/>
                <w:szCs w:val="22"/>
                <w:lang w:eastAsia="lt-LT"/>
              </w:rPr>
              <w:t>6,8</w:t>
            </w:r>
          </w:p>
        </w:tc>
        <w:tc>
          <w:tcPr>
            <w:tcW w:w="992" w:type="dxa"/>
            <w:tcBorders>
              <w:top w:val="nil"/>
              <w:left w:val="nil"/>
              <w:bottom w:val="single" w:sz="4" w:space="0" w:color="auto"/>
              <w:right w:val="single" w:sz="4" w:space="0" w:color="auto"/>
            </w:tcBorders>
            <w:shd w:val="clear" w:color="auto" w:fill="auto"/>
            <w:noWrap/>
            <w:vAlign w:val="bottom"/>
            <w:hideMark/>
          </w:tcPr>
          <w:p w14:paraId="07223C24" w14:textId="77777777" w:rsidR="002B7AB9" w:rsidRPr="002B7AB9" w:rsidRDefault="002B7AB9" w:rsidP="002B7AB9">
            <w:pPr>
              <w:suppressAutoHyphens w:val="0"/>
              <w:jc w:val="right"/>
              <w:rPr>
                <w:sz w:val="22"/>
                <w:szCs w:val="22"/>
                <w:lang w:eastAsia="lt-LT"/>
              </w:rPr>
            </w:pPr>
            <w:r w:rsidRPr="002B7AB9">
              <w:rPr>
                <w:sz w:val="22"/>
                <w:szCs w:val="22"/>
                <w:lang w:eastAsia="lt-LT"/>
              </w:rPr>
              <w:t>0,1</w:t>
            </w:r>
          </w:p>
        </w:tc>
        <w:tc>
          <w:tcPr>
            <w:tcW w:w="989" w:type="dxa"/>
            <w:tcBorders>
              <w:top w:val="nil"/>
              <w:left w:val="nil"/>
              <w:bottom w:val="single" w:sz="4" w:space="0" w:color="auto"/>
              <w:right w:val="single" w:sz="4" w:space="0" w:color="auto"/>
            </w:tcBorders>
            <w:shd w:val="clear" w:color="auto" w:fill="auto"/>
            <w:noWrap/>
            <w:vAlign w:val="bottom"/>
            <w:hideMark/>
          </w:tcPr>
          <w:p w14:paraId="4769F603" w14:textId="77777777" w:rsidR="002B7AB9" w:rsidRPr="002B7AB9" w:rsidRDefault="002B7AB9" w:rsidP="002B7AB9">
            <w:pPr>
              <w:suppressAutoHyphens w:val="0"/>
              <w:jc w:val="right"/>
              <w:rPr>
                <w:sz w:val="22"/>
                <w:szCs w:val="22"/>
                <w:lang w:eastAsia="lt-LT"/>
              </w:rPr>
            </w:pPr>
            <w:r w:rsidRPr="002B7AB9">
              <w:rPr>
                <w:sz w:val="22"/>
                <w:szCs w:val="22"/>
                <w:lang w:eastAsia="lt-LT"/>
              </w:rPr>
              <w:t>6,7</w:t>
            </w:r>
          </w:p>
        </w:tc>
        <w:tc>
          <w:tcPr>
            <w:tcW w:w="222" w:type="dxa"/>
            <w:vAlign w:val="center"/>
            <w:hideMark/>
          </w:tcPr>
          <w:p w14:paraId="470FAF20" w14:textId="77777777" w:rsidR="002B7AB9" w:rsidRPr="002B7AB9" w:rsidRDefault="002B7AB9" w:rsidP="002B7AB9">
            <w:pPr>
              <w:suppressAutoHyphens w:val="0"/>
              <w:rPr>
                <w:lang w:eastAsia="lt-LT"/>
              </w:rPr>
            </w:pPr>
          </w:p>
        </w:tc>
      </w:tr>
      <w:tr w:rsidR="00815219" w:rsidRPr="00815219" w14:paraId="046678A1" w14:textId="77777777" w:rsidTr="002B7AB9">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CA19D" w14:textId="77777777" w:rsidR="002B7AB9" w:rsidRPr="002B7AB9" w:rsidRDefault="002B7AB9" w:rsidP="002B7AB9">
            <w:pPr>
              <w:suppressAutoHyphens w:val="0"/>
              <w:rPr>
                <w:sz w:val="22"/>
                <w:szCs w:val="22"/>
                <w:lang w:eastAsia="lt-LT"/>
              </w:rPr>
            </w:pPr>
            <w:r w:rsidRPr="002B7AB9">
              <w:rPr>
                <w:sz w:val="22"/>
                <w:szCs w:val="22"/>
                <w:lang w:eastAsia="lt-LT"/>
              </w:rPr>
              <w:lastRenderedPageBreak/>
              <w:t>Paįstrio Juozo Zikaro gimnazija</w:t>
            </w:r>
          </w:p>
        </w:tc>
        <w:tc>
          <w:tcPr>
            <w:tcW w:w="992" w:type="dxa"/>
            <w:tcBorders>
              <w:top w:val="nil"/>
              <w:left w:val="nil"/>
              <w:bottom w:val="single" w:sz="4" w:space="0" w:color="auto"/>
              <w:right w:val="single" w:sz="4" w:space="0" w:color="auto"/>
            </w:tcBorders>
            <w:shd w:val="clear" w:color="auto" w:fill="auto"/>
            <w:noWrap/>
            <w:vAlign w:val="bottom"/>
            <w:hideMark/>
          </w:tcPr>
          <w:p w14:paraId="39E10D9B" w14:textId="77777777" w:rsidR="002B7AB9" w:rsidRPr="002B7AB9" w:rsidRDefault="002B7AB9" w:rsidP="002B7AB9">
            <w:pPr>
              <w:suppressAutoHyphens w:val="0"/>
              <w:jc w:val="right"/>
              <w:rPr>
                <w:sz w:val="22"/>
                <w:szCs w:val="22"/>
                <w:lang w:eastAsia="lt-LT"/>
              </w:rPr>
            </w:pPr>
            <w:r w:rsidRPr="002B7AB9">
              <w:rPr>
                <w:sz w:val="22"/>
                <w:szCs w:val="22"/>
                <w:lang w:eastAsia="lt-LT"/>
              </w:rPr>
              <w:t>1,4</w:t>
            </w:r>
          </w:p>
        </w:tc>
        <w:tc>
          <w:tcPr>
            <w:tcW w:w="992" w:type="dxa"/>
            <w:tcBorders>
              <w:top w:val="nil"/>
              <w:left w:val="nil"/>
              <w:bottom w:val="single" w:sz="4" w:space="0" w:color="auto"/>
              <w:right w:val="single" w:sz="4" w:space="0" w:color="auto"/>
            </w:tcBorders>
            <w:shd w:val="clear" w:color="auto" w:fill="auto"/>
            <w:noWrap/>
            <w:vAlign w:val="bottom"/>
            <w:hideMark/>
          </w:tcPr>
          <w:p w14:paraId="09D3B9AB" w14:textId="77777777" w:rsidR="002B7AB9" w:rsidRPr="002B7AB9" w:rsidRDefault="002B7AB9" w:rsidP="002B7AB9">
            <w:pPr>
              <w:suppressAutoHyphens w:val="0"/>
              <w:rPr>
                <w:sz w:val="22"/>
                <w:szCs w:val="22"/>
                <w:lang w:eastAsia="lt-LT"/>
              </w:rPr>
            </w:pPr>
            <w:r w:rsidRPr="002B7AB9">
              <w:rPr>
                <w:sz w:val="22"/>
                <w:szCs w:val="22"/>
                <w:lang w:eastAsia="lt-LT"/>
              </w:rPr>
              <w:t> </w:t>
            </w:r>
          </w:p>
        </w:tc>
        <w:tc>
          <w:tcPr>
            <w:tcW w:w="989" w:type="dxa"/>
            <w:tcBorders>
              <w:top w:val="nil"/>
              <w:left w:val="nil"/>
              <w:bottom w:val="single" w:sz="4" w:space="0" w:color="auto"/>
              <w:right w:val="single" w:sz="4" w:space="0" w:color="auto"/>
            </w:tcBorders>
            <w:shd w:val="clear" w:color="auto" w:fill="auto"/>
            <w:noWrap/>
            <w:vAlign w:val="bottom"/>
            <w:hideMark/>
          </w:tcPr>
          <w:p w14:paraId="1A869E1B" w14:textId="77777777" w:rsidR="002B7AB9" w:rsidRPr="002B7AB9" w:rsidRDefault="002B7AB9" w:rsidP="002B7AB9">
            <w:pPr>
              <w:suppressAutoHyphens w:val="0"/>
              <w:jc w:val="right"/>
              <w:rPr>
                <w:sz w:val="22"/>
                <w:szCs w:val="22"/>
                <w:lang w:eastAsia="lt-LT"/>
              </w:rPr>
            </w:pPr>
            <w:r w:rsidRPr="002B7AB9">
              <w:rPr>
                <w:sz w:val="22"/>
                <w:szCs w:val="22"/>
                <w:lang w:eastAsia="lt-LT"/>
              </w:rPr>
              <w:t>1,4</w:t>
            </w:r>
          </w:p>
        </w:tc>
        <w:tc>
          <w:tcPr>
            <w:tcW w:w="222" w:type="dxa"/>
            <w:vAlign w:val="center"/>
            <w:hideMark/>
          </w:tcPr>
          <w:p w14:paraId="396C2223" w14:textId="77777777" w:rsidR="002B7AB9" w:rsidRPr="002B7AB9" w:rsidRDefault="002B7AB9" w:rsidP="002B7AB9">
            <w:pPr>
              <w:suppressAutoHyphens w:val="0"/>
              <w:rPr>
                <w:lang w:eastAsia="lt-LT"/>
              </w:rPr>
            </w:pPr>
          </w:p>
        </w:tc>
      </w:tr>
      <w:tr w:rsidR="00815219" w:rsidRPr="00815219" w14:paraId="743E64B2" w14:textId="77777777" w:rsidTr="002B7AB9">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E58C8" w14:textId="77777777" w:rsidR="002B7AB9" w:rsidRPr="002B7AB9" w:rsidRDefault="002B7AB9" w:rsidP="002B7AB9">
            <w:pPr>
              <w:suppressAutoHyphens w:val="0"/>
              <w:rPr>
                <w:sz w:val="22"/>
                <w:szCs w:val="22"/>
                <w:lang w:eastAsia="lt-LT"/>
              </w:rPr>
            </w:pPr>
            <w:r w:rsidRPr="002B7AB9">
              <w:rPr>
                <w:sz w:val="22"/>
                <w:szCs w:val="22"/>
                <w:lang w:eastAsia="lt-LT"/>
              </w:rPr>
              <w:t>Dembavos progimnazija</w:t>
            </w:r>
          </w:p>
        </w:tc>
        <w:tc>
          <w:tcPr>
            <w:tcW w:w="992" w:type="dxa"/>
            <w:tcBorders>
              <w:top w:val="nil"/>
              <w:left w:val="nil"/>
              <w:bottom w:val="single" w:sz="4" w:space="0" w:color="auto"/>
              <w:right w:val="single" w:sz="4" w:space="0" w:color="auto"/>
            </w:tcBorders>
            <w:shd w:val="clear" w:color="auto" w:fill="auto"/>
            <w:noWrap/>
            <w:vAlign w:val="bottom"/>
            <w:hideMark/>
          </w:tcPr>
          <w:p w14:paraId="0F10D583" w14:textId="77777777" w:rsidR="002B7AB9" w:rsidRPr="002B7AB9" w:rsidRDefault="002B7AB9" w:rsidP="002B7AB9">
            <w:pPr>
              <w:suppressAutoHyphens w:val="0"/>
              <w:jc w:val="right"/>
              <w:rPr>
                <w:sz w:val="22"/>
                <w:szCs w:val="22"/>
                <w:lang w:eastAsia="lt-LT"/>
              </w:rPr>
            </w:pPr>
            <w:r w:rsidRPr="002B7AB9">
              <w:rPr>
                <w:sz w:val="22"/>
                <w:szCs w:val="22"/>
                <w:lang w:eastAsia="lt-LT"/>
              </w:rPr>
              <w:t>2,7</w:t>
            </w:r>
          </w:p>
        </w:tc>
        <w:tc>
          <w:tcPr>
            <w:tcW w:w="992" w:type="dxa"/>
            <w:tcBorders>
              <w:top w:val="nil"/>
              <w:left w:val="nil"/>
              <w:bottom w:val="single" w:sz="4" w:space="0" w:color="auto"/>
              <w:right w:val="single" w:sz="4" w:space="0" w:color="auto"/>
            </w:tcBorders>
            <w:shd w:val="clear" w:color="auto" w:fill="auto"/>
            <w:noWrap/>
            <w:vAlign w:val="bottom"/>
            <w:hideMark/>
          </w:tcPr>
          <w:p w14:paraId="13DBC8CD" w14:textId="77777777" w:rsidR="002B7AB9" w:rsidRPr="002B7AB9" w:rsidRDefault="002B7AB9" w:rsidP="002B7AB9">
            <w:pPr>
              <w:suppressAutoHyphens w:val="0"/>
              <w:rPr>
                <w:sz w:val="22"/>
                <w:szCs w:val="22"/>
                <w:lang w:eastAsia="lt-LT"/>
              </w:rPr>
            </w:pPr>
            <w:r w:rsidRPr="002B7AB9">
              <w:rPr>
                <w:sz w:val="22"/>
                <w:szCs w:val="22"/>
                <w:lang w:eastAsia="lt-LT"/>
              </w:rPr>
              <w:t> </w:t>
            </w:r>
          </w:p>
        </w:tc>
        <w:tc>
          <w:tcPr>
            <w:tcW w:w="989" w:type="dxa"/>
            <w:tcBorders>
              <w:top w:val="nil"/>
              <w:left w:val="nil"/>
              <w:bottom w:val="single" w:sz="4" w:space="0" w:color="auto"/>
              <w:right w:val="single" w:sz="4" w:space="0" w:color="auto"/>
            </w:tcBorders>
            <w:shd w:val="clear" w:color="auto" w:fill="auto"/>
            <w:noWrap/>
            <w:vAlign w:val="bottom"/>
            <w:hideMark/>
          </w:tcPr>
          <w:p w14:paraId="71B31B83" w14:textId="77777777" w:rsidR="002B7AB9" w:rsidRPr="002B7AB9" w:rsidRDefault="002B7AB9" w:rsidP="002B7AB9">
            <w:pPr>
              <w:suppressAutoHyphens w:val="0"/>
              <w:jc w:val="right"/>
              <w:rPr>
                <w:sz w:val="22"/>
                <w:szCs w:val="22"/>
                <w:lang w:eastAsia="lt-LT"/>
              </w:rPr>
            </w:pPr>
            <w:r w:rsidRPr="002B7AB9">
              <w:rPr>
                <w:sz w:val="22"/>
                <w:szCs w:val="22"/>
                <w:lang w:eastAsia="lt-LT"/>
              </w:rPr>
              <w:t>2,7</w:t>
            </w:r>
          </w:p>
        </w:tc>
        <w:tc>
          <w:tcPr>
            <w:tcW w:w="222" w:type="dxa"/>
            <w:vAlign w:val="center"/>
            <w:hideMark/>
          </w:tcPr>
          <w:p w14:paraId="7F3375E2" w14:textId="77777777" w:rsidR="002B7AB9" w:rsidRPr="002B7AB9" w:rsidRDefault="002B7AB9" w:rsidP="002B7AB9">
            <w:pPr>
              <w:suppressAutoHyphens w:val="0"/>
              <w:rPr>
                <w:lang w:eastAsia="lt-LT"/>
              </w:rPr>
            </w:pPr>
          </w:p>
        </w:tc>
      </w:tr>
      <w:tr w:rsidR="00815219" w:rsidRPr="00815219" w14:paraId="4BBCDC42" w14:textId="77777777" w:rsidTr="002B7AB9">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9FBC6" w14:textId="77777777" w:rsidR="002B7AB9" w:rsidRPr="002B7AB9" w:rsidRDefault="002B7AB9" w:rsidP="002B7AB9">
            <w:pPr>
              <w:suppressAutoHyphens w:val="0"/>
              <w:rPr>
                <w:sz w:val="22"/>
                <w:szCs w:val="22"/>
                <w:lang w:eastAsia="lt-LT"/>
              </w:rPr>
            </w:pPr>
            <w:r w:rsidRPr="002B7AB9">
              <w:rPr>
                <w:sz w:val="22"/>
                <w:szCs w:val="22"/>
                <w:lang w:eastAsia="lt-LT"/>
              </w:rPr>
              <w:t>Paliūniškio pagrindinė mokykla</w:t>
            </w:r>
          </w:p>
        </w:tc>
        <w:tc>
          <w:tcPr>
            <w:tcW w:w="992" w:type="dxa"/>
            <w:tcBorders>
              <w:top w:val="nil"/>
              <w:left w:val="nil"/>
              <w:bottom w:val="single" w:sz="4" w:space="0" w:color="auto"/>
              <w:right w:val="single" w:sz="4" w:space="0" w:color="auto"/>
            </w:tcBorders>
            <w:shd w:val="clear" w:color="auto" w:fill="auto"/>
            <w:noWrap/>
            <w:vAlign w:val="bottom"/>
            <w:hideMark/>
          </w:tcPr>
          <w:p w14:paraId="4C2C9F30" w14:textId="77777777" w:rsidR="002B7AB9" w:rsidRPr="002B7AB9" w:rsidRDefault="002B7AB9" w:rsidP="002B7AB9">
            <w:pPr>
              <w:suppressAutoHyphens w:val="0"/>
              <w:jc w:val="right"/>
              <w:rPr>
                <w:sz w:val="22"/>
                <w:szCs w:val="22"/>
                <w:lang w:eastAsia="lt-LT"/>
              </w:rPr>
            </w:pPr>
            <w:r w:rsidRPr="002B7AB9">
              <w:rPr>
                <w:sz w:val="22"/>
                <w:szCs w:val="22"/>
                <w:lang w:eastAsia="lt-LT"/>
              </w:rPr>
              <w:t>8,1</w:t>
            </w:r>
          </w:p>
        </w:tc>
        <w:tc>
          <w:tcPr>
            <w:tcW w:w="992" w:type="dxa"/>
            <w:tcBorders>
              <w:top w:val="nil"/>
              <w:left w:val="nil"/>
              <w:bottom w:val="single" w:sz="4" w:space="0" w:color="auto"/>
              <w:right w:val="single" w:sz="4" w:space="0" w:color="auto"/>
            </w:tcBorders>
            <w:shd w:val="clear" w:color="auto" w:fill="auto"/>
            <w:noWrap/>
            <w:vAlign w:val="bottom"/>
            <w:hideMark/>
          </w:tcPr>
          <w:p w14:paraId="66E3E07B" w14:textId="77777777" w:rsidR="002B7AB9" w:rsidRPr="002B7AB9" w:rsidRDefault="002B7AB9" w:rsidP="002B7AB9">
            <w:pPr>
              <w:suppressAutoHyphens w:val="0"/>
              <w:jc w:val="right"/>
              <w:rPr>
                <w:sz w:val="22"/>
                <w:szCs w:val="22"/>
                <w:lang w:eastAsia="lt-LT"/>
              </w:rPr>
            </w:pPr>
            <w:r w:rsidRPr="002B7AB9">
              <w:rPr>
                <w:sz w:val="22"/>
                <w:szCs w:val="22"/>
                <w:lang w:eastAsia="lt-LT"/>
              </w:rPr>
              <w:t>0,2</w:t>
            </w:r>
          </w:p>
        </w:tc>
        <w:tc>
          <w:tcPr>
            <w:tcW w:w="989" w:type="dxa"/>
            <w:tcBorders>
              <w:top w:val="nil"/>
              <w:left w:val="nil"/>
              <w:bottom w:val="single" w:sz="4" w:space="0" w:color="auto"/>
              <w:right w:val="single" w:sz="4" w:space="0" w:color="auto"/>
            </w:tcBorders>
            <w:shd w:val="clear" w:color="auto" w:fill="auto"/>
            <w:noWrap/>
            <w:vAlign w:val="bottom"/>
            <w:hideMark/>
          </w:tcPr>
          <w:p w14:paraId="4F27CC0A" w14:textId="77777777" w:rsidR="002B7AB9" w:rsidRPr="002B7AB9" w:rsidRDefault="002B7AB9" w:rsidP="002B7AB9">
            <w:pPr>
              <w:suppressAutoHyphens w:val="0"/>
              <w:jc w:val="right"/>
              <w:rPr>
                <w:sz w:val="22"/>
                <w:szCs w:val="22"/>
                <w:lang w:eastAsia="lt-LT"/>
              </w:rPr>
            </w:pPr>
            <w:r w:rsidRPr="002B7AB9">
              <w:rPr>
                <w:sz w:val="22"/>
                <w:szCs w:val="22"/>
                <w:lang w:eastAsia="lt-LT"/>
              </w:rPr>
              <w:t>7,9</w:t>
            </w:r>
          </w:p>
        </w:tc>
        <w:tc>
          <w:tcPr>
            <w:tcW w:w="222" w:type="dxa"/>
            <w:vAlign w:val="center"/>
            <w:hideMark/>
          </w:tcPr>
          <w:p w14:paraId="44CB710D" w14:textId="77777777" w:rsidR="002B7AB9" w:rsidRPr="002B7AB9" w:rsidRDefault="002B7AB9" w:rsidP="002B7AB9">
            <w:pPr>
              <w:suppressAutoHyphens w:val="0"/>
              <w:rPr>
                <w:lang w:eastAsia="lt-LT"/>
              </w:rPr>
            </w:pPr>
          </w:p>
        </w:tc>
      </w:tr>
      <w:tr w:rsidR="00815219" w:rsidRPr="00815219" w14:paraId="18C44CDF" w14:textId="77777777" w:rsidTr="002B7AB9">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AB655" w14:textId="77777777" w:rsidR="002B7AB9" w:rsidRPr="002B7AB9" w:rsidRDefault="002B7AB9" w:rsidP="002B7AB9">
            <w:pPr>
              <w:suppressAutoHyphens w:val="0"/>
              <w:rPr>
                <w:sz w:val="22"/>
                <w:szCs w:val="22"/>
                <w:lang w:eastAsia="lt-LT"/>
              </w:rPr>
            </w:pPr>
            <w:r w:rsidRPr="002B7AB9">
              <w:rPr>
                <w:sz w:val="22"/>
                <w:szCs w:val="22"/>
                <w:lang w:eastAsia="lt-LT"/>
              </w:rPr>
              <w:t>Upytės Antano Belazaro pagrindinė mokykla</w:t>
            </w:r>
          </w:p>
        </w:tc>
        <w:tc>
          <w:tcPr>
            <w:tcW w:w="992" w:type="dxa"/>
            <w:tcBorders>
              <w:top w:val="nil"/>
              <w:left w:val="nil"/>
              <w:bottom w:val="single" w:sz="4" w:space="0" w:color="auto"/>
              <w:right w:val="single" w:sz="4" w:space="0" w:color="auto"/>
            </w:tcBorders>
            <w:shd w:val="clear" w:color="auto" w:fill="auto"/>
            <w:noWrap/>
            <w:vAlign w:val="bottom"/>
            <w:hideMark/>
          </w:tcPr>
          <w:p w14:paraId="5E119300" w14:textId="77777777" w:rsidR="002B7AB9" w:rsidRPr="002B7AB9" w:rsidRDefault="002B7AB9" w:rsidP="002B7AB9">
            <w:pPr>
              <w:suppressAutoHyphens w:val="0"/>
              <w:jc w:val="right"/>
              <w:rPr>
                <w:sz w:val="22"/>
                <w:szCs w:val="22"/>
                <w:lang w:eastAsia="lt-LT"/>
              </w:rPr>
            </w:pPr>
            <w:r w:rsidRPr="002B7AB9">
              <w:rPr>
                <w:sz w:val="22"/>
                <w:szCs w:val="22"/>
                <w:lang w:eastAsia="lt-LT"/>
              </w:rPr>
              <w:t>114,9</w:t>
            </w:r>
          </w:p>
        </w:tc>
        <w:tc>
          <w:tcPr>
            <w:tcW w:w="992" w:type="dxa"/>
            <w:tcBorders>
              <w:top w:val="nil"/>
              <w:left w:val="nil"/>
              <w:bottom w:val="single" w:sz="4" w:space="0" w:color="auto"/>
              <w:right w:val="single" w:sz="4" w:space="0" w:color="auto"/>
            </w:tcBorders>
            <w:shd w:val="clear" w:color="auto" w:fill="auto"/>
            <w:noWrap/>
            <w:vAlign w:val="bottom"/>
            <w:hideMark/>
          </w:tcPr>
          <w:p w14:paraId="634142B6" w14:textId="77777777" w:rsidR="002B7AB9" w:rsidRPr="002B7AB9" w:rsidRDefault="002B7AB9" w:rsidP="002B7AB9">
            <w:pPr>
              <w:suppressAutoHyphens w:val="0"/>
              <w:jc w:val="right"/>
              <w:rPr>
                <w:sz w:val="22"/>
                <w:szCs w:val="22"/>
                <w:lang w:eastAsia="lt-LT"/>
              </w:rPr>
            </w:pPr>
            <w:r w:rsidRPr="002B7AB9">
              <w:rPr>
                <w:sz w:val="22"/>
                <w:szCs w:val="22"/>
                <w:lang w:eastAsia="lt-LT"/>
              </w:rPr>
              <w:t>1,6</w:t>
            </w:r>
          </w:p>
        </w:tc>
        <w:tc>
          <w:tcPr>
            <w:tcW w:w="989" w:type="dxa"/>
            <w:tcBorders>
              <w:top w:val="nil"/>
              <w:left w:val="nil"/>
              <w:bottom w:val="single" w:sz="4" w:space="0" w:color="auto"/>
              <w:right w:val="single" w:sz="4" w:space="0" w:color="auto"/>
            </w:tcBorders>
            <w:shd w:val="clear" w:color="auto" w:fill="auto"/>
            <w:noWrap/>
            <w:vAlign w:val="bottom"/>
            <w:hideMark/>
          </w:tcPr>
          <w:p w14:paraId="59A9268B" w14:textId="77777777" w:rsidR="002B7AB9" w:rsidRPr="002B7AB9" w:rsidRDefault="002B7AB9" w:rsidP="002B7AB9">
            <w:pPr>
              <w:suppressAutoHyphens w:val="0"/>
              <w:jc w:val="right"/>
              <w:rPr>
                <w:sz w:val="22"/>
                <w:szCs w:val="22"/>
                <w:lang w:eastAsia="lt-LT"/>
              </w:rPr>
            </w:pPr>
            <w:r w:rsidRPr="002B7AB9">
              <w:rPr>
                <w:sz w:val="22"/>
                <w:szCs w:val="22"/>
                <w:lang w:eastAsia="lt-LT"/>
              </w:rPr>
              <w:t>113,3</w:t>
            </w:r>
          </w:p>
        </w:tc>
        <w:tc>
          <w:tcPr>
            <w:tcW w:w="222" w:type="dxa"/>
            <w:vAlign w:val="center"/>
            <w:hideMark/>
          </w:tcPr>
          <w:p w14:paraId="493887F3" w14:textId="77777777" w:rsidR="002B7AB9" w:rsidRPr="002B7AB9" w:rsidRDefault="002B7AB9" w:rsidP="002B7AB9">
            <w:pPr>
              <w:suppressAutoHyphens w:val="0"/>
              <w:rPr>
                <w:lang w:eastAsia="lt-LT"/>
              </w:rPr>
            </w:pPr>
          </w:p>
        </w:tc>
      </w:tr>
      <w:tr w:rsidR="00815219" w:rsidRPr="00815219" w14:paraId="2D6E9D8B" w14:textId="77777777" w:rsidTr="002B7AB9">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5C773" w14:textId="77777777" w:rsidR="002B7AB9" w:rsidRPr="002B7AB9" w:rsidRDefault="002B7AB9" w:rsidP="002B7AB9">
            <w:pPr>
              <w:suppressAutoHyphens w:val="0"/>
              <w:rPr>
                <w:sz w:val="22"/>
                <w:szCs w:val="22"/>
                <w:lang w:eastAsia="lt-LT"/>
              </w:rPr>
            </w:pPr>
            <w:r w:rsidRPr="002B7AB9">
              <w:rPr>
                <w:sz w:val="22"/>
                <w:szCs w:val="22"/>
                <w:lang w:eastAsia="lt-LT"/>
              </w:rPr>
              <w:t xml:space="preserve">Pažagienių mokykla-darželis </w:t>
            </w:r>
          </w:p>
        </w:tc>
        <w:tc>
          <w:tcPr>
            <w:tcW w:w="992" w:type="dxa"/>
            <w:tcBorders>
              <w:top w:val="nil"/>
              <w:left w:val="nil"/>
              <w:bottom w:val="single" w:sz="4" w:space="0" w:color="auto"/>
              <w:right w:val="single" w:sz="4" w:space="0" w:color="auto"/>
            </w:tcBorders>
            <w:shd w:val="clear" w:color="auto" w:fill="auto"/>
            <w:noWrap/>
            <w:vAlign w:val="bottom"/>
            <w:hideMark/>
          </w:tcPr>
          <w:p w14:paraId="678168B5" w14:textId="77777777" w:rsidR="002B7AB9" w:rsidRPr="002B7AB9" w:rsidRDefault="002B7AB9" w:rsidP="002B7AB9">
            <w:pPr>
              <w:suppressAutoHyphens w:val="0"/>
              <w:jc w:val="right"/>
              <w:rPr>
                <w:sz w:val="22"/>
                <w:szCs w:val="22"/>
                <w:lang w:eastAsia="lt-LT"/>
              </w:rPr>
            </w:pPr>
            <w:r w:rsidRPr="002B7AB9">
              <w:rPr>
                <w:sz w:val="22"/>
                <w:szCs w:val="22"/>
                <w:lang w:eastAsia="lt-LT"/>
              </w:rPr>
              <w:t>2,6</w:t>
            </w:r>
          </w:p>
        </w:tc>
        <w:tc>
          <w:tcPr>
            <w:tcW w:w="992" w:type="dxa"/>
            <w:tcBorders>
              <w:top w:val="nil"/>
              <w:left w:val="nil"/>
              <w:bottom w:val="single" w:sz="4" w:space="0" w:color="auto"/>
              <w:right w:val="single" w:sz="4" w:space="0" w:color="auto"/>
            </w:tcBorders>
            <w:shd w:val="clear" w:color="auto" w:fill="auto"/>
            <w:noWrap/>
            <w:vAlign w:val="bottom"/>
            <w:hideMark/>
          </w:tcPr>
          <w:p w14:paraId="6A9AD11A" w14:textId="77777777" w:rsidR="002B7AB9" w:rsidRPr="002B7AB9" w:rsidRDefault="002B7AB9" w:rsidP="002B7AB9">
            <w:pPr>
              <w:suppressAutoHyphens w:val="0"/>
              <w:rPr>
                <w:sz w:val="22"/>
                <w:szCs w:val="22"/>
                <w:lang w:eastAsia="lt-LT"/>
              </w:rPr>
            </w:pPr>
            <w:r w:rsidRPr="002B7AB9">
              <w:rPr>
                <w:sz w:val="22"/>
                <w:szCs w:val="22"/>
                <w:lang w:eastAsia="lt-LT"/>
              </w:rPr>
              <w:t> </w:t>
            </w:r>
          </w:p>
        </w:tc>
        <w:tc>
          <w:tcPr>
            <w:tcW w:w="989" w:type="dxa"/>
            <w:tcBorders>
              <w:top w:val="nil"/>
              <w:left w:val="nil"/>
              <w:bottom w:val="single" w:sz="4" w:space="0" w:color="auto"/>
              <w:right w:val="single" w:sz="4" w:space="0" w:color="auto"/>
            </w:tcBorders>
            <w:shd w:val="clear" w:color="auto" w:fill="auto"/>
            <w:noWrap/>
            <w:vAlign w:val="bottom"/>
            <w:hideMark/>
          </w:tcPr>
          <w:p w14:paraId="5054BB1F" w14:textId="77777777" w:rsidR="002B7AB9" w:rsidRPr="002B7AB9" w:rsidRDefault="002B7AB9" w:rsidP="002B7AB9">
            <w:pPr>
              <w:suppressAutoHyphens w:val="0"/>
              <w:jc w:val="right"/>
              <w:rPr>
                <w:sz w:val="22"/>
                <w:szCs w:val="22"/>
                <w:lang w:eastAsia="lt-LT"/>
              </w:rPr>
            </w:pPr>
            <w:r w:rsidRPr="002B7AB9">
              <w:rPr>
                <w:sz w:val="22"/>
                <w:szCs w:val="22"/>
                <w:lang w:eastAsia="lt-LT"/>
              </w:rPr>
              <w:t>2,6</w:t>
            </w:r>
          </w:p>
        </w:tc>
        <w:tc>
          <w:tcPr>
            <w:tcW w:w="222" w:type="dxa"/>
            <w:vAlign w:val="center"/>
            <w:hideMark/>
          </w:tcPr>
          <w:p w14:paraId="5D9B6495" w14:textId="77777777" w:rsidR="002B7AB9" w:rsidRPr="002B7AB9" w:rsidRDefault="002B7AB9" w:rsidP="002B7AB9">
            <w:pPr>
              <w:suppressAutoHyphens w:val="0"/>
              <w:rPr>
                <w:lang w:eastAsia="lt-LT"/>
              </w:rPr>
            </w:pPr>
          </w:p>
        </w:tc>
      </w:tr>
      <w:tr w:rsidR="00815219" w:rsidRPr="00815219" w14:paraId="78E3724D" w14:textId="77777777" w:rsidTr="002B7AB9">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EA92D" w14:textId="77777777" w:rsidR="002B7AB9" w:rsidRPr="002B7AB9" w:rsidRDefault="002B7AB9" w:rsidP="002B7AB9">
            <w:pPr>
              <w:suppressAutoHyphens w:val="0"/>
              <w:rPr>
                <w:sz w:val="22"/>
                <w:szCs w:val="22"/>
                <w:lang w:eastAsia="lt-LT"/>
              </w:rPr>
            </w:pPr>
            <w:r w:rsidRPr="002B7AB9">
              <w:rPr>
                <w:sz w:val="22"/>
                <w:szCs w:val="22"/>
                <w:lang w:eastAsia="lt-LT"/>
              </w:rPr>
              <w:t>Piniavos mokykla-darželis</w:t>
            </w:r>
          </w:p>
        </w:tc>
        <w:tc>
          <w:tcPr>
            <w:tcW w:w="992" w:type="dxa"/>
            <w:tcBorders>
              <w:top w:val="nil"/>
              <w:left w:val="nil"/>
              <w:bottom w:val="single" w:sz="4" w:space="0" w:color="auto"/>
              <w:right w:val="single" w:sz="4" w:space="0" w:color="auto"/>
            </w:tcBorders>
            <w:shd w:val="clear" w:color="auto" w:fill="auto"/>
            <w:noWrap/>
            <w:vAlign w:val="bottom"/>
            <w:hideMark/>
          </w:tcPr>
          <w:p w14:paraId="6CCCE85B" w14:textId="77777777" w:rsidR="002B7AB9" w:rsidRPr="002B7AB9" w:rsidRDefault="002B7AB9" w:rsidP="002B7AB9">
            <w:pPr>
              <w:suppressAutoHyphens w:val="0"/>
              <w:jc w:val="right"/>
              <w:rPr>
                <w:sz w:val="22"/>
                <w:szCs w:val="22"/>
                <w:lang w:eastAsia="lt-LT"/>
              </w:rPr>
            </w:pPr>
            <w:r w:rsidRPr="002B7AB9">
              <w:rPr>
                <w:sz w:val="22"/>
                <w:szCs w:val="22"/>
                <w:lang w:eastAsia="lt-LT"/>
              </w:rPr>
              <w:t>0,6</w:t>
            </w:r>
          </w:p>
        </w:tc>
        <w:tc>
          <w:tcPr>
            <w:tcW w:w="992" w:type="dxa"/>
            <w:tcBorders>
              <w:top w:val="nil"/>
              <w:left w:val="nil"/>
              <w:bottom w:val="single" w:sz="4" w:space="0" w:color="auto"/>
              <w:right w:val="single" w:sz="4" w:space="0" w:color="auto"/>
            </w:tcBorders>
            <w:shd w:val="clear" w:color="auto" w:fill="auto"/>
            <w:noWrap/>
            <w:vAlign w:val="bottom"/>
            <w:hideMark/>
          </w:tcPr>
          <w:p w14:paraId="0BFAD011" w14:textId="77777777" w:rsidR="002B7AB9" w:rsidRPr="002B7AB9" w:rsidRDefault="002B7AB9" w:rsidP="002B7AB9">
            <w:pPr>
              <w:suppressAutoHyphens w:val="0"/>
              <w:rPr>
                <w:sz w:val="22"/>
                <w:szCs w:val="22"/>
                <w:lang w:eastAsia="lt-LT"/>
              </w:rPr>
            </w:pPr>
            <w:r w:rsidRPr="002B7AB9">
              <w:rPr>
                <w:sz w:val="22"/>
                <w:szCs w:val="22"/>
                <w:lang w:eastAsia="lt-LT"/>
              </w:rPr>
              <w:t> </w:t>
            </w:r>
          </w:p>
        </w:tc>
        <w:tc>
          <w:tcPr>
            <w:tcW w:w="989" w:type="dxa"/>
            <w:tcBorders>
              <w:top w:val="nil"/>
              <w:left w:val="nil"/>
              <w:bottom w:val="single" w:sz="4" w:space="0" w:color="auto"/>
              <w:right w:val="single" w:sz="4" w:space="0" w:color="auto"/>
            </w:tcBorders>
            <w:shd w:val="clear" w:color="auto" w:fill="auto"/>
            <w:noWrap/>
            <w:vAlign w:val="bottom"/>
            <w:hideMark/>
          </w:tcPr>
          <w:p w14:paraId="300CC9F5" w14:textId="77777777" w:rsidR="002B7AB9" w:rsidRPr="002B7AB9" w:rsidRDefault="002B7AB9" w:rsidP="002B7AB9">
            <w:pPr>
              <w:suppressAutoHyphens w:val="0"/>
              <w:jc w:val="right"/>
              <w:rPr>
                <w:sz w:val="22"/>
                <w:szCs w:val="22"/>
                <w:lang w:eastAsia="lt-LT"/>
              </w:rPr>
            </w:pPr>
            <w:r w:rsidRPr="002B7AB9">
              <w:rPr>
                <w:sz w:val="22"/>
                <w:szCs w:val="22"/>
                <w:lang w:eastAsia="lt-LT"/>
              </w:rPr>
              <w:t>0,6</w:t>
            </w:r>
          </w:p>
        </w:tc>
        <w:tc>
          <w:tcPr>
            <w:tcW w:w="222" w:type="dxa"/>
            <w:vAlign w:val="center"/>
            <w:hideMark/>
          </w:tcPr>
          <w:p w14:paraId="75AC952A" w14:textId="77777777" w:rsidR="002B7AB9" w:rsidRPr="002B7AB9" w:rsidRDefault="002B7AB9" w:rsidP="002B7AB9">
            <w:pPr>
              <w:suppressAutoHyphens w:val="0"/>
              <w:rPr>
                <w:lang w:eastAsia="lt-LT"/>
              </w:rPr>
            </w:pPr>
          </w:p>
        </w:tc>
      </w:tr>
      <w:tr w:rsidR="00815219" w:rsidRPr="00815219" w14:paraId="72D02617" w14:textId="77777777" w:rsidTr="002B7AB9">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4F287" w14:textId="77777777" w:rsidR="002B7AB9" w:rsidRPr="002B7AB9" w:rsidRDefault="002B7AB9" w:rsidP="002B7AB9">
            <w:pPr>
              <w:suppressAutoHyphens w:val="0"/>
              <w:rPr>
                <w:sz w:val="22"/>
                <w:szCs w:val="22"/>
                <w:lang w:eastAsia="lt-LT"/>
              </w:rPr>
            </w:pPr>
            <w:r w:rsidRPr="002B7AB9">
              <w:rPr>
                <w:sz w:val="22"/>
                <w:szCs w:val="22"/>
                <w:lang w:eastAsia="lt-LT"/>
              </w:rPr>
              <w:t>Naujamiesčio mokykla</w:t>
            </w:r>
          </w:p>
        </w:tc>
        <w:tc>
          <w:tcPr>
            <w:tcW w:w="992" w:type="dxa"/>
            <w:tcBorders>
              <w:top w:val="nil"/>
              <w:left w:val="nil"/>
              <w:bottom w:val="single" w:sz="4" w:space="0" w:color="auto"/>
              <w:right w:val="single" w:sz="4" w:space="0" w:color="auto"/>
            </w:tcBorders>
            <w:shd w:val="clear" w:color="auto" w:fill="auto"/>
            <w:noWrap/>
            <w:vAlign w:val="bottom"/>
            <w:hideMark/>
          </w:tcPr>
          <w:p w14:paraId="7AF8F6F0" w14:textId="77777777" w:rsidR="002B7AB9" w:rsidRPr="002B7AB9" w:rsidRDefault="002B7AB9" w:rsidP="002B7AB9">
            <w:pPr>
              <w:suppressAutoHyphens w:val="0"/>
              <w:jc w:val="right"/>
              <w:rPr>
                <w:sz w:val="22"/>
                <w:szCs w:val="22"/>
                <w:lang w:eastAsia="lt-LT"/>
              </w:rPr>
            </w:pPr>
            <w:r w:rsidRPr="002B7AB9">
              <w:rPr>
                <w:sz w:val="22"/>
                <w:szCs w:val="22"/>
                <w:lang w:eastAsia="lt-LT"/>
              </w:rPr>
              <w:t>1,4</w:t>
            </w:r>
          </w:p>
        </w:tc>
        <w:tc>
          <w:tcPr>
            <w:tcW w:w="992" w:type="dxa"/>
            <w:tcBorders>
              <w:top w:val="nil"/>
              <w:left w:val="nil"/>
              <w:bottom w:val="single" w:sz="4" w:space="0" w:color="auto"/>
              <w:right w:val="single" w:sz="4" w:space="0" w:color="auto"/>
            </w:tcBorders>
            <w:shd w:val="clear" w:color="auto" w:fill="auto"/>
            <w:noWrap/>
            <w:vAlign w:val="bottom"/>
            <w:hideMark/>
          </w:tcPr>
          <w:p w14:paraId="3C26437C" w14:textId="77777777" w:rsidR="002B7AB9" w:rsidRPr="002B7AB9" w:rsidRDefault="002B7AB9" w:rsidP="002B7AB9">
            <w:pPr>
              <w:suppressAutoHyphens w:val="0"/>
              <w:jc w:val="right"/>
              <w:rPr>
                <w:sz w:val="22"/>
                <w:szCs w:val="22"/>
                <w:lang w:eastAsia="lt-LT"/>
              </w:rPr>
            </w:pPr>
            <w:r w:rsidRPr="002B7AB9">
              <w:rPr>
                <w:sz w:val="22"/>
                <w:szCs w:val="22"/>
                <w:lang w:eastAsia="lt-LT"/>
              </w:rPr>
              <w:t>0,1</w:t>
            </w:r>
          </w:p>
        </w:tc>
        <w:tc>
          <w:tcPr>
            <w:tcW w:w="989" w:type="dxa"/>
            <w:tcBorders>
              <w:top w:val="nil"/>
              <w:left w:val="nil"/>
              <w:bottom w:val="single" w:sz="4" w:space="0" w:color="auto"/>
              <w:right w:val="single" w:sz="4" w:space="0" w:color="auto"/>
            </w:tcBorders>
            <w:shd w:val="clear" w:color="auto" w:fill="auto"/>
            <w:noWrap/>
            <w:vAlign w:val="bottom"/>
            <w:hideMark/>
          </w:tcPr>
          <w:p w14:paraId="22F7ADE9" w14:textId="77777777" w:rsidR="002B7AB9" w:rsidRPr="002B7AB9" w:rsidRDefault="002B7AB9" w:rsidP="002B7AB9">
            <w:pPr>
              <w:suppressAutoHyphens w:val="0"/>
              <w:jc w:val="right"/>
              <w:rPr>
                <w:sz w:val="22"/>
                <w:szCs w:val="22"/>
                <w:lang w:eastAsia="lt-LT"/>
              </w:rPr>
            </w:pPr>
            <w:r w:rsidRPr="002B7AB9">
              <w:rPr>
                <w:sz w:val="22"/>
                <w:szCs w:val="22"/>
                <w:lang w:eastAsia="lt-LT"/>
              </w:rPr>
              <w:t>1,3</w:t>
            </w:r>
          </w:p>
        </w:tc>
        <w:tc>
          <w:tcPr>
            <w:tcW w:w="222" w:type="dxa"/>
            <w:vAlign w:val="center"/>
            <w:hideMark/>
          </w:tcPr>
          <w:p w14:paraId="12D79086" w14:textId="77777777" w:rsidR="002B7AB9" w:rsidRPr="002B7AB9" w:rsidRDefault="002B7AB9" w:rsidP="002B7AB9">
            <w:pPr>
              <w:suppressAutoHyphens w:val="0"/>
              <w:rPr>
                <w:lang w:eastAsia="lt-LT"/>
              </w:rPr>
            </w:pPr>
          </w:p>
        </w:tc>
      </w:tr>
      <w:tr w:rsidR="00815219" w:rsidRPr="00815219" w14:paraId="4FA180E1" w14:textId="77777777" w:rsidTr="002B7AB9">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23026" w14:textId="77777777" w:rsidR="002B7AB9" w:rsidRPr="002B7AB9" w:rsidRDefault="002B7AB9" w:rsidP="002B7AB9">
            <w:pPr>
              <w:suppressAutoHyphens w:val="0"/>
              <w:rPr>
                <w:sz w:val="22"/>
                <w:szCs w:val="22"/>
                <w:lang w:eastAsia="lt-LT"/>
              </w:rPr>
            </w:pPr>
            <w:r w:rsidRPr="002B7AB9">
              <w:rPr>
                <w:sz w:val="22"/>
                <w:szCs w:val="22"/>
                <w:lang w:eastAsia="lt-LT"/>
              </w:rPr>
              <w:t>Krekenavos lopšelis-darželis „Sigutė“</w:t>
            </w:r>
          </w:p>
        </w:tc>
        <w:tc>
          <w:tcPr>
            <w:tcW w:w="992" w:type="dxa"/>
            <w:tcBorders>
              <w:top w:val="nil"/>
              <w:left w:val="nil"/>
              <w:bottom w:val="single" w:sz="4" w:space="0" w:color="auto"/>
              <w:right w:val="single" w:sz="4" w:space="0" w:color="auto"/>
            </w:tcBorders>
            <w:shd w:val="clear" w:color="auto" w:fill="auto"/>
            <w:noWrap/>
            <w:vAlign w:val="bottom"/>
            <w:hideMark/>
          </w:tcPr>
          <w:p w14:paraId="0A0DFBF2" w14:textId="77777777" w:rsidR="002B7AB9" w:rsidRPr="002B7AB9" w:rsidRDefault="002B7AB9" w:rsidP="002B7AB9">
            <w:pPr>
              <w:suppressAutoHyphens w:val="0"/>
              <w:jc w:val="right"/>
              <w:rPr>
                <w:sz w:val="22"/>
                <w:szCs w:val="22"/>
                <w:lang w:eastAsia="lt-LT"/>
              </w:rPr>
            </w:pPr>
            <w:r w:rsidRPr="002B7AB9">
              <w:rPr>
                <w:sz w:val="22"/>
                <w:szCs w:val="22"/>
                <w:lang w:eastAsia="lt-LT"/>
              </w:rPr>
              <w:t>1,9</w:t>
            </w:r>
          </w:p>
        </w:tc>
        <w:tc>
          <w:tcPr>
            <w:tcW w:w="992" w:type="dxa"/>
            <w:tcBorders>
              <w:top w:val="nil"/>
              <w:left w:val="nil"/>
              <w:bottom w:val="single" w:sz="4" w:space="0" w:color="auto"/>
              <w:right w:val="single" w:sz="4" w:space="0" w:color="auto"/>
            </w:tcBorders>
            <w:shd w:val="clear" w:color="auto" w:fill="auto"/>
            <w:noWrap/>
            <w:vAlign w:val="bottom"/>
            <w:hideMark/>
          </w:tcPr>
          <w:p w14:paraId="55873A18" w14:textId="77777777" w:rsidR="002B7AB9" w:rsidRPr="002B7AB9" w:rsidRDefault="002B7AB9" w:rsidP="002B7AB9">
            <w:pPr>
              <w:suppressAutoHyphens w:val="0"/>
              <w:rPr>
                <w:sz w:val="22"/>
                <w:szCs w:val="22"/>
                <w:lang w:eastAsia="lt-LT"/>
              </w:rPr>
            </w:pPr>
            <w:r w:rsidRPr="002B7AB9">
              <w:rPr>
                <w:sz w:val="22"/>
                <w:szCs w:val="22"/>
                <w:lang w:eastAsia="lt-LT"/>
              </w:rPr>
              <w:t> </w:t>
            </w:r>
          </w:p>
        </w:tc>
        <w:tc>
          <w:tcPr>
            <w:tcW w:w="989" w:type="dxa"/>
            <w:tcBorders>
              <w:top w:val="nil"/>
              <w:left w:val="nil"/>
              <w:bottom w:val="single" w:sz="4" w:space="0" w:color="auto"/>
              <w:right w:val="single" w:sz="4" w:space="0" w:color="auto"/>
            </w:tcBorders>
            <w:shd w:val="clear" w:color="auto" w:fill="auto"/>
            <w:noWrap/>
            <w:vAlign w:val="bottom"/>
            <w:hideMark/>
          </w:tcPr>
          <w:p w14:paraId="3FCC99FD" w14:textId="77777777" w:rsidR="002B7AB9" w:rsidRPr="002B7AB9" w:rsidRDefault="002B7AB9" w:rsidP="002B7AB9">
            <w:pPr>
              <w:suppressAutoHyphens w:val="0"/>
              <w:jc w:val="right"/>
              <w:rPr>
                <w:sz w:val="22"/>
                <w:szCs w:val="22"/>
                <w:lang w:eastAsia="lt-LT"/>
              </w:rPr>
            </w:pPr>
            <w:r w:rsidRPr="002B7AB9">
              <w:rPr>
                <w:sz w:val="22"/>
                <w:szCs w:val="22"/>
                <w:lang w:eastAsia="lt-LT"/>
              </w:rPr>
              <w:t>1,9</w:t>
            </w:r>
          </w:p>
        </w:tc>
        <w:tc>
          <w:tcPr>
            <w:tcW w:w="222" w:type="dxa"/>
            <w:vAlign w:val="center"/>
            <w:hideMark/>
          </w:tcPr>
          <w:p w14:paraId="273C4EA3" w14:textId="77777777" w:rsidR="002B7AB9" w:rsidRPr="002B7AB9" w:rsidRDefault="002B7AB9" w:rsidP="002B7AB9">
            <w:pPr>
              <w:suppressAutoHyphens w:val="0"/>
              <w:rPr>
                <w:lang w:eastAsia="lt-LT"/>
              </w:rPr>
            </w:pPr>
          </w:p>
        </w:tc>
      </w:tr>
      <w:tr w:rsidR="00815219" w:rsidRPr="00815219" w14:paraId="7A7380F8" w14:textId="77777777" w:rsidTr="002B7AB9">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A2463" w14:textId="77777777" w:rsidR="002B7AB9" w:rsidRPr="002B7AB9" w:rsidRDefault="002B7AB9" w:rsidP="002B7AB9">
            <w:pPr>
              <w:suppressAutoHyphens w:val="0"/>
              <w:rPr>
                <w:sz w:val="22"/>
                <w:szCs w:val="22"/>
                <w:lang w:eastAsia="lt-LT"/>
              </w:rPr>
            </w:pPr>
            <w:r w:rsidRPr="002B7AB9">
              <w:rPr>
                <w:sz w:val="22"/>
                <w:szCs w:val="22"/>
                <w:lang w:eastAsia="lt-LT"/>
              </w:rPr>
              <w:t>Naujamiesčio lopšelis-darželis „Bitutė“</w:t>
            </w:r>
          </w:p>
        </w:tc>
        <w:tc>
          <w:tcPr>
            <w:tcW w:w="992" w:type="dxa"/>
            <w:tcBorders>
              <w:top w:val="nil"/>
              <w:left w:val="nil"/>
              <w:bottom w:val="single" w:sz="4" w:space="0" w:color="auto"/>
              <w:right w:val="single" w:sz="4" w:space="0" w:color="auto"/>
            </w:tcBorders>
            <w:shd w:val="clear" w:color="auto" w:fill="auto"/>
            <w:noWrap/>
            <w:vAlign w:val="bottom"/>
            <w:hideMark/>
          </w:tcPr>
          <w:p w14:paraId="28B2ABFA" w14:textId="77777777" w:rsidR="002B7AB9" w:rsidRPr="002B7AB9" w:rsidRDefault="002B7AB9" w:rsidP="002B7AB9">
            <w:pPr>
              <w:suppressAutoHyphens w:val="0"/>
              <w:jc w:val="right"/>
              <w:rPr>
                <w:sz w:val="22"/>
                <w:szCs w:val="22"/>
                <w:lang w:eastAsia="lt-LT"/>
              </w:rPr>
            </w:pPr>
            <w:r w:rsidRPr="002B7AB9">
              <w:rPr>
                <w:sz w:val="22"/>
                <w:szCs w:val="22"/>
                <w:lang w:eastAsia="lt-LT"/>
              </w:rPr>
              <w:t>0,6</w:t>
            </w:r>
          </w:p>
        </w:tc>
        <w:tc>
          <w:tcPr>
            <w:tcW w:w="992" w:type="dxa"/>
            <w:tcBorders>
              <w:top w:val="nil"/>
              <w:left w:val="nil"/>
              <w:bottom w:val="single" w:sz="4" w:space="0" w:color="auto"/>
              <w:right w:val="single" w:sz="4" w:space="0" w:color="auto"/>
            </w:tcBorders>
            <w:shd w:val="clear" w:color="auto" w:fill="auto"/>
            <w:noWrap/>
            <w:vAlign w:val="bottom"/>
            <w:hideMark/>
          </w:tcPr>
          <w:p w14:paraId="697C70A2" w14:textId="77777777" w:rsidR="002B7AB9" w:rsidRPr="002B7AB9" w:rsidRDefault="002B7AB9" w:rsidP="002B7AB9">
            <w:pPr>
              <w:suppressAutoHyphens w:val="0"/>
              <w:rPr>
                <w:sz w:val="22"/>
                <w:szCs w:val="22"/>
                <w:lang w:eastAsia="lt-LT"/>
              </w:rPr>
            </w:pPr>
            <w:r w:rsidRPr="002B7AB9">
              <w:rPr>
                <w:sz w:val="22"/>
                <w:szCs w:val="22"/>
                <w:lang w:eastAsia="lt-LT"/>
              </w:rPr>
              <w:t> </w:t>
            </w:r>
          </w:p>
        </w:tc>
        <w:tc>
          <w:tcPr>
            <w:tcW w:w="989" w:type="dxa"/>
            <w:tcBorders>
              <w:top w:val="nil"/>
              <w:left w:val="nil"/>
              <w:bottom w:val="single" w:sz="4" w:space="0" w:color="auto"/>
              <w:right w:val="single" w:sz="4" w:space="0" w:color="auto"/>
            </w:tcBorders>
            <w:shd w:val="clear" w:color="auto" w:fill="auto"/>
            <w:noWrap/>
            <w:vAlign w:val="bottom"/>
            <w:hideMark/>
          </w:tcPr>
          <w:p w14:paraId="65F9ED63" w14:textId="77777777" w:rsidR="002B7AB9" w:rsidRPr="002B7AB9" w:rsidRDefault="002B7AB9" w:rsidP="002B7AB9">
            <w:pPr>
              <w:suppressAutoHyphens w:val="0"/>
              <w:jc w:val="right"/>
              <w:rPr>
                <w:sz w:val="22"/>
                <w:szCs w:val="22"/>
                <w:lang w:eastAsia="lt-LT"/>
              </w:rPr>
            </w:pPr>
            <w:r w:rsidRPr="002B7AB9">
              <w:rPr>
                <w:sz w:val="22"/>
                <w:szCs w:val="22"/>
                <w:lang w:eastAsia="lt-LT"/>
              </w:rPr>
              <w:t>0,6</w:t>
            </w:r>
          </w:p>
        </w:tc>
        <w:tc>
          <w:tcPr>
            <w:tcW w:w="222" w:type="dxa"/>
            <w:vAlign w:val="center"/>
            <w:hideMark/>
          </w:tcPr>
          <w:p w14:paraId="4014D671" w14:textId="77777777" w:rsidR="002B7AB9" w:rsidRPr="002B7AB9" w:rsidRDefault="002B7AB9" w:rsidP="002B7AB9">
            <w:pPr>
              <w:suppressAutoHyphens w:val="0"/>
              <w:rPr>
                <w:lang w:eastAsia="lt-LT"/>
              </w:rPr>
            </w:pPr>
          </w:p>
        </w:tc>
      </w:tr>
      <w:tr w:rsidR="00815219" w:rsidRPr="00815219" w14:paraId="4E61FFAD" w14:textId="77777777" w:rsidTr="002B7AB9">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794B8" w14:textId="77777777" w:rsidR="002B7AB9" w:rsidRPr="002B7AB9" w:rsidRDefault="002B7AB9" w:rsidP="002B7AB9">
            <w:pPr>
              <w:suppressAutoHyphens w:val="0"/>
              <w:rPr>
                <w:sz w:val="22"/>
                <w:szCs w:val="22"/>
                <w:lang w:eastAsia="lt-LT"/>
              </w:rPr>
            </w:pPr>
            <w:r w:rsidRPr="002B7AB9">
              <w:rPr>
                <w:sz w:val="22"/>
                <w:szCs w:val="22"/>
                <w:lang w:eastAsia="lt-LT"/>
              </w:rPr>
              <w:t>Ramygalos lopšelis-darželis „Gandriukas“</w:t>
            </w:r>
          </w:p>
        </w:tc>
        <w:tc>
          <w:tcPr>
            <w:tcW w:w="992" w:type="dxa"/>
            <w:tcBorders>
              <w:top w:val="nil"/>
              <w:left w:val="nil"/>
              <w:bottom w:val="single" w:sz="4" w:space="0" w:color="auto"/>
              <w:right w:val="single" w:sz="4" w:space="0" w:color="auto"/>
            </w:tcBorders>
            <w:shd w:val="clear" w:color="auto" w:fill="auto"/>
            <w:noWrap/>
            <w:vAlign w:val="bottom"/>
            <w:hideMark/>
          </w:tcPr>
          <w:p w14:paraId="55811C9A" w14:textId="77777777" w:rsidR="002B7AB9" w:rsidRPr="002B7AB9" w:rsidRDefault="002B7AB9" w:rsidP="002B7AB9">
            <w:pPr>
              <w:suppressAutoHyphens w:val="0"/>
              <w:jc w:val="right"/>
              <w:rPr>
                <w:sz w:val="22"/>
                <w:szCs w:val="22"/>
                <w:lang w:eastAsia="lt-LT"/>
              </w:rPr>
            </w:pPr>
            <w:r w:rsidRPr="002B7AB9">
              <w:rPr>
                <w:sz w:val="22"/>
                <w:szCs w:val="22"/>
                <w:lang w:eastAsia="lt-LT"/>
              </w:rPr>
              <w:t>1,3</w:t>
            </w:r>
          </w:p>
        </w:tc>
        <w:tc>
          <w:tcPr>
            <w:tcW w:w="992" w:type="dxa"/>
            <w:tcBorders>
              <w:top w:val="nil"/>
              <w:left w:val="nil"/>
              <w:bottom w:val="single" w:sz="4" w:space="0" w:color="auto"/>
              <w:right w:val="single" w:sz="4" w:space="0" w:color="auto"/>
            </w:tcBorders>
            <w:shd w:val="clear" w:color="auto" w:fill="auto"/>
            <w:noWrap/>
            <w:vAlign w:val="bottom"/>
            <w:hideMark/>
          </w:tcPr>
          <w:p w14:paraId="55331DE8" w14:textId="77777777" w:rsidR="002B7AB9" w:rsidRPr="002B7AB9" w:rsidRDefault="002B7AB9" w:rsidP="002B7AB9">
            <w:pPr>
              <w:suppressAutoHyphens w:val="0"/>
              <w:rPr>
                <w:sz w:val="22"/>
                <w:szCs w:val="22"/>
                <w:lang w:eastAsia="lt-LT"/>
              </w:rPr>
            </w:pPr>
            <w:r w:rsidRPr="002B7AB9">
              <w:rPr>
                <w:sz w:val="22"/>
                <w:szCs w:val="22"/>
                <w:lang w:eastAsia="lt-LT"/>
              </w:rPr>
              <w:t> </w:t>
            </w:r>
          </w:p>
        </w:tc>
        <w:tc>
          <w:tcPr>
            <w:tcW w:w="989" w:type="dxa"/>
            <w:tcBorders>
              <w:top w:val="nil"/>
              <w:left w:val="nil"/>
              <w:bottom w:val="single" w:sz="4" w:space="0" w:color="auto"/>
              <w:right w:val="single" w:sz="4" w:space="0" w:color="auto"/>
            </w:tcBorders>
            <w:shd w:val="clear" w:color="auto" w:fill="auto"/>
            <w:noWrap/>
            <w:vAlign w:val="bottom"/>
            <w:hideMark/>
          </w:tcPr>
          <w:p w14:paraId="250F1E95" w14:textId="77777777" w:rsidR="002B7AB9" w:rsidRPr="002B7AB9" w:rsidRDefault="002B7AB9" w:rsidP="002B7AB9">
            <w:pPr>
              <w:suppressAutoHyphens w:val="0"/>
              <w:jc w:val="right"/>
              <w:rPr>
                <w:sz w:val="22"/>
                <w:szCs w:val="22"/>
                <w:lang w:eastAsia="lt-LT"/>
              </w:rPr>
            </w:pPr>
            <w:r w:rsidRPr="002B7AB9">
              <w:rPr>
                <w:sz w:val="22"/>
                <w:szCs w:val="22"/>
                <w:lang w:eastAsia="lt-LT"/>
              </w:rPr>
              <w:t>1,3</w:t>
            </w:r>
          </w:p>
        </w:tc>
        <w:tc>
          <w:tcPr>
            <w:tcW w:w="222" w:type="dxa"/>
            <w:vAlign w:val="center"/>
            <w:hideMark/>
          </w:tcPr>
          <w:p w14:paraId="5014F0AD" w14:textId="77777777" w:rsidR="002B7AB9" w:rsidRPr="002B7AB9" w:rsidRDefault="002B7AB9" w:rsidP="002B7AB9">
            <w:pPr>
              <w:suppressAutoHyphens w:val="0"/>
              <w:rPr>
                <w:lang w:eastAsia="lt-LT"/>
              </w:rPr>
            </w:pPr>
          </w:p>
        </w:tc>
      </w:tr>
      <w:tr w:rsidR="00815219" w:rsidRPr="00815219" w14:paraId="06FD31F9" w14:textId="77777777" w:rsidTr="002B7AB9">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A8018" w14:textId="4C10871D" w:rsidR="002B7AB9" w:rsidRPr="002B7AB9" w:rsidRDefault="002B7AB9" w:rsidP="002B7AB9">
            <w:pPr>
              <w:suppressAutoHyphens w:val="0"/>
              <w:jc w:val="right"/>
              <w:rPr>
                <w:sz w:val="22"/>
                <w:szCs w:val="22"/>
                <w:lang w:eastAsia="lt-LT"/>
              </w:rPr>
            </w:pPr>
            <w:r w:rsidRPr="002B7AB9">
              <w:rPr>
                <w:sz w:val="22"/>
                <w:szCs w:val="22"/>
                <w:lang w:eastAsia="lt-LT"/>
              </w:rPr>
              <w:t>Iš viso</w:t>
            </w:r>
          </w:p>
        </w:tc>
        <w:tc>
          <w:tcPr>
            <w:tcW w:w="992" w:type="dxa"/>
            <w:tcBorders>
              <w:top w:val="nil"/>
              <w:left w:val="nil"/>
              <w:bottom w:val="single" w:sz="4" w:space="0" w:color="auto"/>
              <w:right w:val="single" w:sz="4" w:space="0" w:color="auto"/>
            </w:tcBorders>
            <w:shd w:val="clear" w:color="auto" w:fill="auto"/>
            <w:noWrap/>
            <w:vAlign w:val="bottom"/>
            <w:hideMark/>
          </w:tcPr>
          <w:p w14:paraId="6230CFF0" w14:textId="77777777" w:rsidR="002B7AB9" w:rsidRPr="002B7AB9" w:rsidRDefault="002B7AB9" w:rsidP="002B7AB9">
            <w:pPr>
              <w:suppressAutoHyphens w:val="0"/>
              <w:jc w:val="right"/>
              <w:rPr>
                <w:sz w:val="22"/>
                <w:szCs w:val="22"/>
                <w:lang w:eastAsia="lt-LT"/>
              </w:rPr>
            </w:pPr>
            <w:r w:rsidRPr="002B7AB9">
              <w:rPr>
                <w:sz w:val="22"/>
                <w:szCs w:val="22"/>
                <w:lang w:eastAsia="lt-LT"/>
              </w:rPr>
              <w:t>152,4</w:t>
            </w:r>
          </w:p>
        </w:tc>
        <w:tc>
          <w:tcPr>
            <w:tcW w:w="992" w:type="dxa"/>
            <w:tcBorders>
              <w:top w:val="nil"/>
              <w:left w:val="nil"/>
              <w:bottom w:val="single" w:sz="4" w:space="0" w:color="auto"/>
              <w:right w:val="single" w:sz="4" w:space="0" w:color="auto"/>
            </w:tcBorders>
            <w:shd w:val="clear" w:color="auto" w:fill="auto"/>
            <w:noWrap/>
            <w:vAlign w:val="bottom"/>
            <w:hideMark/>
          </w:tcPr>
          <w:p w14:paraId="05A62560" w14:textId="77777777" w:rsidR="002B7AB9" w:rsidRPr="002B7AB9" w:rsidRDefault="002B7AB9" w:rsidP="002B7AB9">
            <w:pPr>
              <w:suppressAutoHyphens w:val="0"/>
              <w:jc w:val="right"/>
              <w:rPr>
                <w:sz w:val="22"/>
                <w:szCs w:val="22"/>
                <w:lang w:eastAsia="lt-LT"/>
              </w:rPr>
            </w:pPr>
            <w:r w:rsidRPr="002B7AB9">
              <w:rPr>
                <w:sz w:val="22"/>
                <w:szCs w:val="22"/>
                <w:lang w:eastAsia="lt-LT"/>
              </w:rPr>
              <w:t>2,2</w:t>
            </w:r>
          </w:p>
        </w:tc>
        <w:tc>
          <w:tcPr>
            <w:tcW w:w="989" w:type="dxa"/>
            <w:tcBorders>
              <w:top w:val="nil"/>
              <w:left w:val="nil"/>
              <w:bottom w:val="single" w:sz="4" w:space="0" w:color="auto"/>
              <w:right w:val="single" w:sz="4" w:space="0" w:color="auto"/>
            </w:tcBorders>
            <w:shd w:val="clear" w:color="auto" w:fill="auto"/>
            <w:noWrap/>
            <w:vAlign w:val="bottom"/>
            <w:hideMark/>
          </w:tcPr>
          <w:p w14:paraId="51F478AA" w14:textId="77777777" w:rsidR="002B7AB9" w:rsidRPr="002B7AB9" w:rsidRDefault="002B7AB9" w:rsidP="002B7AB9">
            <w:pPr>
              <w:suppressAutoHyphens w:val="0"/>
              <w:jc w:val="right"/>
              <w:rPr>
                <w:sz w:val="22"/>
                <w:szCs w:val="22"/>
                <w:lang w:eastAsia="lt-LT"/>
              </w:rPr>
            </w:pPr>
            <w:r w:rsidRPr="002B7AB9">
              <w:rPr>
                <w:sz w:val="22"/>
                <w:szCs w:val="22"/>
                <w:lang w:eastAsia="lt-LT"/>
              </w:rPr>
              <w:t>150,2</w:t>
            </w:r>
          </w:p>
        </w:tc>
        <w:tc>
          <w:tcPr>
            <w:tcW w:w="222" w:type="dxa"/>
            <w:vAlign w:val="center"/>
            <w:hideMark/>
          </w:tcPr>
          <w:p w14:paraId="2AC5F2B7" w14:textId="77777777" w:rsidR="002B7AB9" w:rsidRPr="002B7AB9" w:rsidRDefault="002B7AB9" w:rsidP="002B7AB9">
            <w:pPr>
              <w:suppressAutoHyphens w:val="0"/>
              <w:rPr>
                <w:lang w:eastAsia="lt-LT"/>
              </w:rPr>
            </w:pPr>
          </w:p>
        </w:tc>
      </w:tr>
    </w:tbl>
    <w:p w14:paraId="71E53D97" w14:textId="77777777" w:rsidR="00DD7930" w:rsidRDefault="00DD7930" w:rsidP="00FE5404">
      <w:pPr>
        <w:pStyle w:val="Betarp"/>
        <w:ind w:firstLine="720"/>
        <w:jc w:val="both"/>
        <w:rPr>
          <w:sz w:val="24"/>
          <w:szCs w:val="24"/>
        </w:rPr>
      </w:pPr>
      <w:r>
        <w:rPr>
          <w:sz w:val="24"/>
          <w:szCs w:val="24"/>
        </w:rPr>
        <w:t xml:space="preserve"> </w:t>
      </w:r>
    </w:p>
    <w:p w14:paraId="1CF4CD20" w14:textId="5C02C8FB" w:rsidR="0095638E" w:rsidRPr="00815219" w:rsidRDefault="002B7AB9" w:rsidP="00FE5404">
      <w:pPr>
        <w:pStyle w:val="Betarp"/>
        <w:ind w:firstLine="720"/>
        <w:jc w:val="both"/>
        <w:rPr>
          <w:sz w:val="24"/>
          <w:szCs w:val="24"/>
        </w:rPr>
      </w:pPr>
      <w:r w:rsidRPr="00815219">
        <w:rPr>
          <w:sz w:val="24"/>
          <w:szCs w:val="24"/>
        </w:rPr>
        <w:tab/>
      </w:r>
      <w:r w:rsidRPr="00815219">
        <w:rPr>
          <w:sz w:val="24"/>
          <w:szCs w:val="24"/>
        </w:rPr>
        <w:tab/>
      </w:r>
      <w:r w:rsidRPr="00815219">
        <w:rPr>
          <w:sz w:val="24"/>
          <w:szCs w:val="24"/>
        </w:rPr>
        <w:tab/>
      </w:r>
      <w:r w:rsidRPr="00815219">
        <w:rPr>
          <w:sz w:val="24"/>
          <w:szCs w:val="24"/>
        </w:rPr>
        <w:tab/>
      </w:r>
      <w:r w:rsidRPr="00815219">
        <w:rPr>
          <w:sz w:val="24"/>
          <w:szCs w:val="24"/>
        </w:rPr>
        <w:tab/>
        <w:t xml:space="preserve">  (tūkst. eurų)</w:t>
      </w:r>
    </w:p>
    <w:tbl>
      <w:tblPr>
        <w:tblW w:w="7940" w:type="dxa"/>
        <w:tblLook w:val="04A0" w:firstRow="1" w:lastRow="0" w:firstColumn="1" w:lastColumn="0" w:noHBand="0" w:noVBand="1"/>
      </w:tblPr>
      <w:tblGrid>
        <w:gridCol w:w="4120"/>
        <w:gridCol w:w="1200"/>
        <w:gridCol w:w="1297"/>
        <w:gridCol w:w="1287"/>
        <w:gridCol w:w="222"/>
      </w:tblGrid>
      <w:tr w:rsidR="00815219" w:rsidRPr="00815219" w14:paraId="2E703322" w14:textId="77777777" w:rsidTr="002B7AB9">
        <w:trPr>
          <w:gridAfter w:val="1"/>
          <w:wAfter w:w="36" w:type="dxa"/>
          <w:trHeight w:val="300"/>
        </w:trPr>
        <w:tc>
          <w:tcPr>
            <w:tcW w:w="4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EF311" w14:textId="77777777" w:rsidR="002B7AB9" w:rsidRPr="002B7AB9" w:rsidRDefault="002B7AB9" w:rsidP="002B7AB9">
            <w:pPr>
              <w:suppressAutoHyphens w:val="0"/>
              <w:jc w:val="center"/>
              <w:rPr>
                <w:sz w:val="22"/>
                <w:szCs w:val="22"/>
                <w:lang w:eastAsia="lt-LT"/>
              </w:rPr>
            </w:pPr>
            <w:r w:rsidRPr="002B7AB9">
              <w:rPr>
                <w:sz w:val="22"/>
                <w:szCs w:val="22"/>
                <w:lang w:eastAsia="lt-LT"/>
              </w:rPr>
              <w:t>Įstaigos pavadinimas</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FCCEF" w14:textId="77777777" w:rsidR="002B7AB9" w:rsidRPr="002B7AB9" w:rsidRDefault="002B7AB9" w:rsidP="002B7AB9">
            <w:pPr>
              <w:suppressAutoHyphens w:val="0"/>
              <w:jc w:val="center"/>
              <w:rPr>
                <w:sz w:val="22"/>
                <w:szCs w:val="22"/>
                <w:lang w:eastAsia="lt-LT"/>
              </w:rPr>
            </w:pPr>
            <w:r w:rsidRPr="002B7AB9">
              <w:rPr>
                <w:sz w:val="22"/>
                <w:szCs w:val="22"/>
                <w:lang w:eastAsia="lt-LT"/>
              </w:rPr>
              <w:t>Iš viso</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B5CD07" w14:textId="77777777" w:rsidR="002B7AB9" w:rsidRPr="002B7AB9" w:rsidRDefault="002B7AB9" w:rsidP="002B7AB9">
            <w:pPr>
              <w:suppressAutoHyphens w:val="0"/>
              <w:jc w:val="center"/>
              <w:rPr>
                <w:sz w:val="16"/>
                <w:szCs w:val="16"/>
                <w:lang w:eastAsia="lt-LT"/>
              </w:rPr>
            </w:pPr>
            <w:r w:rsidRPr="002B7AB9">
              <w:rPr>
                <w:sz w:val="16"/>
                <w:szCs w:val="16"/>
                <w:lang w:eastAsia="lt-LT"/>
              </w:rPr>
              <w:t xml:space="preserve">Socialinio </w:t>
            </w:r>
            <w:r w:rsidRPr="002B7AB9">
              <w:rPr>
                <w:sz w:val="16"/>
                <w:szCs w:val="16"/>
                <w:lang w:eastAsia="lt-LT"/>
              </w:rPr>
              <w:br/>
              <w:t>draudimo įmokos</w:t>
            </w:r>
          </w:p>
        </w:tc>
        <w:tc>
          <w:tcPr>
            <w:tcW w:w="12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878E70" w14:textId="77777777" w:rsidR="002B7AB9" w:rsidRPr="002B7AB9" w:rsidRDefault="002B7AB9" w:rsidP="002B7AB9">
            <w:pPr>
              <w:suppressAutoHyphens w:val="0"/>
              <w:jc w:val="center"/>
              <w:rPr>
                <w:lang w:eastAsia="lt-LT"/>
              </w:rPr>
            </w:pPr>
            <w:r w:rsidRPr="002B7AB9">
              <w:rPr>
                <w:lang w:eastAsia="lt-LT"/>
              </w:rPr>
              <w:t>Darbo užmokestis</w:t>
            </w:r>
          </w:p>
        </w:tc>
      </w:tr>
      <w:tr w:rsidR="00815219" w:rsidRPr="00815219" w14:paraId="3703324F" w14:textId="77777777" w:rsidTr="002B7AB9">
        <w:trPr>
          <w:trHeight w:val="300"/>
        </w:trPr>
        <w:tc>
          <w:tcPr>
            <w:tcW w:w="4120" w:type="dxa"/>
            <w:vMerge/>
            <w:tcBorders>
              <w:top w:val="single" w:sz="4" w:space="0" w:color="auto"/>
              <w:left w:val="single" w:sz="4" w:space="0" w:color="auto"/>
              <w:bottom w:val="single" w:sz="4" w:space="0" w:color="auto"/>
              <w:right w:val="single" w:sz="4" w:space="0" w:color="auto"/>
            </w:tcBorders>
            <w:vAlign w:val="center"/>
            <w:hideMark/>
          </w:tcPr>
          <w:p w14:paraId="21666E07" w14:textId="77777777" w:rsidR="002B7AB9" w:rsidRPr="002B7AB9" w:rsidRDefault="002B7AB9" w:rsidP="002B7AB9">
            <w:pPr>
              <w:suppressAutoHyphens w:val="0"/>
              <w:rPr>
                <w:sz w:val="22"/>
                <w:szCs w:val="22"/>
                <w:lang w:eastAsia="lt-LT"/>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7197D1BD" w14:textId="77777777" w:rsidR="002B7AB9" w:rsidRPr="002B7AB9" w:rsidRDefault="002B7AB9" w:rsidP="002B7AB9">
            <w:pPr>
              <w:suppressAutoHyphens w:val="0"/>
              <w:rPr>
                <w:sz w:val="22"/>
                <w:szCs w:val="22"/>
                <w:lang w:eastAsia="lt-LT"/>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68563FA3" w14:textId="77777777" w:rsidR="002B7AB9" w:rsidRPr="002B7AB9" w:rsidRDefault="002B7AB9" w:rsidP="002B7AB9">
            <w:pPr>
              <w:suppressAutoHyphens w:val="0"/>
              <w:rPr>
                <w:sz w:val="16"/>
                <w:szCs w:val="16"/>
                <w:lang w:eastAsia="lt-LT"/>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14:paraId="4FD43358" w14:textId="77777777" w:rsidR="002B7AB9" w:rsidRPr="002B7AB9" w:rsidRDefault="002B7AB9" w:rsidP="002B7AB9">
            <w:pPr>
              <w:suppressAutoHyphens w:val="0"/>
              <w:rPr>
                <w:lang w:eastAsia="lt-LT"/>
              </w:rPr>
            </w:pPr>
          </w:p>
        </w:tc>
        <w:tc>
          <w:tcPr>
            <w:tcW w:w="36" w:type="dxa"/>
            <w:tcBorders>
              <w:top w:val="nil"/>
              <w:left w:val="nil"/>
              <w:bottom w:val="nil"/>
              <w:right w:val="nil"/>
            </w:tcBorders>
            <w:shd w:val="clear" w:color="auto" w:fill="auto"/>
            <w:noWrap/>
            <w:vAlign w:val="bottom"/>
            <w:hideMark/>
          </w:tcPr>
          <w:p w14:paraId="1AC29CB9" w14:textId="77777777" w:rsidR="002B7AB9" w:rsidRPr="002B7AB9" w:rsidRDefault="002B7AB9" w:rsidP="002B7AB9">
            <w:pPr>
              <w:suppressAutoHyphens w:val="0"/>
              <w:jc w:val="center"/>
              <w:rPr>
                <w:lang w:eastAsia="lt-LT"/>
              </w:rPr>
            </w:pPr>
          </w:p>
        </w:tc>
      </w:tr>
      <w:tr w:rsidR="00815219" w:rsidRPr="00815219" w14:paraId="205F2A18" w14:textId="77777777" w:rsidTr="002B7AB9">
        <w:trPr>
          <w:trHeight w:val="300"/>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DD705" w14:textId="77777777" w:rsidR="002B7AB9" w:rsidRPr="002B7AB9" w:rsidRDefault="002B7AB9" w:rsidP="002B7AB9">
            <w:pPr>
              <w:suppressAutoHyphens w:val="0"/>
              <w:rPr>
                <w:sz w:val="22"/>
                <w:szCs w:val="22"/>
                <w:lang w:eastAsia="lt-LT"/>
              </w:rPr>
            </w:pPr>
            <w:r w:rsidRPr="002B7AB9">
              <w:rPr>
                <w:sz w:val="22"/>
                <w:szCs w:val="22"/>
                <w:lang w:eastAsia="lt-LT"/>
              </w:rPr>
              <w:t>Krekenavos Mykolo Antanaičio gimnazija</w:t>
            </w:r>
          </w:p>
        </w:tc>
        <w:tc>
          <w:tcPr>
            <w:tcW w:w="1200" w:type="dxa"/>
            <w:tcBorders>
              <w:top w:val="nil"/>
              <w:left w:val="nil"/>
              <w:bottom w:val="single" w:sz="4" w:space="0" w:color="auto"/>
              <w:right w:val="single" w:sz="4" w:space="0" w:color="auto"/>
            </w:tcBorders>
            <w:shd w:val="clear" w:color="auto" w:fill="auto"/>
            <w:noWrap/>
            <w:vAlign w:val="bottom"/>
            <w:hideMark/>
          </w:tcPr>
          <w:p w14:paraId="781E97E1" w14:textId="77777777" w:rsidR="002B7AB9" w:rsidRPr="002B7AB9" w:rsidRDefault="002B7AB9" w:rsidP="002B7AB9">
            <w:pPr>
              <w:suppressAutoHyphens w:val="0"/>
              <w:jc w:val="right"/>
              <w:rPr>
                <w:sz w:val="22"/>
                <w:szCs w:val="22"/>
                <w:lang w:eastAsia="lt-LT"/>
              </w:rPr>
            </w:pPr>
            <w:r w:rsidRPr="002B7AB9">
              <w:rPr>
                <w:sz w:val="22"/>
                <w:szCs w:val="22"/>
                <w:lang w:eastAsia="lt-LT"/>
              </w:rPr>
              <w:t>29,6</w:t>
            </w:r>
          </w:p>
        </w:tc>
        <w:tc>
          <w:tcPr>
            <w:tcW w:w="1297" w:type="dxa"/>
            <w:tcBorders>
              <w:top w:val="nil"/>
              <w:left w:val="nil"/>
              <w:bottom w:val="single" w:sz="4" w:space="0" w:color="auto"/>
              <w:right w:val="single" w:sz="4" w:space="0" w:color="auto"/>
            </w:tcBorders>
            <w:shd w:val="clear" w:color="auto" w:fill="auto"/>
            <w:noWrap/>
            <w:vAlign w:val="bottom"/>
            <w:hideMark/>
          </w:tcPr>
          <w:p w14:paraId="48B5945D" w14:textId="77777777" w:rsidR="002B7AB9" w:rsidRPr="002B7AB9" w:rsidRDefault="002B7AB9" w:rsidP="002B7AB9">
            <w:pPr>
              <w:suppressAutoHyphens w:val="0"/>
              <w:jc w:val="right"/>
              <w:rPr>
                <w:sz w:val="22"/>
                <w:szCs w:val="22"/>
                <w:lang w:eastAsia="lt-LT"/>
              </w:rPr>
            </w:pPr>
            <w:r w:rsidRPr="002B7AB9">
              <w:rPr>
                <w:sz w:val="22"/>
                <w:szCs w:val="22"/>
                <w:lang w:eastAsia="lt-LT"/>
              </w:rPr>
              <w:t>0,4</w:t>
            </w:r>
          </w:p>
        </w:tc>
        <w:tc>
          <w:tcPr>
            <w:tcW w:w="1287" w:type="dxa"/>
            <w:tcBorders>
              <w:top w:val="nil"/>
              <w:left w:val="nil"/>
              <w:bottom w:val="single" w:sz="4" w:space="0" w:color="auto"/>
              <w:right w:val="single" w:sz="4" w:space="0" w:color="auto"/>
            </w:tcBorders>
            <w:shd w:val="clear" w:color="auto" w:fill="auto"/>
            <w:noWrap/>
            <w:vAlign w:val="bottom"/>
            <w:hideMark/>
          </w:tcPr>
          <w:p w14:paraId="790996EA" w14:textId="77777777" w:rsidR="002B7AB9" w:rsidRPr="002B7AB9" w:rsidRDefault="002B7AB9" w:rsidP="002B7AB9">
            <w:pPr>
              <w:suppressAutoHyphens w:val="0"/>
              <w:jc w:val="right"/>
              <w:rPr>
                <w:sz w:val="22"/>
                <w:szCs w:val="22"/>
                <w:lang w:eastAsia="lt-LT"/>
              </w:rPr>
            </w:pPr>
            <w:r w:rsidRPr="002B7AB9">
              <w:rPr>
                <w:sz w:val="22"/>
                <w:szCs w:val="22"/>
                <w:lang w:eastAsia="lt-LT"/>
              </w:rPr>
              <w:t>29,2</w:t>
            </w:r>
          </w:p>
        </w:tc>
        <w:tc>
          <w:tcPr>
            <w:tcW w:w="36" w:type="dxa"/>
            <w:vAlign w:val="center"/>
            <w:hideMark/>
          </w:tcPr>
          <w:p w14:paraId="7FEF74C2" w14:textId="77777777" w:rsidR="002B7AB9" w:rsidRPr="002B7AB9" w:rsidRDefault="002B7AB9" w:rsidP="002B7AB9">
            <w:pPr>
              <w:suppressAutoHyphens w:val="0"/>
              <w:rPr>
                <w:lang w:eastAsia="lt-LT"/>
              </w:rPr>
            </w:pPr>
          </w:p>
        </w:tc>
      </w:tr>
      <w:tr w:rsidR="00815219" w:rsidRPr="00815219" w14:paraId="4B53889A" w14:textId="77777777" w:rsidTr="002B7AB9">
        <w:trPr>
          <w:trHeight w:val="300"/>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E98AE" w14:textId="77777777" w:rsidR="002B7AB9" w:rsidRPr="002B7AB9" w:rsidRDefault="002B7AB9" w:rsidP="002B7AB9">
            <w:pPr>
              <w:suppressAutoHyphens w:val="0"/>
              <w:rPr>
                <w:sz w:val="22"/>
                <w:szCs w:val="22"/>
                <w:lang w:eastAsia="lt-LT"/>
              </w:rPr>
            </w:pPr>
            <w:r w:rsidRPr="002B7AB9">
              <w:rPr>
                <w:sz w:val="22"/>
                <w:szCs w:val="22"/>
                <w:lang w:eastAsia="lt-LT"/>
              </w:rPr>
              <w:t>Paįstrio Juozo Zikaro gimnazija</w:t>
            </w:r>
          </w:p>
        </w:tc>
        <w:tc>
          <w:tcPr>
            <w:tcW w:w="1200" w:type="dxa"/>
            <w:tcBorders>
              <w:top w:val="nil"/>
              <w:left w:val="nil"/>
              <w:bottom w:val="single" w:sz="4" w:space="0" w:color="auto"/>
              <w:right w:val="single" w:sz="4" w:space="0" w:color="auto"/>
            </w:tcBorders>
            <w:shd w:val="clear" w:color="auto" w:fill="auto"/>
            <w:noWrap/>
            <w:vAlign w:val="bottom"/>
            <w:hideMark/>
          </w:tcPr>
          <w:p w14:paraId="5F9453BB" w14:textId="77777777" w:rsidR="002B7AB9" w:rsidRPr="002B7AB9" w:rsidRDefault="002B7AB9" w:rsidP="002B7AB9">
            <w:pPr>
              <w:suppressAutoHyphens w:val="0"/>
              <w:jc w:val="right"/>
              <w:rPr>
                <w:sz w:val="22"/>
                <w:szCs w:val="22"/>
                <w:lang w:eastAsia="lt-LT"/>
              </w:rPr>
            </w:pPr>
            <w:r w:rsidRPr="002B7AB9">
              <w:rPr>
                <w:sz w:val="22"/>
                <w:szCs w:val="22"/>
                <w:lang w:eastAsia="lt-LT"/>
              </w:rPr>
              <w:t>1,0</w:t>
            </w:r>
          </w:p>
        </w:tc>
        <w:tc>
          <w:tcPr>
            <w:tcW w:w="1297" w:type="dxa"/>
            <w:tcBorders>
              <w:top w:val="nil"/>
              <w:left w:val="nil"/>
              <w:bottom w:val="single" w:sz="4" w:space="0" w:color="auto"/>
              <w:right w:val="single" w:sz="4" w:space="0" w:color="auto"/>
            </w:tcBorders>
            <w:shd w:val="clear" w:color="auto" w:fill="auto"/>
            <w:noWrap/>
            <w:vAlign w:val="bottom"/>
            <w:hideMark/>
          </w:tcPr>
          <w:p w14:paraId="585D04F9" w14:textId="77777777" w:rsidR="002B7AB9" w:rsidRPr="002B7AB9" w:rsidRDefault="002B7AB9" w:rsidP="002B7AB9">
            <w:pPr>
              <w:suppressAutoHyphens w:val="0"/>
              <w:rPr>
                <w:sz w:val="22"/>
                <w:szCs w:val="22"/>
                <w:lang w:eastAsia="lt-LT"/>
              </w:rPr>
            </w:pPr>
            <w:r w:rsidRPr="002B7AB9">
              <w:rPr>
                <w:sz w:val="22"/>
                <w:szCs w:val="22"/>
                <w:lang w:eastAsia="lt-LT"/>
              </w:rPr>
              <w:t> </w:t>
            </w:r>
          </w:p>
        </w:tc>
        <w:tc>
          <w:tcPr>
            <w:tcW w:w="1287" w:type="dxa"/>
            <w:tcBorders>
              <w:top w:val="nil"/>
              <w:left w:val="nil"/>
              <w:bottom w:val="single" w:sz="4" w:space="0" w:color="auto"/>
              <w:right w:val="single" w:sz="4" w:space="0" w:color="auto"/>
            </w:tcBorders>
            <w:shd w:val="clear" w:color="auto" w:fill="auto"/>
            <w:noWrap/>
            <w:vAlign w:val="bottom"/>
            <w:hideMark/>
          </w:tcPr>
          <w:p w14:paraId="0394AEB6" w14:textId="77777777" w:rsidR="002B7AB9" w:rsidRPr="002B7AB9" w:rsidRDefault="002B7AB9" w:rsidP="002B7AB9">
            <w:pPr>
              <w:suppressAutoHyphens w:val="0"/>
              <w:jc w:val="right"/>
              <w:rPr>
                <w:sz w:val="22"/>
                <w:szCs w:val="22"/>
                <w:lang w:eastAsia="lt-LT"/>
              </w:rPr>
            </w:pPr>
            <w:r w:rsidRPr="002B7AB9">
              <w:rPr>
                <w:sz w:val="22"/>
                <w:szCs w:val="22"/>
                <w:lang w:eastAsia="lt-LT"/>
              </w:rPr>
              <w:t>1,0</w:t>
            </w:r>
          </w:p>
        </w:tc>
        <w:tc>
          <w:tcPr>
            <w:tcW w:w="36" w:type="dxa"/>
            <w:vAlign w:val="center"/>
            <w:hideMark/>
          </w:tcPr>
          <w:p w14:paraId="79FF1EF5" w14:textId="77777777" w:rsidR="002B7AB9" w:rsidRPr="002B7AB9" w:rsidRDefault="002B7AB9" w:rsidP="002B7AB9">
            <w:pPr>
              <w:suppressAutoHyphens w:val="0"/>
              <w:rPr>
                <w:lang w:eastAsia="lt-LT"/>
              </w:rPr>
            </w:pPr>
          </w:p>
        </w:tc>
      </w:tr>
      <w:tr w:rsidR="00815219" w:rsidRPr="00815219" w14:paraId="27F707F3" w14:textId="77777777" w:rsidTr="002B7AB9">
        <w:trPr>
          <w:trHeight w:val="300"/>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C4F7D" w14:textId="77777777" w:rsidR="002B7AB9" w:rsidRPr="002B7AB9" w:rsidRDefault="002B7AB9" w:rsidP="002B7AB9">
            <w:pPr>
              <w:suppressAutoHyphens w:val="0"/>
              <w:rPr>
                <w:sz w:val="22"/>
                <w:szCs w:val="22"/>
                <w:lang w:eastAsia="lt-LT"/>
              </w:rPr>
            </w:pPr>
            <w:r w:rsidRPr="002B7AB9">
              <w:rPr>
                <w:sz w:val="22"/>
                <w:szCs w:val="22"/>
                <w:lang w:eastAsia="lt-LT"/>
              </w:rPr>
              <w:t>Velžio gimnazija</w:t>
            </w:r>
          </w:p>
        </w:tc>
        <w:tc>
          <w:tcPr>
            <w:tcW w:w="1200" w:type="dxa"/>
            <w:tcBorders>
              <w:top w:val="nil"/>
              <w:left w:val="nil"/>
              <w:bottom w:val="single" w:sz="4" w:space="0" w:color="auto"/>
              <w:right w:val="single" w:sz="4" w:space="0" w:color="auto"/>
            </w:tcBorders>
            <w:shd w:val="clear" w:color="auto" w:fill="auto"/>
            <w:noWrap/>
            <w:vAlign w:val="bottom"/>
            <w:hideMark/>
          </w:tcPr>
          <w:p w14:paraId="13725C8F" w14:textId="77777777" w:rsidR="002B7AB9" w:rsidRPr="002B7AB9" w:rsidRDefault="002B7AB9" w:rsidP="002B7AB9">
            <w:pPr>
              <w:suppressAutoHyphens w:val="0"/>
              <w:jc w:val="right"/>
              <w:rPr>
                <w:sz w:val="22"/>
                <w:szCs w:val="22"/>
                <w:lang w:eastAsia="lt-LT"/>
              </w:rPr>
            </w:pPr>
            <w:r w:rsidRPr="002B7AB9">
              <w:rPr>
                <w:sz w:val="22"/>
                <w:szCs w:val="22"/>
                <w:lang w:eastAsia="lt-LT"/>
              </w:rPr>
              <w:t>35,8</w:t>
            </w:r>
          </w:p>
        </w:tc>
        <w:tc>
          <w:tcPr>
            <w:tcW w:w="1297" w:type="dxa"/>
            <w:tcBorders>
              <w:top w:val="nil"/>
              <w:left w:val="nil"/>
              <w:bottom w:val="single" w:sz="4" w:space="0" w:color="auto"/>
              <w:right w:val="single" w:sz="4" w:space="0" w:color="auto"/>
            </w:tcBorders>
            <w:shd w:val="clear" w:color="auto" w:fill="auto"/>
            <w:noWrap/>
            <w:vAlign w:val="bottom"/>
            <w:hideMark/>
          </w:tcPr>
          <w:p w14:paraId="25558DE0" w14:textId="77777777" w:rsidR="002B7AB9" w:rsidRPr="002B7AB9" w:rsidRDefault="002B7AB9" w:rsidP="002B7AB9">
            <w:pPr>
              <w:suppressAutoHyphens w:val="0"/>
              <w:jc w:val="right"/>
              <w:rPr>
                <w:sz w:val="22"/>
                <w:szCs w:val="22"/>
                <w:lang w:eastAsia="lt-LT"/>
              </w:rPr>
            </w:pPr>
            <w:r w:rsidRPr="002B7AB9">
              <w:rPr>
                <w:sz w:val="22"/>
                <w:szCs w:val="22"/>
                <w:lang w:eastAsia="lt-LT"/>
              </w:rPr>
              <w:t>0,5</w:t>
            </w:r>
          </w:p>
        </w:tc>
        <w:tc>
          <w:tcPr>
            <w:tcW w:w="1287" w:type="dxa"/>
            <w:tcBorders>
              <w:top w:val="nil"/>
              <w:left w:val="nil"/>
              <w:bottom w:val="single" w:sz="4" w:space="0" w:color="auto"/>
              <w:right w:val="single" w:sz="4" w:space="0" w:color="auto"/>
            </w:tcBorders>
            <w:shd w:val="clear" w:color="auto" w:fill="auto"/>
            <w:noWrap/>
            <w:vAlign w:val="bottom"/>
            <w:hideMark/>
          </w:tcPr>
          <w:p w14:paraId="5E309F7E" w14:textId="77777777" w:rsidR="002B7AB9" w:rsidRPr="002B7AB9" w:rsidRDefault="002B7AB9" w:rsidP="002B7AB9">
            <w:pPr>
              <w:suppressAutoHyphens w:val="0"/>
              <w:jc w:val="right"/>
              <w:rPr>
                <w:sz w:val="22"/>
                <w:szCs w:val="22"/>
                <w:lang w:eastAsia="lt-LT"/>
              </w:rPr>
            </w:pPr>
            <w:r w:rsidRPr="002B7AB9">
              <w:rPr>
                <w:sz w:val="22"/>
                <w:szCs w:val="22"/>
                <w:lang w:eastAsia="lt-LT"/>
              </w:rPr>
              <w:t>35,3</w:t>
            </w:r>
          </w:p>
        </w:tc>
        <w:tc>
          <w:tcPr>
            <w:tcW w:w="36" w:type="dxa"/>
            <w:vAlign w:val="center"/>
            <w:hideMark/>
          </w:tcPr>
          <w:p w14:paraId="0A638BCE" w14:textId="77777777" w:rsidR="002B7AB9" w:rsidRPr="002B7AB9" w:rsidRDefault="002B7AB9" w:rsidP="002B7AB9">
            <w:pPr>
              <w:suppressAutoHyphens w:val="0"/>
              <w:rPr>
                <w:lang w:eastAsia="lt-LT"/>
              </w:rPr>
            </w:pPr>
          </w:p>
        </w:tc>
      </w:tr>
      <w:tr w:rsidR="00815219" w:rsidRPr="00815219" w14:paraId="7672E5BF" w14:textId="77777777" w:rsidTr="002B7AB9">
        <w:trPr>
          <w:trHeight w:val="300"/>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8ABE6" w14:textId="77777777" w:rsidR="002B7AB9" w:rsidRPr="002B7AB9" w:rsidRDefault="002B7AB9" w:rsidP="002B7AB9">
            <w:pPr>
              <w:suppressAutoHyphens w:val="0"/>
              <w:jc w:val="right"/>
              <w:rPr>
                <w:sz w:val="22"/>
                <w:szCs w:val="22"/>
                <w:lang w:eastAsia="lt-LT"/>
              </w:rPr>
            </w:pPr>
            <w:r w:rsidRPr="002B7AB9">
              <w:rPr>
                <w:sz w:val="22"/>
                <w:szCs w:val="22"/>
                <w:lang w:eastAsia="lt-LT"/>
              </w:rPr>
              <w:t>Iš viso</w:t>
            </w:r>
          </w:p>
        </w:tc>
        <w:tc>
          <w:tcPr>
            <w:tcW w:w="1200" w:type="dxa"/>
            <w:tcBorders>
              <w:top w:val="nil"/>
              <w:left w:val="nil"/>
              <w:bottom w:val="single" w:sz="4" w:space="0" w:color="auto"/>
              <w:right w:val="single" w:sz="4" w:space="0" w:color="auto"/>
            </w:tcBorders>
            <w:shd w:val="clear" w:color="auto" w:fill="auto"/>
            <w:noWrap/>
            <w:vAlign w:val="bottom"/>
            <w:hideMark/>
          </w:tcPr>
          <w:p w14:paraId="40E7805B" w14:textId="77777777" w:rsidR="002B7AB9" w:rsidRPr="002B7AB9" w:rsidRDefault="002B7AB9" w:rsidP="002B7AB9">
            <w:pPr>
              <w:suppressAutoHyphens w:val="0"/>
              <w:jc w:val="right"/>
              <w:rPr>
                <w:sz w:val="22"/>
                <w:szCs w:val="22"/>
                <w:lang w:eastAsia="lt-LT"/>
              </w:rPr>
            </w:pPr>
            <w:r w:rsidRPr="002B7AB9">
              <w:rPr>
                <w:sz w:val="22"/>
                <w:szCs w:val="22"/>
                <w:lang w:eastAsia="lt-LT"/>
              </w:rPr>
              <w:t>66,4</w:t>
            </w:r>
          </w:p>
        </w:tc>
        <w:tc>
          <w:tcPr>
            <w:tcW w:w="1297" w:type="dxa"/>
            <w:tcBorders>
              <w:top w:val="nil"/>
              <w:left w:val="nil"/>
              <w:bottom w:val="single" w:sz="4" w:space="0" w:color="auto"/>
              <w:right w:val="single" w:sz="4" w:space="0" w:color="auto"/>
            </w:tcBorders>
            <w:shd w:val="clear" w:color="auto" w:fill="auto"/>
            <w:noWrap/>
            <w:vAlign w:val="bottom"/>
            <w:hideMark/>
          </w:tcPr>
          <w:p w14:paraId="0C33E8D2" w14:textId="77777777" w:rsidR="002B7AB9" w:rsidRPr="002B7AB9" w:rsidRDefault="002B7AB9" w:rsidP="002B7AB9">
            <w:pPr>
              <w:suppressAutoHyphens w:val="0"/>
              <w:jc w:val="right"/>
              <w:rPr>
                <w:sz w:val="22"/>
                <w:szCs w:val="22"/>
                <w:lang w:eastAsia="lt-LT"/>
              </w:rPr>
            </w:pPr>
            <w:r w:rsidRPr="002B7AB9">
              <w:rPr>
                <w:sz w:val="22"/>
                <w:szCs w:val="22"/>
                <w:lang w:eastAsia="lt-LT"/>
              </w:rPr>
              <w:t>0,9</w:t>
            </w:r>
          </w:p>
        </w:tc>
        <w:tc>
          <w:tcPr>
            <w:tcW w:w="1287" w:type="dxa"/>
            <w:tcBorders>
              <w:top w:val="nil"/>
              <w:left w:val="nil"/>
              <w:bottom w:val="single" w:sz="4" w:space="0" w:color="auto"/>
              <w:right w:val="single" w:sz="4" w:space="0" w:color="auto"/>
            </w:tcBorders>
            <w:shd w:val="clear" w:color="auto" w:fill="auto"/>
            <w:noWrap/>
            <w:vAlign w:val="bottom"/>
            <w:hideMark/>
          </w:tcPr>
          <w:p w14:paraId="3E7777E3" w14:textId="77777777" w:rsidR="002B7AB9" w:rsidRPr="002B7AB9" w:rsidRDefault="002B7AB9" w:rsidP="002B7AB9">
            <w:pPr>
              <w:suppressAutoHyphens w:val="0"/>
              <w:jc w:val="right"/>
              <w:rPr>
                <w:sz w:val="22"/>
                <w:szCs w:val="22"/>
                <w:lang w:eastAsia="lt-LT"/>
              </w:rPr>
            </w:pPr>
            <w:r w:rsidRPr="002B7AB9">
              <w:rPr>
                <w:sz w:val="22"/>
                <w:szCs w:val="22"/>
                <w:lang w:eastAsia="lt-LT"/>
              </w:rPr>
              <w:t>65,5</w:t>
            </w:r>
          </w:p>
        </w:tc>
        <w:tc>
          <w:tcPr>
            <w:tcW w:w="36" w:type="dxa"/>
            <w:vAlign w:val="center"/>
            <w:hideMark/>
          </w:tcPr>
          <w:p w14:paraId="083F10C4" w14:textId="77777777" w:rsidR="002B7AB9" w:rsidRPr="002B7AB9" w:rsidRDefault="002B7AB9" w:rsidP="002B7AB9">
            <w:pPr>
              <w:suppressAutoHyphens w:val="0"/>
              <w:rPr>
                <w:lang w:eastAsia="lt-LT"/>
              </w:rPr>
            </w:pPr>
          </w:p>
        </w:tc>
      </w:tr>
    </w:tbl>
    <w:p w14:paraId="5AC74E2E" w14:textId="77777777" w:rsidR="00DD7930" w:rsidRDefault="004E1B6B" w:rsidP="00DF58F1">
      <w:pPr>
        <w:pStyle w:val="Betarp"/>
        <w:ind w:firstLine="720"/>
        <w:jc w:val="both"/>
        <w:rPr>
          <w:sz w:val="24"/>
          <w:szCs w:val="24"/>
          <w:lang w:val="en-US"/>
        </w:rPr>
      </w:pPr>
      <w:r w:rsidRPr="00815219">
        <w:rPr>
          <w:sz w:val="24"/>
          <w:szCs w:val="24"/>
          <w:lang w:val="en-US"/>
        </w:rPr>
        <w:tab/>
      </w:r>
    </w:p>
    <w:p w14:paraId="0E62DC72" w14:textId="77D71671" w:rsidR="002B7AB9" w:rsidRPr="00815219" w:rsidRDefault="00DD7930" w:rsidP="00DF58F1">
      <w:pPr>
        <w:pStyle w:val="Betarp"/>
        <w:ind w:firstLine="720"/>
        <w:jc w:val="both"/>
        <w:rPr>
          <w:sz w:val="24"/>
          <w:szCs w:val="24"/>
        </w:rPr>
      </w:pPr>
      <w:r>
        <w:rPr>
          <w:sz w:val="24"/>
          <w:szCs w:val="24"/>
          <w:lang w:val="en-US"/>
        </w:rPr>
        <w:t xml:space="preserve"> </w:t>
      </w:r>
      <w:r w:rsidR="004E1B6B" w:rsidRPr="00815219">
        <w:rPr>
          <w:sz w:val="24"/>
          <w:szCs w:val="24"/>
          <w:lang w:val="en-US"/>
        </w:rPr>
        <w:tab/>
      </w:r>
      <w:r w:rsidR="004E1B6B" w:rsidRPr="00815219">
        <w:rPr>
          <w:sz w:val="24"/>
          <w:szCs w:val="24"/>
          <w:lang w:val="en-US"/>
        </w:rPr>
        <w:tab/>
      </w:r>
      <w:r w:rsidR="004E1B6B" w:rsidRPr="00815219">
        <w:rPr>
          <w:sz w:val="24"/>
          <w:szCs w:val="24"/>
          <w:lang w:val="en-US"/>
        </w:rPr>
        <w:tab/>
      </w:r>
      <w:r w:rsidR="004E1B6B" w:rsidRPr="00815219">
        <w:rPr>
          <w:sz w:val="24"/>
          <w:szCs w:val="24"/>
          <w:lang w:val="en-US"/>
        </w:rPr>
        <w:tab/>
      </w:r>
      <w:r w:rsidR="004E1B6B" w:rsidRPr="00815219">
        <w:rPr>
          <w:sz w:val="24"/>
          <w:szCs w:val="24"/>
          <w:lang w:val="en-US"/>
        </w:rPr>
        <w:tab/>
      </w:r>
      <w:r>
        <w:rPr>
          <w:sz w:val="24"/>
          <w:szCs w:val="24"/>
          <w:lang w:val="en-US"/>
        </w:rPr>
        <w:t xml:space="preserve">                     </w:t>
      </w:r>
      <w:r w:rsidR="004E1B6B" w:rsidRPr="00815219">
        <w:rPr>
          <w:sz w:val="24"/>
          <w:szCs w:val="24"/>
          <w:lang w:val="en-US"/>
        </w:rPr>
        <w:t>(</w:t>
      </w:r>
      <w:r w:rsidR="004E1B6B" w:rsidRPr="00815219">
        <w:rPr>
          <w:sz w:val="24"/>
          <w:szCs w:val="24"/>
        </w:rPr>
        <w:t>tūkst. eurų)</w:t>
      </w:r>
    </w:p>
    <w:tbl>
      <w:tblPr>
        <w:tblW w:w="9000" w:type="dxa"/>
        <w:tblLook w:val="04A0" w:firstRow="1" w:lastRow="0" w:firstColumn="1" w:lastColumn="0" w:noHBand="0" w:noVBand="1"/>
      </w:tblPr>
      <w:tblGrid>
        <w:gridCol w:w="4380"/>
        <w:gridCol w:w="1120"/>
        <w:gridCol w:w="1144"/>
        <w:gridCol w:w="1150"/>
        <w:gridCol w:w="1170"/>
        <w:gridCol w:w="222"/>
      </w:tblGrid>
      <w:tr w:rsidR="00815219" w:rsidRPr="00815219" w14:paraId="368443A4" w14:textId="77777777" w:rsidTr="004E1B6B">
        <w:trPr>
          <w:gridAfter w:val="1"/>
          <w:wAfter w:w="36" w:type="dxa"/>
          <w:trHeight w:val="300"/>
        </w:trPr>
        <w:tc>
          <w:tcPr>
            <w:tcW w:w="4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B61B4" w14:textId="77777777" w:rsidR="004E1B6B" w:rsidRPr="004E1B6B" w:rsidRDefault="004E1B6B" w:rsidP="004E1B6B">
            <w:pPr>
              <w:suppressAutoHyphens w:val="0"/>
              <w:jc w:val="center"/>
              <w:rPr>
                <w:sz w:val="22"/>
                <w:szCs w:val="22"/>
                <w:lang w:eastAsia="lt-LT"/>
              </w:rPr>
            </w:pPr>
            <w:r w:rsidRPr="004E1B6B">
              <w:rPr>
                <w:sz w:val="22"/>
                <w:szCs w:val="22"/>
                <w:lang w:eastAsia="lt-LT"/>
              </w:rPr>
              <w:t>Įstaigos pavadinimas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00E5C" w14:textId="77777777" w:rsidR="004E1B6B" w:rsidRPr="004E1B6B" w:rsidRDefault="004E1B6B" w:rsidP="004E1B6B">
            <w:pPr>
              <w:suppressAutoHyphens w:val="0"/>
              <w:jc w:val="center"/>
              <w:rPr>
                <w:sz w:val="22"/>
                <w:szCs w:val="22"/>
                <w:lang w:eastAsia="lt-LT"/>
              </w:rPr>
            </w:pPr>
            <w:r w:rsidRPr="004E1B6B">
              <w:rPr>
                <w:sz w:val="22"/>
                <w:szCs w:val="22"/>
                <w:lang w:eastAsia="lt-LT"/>
              </w:rPr>
              <w:t>Iš viso</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E39C57" w14:textId="68570027" w:rsidR="004E1B6B" w:rsidRPr="004E1B6B" w:rsidRDefault="004E1B6B" w:rsidP="004E1B6B">
            <w:pPr>
              <w:suppressAutoHyphens w:val="0"/>
              <w:jc w:val="center"/>
              <w:rPr>
                <w:sz w:val="16"/>
                <w:szCs w:val="16"/>
                <w:lang w:eastAsia="lt-LT"/>
              </w:rPr>
            </w:pPr>
            <w:r w:rsidRPr="00815219">
              <w:rPr>
                <w:sz w:val="16"/>
                <w:szCs w:val="16"/>
                <w:lang w:eastAsia="lt-LT"/>
              </w:rPr>
              <w:t>Socialinio</w:t>
            </w:r>
            <w:r w:rsidRPr="004E1B6B">
              <w:rPr>
                <w:sz w:val="16"/>
                <w:szCs w:val="16"/>
                <w:lang w:eastAsia="lt-LT"/>
              </w:rPr>
              <w:br/>
              <w:t xml:space="preserve"> draudimo įmokos</w:t>
            </w:r>
          </w:p>
        </w:tc>
        <w:tc>
          <w:tcPr>
            <w:tcW w:w="1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F182EF" w14:textId="77777777" w:rsidR="004E1B6B" w:rsidRPr="004E1B6B" w:rsidRDefault="004E1B6B" w:rsidP="004E1B6B">
            <w:pPr>
              <w:suppressAutoHyphens w:val="0"/>
              <w:jc w:val="center"/>
              <w:rPr>
                <w:sz w:val="16"/>
                <w:szCs w:val="16"/>
                <w:lang w:eastAsia="lt-LT"/>
              </w:rPr>
            </w:pPr>
            <w:r w:rsidRPr="004E1B6B">
              <w:rPr>
                <w:sz w:val="16"/>
                <w:szCs w:val="16"/>
                <w:lang w:eastAsia="lt-LT"/>
              </w:rPr>
              <w:t xml:space="preserve">Kitos išlaidos kitiems </w:t>
            </w:r>
            <w:r w:rsidRPr="004E1B6B">
              <w:rPr>
                <w:sz w:val="16"/>
                <w:szCs w:val="16"/>
                <w:lang w:eastAsia="lt-LT"/>
              </w:rPr>
              <w:br/>
              <w:t>einamiesiems tikslams</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38CFAE" w14:textId="77777777" w:rsidR="004E1B6B" w:rsidRPr="004E1B6B" w:rsidRDefault="004E1B6B" w:rsidP="004E1B6B">
            <w:pPr>
              <w:suppressAutoHyphens w:val="0"/>
              <w:jc w:val="center"/>
              <w:rPr>
                <w:lang w:eastAsia="lt-LT"/>
              </w:rPr>
            </w:pPr>
            <w:r w:rsidRPr="004E1B6B">
              <w:rPr>
                <w:lang w:eastAsia="lt-LT"/>
              </w:rPr>
              <w:t>Darbo užmokestis</w:t>
            </w:r>
          </w:p>
        </w:tc>
      </w:tr>
      <w:tr w:rsidR="00815219" w:rsidRPr="00815219" w14:paraId="73B67C75" w14:textId="77777777" w:rsidTr="004E1B6B">
        <w:trPr>
          <w:trHeight w:val="705"/>
        </w:trPr>
        <w:tc>
          <w:tcPr>
            <w:tcW w:w="4380" w:type="dxa"/>
            <w:vMerge/>
            <w:tcBorders>
              <w:top w:val="single" w:sz="4" w:space="0" w:color="auto"/>
              <w:left w:val="single" w:sz="4" w:space="0" w:color="auto"/>
              <w:bottom w:val="single" w:sz="4" w:space="0" w:color="auto"/>
              <w:right w:val="single" w:sz="4" w:space="0" w:color="auto"/>
            </w:tcBorders>
            <w:vAlign w:val="center"/>
            <w:hideMark/>
          </w:tcPr>
          <w:p w14:paraId="0B23C71E" w14:textId="77777777" w:rsidR="004E1B6B" w:rsidRPr="004E1B6B" w:rsidRDefault="004E1B6B" w:rsidP="004E1B6B">
            <w:pPr>
              <w:suppressAutoHyphens w:val="0"/>
              <w:rPr>
                <w:sz w:val="22"/>
                <w:szCs w:val="22"/>
                <w:lang w:eastAsia="lt-LT"/>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69A89E2" w14:textId="77777777" w:rsidR="004E1B6B" w:rsidRPr="004E1B6B" w:rsidRDefault="004E1B6B" w:rsidP="004E1B6B">
            <w:pPr>
              <w:suppressAutoHyphens w:val="0"/>
              <w:rPr>
                <w:sz w:val="22"/>
                <w:szCs w:val="22"/>
                <w:lang w:eastAsia="lt-LT"/>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14:paraId="21A8A7F4" w14:textId="77777777" w:rsidR="004E1B6B" w:rsidRPr="004E1B6B" w:rsidRDefault="004E1B6B" w:rsidP="004E1B6B">
            <w:pPr>
              <w:suppressAutoHyphens w:val="0"/>
              <w:rPr>
                <w:sz w:val="16"/>
                <w:szCs w:val="16"/>
                <w:lang w:eastAsia="lt-LT"/>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14:paraId="5E3FF110" w14:textId="77777777" w:rsidR="004E1B6B" w:rsidRPr="004E1B6B" w:rsidRDefault="004E1B6B" w:rsidP="004E1B6B">
            <w:pPr>
              <w:suppressAutoHyphens w:val="0"/>
              <w:rPr>
                <w:sz w:val="16"/>
                <w:szCs w:val="16"/>
                <w:lang w:eastAsia="lt-LT"/>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560FE035" w14:textId="77777777" w:rsidR="004E1B6B" w:rsidRPr="004E1B6B" w:rsidRDefault="004E1B6B" w:rsidP="004E1B6B">
            <w:pPr>
              <w:suppressAutoHyphens w:val="0"/>
              <w:rPr>
                <w:lang w:eastAsia="lt-LT"/>
              </w:rPr>
            </w:pPr>
          </w:p>
        </w:tc>
        <w:tc>
          <w:tcPr>
            <w:tcW w:w="36" w:type="dxa"/>
            <w:tcBorders>
              <w:top w:val="nil"/>
              <w:left w:val="nil"/>
              <w:bottom w:val="nil"/>
              <w:right w:val="nil"/>
            </w:tcBorders>
            <w:shd w:val="clear" w:color="auto" w:fill="auto"/>
            <w:noWrap/>
            <w:vAlign w:val="bottom"/>
            <w:hideMark/>
          </w:tcPr>
          <w:p w14:paraId="3A193296" w14:textId="77777777" w:rsidR="004E1B6B" w:rsidRPr="004E1B6B" w:rsidRDefault="004E1B6B" w:rsidP="004E1B6B">
            <w:pPr>
              <w:suppressAutoHyphens w:val="0"/>
              <w:jc w:val="center"/>
              <w:rPr>
                <w:lang w:eastAsia="lt-LT"/>
              </w:rPr>
            </w:pPr>
          </w:p>
        </w:tc>
      </w:tr>
      <w:tr w:rsidR="00815219" w:rsidRPr="00815219" w14:paraId="52898F19"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177C9" w14:textId="77777777" w:rsidR="004E1B6B" w:rsidRPr="004E1B6B" w:rsidRDefault="004E1B6B" w:rsidP="004E1B6B">
            <w:pPr>
              <w:suppressAutoHyphens w:val="0"/>
              <w:rPr>
                <w:sz w:val="22"/>
                <w:szCs w:val="22"/>
                <w:lang w:eastAsia="lt-LT"/>
              </w:rPr>
            </w:pPr>
            <w:r w:rsidRPr="004E1B6B">
              <w:rPr>
                <w:sz w:val="22"/>
                <w:szCs w:val="22"/>
                <w:lang w:eastAsia="lt-LT"/>
              </w:rPr>
              <w:t>Raguvos gimnazija</w:t>
            </w:r>
          </w:p>
        </w:tc>
        <w:tc>
          <w:tcPr>
            <w:tcW w:w="1120" w:type="dxa"/>
            <w:tcBorders>
              <w:top w:val="nil"/>
              <w:left w:val="nil"/>
              <w:bottom w:val="single" w:sz="4" w:space="0" w:color="auto"/>
              <w:right w:val="single" w:sz="4" w:space="0" w:color="auto"/>
            </w:tcBorders>
            <w:shd w:val="clear" w:color="auto" w:fill="auto"/>
            <w:noWrap/>
            <w:vAlign w:val="bottom"/>
            <w:hideMark/>
          </w:tcPr>
          <w:p w14:paraId="10ED276C" w14:textId="77777777" w:rsidR="004E1B6B" w:rsidRPr="004E1B6B" w:rsidRDefault="004E1B6B" w:rsidP="004E1B6B">
            <w:pPr>
              <w:suppressAutoHyphens w:val="0"/>
              <w:jc w:val="right"/>
              <w:rPr>
                <w:sz w:val="22"/>
                <w:szCs w:val="22"/>
                <w:lang w:eastAsia="lt-LT"/>
              </w:rPr>
            </w:pPr>
            <w:r w:rsidRPr="004E1B6B">
              <w:rPr>
                <w:sz w:val="22"/>
                <w:szCs w:val="22"/>
                <w:lang w:eastAsia="lt-LT"/>
              </w:rPr>
              <w:t>6,2</w:t>
            </w:r>
          </w:p>
        </w:tc>
        <w:tc>
          <w:tcPr>
            <w:tcW w:w="1144" w:type="dxa"/>
            <w:tcBorders>
              <w:top w:val="nil"/>
              <w:left w:val="nil"/>
              <w:bottom w:val="single" w:sz="4" w:space="0" w:color="auto"/>
              <w:right w:val="single" w:sz="4" w:space="0" w:color="auto"/>
            </w:tcBorders>
            <w:shd w:val="clear" w:color="auto" w:fill="auto"/>
            <w:noWrap/>
            <w:vAlign w:val="bottom"/>
            <w:hideMark/>
          </w:tcPr>
          <w:p w14:paraId="750E260F" w14:textId="77777777" w:rsidR="004E1B6B" w:rsidRPr="004E1B6B" w:rsidRDefault="004E1B6B" w:rsidP="004E1B6B">
            <w:pPr>
              <w:suppressAutoHyphens w:val="0"/>
              <w:jc w:val="right"/>
              <w:rPr>
                <w:sz w:val="22"/>
                <w:szCs w:val="22"/>
                <w:lang w:eastAsia="lt-LT"/>
              </w:rPr>
            </w:pPr>
            <w:r w:rsidRPr="004E1B6B">
              <w:rPr>
                <w:sz w:val="22"/>
                <w:szCs w:val="22"/>
                <w:lang w:eastAsia="lt-LT"/>
              </w:rPr>
              <w:t>0,1</w:t>
            </w:r>
          </w:p>
        </w:tc>
        <w:tc>
          <w:tcPr>
            <w:tcW w:w="1150" w:type="dxa"/>
            <w:tcBorders>
              <w:top w:val="nil"/>
              <w:left w:val="nil"/>
              <w:bottom w:val="single" w:sz="4" w:space="0" w:color="auto"/>
              <w:right w:val="single" w:sz="4" w:space="0" w:color="auto"/>
            </w:tcBorders>
            <w:shd w:val="clear" w:color="auto" w:fill="auto"/>
            <w:noWrap/>
            <w:vAlign w:val="bottom"/>
            <w:hideMark/>
          </w:tcPr>
          <w:p w14:paraId="3AD706C2"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70" w:type="dxa"/>
            <w:tcBorders>
              <w:top w:val="nil"/>
              <w:left w:val="nil"/>
              <w:bottom w:val="single" w:sz="4" w:space="0" w:color="auto"/>
              <w:right w:val="single" w:sz="4" w:space="0" w:color="auto"/>
            </w:tcBorders>
            <w:shd w:val="clear" w:color="auto" w:fill="auto"/>
            <w:noWrap/>
            <w:vAlign w:val="bottom"/>
            <w:hideMark/>
          </w:tcPr>
          <w:p w14:paraId="662B1D50" w14:textId="77777777" w:rsidR="004E1B6B" w:rsidRPr="004E1B6B" w:rsidRDefault="004E1B6B" w:rsidP="004E1B6B">
            <w:pPr>
              <w:suppressAutoHyphens w:val="0"/>
              <w:jc w:val="right"/>
              <w:rPr>
                <w:sz w:val="22"/>
                <w:szCs w:val="22"/>
                <w:lang w:eastAsia="lt-LT"/>
              </w:rPr>
            </w:pPr>
            <w:r w:rsidRPr="004E1B6B">
              <w:rPr>
                <w:sz w:val="22"/>
                <w:szCs w:val="22"/>
                <w:lang w:eastAsia="lt-LT"/>
              </w:rPr>
              <w:t>6,1</w:t>
            </w:r>
          </w:p>
        </w:tc>
        <w:tc>
          <w:tcPr>
            <w:tcW w:w="36" w:type="dxa"/>
            <w:vAlign w:val="center"/>
            <w:hideMark/>
          </w:tcPr>
          <w:p w14:paraId="1F1061ED" w14:textId="77777777" w:rsidR="004E1B6B" w:rsidRPr="004E1B6B" w:rsidRDefault="004E1B6B" w:rsidP="004E1B6B">
            <w:pPr>
              <w:suppressAutoHyphens w:val="0"/>
              <w:rPr>
                <w:lang w:eastAsia="lt-LT"/>
              </w:rPr>
            </w:pPr>
          </w:p>
        </w:tc>
      </w:tr>
      <w:tr w:rsidR="00815219" w:rsidRPr="00815219" w14:paraId="222DB7B2"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38F4C" w14:textId="77777777" w:rsidR="004E1B6B" w:rsidRPr="004E1B6B" w:rsidRDefault="004E1B6B" w:rsidP="004E1B6B">
            <w:pPr>
              <w:suppressAutoHyphens w:val="0"/>
              <w:rPr>
                <w:sz w:val="22"/>
                <w:szCs w:val="22"/>
                <w:lang w:eastAsia="lt-LT"/>
              </w:rPr>
            </w:pPr>
            <w:r w:rsidRPr="004E1B6B">
              <w:rPr>
                <w:sz w:val="22"/>
                <w:szCs w:val="22"/>
                <w:lang w:eastAsia="lt-LT"/>
              </w:rPr>
              <w:t>Ramygalos gimnazija</w:t>
            </w:r>
          </w:p>
        </w:tc>
        <w:tc>
          <w:tcPr>
            <w:tcW w:w="1120" w:type="dxa"/>
            <w:tcBorders>
              <w:top w:val="nil"/>
              <w:left w:val="nil"/>
              <w:bottom w:val="single" w:sz="4" w:space="0" w:color="auto"/>
              <w:right w:val="single" w:sz="4" w:space="0" w:color="auto"/>
            </w:tcBorders>
            <w:shd w:val="clear" w:color="auto" w:fill="auto"/>
            <w:noWrap/>
            <w:vAlign w:val="bottom"/>
            <w:hideMark/>
          </w:tcPr>
          <w:p w14:paraId="74DD0895" w14:textId="77777777" w:rsidR="004E1B6B" w:rsidRPr="004E1B6B" w:rsidRDefault="004E1B6B" w:rsidP="004E1B6B">
            <w:pPr>
              <w:suppressAutoHyphens w:val="0"/>
              <w:jc w:val="right"/>
              <w:rPr>
                <w:sz w:val="22"/>
                <w:szCs w:val="22"/>
                <w:lang w:eastAsia="lt-LT"/>
              </w:rPr>
            </w:pPr>
            <w:r w:rsidRPr="004E1B6B">
              <w:rPr>
                <w:sz w:val="22"/>
                <w:szCs w:val="22"/>
                <w:lang w:eastAsia="lt-LT"/>
              </w:rPr>
              <w:t>-18,2</w:t>
            </w:r>
          </w:p>
        </w:tc>
        <w:tc>
          <w:tcPr>
            <w:tcW w:w="1144" w:type="dxa"/>
            <w:tcBorders>
              <w:top w:val="nil"/>
              <w:left w:val="nil"/>
              <w:bottom w:val="single" w:sz="4" w:space="0" w:color="auto"/>
              <w:right w:val="single" w:sz="4" w:space="0" w:color="auto"/>
            </w:tcBorders>
            <w:shd w:val="clear" w:color="auto" w:fill="auto"/>
            <w:noWrap/>
            <w:vAlign w:val="bottom"/>
            <w:hideMark/>
          </w:tcPr>
          <w:p w14:paraId="5E9F4240"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50" w:type="dxa"/>
            <w:tcBorders>
              <w:top w:val="nil"/>
              <w:left w:val="nil"/>
              <w:bottom w:val="single" w:sz="4" w:space="0" w:color="auto"/>
              <w:right w:val="single" w:sz="4" w:space="0" w:color="auto"/>
            </w:tcBorders>
            <w:shd w:val="clear" w:color="auto" w:fill="auto"/>
            <w:noWrap/>
            <w:vAlign w:val="bottom"/>
            <w:hideMark/>
          </w:tcPr>
          <w:p w14:paraId="1EBD876A"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70" w:type="dxa"/>
            <w:tcBorders>
              <w:top w:val="nil"/>
              <w:left w:val="nil"/>
              <w:bottom w:val="single" w:sz="4" w:space="0" w:color="auto"/>
              <w:right w:val="single" w:sz="4" w:space="0" w:color="auto"/>
            </w:tcBorders>
            <w:shd w:val="clear" w:color="auto" w:fill="auto"/>
            <w:noWrap/>
            <w:vAlign w:val="bottom"/>
            <w:hideMark/>
          </w:tcPr>
          <w:p w14:paraId="6800B224" w14:textId="77777777" w:rsidR="004E1B6B" w:rsidRPr="004E1B6B" w:rsidRDefault="004E1B6B" w:rsidP="004E1B6B">
            <w:pPr>
              <w:suppressAutoHyphens w:val="0"/>
              <w:jc w:val="right"/>
              <w:rPr>
                <w:sz w:val="22"/>
                <w:szCs w:val="22"/>
                <w:lang w:eastAsia="lt-LT"/>
              </w:rPr>
            </w:pPr>
            <w:r w:rsidRPr="004E1B6B">
              <w:rPr>
                <w:sz w:val="22"/>
                <w:szCs w:val="22"/>
                <w:lang w:eastAsia="lt-LT"/>
              </w:rPr>
              <w:t>-18,2</w:t>
            </w:r>
          </w:p>
        </w:tc>
        <w:tc>
          <w:tcPr>
            <w:tcW w:w="36" w:type="dxa"/>
            <w:vAlign w:val="center"/>
            <w:hideMark/>
          </w:tcPr>
          <w:p w14:paraId="7DBEF79A" w14:textId="77777777" w:rsidR="004E1B6B" w:rsidRPr="004E1B6B" w:rsidRDefault="004E1B6B" w:rsidP="004E1B6B">
            <w:pPr>
              <w:suppressAutoHyphens w:val="0"/>
              <w:rPr>
                <w:lang w:eastAsia="lt-LT"/>
              </w:rPr>
            </w:pPr>
          </w:p>
        </w:tc>
      </w:tr>
      <w:tr w:rsidR="00815219" w:rsidRPr="00815219" w14:paraId="26EA491B"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CFF1B" w14:textId="77777777" w:rsidR="004E1B6B" w:rsidRPr="004E1B6B" w:rsidRDefault="004E1B6B" w:rsidP="004E1B6B">
            <w:pPr>
              <w:suppressAutoHyphens w:val="0"/>
              <w:rPr>
                <w:sz w:val="22"/>
                <w:szCs w:val="22"/>
                <w:lang w:eastAsia="lt-LT"/>
              </w:rPr>
            </w:pPr>
            <w:r w:rsidRPr="004E1B6B">
              <w:rPr>
                <w:sz w:val="22"/>
                <w:szCs w:val="22"/>
                <w:lang w:eastAsia="lt-LT"/>
              </w:rPr>
              <w:t>Paįstrio Juozo Zikaro gimnazija</w:t>
            </w:r>
          </w:p>
        </w:tc>
        <w:tc>
          <w:tcPr>
            <w:tcW w:w="1120" w:type="dxa"/>
            <w:tcBorders>
              <w:top w:val="nil"/>
              <w:left w:val="nil"/>
              <w:bottom w:val="single" w:sz="4" w:space="0" w:color="auto"/>
              <w:right w:val="single" w:sz="4" w:space="0" w:color="auto"/>
            </w:tcBorders>
            <w:shd w:val="clear" w:color="auto" w:fill="auto"/>
            <w:noWrap/>
            <w:vAlign w:val="bottom"/>
            <w:hideMark/>
          </w:tcPr>
          <w:p w14:paraId="750387AC" w14:textId="77777777" w:rsidR="004E1B6B" w:rsidRPr="004E1B6B" w:rsidRDefault="004E1B6B" w:rsidP="004E1B6B">
            <w:pPr>
              <w:suppressAutoHyphens w:val="0"/>
              <w:jc w:val="right"/>
              <w:rPr>
                <w:sz w:val="22"/>
                <w:szCs w:val="22"/>
                <w:lang w:eastAsia="lt-LT"/>
              </w:rPr>
            </w:pPr>
            <w:r w:rsidRPr="004E1B6B">
              <w:rPr>
                <w:sz w:val="22"/>
                <w:szCs w:val="22"/>
                <w:lang w:eastAsia="lt-LT"/>
              </w:rPr>
              <w:t>9,5</w:t>
            </w:r>
          </w:p>
        </w:tc>
        <w:tc>
          <w:tcPr>
            <w:tcW w:w="1144" w:type="dxa"/>
            <w:tcBorders>
              <w:top w:val="nil"/>
              <w:left w:val="nil"/>
              <w:bottom w:val="single" w:sz="4" w:space="0" w:color="auto"/>
              <w:right w:val="single" w:sz="4" w:space="0" w:color="auto"/>
            </w:tcBorders>
            <w:shd w:val="clear" w:color="auto" w:fill="auto"/>
            <w:noWrap/>
            <w:vAlign w:val="bottom"/>
            <w:hideMark/>
          </w:tcPr>
          <w:p w14:paraId="2378BBA9" w14:textId="77777777" w:rsidR="004E1B6B" w:rsidRPr="004E1B6B" w:rsidRDefault="004E1B6B" w:rsidP="004E1B6B">
            <w:pPr>
              <w:suppressAutoHyphens w:val="0"/>
              <w:jc w:val="right"/>
              <w:rPr>
                <w:sz w:val="22"/>
                <w:szCs w:val="22"/>
                <w:lang w:eastAsia="lt-LT"/>
              </w:rPr>
            </w:pPr>
            <w:r w:rsidRPr="004E1B6B">
              <w:rPr>
                <w:sz w:val="22"/>
                <w:szCs w:val="22"/>
                <w:lang w:eastAsia="lt-LT"/>
              </w:rPr>
              <w:t>0,1</w:t>
            </w:r>
          </w:p>
        </w:tc>
        <w:tc>
          <w:tcPr>
            <w:tcW w:w="1150" w:type="dxa"/>
            <w:tcBorders>
              <w:top w:val="nil"/>
              <w:left w:val="nil"/>
              <w:bottom w:val="single" w:sz="4" w:space="0" w:color="auto"/>
              <w:right w:val="single" w:sz="4" w:space="0" w:color="auto"/>
            </w:tcBorders>
            <w:shd w:val="clear" w:color="auto" w:fill="auto"/>
            <w:noWrap/>
            <w:vAlign w:val="bottom"/>
            <w:hideMark/>
          </w:tcPr>
          <w:p w14:paraId="69C404B4"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70" w:type="dxa"/>
            <w:tcBorders>
              <w:top w:val="nil"/>
              <w:left w:val="nil"/>
              <w:bottom w:val="single" w:sz="4" w:space="0" w:color="auto"/>
              <w:right w:val="single" w:sz="4" w:space="0" w:color="auto"/>
            </w:tcBorders>
            <w:shd w:val="clear" w:color="auto" w:fill="auto"/>
            <w:noWrap/>
            <w:vAlign w:val="bottom"/>
            <w:hideMark/>
          </w:tcPr>
          <w:p w14:paraId="1FF56414" w14:textId="77777777" w:rsidR="004E1B6B" w:rsidRPr="004E1B6B" w:rsidRDefault="004E1B6B" w:rsidP="004E1B6B">
            <w:pPr>
              <w:suppressAutoHyphens w:val="0"/>
              <w:jc w:val="right"/>
              <w:rPr>
                <w:sz w:val="22"/>
                <w:szCs w:val="22"/>
                <w:lang w:eastAsia="lt-LT"/>
              </w:rPr>
            </w:pPr>
            <w:r w:rsidRPr="004E1B6B">
              <w:rPr>
                <w:sz w:val="22"/>
                <w:szCs w:val="22"/>
                <w:lang w:eastAsia="lt-LT"/>
              </w:rPr>
              <w:t>9,4</w:t>
            </w:r>
          </w:p>
        </w:tc>
        <w:tc>
          <w:tcPr>
            <w:tcW w:w="36" w:type="dxa"/>
            <w:vAlign w:val="center"/>
            <w:hideMark/>
          </w:tcPr>
          <w:p w14:paraId="240D2251" w14:textId="77777777" w:rsidR="004E1B6B" w:rsidRPr="004E1B6B" w:rsidRDefault="004E1B6B" w:rsidP="004E1B6B">
            <w:pPr>
              <w:suppressAutoHyphens w:val="0"/>
              <w:rPr>
                <w:lang w:eastAsia="lt-LT"/>
              </w:rPr>
            </w:pPr>
          </w:p>
        </w:tc>
      </w:tr>
      <w:tr w:rsidR="00815219" w:rsidRPr="00815219" w14:paraId="7AD0F7B8"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355D2" w14:textId="77777777" w:rsidR="004E1B6B" w:rsidRPr="004E1B6B" w:rsidRDefault="004E1B6B" w:rsidP="004E1B6B">
            <w:pPr>
              <w:suppressAutoHyphens w:val="0"/>
              <w:rPr>
                <w:sz w:val="22"/>
                <w:szCs w:val="22"/>
                <w:lang w:eastAsia="lt-LT"/>
              </w:rPr>
            </w:pPr>
            <w:r w:rsidRPr="004E1B6B">
              <w:rPr>
                <w:sz w:val="22"/>
                <w:szCs w:val="22"/>
                <w:lang w:eastAsia="lt-LT"/>
              </w:rPr>
              <w:t>Smilgių gimnazija</w:t>
            </w:r>
          </w:p>
        </w:tc>
        <w:tc>
          <w:tcPr>
            <w:tcW w:w="1120" w:type="dxa"/>
            <w:tcBorders>
              <w:top w:val="nil"/>
              <w:left w:val="nil"/>
              <w:bottom w:val="single" w:sz="4" w:space="0" w:color="auto"/>
              <w:right w:val="single" w:sz="4" w:space="0" w:color="auto"/>
            </w:tcBorders>
            <w:shd w:val="clear" w:color="auto" w:fill="auto"/>
            <w:noWrap/>
            <w:vAlign w:val="bottom"/>
            <w:hideMark/>
          </w:tcPr>
          <w:p w14:paraId="6C0017ED" w14:textId="77777777" w:rsidR="004E1B6B" w:rsidRPr="004E1B6B" w:rsidRDefault="004E1B6B" w:rsidP="004E1B6B">
            <w:pPr>
              <w:suppressAutoHyphens w:val="0"/>
              <w:jc w:val="right"/>
              <w:rPr>
                <w:sz w:val="22"/>
                <w:szCs w:val="22"/>
                <w:lang w:eastAsia="lt-LT"/>
              </w:rPr>
            </w:pPr>
            <w:r w:rsidRPr="004E1B6B">
              <w:rPr>
                <w:sz w:val="22"/>
                <w:szCs w:val="22"/>
                <w:lang w:eastAsia="lt-LT"/>
              </w:rPr>
              <w:t>-3,3</w:t>
            </w:r>
          </w:p>
        </w:tc>
        <w:tc>
          <w:tcPr>
            <w:tcW w:w="1144" w:type="dxa"/>
            <w:tcBorders>
              <w:top w:val="nil"/>
              <w:left w:val="nil"/>
              <w:bottom w:val="single" w:sz="4" w:space="0" w:color="auto"/>
              <w:right w:val="single" w:sz="4" w:space="0" w:color="auto"/>
            </w:tcBorders>
            <w:shd w:val="clear" w:color="auto" w:fill="auto"/>
            <w:noWrap/>
            <w:vAlign w:val="bottom"/>
            <w:hideMark/>
          </w:tcPr>
          <w:p w14:paraId="5AA2D99B"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50" w:type="dxa"/>
            <w:tcBorders>
              <w:top w:val="nil"/>
              <w:left w:val="nil"/>
              <w:bottom w:val="single" w:sz="4" w:space="0" w:color="auto"/>
              <w:right w:val="single" w:sz="4" w:space="0" w:color="auto"/>
            </w:tcBorders>
            <w:shd w:val="clear" w:color="auto" w:fill="auto"/>
            <w:noWrap/>
            <w:vAlign w:val="bottom"/>
            <w:hideMark/>
          </w:tcPr>
          <w:p w14:paraId="3482E88D"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70" w:type="dxa"/>
            <w:tcBorders>
              <w:top w:val="nil"/>
              <w:left w:val="nil"/>
              <w:bottom w:val="single" w:sz="4" w:space="0" w:color="auto"/>
              <w:right w:val="single" w:sz="4" w:space="0" w:color="auto"/>
            </w:tcBorders>
            <w:shd w:val="clear" w:color="auto" w:fill="auto"/>
            <w:noWrap/>
            <w:vAlign w:val="bottom"/>
            <w:hideMark/>
          </w:tcPr>
          <w:p w14:paraId="1D202983" w14:textId="77777777" w:rsidR="004E1B6B" w:rsidRPr="004E1B6B" w:rsidRDefault="004E1B6B" w:rsidP="004E1B6B">
            <w:pPr>
              <w:suppressAutoHyphens w:val="0"/>
              <w:jc w:val="right"/>
              <w:rPr>
                <w:sz w:val="22"/>
                <w:szCs w:val="22"/>
                <w:lang w:eastAsia="lt-LT"/>
              </w:rPr>
            </w:pPr>
            <w:r w:rsidRPr="004E1B6B">
              <w:rPr>
                <w:sz w:val="22"/>
                <w:szCs w:val="22"/>
                <w:lang w:eastAsia="lt-LT"/>
              </w:rPr>
              <w:t>-3,3</w:t>
            </w:r>
          </w:p>
        </w:tc>
        <w:tc>
          <w:tcPr>
            <w:tcW w:w="36" w:type="dxa"/>
            <w:vAlign w:val="center"/>
            <w:hideMark/>
          </w:tcPr>
          <w:p w14:paraId="75E55A95" w14:textId="77777777" w:rsidR="004E1B6B" w:rsidRPr="004E1B6B" w:rsidRDefault="004E1B6B" w:rsidP="004E1B6B">
            <w:pPr>
              <w:suppressAutoHyphens w:val="0"/>
              <w:rPr>
                <w:lang w:eastAsia="lt-LT"/>
              </w:rPr>
            </w:pPr>
          </w:p>
        </w:tc>
      </w:tr>
      <w:tr w:rsidR="00815219" w:rsidRPr="00815219" w14:paraId="579818AF"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C35C5" w14:textId="77777777" w:rsidR="004E1B6B" w:rsidRPr="004E1B6B" w:rsidRDefault="004E1B6B" w:rsidP="004E1B6B">
            <w:pPr>
              <w:suppressAutoHyphens w:val="0"/>
              <w:rPr>
                <w:sz w:val="22"/>
                <w:szCs w:val="22"/>
                <w:lang w:eastAsia="lt-LT"/>
              </w:rPr>
            </w:pPr>
            <w:r w:rsidRPr="004E1B6B">
              <w:rPr>
                <w:sz w:val="22"/>
                <w:szCs w:val="22"/>
                <w:lang w:eastAsia="lt-LT"/>
              </w:rPr>
              <w:t>Dembavos progimnazija</w:t>
            </w:r>
          </w:p>
        </w:tc>
        <w:tc>
          <w:tcPr>
            <w:tcW w:w="1120" w:type="dxa"/>
            <w:tcBorders>
              <w:top w:val="nil"/>
              <w:left w:val="nil"/>
              <w:bottom w:val="single" w:sz="4" w:space="0" w:color="auto"/>
              <w:right w:val="single" w:sz="4" w:space="0" w:color="auto"/>
            </w:tcBorders>
            <w:shd w:val="clear" w:color="auto" w:fill="auto"/>
            <w:noWrap/>
            <w:vAlign w:val="bottom"/>
            <w:hideMark/>
          </w:tcPr>
          <w:p w14:paraId="78679E01" w14:textId="77777777" w:rsidR="004E1B6B" w:rsidRPr="004E1B6B" w:rsidRDefault="004E1B6B" w:rsidP="004E1B6B">
            <w:pPr>
              <w:suppressAutoHyphens w:val="0"/>
              <w:jc w:val="right"/>
              <w:rPr>
                <w:sz w:val="22"/>
                <w:szCs w:val="22"/>
                <w:lang w:eastAsia="lt-LT"/>
              </w:rPr>
            </w:pPr>
            <w:r w:rsidRPr="004E1B6B">
              <w:rPr>
                <w:sz w:val="22"/>
                <w:szCs w:val="22"/>
                <w:lang w:eastAsia="lt-LT"/>
              </w:rPr>
              <w:t>4,0</w:t>
            </w:r>
          </w:p>
        </w:tc>
        <w:tc>
          <w:tcPr>
            <w:tcW w:w="1144" w:type="dxa"/>
            <w:tcBorders>
              <w:top w:val="nil"/>
              <w:left w:val="nil"/>
              <w:bottom w:val="single" w:sz="4" w:space="0" w:color="auto"/>
              <w:right w:val="single" w:sz="4" w:space="0" w:color="auto"/>
            </w:tcBorders>
            <w:shd w:val="clear" w:color="auto" w:fill="auto"/>
            <w:noWrap/>
            <w:vAlign w:val="bottom"/>
            <w:hideMark/>
          </w:tcPr>
          <w:p w14:paraId="3A258B98" w14:textId="77777777" w:rsidR="004E1B6B" w:rsidRPr="004E1B6B" w:rsidRDefault="004E1B6B" w:rsidP="004E1B6B">
            <w:pPr>
              <w:suppressAutoHyphens w:val="0"/>
              <w:jc w:val="right"/>
              <w:rPr>
                <w:sz w:val="22"/>
                <w:szCs w:val="22"/>
                <w:lang w:eastAsia="lt-LT"/>
              </w:rPr>
            </w:pPr>
            <w:r w:rsidRPr="004E1B6B">
              <w:rPr>
                <w:sz w:val="22"/>
                <w:szCs w:val="22"/>
                <w:lang w:eastAsia="lt-LT"/>
              </w:rPr>
              <w:t>0,1</w:t>
            </w:r>
          </w:p>
        </w:tc>
        <w:tc>
          <w:tcPr>
            <w:tcW w:w="1150" w:type="dxa"/>
            <w:tcBorders>
              <w:top w:val="nil"/>
              <w:left w:val="nil"/>
              <w:bottom w:val="single" w:sz="4" w:space="0" w:color="auto"/>
              <w:right w:val="single" w:sz="4" w:space="0" w:color="auto"/>
            </w:tcBorders>
            <w:shd w:val="clear" w:color="auto" w:fill="auto"/>
            <w:noWrap/>
            <w:vAlign w:val="bottom"/>
            <w:hideMark/>
          </w:tcPr>
          <w:p w14:paraId="4D690A2E"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70" w:type="dxa"/>
            <w:tcBorders>
              <w:top w:val="nil"/>
              <w:left w:val="nil"/>
              <w:bottom w:val="single" w:sz="4" w:space="0" w:color="auto"/>
              <w:right w:val="single" w:sz="4" w:space="0" w:color="auto"/>
            </w:tcBorders>
            <w:shd w:val="clear" w:color="auto" w:fill="auto"/>
            <w:noWrap/>
            <w:vAlign w:val="bottom"/>
            <w:hideMark/>
          </w:tcPr>
          <w:p w14:paraId="51B856E2" w14:textId="77777777" w:rsidR="004E1B6B" w:rsidRPr="004E1B6B" w:rsidRDefault="004E1B6B" w:rsidP="004E1B6B">
            <w:pPr>
              <w:suppressAutoHyphens w:val="0"/>
              <w:jc w:val="right"/>
              <w:rPr>
                <w:sz w:val="22"/>
                <w:szCs w:val="22"/>
                <w:lang w:eastAsia="lt-LT"/>
              </w:rPr>
            </w:pPr>
            <w:r w:rsidRPr="004E1B6B">
              <w:rPr>
                <w:sz w:val="22"/>
                <w:szCs w:val="22"/>
                <w:lang w:eastAsia="lt-LT"/>
              </w:rPr>
              <w:t>3,9</w:t>
            </w:r>
          </w:p>
        </w:tc>
        <w:tc>
          <w:tcPr>
            <w:tcW w:w="36" w:type="dxa"/>
            <w:vAlign w:val="center"/>
            <w:hideMark/>
          </w:tcPr>
          <w:p w14:paraId="27EA0394" w14:textId="77777777" w:rsidR="004E1B6B" w:rsidRPr="004E1B6B" w:rsidRDefault="004E1B6B" w:rsidP="004E1B6B">
            <w:pPr>
              <w:suppressAutoHyphens w:val="0"/>
              <w:rPr>
                <w:lang w:eastAsia="lt-LT"/>
              </w:rPr>
            </w:pPr>
          </w:p>
        </w:tc>
      </w:tr>
      <w:tr w:rsidR="00815219" w:rsidRPr="00815219" w14:paraId="6A22174B"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7DC34" w14:textId="77777777" w:rsidR="004E1B6B" w:rsidRPr="004E1B6B" w:rsidRDefault="004E1B6B" w:rsidP="004E1B6B">
            <w:pPr>
              <w:suppressAutoHyphens w:val="0"/>
              <w:rPr>
                <w:sz w:val="22"/>
                <w:szCs w:val="22"/>
                <w:lang w:eastAsia="lt-LT"/>
              </w:rPr>
            </w:pPr>
            <w:r w:rsidRPr="004E1B6B">
              <w:rPr>
                <w:sz w:val="22"/>
                <w:szCs w:val="22"/>
                <w:lang w:eastAsia="lt-LT"/>
              </w:rPr>
              <w:t>Paliūniškio pagrindinė mokykla</w:t>
            </w:r>
          </w:p>
        </w:tc>
        <w:tc>
          <w:tcPr>
            <w:tcW w:w="1120" w:type="dxa"/>
            <w:tcBorders>
              <w:top w:val="nil"/>
              <w:left w:val="nil"/>
              <w:bottom w:val="single" w:sz="4" w:space="0" w:color="auto"/>
              <w:right w:val="single" w:sz="4" w:space="0" w:color="auto"/>
            </w:tcBorders>
            <w:shd w:val="clear" w:color="auto" w:fill="auto"/>
            <w:noWrap/>
            <w:vAlign w:val="bottom"/>
            <w:hideMark/>
          </w:tcPr>
          <w:p w14:paraId="3FC75636" w14:textId="77777777" w:rsidR="004E1B6B" w:rsidRPr="004E1B6B" w:rsidRDefault="004E1B6B" w:rsidP="004E1B6B">
            <w:pPr>
              <w:suppressAutoHyphens w:val="0"/>
              <w:jc w:val="right"/>
              <w:rPr>
                <w:sz w:val="22"/>
                <w:szCs w:val="22"/>
                <w:lang w:eastAsia="lt-LT"/>
              </w:rPr>
            </w:pPr>
            <w:r w:rsidRPr="004E1B6B">
              <w:rPr>
                <w:sz w:val="22"/>
                <w:szCs w:val="22"/>
                <w:lang w:eastAsia="lt-LT"/>
              </w:rPr>
              <w:t>-0,5</w:t>
            </w:r>
          </w:p>
        </w:tc>
        <w:tc>
          <w:tcPr>
            <w:tcW w:w="1144" w:type="dxa"/>
            <w:tcBorders>
              <w:top w:val="nil"/>
              <w:left w:val="nil"/>
              <w:bottom w:val="single" w:sz="4" w:space="0" w:color="auto"/>
              <w:right w:val="single" w:sz="4" w:space="0" w:color="auto"/>
            </w:tcBorders>
            <w:shd w:val="clear" w:color="auto" w:fill="auto"/>
            <w:noWrap/>
            <w:vAlign w:val="bottom"/>
            <w:hideMark/>
          </w:tcPr>
          <w:p w14:paraId="5D432C9C"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50" w:type="dxa"/>
            <w:tcBorders>
              <w:top w:val="nil"/>
              <w:left w:val="nil"/>
              <w:bottom w:val="single" w:sz="4" w:space="0" w:color="auto"/>
              <w:right w:val="single" w:sz="4" w:space="0" w:color="auto"/>
            </w:tcBorders>
            <w:shd w:val="clear" w:color="auto" w:fill="auto"/>
            <w:noWrap/>
            <w:vAlign w:val="bottom"/>
            <w:hideMark/>
          </w:tcPr>
          <w:p w14:paraId="75133D8D"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70" w:type="dxa"/>
            <w:tcBorders>
              <w:top w:val="nil"/>
              <w:left w:val="nil"/>
              <w:bottom w:val="single" w:sz="4" w:space="0" w:color="auto"/>
              <w:right w:val="single" w:sz="4" w:space="0" w:color="auto"/>
            </w:tcBorders>
            <w:shd w:val="clear" w:color="auto" w:fill="auto"/>
            <w:noWrap/>
            <w:vAlign w:val="bottom"/>
            <w:hideMark/>
          </w:tcPr>
          <w:p w14:paraId="7E2D451A" w14:textId="77777777" w:rsidR="004E1B6B" w:rsidRPr="004E1B6B" w:rsidRDefault="004E1B6B" w:rsidP="004E1B6B">
            <w:pPr>
              <w:suppressAutoHyphens w:val="0"/>
              <w:jc w:val="right"/>
              <w:rPr>
                <w:sz w:val="22"/>
                <w:szCs w:val="22"/>
                <w:lang w:eastAsia="lt-LT"/>
              </w:rPr>
            </w:pPr>
            <w:r w:rsidRPr="004E1B6B">
              <w:rPr>
                <w:sz w:val="22"/>
                <w:szCs w:val="22"/>
                <w:lang w:eastAsia="lt-LT"/>
              </w:rPr>
              <w:t>-0,5</w:t>
            </w:r>
          </w:p>
        </w:tc>
        <w:tc>
          <w:tcPr>
            <w:tcW w:w="36" w:type="dxa"/>
            <w:vAlign w:val="center"/>
            <w:hideMark/>
          </w:tcPr>
          <w:p w14:paraId="29C0F274" w14:textId="77777777" w:rsidR="004E1B6B" w:rsidRPr="004E1B6B" w:rsidRDefault="004E1B6B" w:rsidP="004E1B6B">
            <w:pPr>
              <w:suppressAutoHyphens w:val="0"/>
              <w:rPr>
                <w:lang w:eastAsia="lt-LT"/>
              </w:rPr>
            </w:pPr>
          </w:p>
        </w:tc>
      </w:tr>
      <w:tr w:rsidR="00815219" w:rsidRPr="00815219" w14:paraId="50F55B11"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47934" w14:textId="77777777" w:rsidR="004E1B6B" w:rsidRPr="004E1B6B" w:rsidRDefault="004E1B6B" w:rsidP="004E1B6B">
            <w:pPr>
              <w:suppressAutoHyphens w:val="0"/>
              <w:rPr>
                <w:sz w:val="22"/>
                <w:szCs w:val="22"/>
                <w:lang w:eastAsia="lt-LT"/>
              </w:rPr>
            </w:pPr>
            <w:r w:rsidRPr="004E1B6B">
              <w:rPr>
                <w:sz w:val="22"/>
                <w:szCs w:val="22"/>
                <w:lang w:eastAsia="lt-LT"/>
              </w:rPr>
              <w:t>Upytės Antano Belazaro pagrindinė mokykla</w:t>
            </w:r>
          </w:p>
        </w:tc>
        <w:tc>
          <w:tcPr>
            <w:tcW w:w="1120" w:type="dxa"/>
            <w:tcBorders>
              <w:top w:val="nil"/>
              <w:left w:val="nil"/>
              <w:bottom w:val="single" w:sz="4" w:space="0" w:color="auto"/>
              <w:right w:val="single" w:sz="4" w:space="0" w:color="auto"/>
            </w:tcBorders>
            <w:shd w:val="clear" w:color="auto" w:fill="auto"/>
            <w:noWrap/>
            <w:vAlign w:val="bottom"/>
            <w:hideMark/>
          </w:tcPr>
          <w:p w14:paraId="300A9B61" w14:textId="77777777" w:rsidR="004E1B6B" w:rsidRPr="004E1B6B" w:rsidRDefault="004E1B6B" w:rsidP="004E1B6B">
            <w:pPr>
              <w:suppressAutoHyphens w:val="0"/>
              <w:jc w:val="right"/>
              <w:rPr>
                <w:sz w:val="22"/>
                <w:szCs w:val="22"/>
                <w:lang w:eastAsia="lt-LT"/>
              </w:rPr>
            </w:pPr>
            <w:r w:rsidRPr="004E1B6B">
              <w:rPr>
                <w:sz w:val="22"/>
                <w:szCs w:val="22"/>
                <w:lang w:eastAsia="lt-LT"/>
              </w:rPr>
              <w:t>-65,5</w:t>
            </w:r>
          </w:p>
        </w:tc>
        <w:tc>
          <w:tcPr>
            <w:tcW w:w="1144" w:type="dxa"/>
            <w:tcBorders>
              <w:top w:val="nil"/>
              <w:left w:val="nil"/>
              <w:bottom w:val="single" w:sz="4" w:space="0" w:color="auto"/>
              <w:right w:val="single" w:sz="4" w:space="0" w:color="auto"/>
            </w:tcBorders>
            <w:shd w:val="clear" w:color="auto" w:fill="auto"/>
            <w:noWrap/>
            <w:vAlign w:val="bottom"/>
            <w:hideMark/>
          </w:tcPr>
          <w:p w14:paraId="21F7A9C3"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50" w:type="dxa"/>
            <w:tcBorders>
              <w:top w:val="nil"/>
              <w:left w:val="nil"/>
              <w:bottom w:val="single" w:sz="4" w:space="0" w:color="auto"/>
              <w:right w:val="single" w:sz="4" w:space="0" w:color="auto"/>
            </w:tcBorders>
            <w:shd w:val="clear" w:color="auto" w:fill="auto"/>
            <w:noWrap/>
            <w:vAlign w:val="bottom"/>
            <w:hideMark/>
          </w:tcPr>
          <w:p w14:paraId="3538694B"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70" w:type="dxa"/>
            <w:tcBorders>
              <w:top w:val="nil"/>
              <w:left w:val="nil"/>
              <w:bottom w:val="single" w:sz="4" w:space="0" w:color="auto"/>
              <w:right w:val="single" w:sz="4" w:space="0" w:color="auto"/>
            </w:tcBorders>
            <w:shd w:val="clear" w:color="auto" w:fill="auto"/>
            <w:noWrap/>
            <w:vAlign w:val="bottom"/>
            <w:hideMark/>
          </w:tcPr>
          <w:p w14:paraId="502C38B6" w14:textId="77777777" w:rsidR="004E1B6B" w:rsidRPr="004E1B6B" w:rsidRDefault="004E1B6B" w:rsidP="004E1B6B">
            <w:pPr>
              <w:suppressAutoHyphens w:val="0"/>
              <w:jc w:val="right"/>
              <w:rPr>
                <w:sz w:val="22"/>
                <w:szCs w:val="22"/>
                <w:lang w:eastAsia="lt-LT"/>
              </w:rPr>
            </w:pPr>
            <w:r w:rsidRPr="004E1B6B">
              <w:rPr>
                <w:sz w:val="22"/>
                <w:szCs w:val="22"/>
                <w:lang w:eastAsia="lt-LT"/>
              </w:rPr>
              <w:t>-65,5</w:t>
            </w:r>
          </w:p>
        </w:tc>
        <w:tc>
          <w:tcPr>
            <w:tcW w:w="36" w:type="dxa"/>
            <w:vAlign w:val="center"/>
            <w:hideMark/>
          </w:tcPr>
          <w:p w14:paraId="4B888F7C" w14:textId="77777777" w:rsidR="004E1B6B" w:rsidRPr="004E1B6B" w:rsidRDefault="004E1B6B" w:rsidP="004E1B6B">
            <w:pPr>
              <w:suppressAutoHyphens w:val="0"/>
              <w:rPr>
                <w:lang w:eastAsia="lt-LT"/>
              </w:rPr>
            </w:pPr>
          </w:p>
        </w:tc>
      </w:tr>
      <w:tr w:rsidR="00815219" w:rsidRPr="00815219" w14:paraId="627578C3"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37EE7" w14:textId="77777777" w:rsidR="004E1B6B" w:rsidRPr="004E1B6B" w:rsidRDefault="004E1B6B" w:rsidP="004E1B6B">
            <w:pPr>
              <w:suppressAutoHyphens w:val="0"/>
              <w:rPr>
                <w:sz w:val="22"/>
                <w:szCs w:val="22"/>
                <w:lang w:eastAsia="lt-LT"/>
              </w:rPr>
            </w:pPr>
            <w:r w:rsidRPr="004E1B6B">
              <w:rPr>
                <w:sz w:val="22"/>
                <w:szCs w:val="22"/>
                <w:lang w:eastAsia="lt-LT"/>
              </w:rPr>
              <w:t xml:space="preserve">Pažagienių mokykla-darželis </w:t>
            </w:r>
          </w:p>
        </w:tc>
        <w:tc>
          <w:tcPr>
            <w:tcW w:w="1120" w:type="dxa"/>
            <w:tcBorders>
              <w:top w:val="nil"/>
              <w:left w:val="nil"/>
              <w:bottom w:val="single" w:sz="4" w:space="0" w:color="auto"/>
              <w:right w:val="single" w:sz="4" w:space="0" w:color="auto"/>
            </w:tcBorders>
            <w:shd w:val="clear" w:color="auto" w:fill="auto"/>
            <w:noWrap/>
            <w:vAlign w:val="bottom"/>
            <w:hideMark/>
          </w:tcPr>
          <w:p w14:paraId="54185B0E" w14:textId="77777777" w:rsidR="004E1B6B" w:rsidRPr="004E1B6B" w:rsidRDefault="004E1B6B" w:rsidP="004E1B6B">
            <w:pPr>
              <w:suppressAutoHyphens w:val="0"/>
              <w:jc w:val="right"/>
              <w:rPr>
                <w:sz w:val="22"/>
                <w:szCs w:val="22"/>
                <w:lang w:eastAsia="lt-LT"/>
              </w:rPr>
            </w:pPr>
            <w:r w:rsidRPr="004E1B6B">
              <w:rPr>
                <w:sz w:val="22"/>
                <w:szCs w:val="22"/>
                <w:lang w:eastAsia="lt-LT"/>
              </w:rPr>
              <w:t>-4,0</w:t>
            </w:r>
          </w:p>
        </w:tc>
        <w:tc>
          <w:tcPr>
            <w:tcW w:w="1144" w:type="dxa"/>
            <w:tcBorders>
              <w:top w:val="nil"/>
              <w:left w:val="nil"/>
              <w:bottom w:val="single" w:sz="4" w:space="0" w:color="auto"/>
              <w:right w:val="single" w:sz="4" w:space="0" w:color="auto"/>
            </w:tcBorders>
            <w:shd w:val="clear" w:color="auto" w:fill="auto"/>
            <w:noWrap/>
            <w:vAlign w:val="bottom"/>
            <w:hideMark/>
          </w:tcPr>
          <w:p w14:paraId="4569FABB"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50" w:type="dxa"/>
            <w:tcBorders>
              <w:top w:val="nil"/>
              <w:left w:val="nil"/>
              <w:bottom w:val="single" w:sz="4" w:space="0" w:color="auto"/>
              <w:right w:val="single" w:sz="4" w:space="0" w:color="auto"/>
            </w:tcBorders>
            <w:shd w:val="clear" w:color="auto" w:fill="auto"/>
            <w:noWrap/>
            <w:vAlign w:val="bottom"/>
            <w:hideMark/>
          </w:tcPr>
          <w:p w14:paraId="0DC4BF30"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70" w:type="dxa"/>
            <w:tcBorders>
              <w:top w:val="nil"/>
              <w:left w:val="nil"/>
              <w:bottom w:val="single" w:sz="4" w:space="0" w:color="auto"/>
              <w:right w:val="single" w:sz="4" w:space="0" w:color="auto"/>
            </w:tcBorders>
            <w:shd w:val="clear" w:color="auto" w:fill="auto"/>
            <w:noWrap/>
            <w:vAlign w:val="bottom"/>
            <w:hideMark/>
          </w:tcPr>
          <w:p w14:paraId="4FE75374" w14:textId="77777777" w:rsidR="004E1B6B" w:rsidRPr="004E1B6B" w:rsidRDefault="004E1B6B" w:rsidP="004E1B6B">
            <w:pPr>
              <w:suppressAutoHyphens w:val="0"/>
              <w:jc w:val="right"/>
              <w:rPr>
                <w:sz w:val="22"/>
                <w:szCs w:val="22"/>
                <w:lang w:eastAsia="lt-LT"/>
              </w:rPr>
            </w:pPr>
            <w:r w:rsidRPr="004E1B6B">
              <w:rPr>
                <w:sz w:val="22"/>
                <w:szCs w:val="22"/>
                <w:lang w:eastAsia="lt-LT"/>
              </w:rPr>
              <w:t>-4,0</w:t>
            </w:r>
          </w:p>
        </w:tc>
        <w:tc>
          <w:tcPr>
            <w:tcW w:w="36" w:type="dxa"/>
            <w:vAlign w:val="center"/>
            <w:hideMark/>
          </w:tcPr>
          <w:p w14:paraId="787959C3" w14:textId="77777777" w:rsidR="004E1B6B" w:rsidRPr="004E1B6B" w:rsidRDefault="004E1B6B" w:rsidP="004E1B6B">
            <w:pPr>
              <w:suppressAutoHyphens w:val="0"/>
              <w:rPr>
                <w:lang w:eastAsia="lt-LT"/>
              </w:rPr>
            </w:pPr>
          </w:p>
        </w:tc>
      </w:tr>
      <w:tr w:rsidR="00815219" w:rsidRPr="00815219" w14:paraId="329B234D"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6B279" w14:textId="77777777" w:rsidR="004E1B6B" w:rsidRPr="004E1B6B" w:rsidRDefault="004E1B6B" w:rsidP="004E1B6B">
            <w:pPr>
              <w:suppressAutoHyphens w:val="0"/>
              <w:rPr>
                <w:sz w:val="22"/>
                <w:szCs w:val="22"/>
                <w:lang w:eastAsia="lt-LT"/>
              </w:rPr>
            </w:pPr>
            <w:r w:rsidRPr="004E1B6B">
              <w:rPr>
                <w:sz w:val="22"/>
                <w:szCs w:val="22"/>
                <w:lang w:eastAsia="lt-LT"/>
              </w:rPr>
              <w:t>Piniavos mokykla-darželis</w:t>
            </w:r>
          </w:p>
        </w:tc>
        <w:tc>
          <w:tcPr>
            <w:tcW w:w="1120" w:type="dxa"/>
            <w:tcBorders>
              <w:top w:val="nil"/>
              <w:left w:val="nil"/>
              <w:bottom w:val="single" w:sz="4" w:space="0" w:color="auto"/>
              <w:right w:val="single" w:sz="4" w:space="0" w:color="auto"/>
            </w:tcBorders>
            <w:shd w:val="clear" w:color="auto" w:fill="auto"/>
            <w:noWrap/>
            <w:vAlign w:val="bottom"/>
            <w:hideMark/>
          </w:tcPr>
          <w:p w14:paraId="4919996F" w14:textId="77777777" w:rsidR="004E1B6B" w:rsidRPr="004E1B6B" w:rsidRDefault="004E1B6B" w:rsidP="004E1B6B">
            <w:pPr>
              <w:suppressAutoHyphens w:val="0"/>
              <w:jc w:val="right"/>
              <w:rPr>
                <w:sz w:val="22"/>
                <w:szCs w:val="22"/>
                <w:lang w:eastAsia="lt-LT"/>
              </w:rPr>
            </w:pPr>
            <w:r w:rsidRPr="004E1B6B">
              <w:rPr>
                <w:sz w:val="22"/>
                <w:szCs w:val="22"/>
                <w:lang w:eastAsia="lt-LT"/>
              </w:rPr>
              <w:t>15,3</w:t>
            </w:r>
          </w:p>
        </w:tc>
        <w:tc>
          <w:tcPr>
            <w:tcW w:w="1144" w:type="dxa"/>
            <w:tcBorders>
              <w:top w:val="nil"/>
              <w:left w:val="nil"/>
              <w:bottom w:val="single" w:sz="4" w:space="0" w:color="auto"/>
              <w:right w:val="single" w:sz="4" w:space="0" w:color="auto"/>
            </w:tcBorders>
            <w:shd w:val="clear" w:color="auto" w:fill="auto"/>
            <w:noWrap/>
            <w:vAlign w:val="bottom"/>
            <w:hideMark/>
          </w:tcPr>
          <w:p w14:paraId="76200A1E" w14:textId="77777777" w:rsidR="004E1B6B" w:rsidRPr="004E1B6B" w:rsidRDefault="004E1B6B" w:rsidP="004E1B6B">
            <w:pPr>
              <w:suppressAutoHyphens w:val="0"/>
              <w:jc w:val="right"/>
              <w:rPr>
                <w:sz w:val="22"/>
                <w:szCs w:val="22"/>
                <w:lang w:eastAsia="lt-LT"/>
              </w:rPr>
            </w:pPr>
            <w:r w:rsidRPr="004E1B6B">
              <w:rPr>
                <w:sz w:val="22"/>
                <w:szCs w:val="22"/>
                <w:lang w:eastAsia="lt-LT"/>
              </w:rPr>
              <w:t>0,2</w:t>
            </w:r>
          </w:p>
        </w:tc>
        <w:tc>
          <w:tcPr>
            <w:tcW w:w="1150" w:type="dxa"/>
            <w:tcBorders>
              <w:top w:val="nil"/>
              <w:left w:val="nil"/>
              <w:bottom w:val="single" w:sz="4" w:space="0" w:color="auto"/>
              <w:right w:val="single" w:sz="4" w:space="0" w:color="auto"/>
            </w:tcBorders>
            <w:shd w:val="clear" w:color="auto" w:fill="auto"/>
            <w:noWrap/>
            <w:vAlign w:val="bottom"/>
            <w:hideMark/>
          </w:tcPr>
          <w:p w14:paraId="46311616"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70" w:type="dxa"/>
            <w:tcBorders>
              <w:top w:val="nil"/>
              <w:left w:val="nil"/>
              <w:bottom w:val="single" w:sz="4" w:space="0" w:color="auto"/>
              <w:right w:val="single" w:sz="4" w:space="0" w:color="auto"/>
            </w:tcBorders>
            <w:shd w:val="clear" w:color="auto" w:fill="auto"/>
            <w:noWrap/>
            <w:vAlign w:val="bottom"/>
            <w:hideMark/>
          </w:tcPr>
          <w:p w14:paraId="64292720" w14:textId="77777777" w:rsidR="004E1B6B" w:rsidRPr="004E1B6B" w:rsidRDefault="004E1B6B" w:rsidP="004E1B6B">
            <w:pPr>
              <w:suppressAutoHyphens w:val="0"/>
              <w:jc w:val="right"/>
              <w:rPr>
                <w:sz w:val="22"/>
                <w:szCs w:val="22"/>
                <w:lang w:eastAsia="lt-LT"/>
              </w:rPr>
            </w:pPr>
            <w:r w:rsidRPr="004E1B6B">
              <w:rPr>
                <w:sz w:val="22"/>
                <w:szCs w:val="22"/>
                <w:lang w:eastAsia="lt-LT"/>
              </w:rPr>
              <w:t>15,1</w:t>
            </w:r>
          </w:p>
        </w:tc>
        <w:tc>
          <w:tcPr>
            <w:tcW w:w="36" w:type="dxa"/>
            <w:vAlign w:val="center"/>
            <w:hideMark/>
          </w:tcPr>
          <w:p w14:paraId="19CEEE5D" w14:textId="77777777" w:rsidR="004E1B6B" w:rsidRPr="004E1B6B" w:rsidRDefault="004E1B6B" w:rsidP="004E1B6B">
            <w:pPr>
              <w:suppressAutoHyphens w:val="0"/>
              <w:rPr>
                <w:lang w:eastAsia="lt-LT"/>
              </w:rPr>
            </w:pPr>
          </w:p>
        </w:tc>
      </w:tr>
      <w:tr w:rsidR="00815219" w:rsidRPr="00815219" w14:paraId="0AC21102"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61FB0" w14:textId="77777777" w:rsidR="004E1B6B" w:rsidRPr="004E1B6B" w:rsidRDefault="004E1B6B" w:rsidP="004E1B6B">
            <w:pPr>
              <w:suppressAutoHyphens w:val="0"/>
              <w:rPr>
                <w:sz w:val="22"/>
                <w:szCs w:val="22"/>
                <w:lang w:eastAsia="lt-LT"/>
              </w:rPr>
            </w:pPr>
            <w:r w:rsidRPr="004E1B6B">
              <w:rPr>
                <w:sz w:val="22"/>
                <w:szCs w:val="22"/>
                <w:lang w:eastAsia="lt-LT"/>
              </w:rPr>
              <w:t>Naujamiesčio mokykla</w:t>
            </w:r>
          </w:p>
        </w:tc>
        <w:tc>
          <w:tcPr>
            <w:tcW w:w="1120" w:type="dxa"/>
            <w:tcBorders>
              <w:top w:val="nil"/>
              <w:left w:val="nil"/>
              <w:bottom w:val="single" w:sz="4" w:space="0" w:color="auto"/>
              <w:right w:val="single" w:sz="4" w:space="0" w:color="auto"/>
            </w:tcBorders>
            <w:shd w:val="clear" w:color="auto" w:fill="auto"/>
            <w:noWrap/>
            <w:vAlign w:val="bottom"/>
            <w:hideMark/>
          </w:tcPr>
          <w:p w14:paraId="741A46D3" w14:textId="77777777" w:rsidR="004E1B6B" w:rsidRPr="004E1B6B" w:rsidRDefault="004E1B6B" w:rsidP="004E1B6B">
            <w:pPr>
              <w:suppressAutoHyphens w:val="0"/>
              <w:jc w:val="right"/>
              <w:rPr>
                <w:sz w:val="22"/>
                <w:szCs w:val="22"/>
                <w:lang w:eastAsia="lt-LT"/>
              </w:rPr>
            </w:pPr>
            <w:r w:rsidRPr="004E1B6B">
              <w:rPr>
                <w:sz w:val="22"/>
                <w:szCs w:val="22"/>
                <w:lang w:eastAsia="lt-LT"/>
              </w:rPr>
              <w:t>24,1</w:t>
            </w:r>
          </w:p>
        </w:tc>
        <w:tc>
          <w:tcPr>
            <w:tcW w:w="1144" w:type="dxa"/>
            <w:tcBorders>
              <w:top w:val="nil"/>
              <w:left w:val="nil"/>
              <w:bottom w:val="single" w:sz="4" w:space="0" w:color="auto"/>
              <w:right w:val="single" w:sz="4" w:space="0" w:color="auto"/>
            </w:tcBorders>
            <w:shd w:val="clear" w:color="auto" w:fill="auto"/>
            <w:noWrap/>
            <w:vAlign w:val="bottom"/>
            <w:hideMark/>
          </w:tcPr>
          <w:p w14:paraId="2F1C0D15" w14:textId="77777777" w:rsidR="004E1B6B" w:rsidRPr="004E1B6B" w:rsidRDefault="004E1B6B" w:rsidP="004E1B6B">
            <w:pPr>
              <w:suppressAutoHyphens w:val="0"/>
              <w:jc w:val="right"/>
              <w:rPr>
                <w:sz w:val="22"/>
                <w:szCs w:val="22"/>
                <w:lang w:eastAsia="lt-LT"/>
              </w:rPr>
            </w:pPr>
            <w:r w:rsidRPr="004E1B6B">
              <w:rPr>
                <w:sz w:val="22"/>
                <w:szCs w:val="22"/>
                <w:lang w:eastAsia="lt-LT"/>
              </w:rPr>
              <w:t>0,3</w:t>
            </w:r>
          </w:p>
        </w:tc>
        <w:tc>
          <w:tcPr>
            <w:tcW w:w="1150" w:type="dxa"/>
            <w:tcBorders>
              <w:top w:val="nil"/>
              <w:left w:val="nil"/>
              <w:bottom w:val="single" w:sz="4" w:space="0" w:color="auto"/>
              <w:right w:val="single" w:sz="4" w:space="0" w:color="auto"/>
            </w:tcBorders>
            <w:shd w:val="clear" w:color="auto" w:fill="auto"/>
            <w:noWrap/>
            <w:vAlign w:val="bottom"/>
            <w:hideMark/>
          </w:tcPr>
          <w:p w14:paraId="622E9EFE"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70" w:type="dxa"/>
            <w:tcBorders>
              <w:top w:val="nil"/>
              <w:left w:val="nil"/>
              <w:bottom w:val="single" w:sz="4" w:space="0" w:color="auto"/>
              <w:right w:val="single" w:sz="4" w:space="0" w:color="auto"/>
            </w:tcBorders>
            <w:shd w:val="clear" w:color="auto" w:fill="auto"/>
            <w:noWrap/>
            <w:vAlign w:val="bottom"/>
            <w:hideMark/>
          </w:tcPr>
          <w:p w14:paraId="3196513D" w14:textId="77777777" w:rsidR="004E1B6B" w:rsidRPr="004E1B6B" w:rsidRDefault="004E1B6B" w:rsidP="004E1B6B">
            <w:pPr>
              <w:suppressAutoHyphens w:val="0"/>
              <w:jc w:val="right"/>
              <w:rPr>
                <w:sz w:val="22"/>
                <w:szCs w:val="22"/>
                <w:lang w:eastAsia="lt-LT"/>
              </w:rPr>
            </w:pPr>
            <w:r w:rsidRPr="004E1B6B">
              <w:rPr>
                <w:sz w:val="22"/>
                <w:szCs w:val="22"/>
                <w:lang w:eastAsia="lt-LT"/>
              </w:rPr>
              <w:t>23,8</w:t>
            </w:r>
          </w:p>
        </w:tc>
        <w:tc>
          <w:tcPr>
            <w:tcW w:w="36" w:type="dxa"/>
            <w:vAlign w:val="center"/>
            <w:hideMark/>
          </w:tcPr>
          <w:p w14:paraId="6EB75844" w14:textId="77777777" w:rsidR="004E1B6B" w:rsidRPr="004E1B6B" w:rsidRDefault="004E1B6B" w:rsidP="004E1B6B">
            <w:pPr>
              <w:suppressAutoHyphens w:val="0"/>
              <w:rPr>
                <w:lang w:eastAsia="lt-LT"/>
              </w:rPr>
            </w:pPr>
          </w:p>
        </w:tc>
      </w:tr>
      <w:tr w:rsidR="00815219" w:rsidRPr="00815219" w14:paraId="39F4A5F8"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32735" w14:textId="77777777" w:rsidR="004E1B6B" w:rsidRPr="004E1B6B" w:rsidRDefault="004E1B6B" w:rsidP="004E1B6B">
            <w:pPr>
              <w:suppressAutoHyphens w:val="0"/>
              <w:rPr>
                <w:sz w:val="22"/>
                <w:szCs w:val="22"/>
                <w:lang w:eastAsia="lt-LT"/>
              </w:rPr>
            </w:pPr>
            <w:r w:rsidRPr="004E1B6B">
              <w:rPr>
                <w:sz w:val="22"/>
                <w:szCs w:val="22"/>
                <w:lang w:eastAsia="lt-LT"/>
              </w:rPr>
              <w:t>Krekenavos lopšelis-darželis „Sigutė“</w:t>
            </w:r>
          </w:p>
        </w:tc>
        <w:tc>
          <w:tcPr>
            <w:tcW w:w="1120" w:type="dxa"/>
            <w:tcBorders>
              <w:top w:val="nil"/>
              <w:left w:val="nil"/>
              <w:bottom w:val="single" w:sz="4" w:space="0" w:color="auto"/>
              <w:right w:val="single" w:sz="4" w:space="0" w:color="auto"/>
            </w:tcBorders>
            <w:shd w:val="clear" w:color="auto" w:fill="auto"/>
            <w:noWrap/>
            <w:vAlign w:val="bottom"/>
            <w:hideMark/>
          </w:tcPr>
          <w:p w14:paraId="43D3FFE9" w14:textId="77777777" w:rsidR="004E1B6B" w:rsidRPr="004E1B6B" w:rsidRDefault="004E1B6B" w:rsidP="004E1B6B">
            <w:pPr>
              <w:suppressAutoHyphens w:val="0"/>
              <w:jc w:val="right"/>
              <w:rPr>
                <w:sz w:val="22"/>
                <w:szCs w:val="22"/>
                <w:lang w:eastAsia="lt-LT"/>
              </w:rPr>
            </w:pPr>
            <w:r w:rsidRPr="004E1B6B">
              <w:rPr>
                <w:sz w:val="22"/>
                <w:szCs w:val="22"/>
                <w:lang w:eastAsia="lt-LT"/>
              </w:rPr>
              <w:t>16,0</w:t>
            </w:r>
          </w:p>
        </w:tc>
        <w:tc>
          <w:tcPr>
            <w:tcW w:w="1144" w:type="dxa"/>
            <w:tcBorders>
              <w:top w:val="nil"/>
              <w:left w:val="nil"/>
              <w:bottom w:val="single" w:sz="4" w:space="0" w:color="auto"/>
              <w:right w:val="single" w:sz="4" w:space="0" w:color="auto"/>
            </w:tcBorders>
            <w:shd w:val="clear" w:color="auto" w:fill="auto"/>
            <w:noWrap/>
            <w:vAlign w:val="bottom"/>
            <w:hideMark/>
          </w:tcPr>
          <w:p w14:paraId="370D5773" w14:textId="77777777" w:rsidR="004E1B6B" w:rsidRPr="004E1B6B" w:rsidRDefault="004E1B6B" w:rsidP="004E1B6B">
            <w:pPr>
              <w:suppressAutoHyphens w:val="0"/>
              <w:jc w:val="right"/>
              <w:rPr>
                <w:sz w:val="22"/>
                <w:szCs w:val="22"/>
                <w:lang w:eastAsia="lt-LT"/>
              </w:rPr>
            </w:pPr>
            <w:r w:rsidRPr="004E1B6B">
              <w:rPr>
                <w:sz w:val="22"/>
                <w:szCs w:val="22"/>
                <w:lang w:eastAsia="lt-LT"/>
              </w:rPr>
              <w:t>0,2</w:t>
            </w:r>
          </w:p>
        </w:tc>
        <w:tc>
          <w:tcPr>
            <w:tcW w:w="1150" w:type="dxa"/>
            <w:tcBorders>
              <w:top w:val="nil"/>
              <w:left w:val="nil"/>
              <w:bottom w:val="single" w:sz="4" w:space="0" w:color="auto"/>
              <w:right w:val="single" w:sz="4" w:space="0" w:color="auto"/>
            </w:tcBorders>
            <w:shd w:val="clear" w:color="auto" w:fill="auto"/>
            <w:noWrap/>
            <w:vAlign w:val="bottom"/>
            <w:hideMark/>
          </w:tcPr>
          <w:p w14:paraId="15E0AD66"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70" w:type="dxa"/>
            <w:tcBorders>
              <w:top w:val="nil"/>
              <w:left w:val="nil"/>
              <w:bottom w:val="single" w:sz="4" w:space="0" w:color="auto"/>
              <w:right w:val="single" w:sz="4" w:space="0" w:color="auto"/>
            </w:tcBorders>
            <w:shd w:val="clear" w:color="auto" w:fill="auto"/>
            <w:noWrap/>
            <w:vAlign w:val="bottom"/>
            <w:hideMark/>
          </w:tcPr>
          <w:p w14:paraId="6768D4A1" w14:textId="77777777" w:rsidR="004E1B6B" w:rsidRPr="004E1B6B" w:rsidRDefault="004E1B6B" w:rsidP="004E1B6B">
            <w:pPr>
              <w:suppressAutoHyphens w:val="0"/>
              <w:jc w:val="right"/>
              <w:rPr>
                <w:sz w:val="22"/>
                <w:szCs w:val="22"/>
                <w:lang w:eastAsia="lt-LT"/>
              </w:rPr>
            </w:pPr>
            <w:r w:rsidRPr="004E1B6B">
              <w:rPr>
                <w:sz w:val="22"/>
                <w:szCs w:val="22"/>
                <w:lang w:eastAsia="lt-LT"/>
              </w:rPr>
              <w:t>15,8</w:t>
            </w:r>
          </w:p>
        </w:tc>
        <w:tc>
          <w:tcPr>
            <w:tcW w:w="36" w:type="dxa"/>
            <w:vAlign w:val="center"/>
            <w:hideMark/>
          </w:tcPr>
          <w:p w14:paraId="3BB215A1" w14:textId="77777777" w:rsidR="004E1B6B" w:rsidRPr="004E1B6B" w:rsidRDefault="004E1B6B" w:rsidP="004E1B6B">
            <w:pPr>
              <w:suppressAutoHyphens w:val="0"/>
              <w:rPr>
                <w:lang w:eastAsia="lt-LT"/>
              </w:rPr>
            </w:pPr>
          </w:p>
        </w:tc>
      </w:tr>
      <w:tr w:rsidR="00815219" w:rsidRPr="00815219" w14:paraId="5E45799E"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FE4D2" w14:textId="77777777" w:rsidR="004E1B6B" w:rsidRPr="004E1B6B" w:rsidRDefault="004E1B6B" w:rsidP="004E1B6B">
            <w:pPr>
              <w:suppressAutoHyphens w:val="0"/>
              <w:rPr>
                <w:sz w:val="22"/>
                <w:szCs w:val="22"/>
                <w:lang w:eastAsia="lt-LT"/>
              </w:rPr>
            </w:pPr>
            <w:r w:rsidRPr="004E1B6B">
              <w:rPr>
                <w:sz w:val="22"/>
                <w:szCs w:val="22"/>
                <w:lang w:eastAsia="lt-LT"/>
              </w:rPr>
              <w:t>Dembavos lopšelis-darželis „Smalsutis“</w:t>
            </w:r>
          </w:p>
        </w:tc>
        <w:tc>
          <w:tcPr>
            <w:tcW w:w="1120" w:type="dxa"/>
            <w:tcBorders>
              <w:top w:val="nil"/>
              <w:left w:val="nil"/>
              <w:bottom w:val="single" w:sz="4" w:space="0" w:color="auto"/>
              <w:right w:val="single" w:sz="4" w:space="0" w:color="auto"/>
            </w:tcBorders>
            <w:shd w:val="clear" w:color="auto" w:fill="auto"/>
            <w:noWrap/>
            <w:vAlign w:val="bottom"/>
            <w:hideMark/>
          </w:tcPr>
          <w:p w14:paraId="204A424E" w14:textId="77777777" w:rsidR="004E1B6B" w:rsidRPr="004E1B6B" w:rsidRDefault="004E1B6B" w:rsidP="004E1B6B">
            <w:pPr>
              <w:suppressAutoHyphens w:val="0"/>
              <w:jc w:val="right"/>
              <w:rPr>
                <w:sz w:val="22"/>
                <w:szCs w:val="22"/>
                <w:lang w:eastAsia="lt-LT"/>
              </w:rPr>
            </w:pPr>
            <w:r w:rsidRPr="004E1B6B">
              <w:rPr>
                <w:sz w:val="22"/>
                <w:szCs w:val="22"/>
                <w:lang w:eastAsia="lt-LT"/>
              </w:rPr>
              <w:t>1,7</w:t>
            </w:r>
          </w:p>
        </w:tc>
        <w:tc>
          <w:tcPr>
            <w:tcW w:w="1144" w:type="dxa"/>
            <w:tcBorders>
              <w:top w:val="nil"/>
              <w:left w:val="nil"/>
              <w:bottom w:val="single" w:sz="4" w:space="0" w:color="auto"/>
              <w:right w:val="single" w:sz="4" w:space="0" w:color="auto"/>
            </w:tcBorders>
            <w:shd w:val="clear" w:color="auto" w:fill="auto"/>
            <w:noWrap/>
            <w:vAlign w:val="bottom"/>
            <w:hideMark/>
          </w:tcPr>
          <w:p w14:paraId="5BDE611B"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50" w:type="dxa"/>
            <w:tcBorders>
              <w:top w:val="nil"/>
              <w:left w:val="nil"/>
              <w:bottom w:val="single" w:sz="4" w:space="0" w:color="auto"/>
              <w:right w:val="single" w:sz="4" w:space="0" w:color="auto"/>
            </w:tcBorders>
            <w:shd w:val="clear" w:color="auto" w:fill="auto"/>
            <w:noWrap/>
            <w:vAlign w:val="bottom"/>
            <w:hideMark/>
          </w:tcPr>
          <w:p w14:paraId="7D40408A"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70" w:type="dxa"/>
            <w:tcBorders>
              <w:top w:val="nil"/>
              <w:left w:val="nil"/>
              <w:bottom w:val="single" w:sz="4" w:space="0" w:color="auto"/>
              <w:right w:val="single" w:sz="4" w:space="0" w:color="auto"/>
            </w:tcBorders>
            <w:shd w:val="clear" w:color="auto" w:fill="auto"/>
            <w:noWrap/>
            <w:vAlign w:val="bottom"/>
            <w:hideMark/>
          </w:tcPr>
          <w:p w14:paraId="24F8F861" w14:textId="77777777" w:rsidR="004E1B6B" w:rsidRPr="004E1B6B" w:rsidRDefault="004E1B6B" w:rsidP="004E1B6B">
            <w:pPr>
              <w:suppressAutoHyphens w:val="0"/>
              <w:jc w:val="right"/>
              <w:rPr>
                <w:sz w:val="22"/>
                <w:szCs w:val="22"/>
                <w:lang w:eastAsia="lt-LT"/>
              </w:rPr>
            </w:pPr>
            <w:r w:rsidRPr="004E1B6B">
              <w:rPr>
                <w:sz w:val="22"/>
                <w:szCs w:val="22"/>
                <w:lang w:eastAsia="lt-LT"/>
              </w:rPr>
              <w:t>1,7</w:t>
            </w:r>
          </w:p>
        </w:tc>
        <w:tc>
          <w:tcPr>
            <w:tcW w:w="36" w:type="dxa"/>
            <w:vAlign w:val="center"/>
            <w:hideMark/>
          </w:tcPr>
          <w:p w14:paraId="7E5D59A8" w14:textId="77777777" w:rsidR="004E1B6B" w:rsidRPr="004E1B6B" w:rsidRDefault="004E1B6B" w:rsidP="004E1B6B">
            <w:pPr>
              <w:suppressAutoHyphens w:val="0"/>
              <w:rPr>
                <w:lang w:eastAsia="lt-LT"/>
              </w:rPr>
            </w:pPr>
          </w:p>
        </w:tc>
      </w:tr>
      <w:tr w:rsidR="00815219" w:rsidRPr="00815219" w14:paraId="0E160261"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77858" w14:textId="77777777" w:rsidR="004E1B6B" w:rsidRPr="004E1B6B" w:rsidRDefault="004E1B6B" w:rsidP="004E1B6B">
            <w:pPr>
              <w:suppressAutoHyphens w:val="0"/>
              <w:rPr>
                <w:sz w:val="22"/>
                <w:szCs w:val="22"/>
                <w:lang w:eastAsia="lt-LT"/>
              </w:rPr>
            </w:pPr>
            <w:r w:rsidRPr="004E1B6B">
              <w:rPr>
                <w:sz w:val="22"/>
                <w:szCs w:val="22"/>
                <w:lang w:eastAsia="lt-LT"/>
              </w:rPr>
              <w:t>Naujamiesčio lopšelis-darželis „Bitutė“</w:t>
            </w:r>
          </w:p>
        </w:tc>
        <w:tc>
          <w:tcPr>
            <w:tcW w:w="1120" w:type="dxa"/>
            <w:tcBorders>
              <w:top w:val="nil"/>
              <w:left w:val="nil"/>
              <w:bottom w:val="single" w:sz="4" w:space="0" w:color="auto"/>
              <w:right w:val="single" w:sz="4" w:space="0" w:color="auto"/>
            </w:tcBorders>
            <w:shd w:val="clear" w:color="auto" w:fill="auto"/>
            <w:noWrap/>
            <w:vAlign w:val="bottom"/>
            <w:hideMark/>
          </w:tcPr>
          <w:p w14:paraId="78B0888E" w14:textId="77777777" w:rsidR="004E1B6B" w:rsidRPr="004E1B6B" w:rsidRDefault="004E1B6B" w:rsidP="004E1B6B">
            <w:pPr>
              <w:suppressAutoHyphens w:val="0"/>
              <w:jc w:val="right"/>
              <w:rPr>
                <w:sz w:val="22"/>
                <w:szCs w:val="22"/>
                <w:lang w:eastAsia="lt-LT"/>
              </w:rPr>
            </w:pPr>
            <w:r w:rsidRPr="004E1B6B">
              <w:rPr>
                <w:sz w:val="22"/>
                <w:szCs w:val="22"/>
                <w:lang w:eastAsia="lt-LT"/>
              </w:rPr>
              <w:t>5,6</w:t>
            </w:r>
          </w:p>
        </w:tc>
        <w:tc>
          <w:tcPr>
            <w:tcW w:w="1144" w:type="dxa"/>
            <w:tcBorders>
              <w:top w:val="nil"/>
              <w:left w:val="nil"/>
              <w:bottom w:val="single" w:sz="4" w:space="0" w:color="auto"/>
              <w:right w:val="single" w:sz="4" w:space="0" w:color="auto"/>
            </w:tcBorders>
            <w:shd w:val="clear" w:color="auto" w:fill="auto"/>
            <w:noWrap/>
            <w:vAlign w:val="bottom"/>
            <w:hideMark/>
          </w:tcPr>
          <w:p w14:paraId="27739F75" w14:textId="77777777" w:rsidR="004E1B6B" w:rsidRPr="004E1B6B" w:rsidRDefault="004E1B6B" w:rsidP="004E1B6B">
            <w:pPr>
              <w:suppressAutoHyphens w:val="0"/>
              <w:jc w:val="right"/>
              <w:rPr>
                <w:sz w:val="22"/>
                <w:szCs w:val="22"/>
                <w:lang w:eastAsia="lt-LT"/>
              </w:rPr>
            </w:pPr>
            <w:r w:rsidRPr="004E1B6B">
              <w:rPr>
                <w:sz w:val="22"/>
                <w:szCs w:val="22"/>
                <w:lang w:eastAsia="lt-LT"/>
              </w:rPr>
              <w:t>0,1</w:t>
            </w:r>
          </w:p>
        </w:tc>
        <w:tc>
          <w:tcPr>
            <w:tcW w:w="1150" w:type="dxa"/>
            <w:tcBorders>
              <w:top w:val="nil"/>
              <w:left w:val="nil"/>
              <w:bottom w:val="single" w:sz="4" w:space="0" w:color="auto"/>
              <w:right w:val="single" w:sz="4" w:space="0" w:color="auto"/>
            </w:tcBorders>
            <w:shd w:val="clear" w:color="auto" w:fill="auto"/>
            <w:noWrap/>
            <w:vAlign w:val="bottom"/>
            <w:hideMark/>
          </w:tcPr>
          <w:p w14:paraId="19B90653"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70" w:type="dxa"/>
            <w:tcBorders>
              <w:top w:val="nil"/>
              <w:left w:val="nil"/>
              <w:bottom w:val="single" w:sz="4" w:space="0" w:color="auto"/>
              <w:right w:val="single" w:sz="4" w:space="0" w:color="auto"/>
            </w:tcBorders>
            <w:shd w:val="clear" w:color="auto" w:fill="auto"/>
            <w:noWrap/>
            <w:vAlign w:val="bottom"/>
            <w:hideMark/>
          </w:tcPr>
          <w:p w14:paraId="6A34682E" w14:textId="77777777" w:rsidR="004E1B6B" w:rsidRPr="004E1B6B" w:rsidRDefault="004E1B6B" w:rsidP="004E1B6B">
            <w:pPr>
              <w:suppressAutoHyphens w:val="0"/>
              <w:jc w:val="right"/>
              <w:rPr>
                <w:sz w:val="22"/>
                <w:szCs w:val="22"/>
                <w:lang w:eastAsia="lt-LT"/>
              </w:rPr>
            </w:pPr>
            <w:r w:rsidRPr="004E1B6B">
              <w:rPr>
                <w:sz w:val="22"/>
                <w:szCs w:val="22"/>
                <w:lang w:eastAsia="lt-LT"/>
              </w:rPr>
              <w:t>5,5</w:t>
            </w:r>
          </w:p>
        </w:tc>
        <w:tc>
          <w:tcPr>
            <w:tcW w:w="36" w:type="dxa"/>
            <w:vAlign w:val="center"/>
            <w:hideMark/>
          </w:tcPr>
          <w:p w14:paraId="778D983B" w14:textId="77777777" w:rsidR="004E1B6B" w:rsidRPr="004E1B6B" w:rsidRDefault="004E1B6B" w:rsidP="004E1B6B">
            <w:pPr>
              <w:suppressAutoHyphens w:val="0"/>
              <w:rPr>
                <w:lang w:eastAsia="lt-LT"/>
              </w:rPr>
            </w:pPr>
          </w:p>
        </w:tc>
      </w:tr>
      <w:tr w:rsidR="00815219" w:rsidRPr="00815219" w14:paraId="3737162A"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5E8EC" w14:textId="77777777" w:rsidR="004E1B6B" w:rsidRPr="004E1B6B" w:rsidRDefault="004E1B6B" w:rsidP="004E1B6B">
            <w:pPr>
              <w:suppressAutoHyphens w:val="0"/>
              <w:rPr>
                <w:sz w:val="22"/>
                <w:szCs w:val="22"/>
                <w:lang w:eastAsia="lt-LT"/>
              </w:rPr>
            </w:pPr>
            <w:r w:rsidRPr="004E1B6B">
              <w:rPr>
                <w:sz w:val="22"/>
                <w:szCs w:val="22"/>
                <w:lang w:eastAsia="lt-LT"/>
              </w:rPr>
              <w:t>Ramygalos lopšelis-darželis „Gandriukas“</w:t>
            </w:r>
          </w:p>
        </w:tc>
        <w:tc>
          <w:tcPr>
            <w:tcW w:w="1120" w:type="dxa"/>
            <w:tcBorders>
              <w:top w:val="nil"/>
              <w:left w:val="nil"/>
              <w:bottom w:val="single" w:sz="4" w:space="0" w:color="auto"/>
              <w:right w:val="single" w:sz="4" w:space="0" w:color="auto"/>
            </w:tcBorders>
            <w:shd w:val="clear" w:color="auto" w:fill="auto"/>
            <w:noWrap/>
            <w:vAlign w:val="bottom"/>
            <w:hideMark/>
          </w:tcPr>
          <w:p w14:paraId="49A5B3F3" w14:textId="77777777" w:rsidR="004E1B6B" w:rsidRPr="004E1B6B" w:rsidRDefault="004E1B6B" w:rsidP="004E1B6B">
            <w:pPr>
              <w:suppressAutoHyphens w:val="0"/>
              <w:jc w:val="right"/>
              <w:rPr>
                <w:sz w:val="22"/>
                <w:szCs w:val="22"/>
                <w:lang w:eastAsia="lt-LT"/>
              </w:rPr>
            </w:pPr>
            <w:r w:rsidRPr="004E1B6B">
              <w:rPr>
                <w:sz w:val="22"/>
                <w:szCs w:val="22"/>
                <w:lang w:eastAsia="lt-LT"/>
              </w:rPr>
              <w:t>11,7</w:t>
            </w:r>
          </w:p>
        </w:tc>
        <w:tc>
          <w:tcPr>
            <w:tcW w:w="1144" w:type="dxa"/>
            <w:tcBorders>
              <w:top w:val="nil"/>
              <w:left w:val="nil"/>
              <w:bottom w:val="single" w:sz="4" w:space="0" w:color="auto"/>
              <w:right w:val="single" w:sz="4" w:space="0" w:color="auto"/>
            </w:tcBorders>
            <w:shd w:val="clear" w:color="auto" w:fill="auto"/>
            <w:noWrap/>
            <w:vAlign w:val="bottom"/>
            <w:hideMark/>
          </w:tcPr>
          <w:p w14:paraId="74F541D3" w14:textId="77777777" w:rsidR="004E1B6B" w:rsidRPr="004E1B6B" w:rsidRDefault="004E1B6B" w:rsidP="004E1B6B">
            <w:pPr>
              <w:suppressAutoHyphens w:val="0"/>
              <w:jc w:val="right"/>
              <w:rPr>
                <w:sz w:val="22"/>
                <w:szCs w:val="22"/>
                <w:lang w:eastAsia="lt-LT"/>
              </w:rPr>
            </w:pPr>
            <w:r w:rsidRPr="004E1B6B">
              <w:rPr>
                <w:sz w:val="22"/>
                <w:szCs w:val="22"/>
                <w:lang w:eastAsia="lt-LT"/>
              </w:rPr>
              <w:t>0,2</w:t>
            </w:r>
          </w:p>
        </w:tc>
        <w:tc>
          <w:tcPr>
            <w:tcW w:w="1150" w:type="dxa"/>
            <w:tcBorders>
              <w:top w:val="nil"/>
              <w:left w:val="nil"/>
              <w:bottom w:val="single" w:sz="4" w:space="0" w:color="auto"/>
              <w:right w:val="single" w:sz="4" w:space="0" w:color="auto"/>
            </w:tcBorders>
            <w:shd w:val="clear" w:color="auto" w:fill="auto"/>
            <w:noWrap/>
            <w:vAlign w:val="bottom"/>
            <w:hideMark/>
          </w:tcPr>
          <w:p w14:paraId="7FEB1F9A"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70" w:type="dxa"/>
            <w:tcBorders>
              <w:top w:val="nil"/>
              <w:left w:val="nil"/>
              <w:bottom w:val="single" w:sz="4" w:space="0" w:color="auto"/>
              <w:right w:val="single" w:sz="4" w:space="0" w:color="auto"/>
            </w:tcBorders>
            <w:shd w:val="clear" w:color="auto" w:fill="auto"/>
            <w:noWrap/>
            <w:vAlign w:val="bottom"/>
            <w:hideMark/>
          </w:tcPr>
          <w:p w14:paraId="7A286322" w14:textId="77777777" w:rsidR="004E1B6B" w:rsidRPr="004E1B6B" w:rsidRDefault="004E1B6B" w:rsidP="004E1B6B">
            <w:pPr>
              <w:suppressAutoHyphens w:val="0"/>
              <w:jc w:val="right"/>
              <w:rPr>
                <w:sz w:val="22"/>
                <w:szCs w:val="22"/>
                <w:lang w:eastAsia="lt-LT"/>
              </w:rPr>
            </w:pPr>
            <w:r w:rsidRPr="004E1B6B">
              <w:rPr>
                <w:sz w:val="22"/>
                <w:szCs w:val="22"/>
                <w:lang w:eastAsia="lt-LT"/>
              </w:rPr>
              <w:t>11,5</w:t>
            </w:r>
          </w:p>
        </w:tc>
        <w:tc>
          <w:tcPr>
            <w:tcW w:w="36" w:type="dxa"/>
            <w:vAlign w:val="center"/>
            <w:hideMark/>
          </w:tcPr>
          <w:p w14:paraId="7A7009DB" w14:textId="77777777" w:rsidR="004E1B6B" w:rsidRPr="004E1B6B" w:rsidRDefault="004E1B6B" w:rsidP="004E1B6B">
            <w:pPr>
              <w:suppressAutoHyphens w:val="0"/>
              <w:rPr>
                <w:lang w:eastAsia="lt-LT"/>
              </w:rPr>
            </w:pPr>
          </w:p>
        </w:tc>
      </w:tr>
      <w:tr w:rsidR="00815219" w:rsidRPr="00815219" w14:paraId="2092912C"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A099F" w14:textId="77777777" w:rsidR="004E1B6B" w:rsidRPr="004E1B6B" w:rsidRDefault="004E1B6B" w:rsidP="004E1B6B">
            <w:pPr>
              <w:suppressAutoHyphens w:val="0"/>
              <w:rPr>
                <w:sz w:val="22"/>
                <w:szCs w:val="22"/>
                <w:lang w:eastAsia="lt-LT"/>
              </w:rPr>
            </w:pPr>
            <w:r w:rsidRPr="004E1B6B">
              <w:rPr>
                <w:sz w:val="22"/>
                <w:szCs w:val="22"/>
                <w:lang w:eastAsia="lt-LT"/>
              </w:rPr>
              <w:t>Velžio lopšelis-darželis „Šypsenėlė“</w:t>
            </w:r>
          </w:p>
        </w:tc>
        <w:tc>
          <w:tcPr>
            <w:tcW w:w="1120" w:type="dxa"/>
            <w:tcBorders>
              <w:top w:val="nil"/>
              <w:left w:val="nil"/>
              <w:bottom w:val="single" w:sz="4" w:space="0" w:color="auto"/>
              <w:right w:val="single" w:sz="4" w:space="0" w:color="auto"/>
            </w:tcBorders>
            <w:shd w:val="clear" w:color="auto" w:fill="auto"/>
            <w:noWrap/>
            <w:vAlign w:val="bottom"/>
            <w:hideMark/>
          </w:tcPr>
          <w:p w14:paraId="342FF3BA" w14:textId="77777777" w:rsidR="004E1B6B" w:rsidRPr="004E1B6B" w:rsidRDefault="004E1B6B" w:rsidP="004E1B6B">
            <w:pPr>
              <w:suppressAutoHyphens w:val="0"/>
              <w:jc w:val="right"/>
              <w:rPr>
                <w:sz w:val="22"/>
                <w:szCs w:val="22"/>
                <w:lang w:eastAsia="lt-LT"/>
              </w:rPr>
            </w:pPr>
            <w:r w:rsidRPr="004E1B6B">
              <w:rPr>
                <w:sz w:val="22"/>
                <w:szCs w:val="22"/>
                <w:lang w:eastAsia="lt-LT"/>
              </w:rPr>
              <w:t>13,2</w:t>
            </w:r>
          </w:p>
        </w:tc>
        <w:tc>
          <w:tcPr>
            <w:tcW w:w="1144" w:type="dxa"/>
            <w:tcBorders>
              <w:top w:val="nil"/>
              <w:left w:val="nil"/>
              <w:bottom w:val="single" w:sz="4" w:space="0" w:color="auto"/>
              <w:right w:val="single" w:sz="4" w:space="0" w:color="auto"/>
            </w:tcBorders>
            <w:shd w:val="clear" w:color="auto" w:fill="auto"/>
            <w:noWrap/>
            <w:vAlign w:val="bottom"/>
            <w:hideMark/>
          </w:tcPr>
          <w:p w14:paraId="2EA5EDAE" w14:textId="77777777" w:rsidR="004E1B6B" w:rsidRPr="004E1B6B" w:rsidRDefault="004E1B6B" w:rsidP="004E1B6B">
            <w:pPr>
              <w:suppressAutoHyphens w:val="0"/>
              <w:jc w:val="right"/>
              <w:rPr>
                <w:sz w:val="22"/>
                <w:szCs w:val="22"/>
                <w:lang w:eastAsia="lt-LT"/>
              </w:rPr>
            </w:pPr>
            <w:r w:rsidRPr="004E1B6B">
              <w:rPr>
                <w:sz w:val="22"/>
                <w:szCs w:val="22"/>
                <w:lang w:eastAsia="lt-LT"/>
              </w:rPr>
              <w:t>0,2</w:t>
            </w:r>
          </w:p>
        </w:tc>
        <w:tc>
          <w:tcPr>
            <w:tcW w:w="1150" w:type="dxa"/>
            <w:tcBorders>
              <w:top w:val="nil"/>
              <w:left w:val="nil"/>
              <w:bottom w:val="single" w:sz="4" w:space="0" w:color="auto"/>
              <w:right w:val="single" w:sz="4" w:space="0" w:color="auto"/>
            </w:tcBorders>
            <w:shd w:val="clear" w:color="auto" w:fill="auto"/>
            <w:noWrap/>
            <w:vAlign w:val="bottom"/>
            <w:hideMark/>
          </w:tcPr>
          <w:p w14:paraId="2E9BEE26"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70" w:type="dxa"/>
            <w:tcBorders>
              <w:top w:val="nil"/>
              <w:left w:val="nil"/>
              <w:bottom w:val="single" w:sz="4" w:space="0" w:color="auto"/>
              <w:right w:val="single" w:sz="4" w:space="0" w:color="auto"/>
            </w:tcBorders>
            <w:shd w:val="clear" w:color="auto" w:fill="auto"/>
            <w:noWrap/>
            <w:vAlign w:val="bottom"/>
            <w:hideMark/>
          </w:tcPr>
          <w:p w14:paraId="2F0BFBA7" w14:textId="77777777" w:rsidR="004E1B6B" w:rsidRPr="004E1B6B" w:rsidRDefault="004E1B6B" w:rsidP="004E1B6B">
            <w:pPr>
              <w:suppressAutoHyphens w:val="0"/>
              <w:jc w:val="right"/>
              <w:rPr>
                <w:sz w:val="22"/>
                <w:szCs w:val="22"/>
                <w:lang w:eastAsia="lt-LT"/>
              </w:rPr>
            </w:pPr>
            <w:r w:rsidRPr="004E1B6B">
              <w:rPr>
                <w:sz w:val="22"/>
                <w:szCs w:val="22"/>
                <w:lang w:eastAsia="lt-LT"/>
              </w:rPr>
              <w:t>13,0</w:t>
            </w:r>
          </w:p>
        </w:tc>
        <w:tc>
          <w:tcPr>
            <w:tcW w:w="36" w:type="dxa"/>
            <w:vAlign w:val="center"/>
            <w:hideMark/>
          </w:tcPr>
          <w:p w14:paraId="79C1F2F5" w14:textId="77777777" w:rsidR="004E1B6B" w:rsidRPr="004E1B6B" w:rsidRDefault="004E1B6B" w:rsidP="004E1B6B">
            <w:pPr>
              <w:suppressAutoHyphens w:val="0"/>
              <w:rPr>
                <w:lang w:eastAsia="lt-LT"/>
              </w:rPr>
            </w:pPr>
          </w:p>
        </w:tc>
      </w:tr>
      <w:tr w:rsidR="00815219" w:rsidRPr="00815219" w14:paraId="1930F45E"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81BAD" w14:textId="77777777" w:rsidR="004E1B6B" w:rsidRPr="004E1B6B" w:rsidRDefault="004E1B6B" w:rsidP="004E1B6B">
            <w:pPr>
              <w:suppressAutoHyphens w:val="0"/>
              <w:rPr>
                <w:sz w:val="22"/>
                <w:szCs w:val="22"/>
                <w:lang w:eastAsia="lt-LT"/>
              </w:rPr>
            </w:pPr>
            <w:r w:rsidRPr="004E1B6B">
              <w:rPr>
                <w:sz w:val="22"/>
                <w:szCs w:val="22"/>
                <w:lang w:eastAsia="lt-LT"/>
              </w:rPr>
              <w:t>Švietimo centras</w:t>
            </w:r>
          </w:p>
        </w:tc>
        <w:tc>
          <w:tcPr>
            <w:tcW w:w="1120" w:type="dxa"/>
            <w:tcBorders>
              <w:top w:val="nil"/>
              <w:left w:val="nil"/>
              <w:bottom w:val="single" w:sz="4" w:space="0" w:color="auto"/>
              <w:right w:val="single" w:sz="4" w:space="0" w:color="auto"/>
            </w:tcBorders>
            <w:shd w:val="clear" w:color="auto" w:fill="auto"/>
            <w:noWrap/>
            <w:vAlign w:val="bottom"/>
            <w:hideMark/>
          </w:tcPr>
          <w:p w14:paraId="4AAA9BC1" w14:textId="77777777" w:rsidR="004E1B6B" w:rsidRPr="004E1B6B" w:rsidRDefault="004E1B6B" w:rsidP="004E1B6B">
            <w:pPr>
              <w:suppressAutoHyphens w:val="0"/>
              <w:jc w:val="right"/>
              <w:rPr>
                <w:sz w:val="22"/>
                <w:szCs w:val="22"/>
                <w:lang w:eastAsia="lt-LT"/>
              </w:rPr>
            </w:pPr>
            <w:r w:rsidRPr="004E1B6B">
              <w:rPr>
                <w:sz w:val="22"/>
                <w:szCs w:val="22"/>
                <w:lang w:eastAsia="lt-LT"/>
              </w:rPr>
              <w:t>-0,1</w:t>
            </w:r>
          </w:p>
        </w:tc>
        <w:tc>
          <w:tcPr>
            <w:tcW w:w="1144" w:type="dxa"/>
            <w:tcBorders>
              <w:top w:val="nil"/>
              <w:left w:val="nil"/>
              <w:bottom w:val="single" w:sz="4" w:space="0" w:color="auto"/>
              <w:right w:val="single" w:sz="4" w:space="0" w:color="auto"/>
            </w:tcBorders>
            <w:shd w:val="clear" w:color="auto" w:fill="auto"/>
            <w:noWrap/>
            <w:vAlign w:val="bottom"/>
            <w:hideMark/>
          </w:tcPr>
          <w:p w14:paraId="0E262823"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50" w:type="dxa"/>
            <w:tcBorders>
              <w:top w:val="nil"/>
              <w:left w:val="nil"/>
              <w:bottom w:val="single" w:sz="4" w:space="0" w:color="auto"/>
              <w:right w:val="single" w:sz="4" w:space="0" w:color="auto"/>
            </w:tcBorders>
            <w:shd w:val="clear" w:color="auto" w:fill="auto"/>
            <w:noWrap/>
            <w:vAlign w:val="bottom"/>
            <w:hideMark/>
          </w:tcPr>
          <w:p w14:paraId="68DE8534"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70" w:type="dxa"/>
            <w:tcBorders>
              <w:top w:val="nil"/>
              <w:left w:val="nil"/>
              <w:bottom w:val="single" w:sz="4" w:space="0" w:color="auto"/>
              <w:right w:val="single" w:sz="4" w:space="0" w:color="auto"/>
            </w:tcBorders>
            <w:shd w:val="clear" w:color="auto" w:fill="auto"/>
            <w:noWrap/>
            <w:vAlign w:val="bottom"/>
            <w:hideMark/>
          </w:tcPr>
          <w:p w14:paraId="3BA90876" w14:textId="77777777" w:rsidR="004E1B6B" w:rsidRPr="004E1B6B" w:rsidRDefault="004E1B6B" w:rsidP="004E1B6B">
            <w:pPr>
              <w:suppressAutoHyphens w:val="0"/>
              <w:jc w:val="right"/>
              <w:rPr>
                <w:sz w:val="22"/>
                <w:szCs w:val="22"/>
                <w:lang w:eastAsia="lt-LT"/>
              </w:rPr>
            </w:pPr>
            <w:r w:rsidRPr="004E1B6B">
              <w:rPr>
                <w:sz w:val="22"/>
                <w:szCs w:val="22"/>
                <w:lang w:eastAsia="lt-LT"/>
              </w:rPr>
              <w:t>-0,1</w:t>
            </w:r>
          </w:p>
        </w:tc>
        <w:tc>
          <w:tcPr>
            <w:tcW w:w="36" w:type="dxa"/>
            <w:vAlign w:val="center"/>
            <w:hideMark/>
          </w:tcPr>
          <w:p w14:paraId="5EB67846" w14:textId="77777777" w:rsidR="004E1B6B" w:rsidRPr="004E1B6B" w:rsidRDefault="004E1B6B" w:rsidP="004E1B6B">
            <w:pPr>
              <w:suppressAutoHyphens w:val="0"/>
              <w:rPr>
                <w:lang w:eastAsia="lt-LT"/>
              </w:rPr>
            </w:pPr>
          </w:p>
        </w:tc>
      </w:tr>
      <w:tr w:rsidR="00815219" w:rsidRPr="00815219" w14:paraId="247407D7"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B72F3" w14:textId="77777777" w:rsidR="004E1B6B" w:rsidRPr="004E1B6B" w:rsidRDefault="004E1B6B" w:rsidP="004E1B6B">
            <w:pPr>
              <w:suppressAutoHyphens w:val="0"/>
              <w:rPr>
                <w:sz w:val="22"/>
                <w:szCs w:val="22"/>
                <w:lang w:eastAsia="lt-LT"/>
              </w:rPr>
            </w:pPr>
            <w:r w:rsidRPr="004E1B6B">
              <w:rPr>
                <w:sz w:val="22"/>
                <w:szCs w:val="22"/>
                <w:lang w:eastAsia="lt-LT"/>
              </w:rPr>
              <w:t>Muzikos mokykla</w:t>
            </w:r>
          </w:p>
        </w:tc>
        <w:tc>
          <w:tcPr>
            <w:tcW w:w="1120" w:type="dxa"/>
            <w:tcBorders>
              <w:top w:val="nil"/>
              <w:left w:val="nil"/>
              <w:bottom w:val="single" w:sz="4" w:space="0" w:color="auto"/>
              <w:right w:val="single" w:sz="4" w:space="0" w:color="auto"/>
            </w:tcBorders>
            <w:shd w:val="clear" w:color="auto" w:fill="auto"/>
            <w:noWrap/>
            <w:vAlign w:val="bottom"/>
            <w:hideMark/>
          </w:tcPr>
          <w:p w14:paraId="66157B9D" w14:textId="77777777" w:rsidR="004E1B6B" w:rsidRPr="004E1B6B" w:rsidRDefault="004E1B6B" w:rsidP="004E1B6B">
            <w:pPr>
              <w:suppressAutoHyphens w:val="0"/>
              <w:jc w:val="right"/>
              <w:rPr>
                <w:sz w:val="22"/>
                <w:szCs w:val="22"/>
                <w:lang w:eastAsia="lt-LT"/>
              </w:rPr>
            </w:pPr>
            <w:r w:rsidRPr="004E1B6B">
              <w:rPr>
                <w:sz w:val="22"/>
                <w:szCs w:val="22"/>
                <w:lang w:eastAsia="lt-LT"/>
              </w:rPr>
              <w:t>0,1</w:t>
            </w:r>
          </w:p>
        </w:tc>
        <w:tc>
          <w:tcPr>
            <w:tcW w:w="1144" w:type="dxa"/>
            <w:tcBorders>
              <w:top w:val="nil"/>
              <w:left w:val="nil"/>
              <w:bottom w:val="single" w:sz="4" w:space="0" w:color="auto"/>
              <w:right w:val="single" w:sz="4" w:space="0" w:color="auto"/>
            </w:tcBorders>
            <w:shd w:val="clear" w:color="auto" w:fill="auto"/>
            <w:noWrap/>
            <w:vAlign w:val="bottom"/>
            <w:hideMark/>
          </w:tcPr>
          <w:p w14:paraId="61341DBC"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50" w:type="dxa"/>
            <w:tcBorders>
              <w:top w:val="nil"/>
              <w:left w:val="nil"/>
              <w:bottom w:val="single" w:sz="4" w:space="0" w:color="auto"/>
              <w:right w:val="single" w:sz="4" w:space="0" w:color="auto"/>
            </w:tcBorders>
            <w:shd w:val="clear" w:color="auto" w:fill="auto"/>
            <w:noWrap/>
            <w:vAlign w:val="bottom"/>
            <w:hideMark/>
          </w:tcPr>
          <w:p w14:paraId="27659E20"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70" w:type="dxa"/>
            <w:tcBorders>
              <w:top w:val="nil"/>
              <w:left w:val="nil"/>
              <w:bottom w:val="single" w:sz="4" w:space="0" w:color="auto"/>
              <w:right w:val="single" w:sz="4" w:space="0" w:color="auto"/>
            </w:tcBorders>
            <w:shd w:val="clear" w:color="auto" w:fill="auto"/>
            <w:noWrap/>
            <w:vAlign w:val="bottom"/>
            <w:hideMark/>
          </w:tcPr>
          <w:p w14:paraId="006FE987" w14:textId="77777777" w:rsidR="004E1B6B" w:rsidRPr="004E1B6B" w:rsidRDefault="004E1B6B" w:rsidP="004E1B6B">
            <w:pPr>
              <w:suppressAutoHyphens w:val="0"/>
              <w:jc w:val="right"/>
              <w:rPr>
                <w:sz w:val="22"/>
                <w:szCs w:val="22"/>
                <w:lang w:eastAsia="lt-LT"/>
              </w:rPr>
            </w:pPr>
            <w:r w:rsidRPr="004E1B6B">
              <w:rPr>
                <w:sz w:val="22"/>
                <w:szCs w:val="22"/>
                <w:lang w:eastAsia="lt-LT"/>
              </w:rPr>
              <w:t>0,1</w:t>
            </w:r>
          </w:p>
        </w:tc>
        <w:tc>
          <w:tcPr>
            <w:tcW w:w="36" w:type="dxa"/>
            <w:vAlign w:val="center"/>
            <w:hideMark/>
          </w:tcPr>
          <w:p w14:paraId="605E807C" w14:textId="77777777" w:rsidR="004E1B6B" w:rsidRPr="004E1B6B" w:rsidRDefault="004E1B6B" w:rsidP="004E1B6B">
            <w:pPr>
              <w:suppressAutoHyphens w:val="0"/>
              <w:rPr>
                <w:lang w:eastAsia="lt-LT"/>
              </w:rPr>
            </w:pPr>
          </w:p>
        </w:tc>
      </w:tr>
      <w:tr w:rsidR="00815219" w:rsidRPr="00815219" w14:paraId="1D759A0E"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D8C8A" w14:textId="77777777" w:rsidR="004E1B6B" w:rsidRPr="004E1B6B" w:rsidRDefault="004E1B6B" w:rsidP="004E1B6B">
            <w:pPr>
              <w:suppressAutoHyphens w:val="0"/>
              <w:rPr>
                <w:sz w:val="22"/>
                <w:szCs w:val="22"/>
                <w:lang w:eastAsia="lt-LT"/>
              </w:rPr>
            </w:pPr>
            <w:r w:rsidRPr="004E1B6B">
              <w:rPr>
                <w:sz w:val="22"/>
                <w:szCs w:val="22"/>
                <w:lang w:eastAsia="lt-LT"/>
              </w:rPr>
              <w:t>Savivaldybės administracija</w:t>
            </w:r>
          </w:p>
        </w:tc>
        <w:tc>
          <w:tcPr>
            <w:tcW w:w="1120" w:type="dxa"/>
            <w:tcBorders>
              <w:top w:val="nil"/>
              <w:left w:val="nil"/>
              <w:bottom w:val="single" w:sz="4" w:space="0" w:color="auto"/>
              <w:right w:val="single" w:sz="4" w:space="0" w:color="auto"/>
            </w:tcBorders>
            <w:shd w:val="clear" w:color="auto" w:fill="auto"/>
            <w:noWrap/>
            <w:vAlign w:val="bottom"/>
            <w:hideMark/>
          </w:tcPr>
          <w:p w14:paraId="29E53DE9" w14:textId="77777777" w:rsidR="004E1B6B" w:rsidRPr="004E1B6B" w:rsidRDefault="004E1B6B" w:rsidP="004E1B6B">
            <w:pPr>
              <w:suppressAutoHyphens w:val="0"/>
              <w:jc w:val="right"/>
              <w:rPr>
                <w:sz w:val="22"/>
                <w:szCs w:val="22"/>
                <w:lang w:eastAsia="lt-LT"/>
              </w:rPr>
            </w:pPr>
            <w:r w:rsidRPr="004E1B6B">
              <w:rPr>
                <w:sz w:val="22"/>
                <w:szCs w:val="22"/>
                <w:lang w:eastAsia="lt-LT"/>
              </w:rPr>
              <w:t>3,7</w:t>
            </w:r>
          </w:p>
        </w:tc>
        <w:tc>
          <w:tcPr>
            <w:tcW w:w="1144" w:type="dxa"/>
            <w:tcBorders>
              <w:top w:val="nil"/>
              <w:left w:val="nil"/>
              <w:bottom w:val="single" w:sz="4" w:space="0" w:color="auto"/>
              <w:right w:val="single" w:sz="4" w:space="0" w:color="auto"/>
            </w:tcBorders>
            <w:shd w:val="clear" w:color="auto" w:fill="auto"/>
            <w:noWrap/>
            <w:vAlign w:val="bottom"/>
            <w:hideMark/>
          </w:tcPr>
          <w:p w14:paraId="5A84DAD3"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1150" w:type="dxa"/>
            <w:tcBorders>
              <w:top w:val="nil"/>
              <w:left w:val="nil"/>
              <w:bottom w:val="single" w:sz="4" w:space="0" w:color="auto"/>
              <w:right w:val="single" w:sz="4" w:space="0" w:color="auto"/>
            </w:tcBorders>
            <w:shd w:val="clear" w:color="auto" w:fill="auto"/>
            <w:noWrap/>
            <w:vAlign w:val="bottom"/>
            <w:hideMark/>
          </w:tcPr>
          <w:p w14:paraId="35CBBFEC" w14:textId="77777777" w:rsidR="004E1B6B" w:rsidRPr="004E1B6B" w:rsidRDefault="004E1B6B" w:rsidP="004E1B6B">
            <w:pPr>
              <w:suppressAutoHyphens w:val="0"/>
              <w:jc w:val="right"/>
              <w:rPr>
                <w:sz w:val="22"/>
                <w:szCs w:val="22"/>
                <w:lang w:eastAsia="lt-LT"/>
              </w:rPr>
            </w:pPr>
            <w:r w:rsidRPr="004E1B6B">
              <w:rPr>
                <w:sz w:val="22"/>
                <w:szCs w:val="22"/>
                <w:lang w:eastAsia="lt-LT"/>
              </w:rPr>
              <w:t>3,7</w:t>
            </w:r>
          </w:p>
        </w:tc>
        <w:tc>
          <w:tcPr>
            <w:tcW w:w="1170" w:type="dxa"/>
            <w:tcBorders>
              <w:top w:val="nil"/>
              <w:left w:val="nil"/>
              <w:bottom w:val="single" w:sz="4" w:space="0" w:color="auto"/>
              <w:right w:val="single" w:sz="4" w:space="0" w:color="auto"/>
            </w:tcBorders>
            <w:shd w:val="clear" w:color="auto" w:fill="auto"/>
            <w:noWrap/>
            <w:vAlign w:val="bottom"/>
            <w:hideMark/>
          </w:tcPr>
          <w:p w14:paraId="648E9075" w14:textId="77777777" w:rsidR="004E1B6B" w:rsidRPr="004E1B6B" w:rsidRDefault="004E1B6B" w:rsidP="004E1B6B">
            <w:pPr>
              <w:suppressAutoHyphens w:val="0"/>
              <w:rPr>
                <w:sz w:val="22"/>
                <w:szCs w:val="22"/>
                <w:lang w:eastAsia="lt-LT"/>
              </w:rPr>
            </w:pPr>
            <w:r w:rsidRPr="004E1B6B">
              <w:rPr>
                <w:sz w:val="22"/>
                <w:szCs w:val="22"/>
                <w:lang w:eastAsia="lt-LT"/>
              </w:rPr>
              <w:t> </w:t>
            </w:r>
          </w:p>
        </w:tc>
        <w:tc>
          <w:tcPr>
            <w:tcW w:w="36" w:type="dxa"/>
            <w:vAlign w:val="center"/>
            <w:hideMark/>
          </w:tcPr>
          <w:p w14:paraId="4C48BC88" w14:textId="77777777" w:rsidR="004E1B6B" w:rsidRPr="004E1B6B" w:rsidRDefault="004E1B6B" w:rsidP="004E1B6B">
            <w:pPr>
              <w:suppressAutoHyphens w:val="0"/>
              <w:rPr>
                <w:lang w:eastAsia="lt-LT"/>
              </w:rPr>
            </w:pPr>
          </w:p>
        </w:tc>
      </w:tr>
      <w:tr w:rsidR="00815219" w:rsidRPr="00815219" w14:paraId="5B7B9279" w14:textId="77777777" w:rsidTr="004E1B6B">
        <w:trPr>
          <w:trHeight w:val="300"/>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3CD19" w14:textId="77777777" w:rsidR="004E1B6B" w:rsidRPr="004E1B6B" w:rsidRDefault="004E1B6B" w:rsidP="004E1B6B">
            <w:pPr>
              <w:suppressAutoHyphens w:val="0"/>
              <w:jc w:val="right"/>
              <w:rPr>
                <w:sz w:val="22"/>
                <w:szCs w:val="22"/>
                <w:lang w:eastAsia="lt-LT"/>
              </w:rPr>
            </w:pPr>
            <w:r w:rsidRPr="004E1B6B">
              <w:rPr>
                <w:sz w:val="22"/>
                <w:szCs w:val="22"/>
                <w:lang w:eastAsia="lt-LT"/>
              </w:rPr>
              <w:t>Iš viso</w:t>
            </w:r>
          </w:p>
        </w:tc>
        <w:tc>
          <w:tcPr>
            <w:tcW w:w="1120" w:type="dxa"/>
            <w:tcBorders>
              <w:top w:val="nil"/>
              <w:left w:val="nil"/>
              <w:bottom w:val="single" w:sz="4" w:space="0" w:color="auto"/>
              <w:right w:val="single" w:sz="4" w:space="0" w:color="auto"/>
            </w:tcBorders>
            <w:shd w:val="clear" w:color="auto" w:fill="auto"/>
            <w:noWrap/>
            <w:vAlign w:val="bottom"/>
            <w:hideMark/>
          </w:tcPr>
          <w:p w14:paraId="7E0012E4" w14:textId="77777777" w:rsidR="004E1B6B" w:rsidRPr="004E1B6B" w:rsidRDefault="004E1B6B" w:rsidP="004E1B6B">
            <w:pPr>
              <w:suppressAutoHyphens w:val="0"/>
              <w:jc w:val="right"/>
              <w:rPr>
                <w:sz w:val="22"/>
                <w:szCs w:val="22"/>
                <w:lang w:eastAsia="lt-LT"/>
              </w:rPr>
            </w:pPr>
            <w:r w:rsidRPr="004E1B6B">
              <w:rPr>
                <w:sz w:val="22"/>
                <w:szCs w:val="22"/>
                <w:lang w:eastAsia="lt-LT"/>
              </w:rPr>
              <w:t>19,5</w:t>
            </w:r>
          </w:p>
        </w:tc>
        <w:tc>
          <w:tcPr>
            <w:tcW w:w="1144" w:type="dxa"/>
            <w:tcBorders>
              <w:top w:val="nil"/>
              <w:left w:val="nil"/>
              <w:bottom w:val="single" w:sz="4" w:space="0" w:color="auto"/>
              <w:right w:val="single" w:sz="4" w:space="0" w:color="auto"/>
            </w:tcBorders>
            <w:shd w:val="clear" w:color="auto" w:fill="auto"/>
            <w:noWrap/>
            <w:vAlign w:val="bottom"/>
            <w:hideMark/>
          </w:tcPr>
          <w:p w14:paraId="63E1BAB9" w14:textId="77777777" w:rsidR="004E1B6B" w:rsidRPr="004E1B6B" w:rsidRDefault="004E1B6B" w:rsidP="004E1B6B">
            <w:pPr>
              <w:suppressAutoHyphens w:val="0"/>
              <w:jc w:val="right"/>
              <w:rPr>
                <w:sz w:val="22"/>
                <w:szCs w:val="22"/>
                <w:lang w:eastAsia="lt-LT"/>
              </w:rPr>
            </w:pPr>
            <w:r w:rsidRPr="004E1B6B">
              <w:rPr>
                <w:sz w:val="22"/>
                <w:szCs w:val="22"/>
                <w:lang w:eastAsia="lt-LT"/>
              </w:rPr>
              <w:t>1,5</w:t>
            </w:r>
          </w:p>
        </w:tc>
        <w:tc>
          <w:tcPr>
            <w:tcW w:w="1150" w:type="dxa"/>
            <w:tcBorders>
              <w:top w:val="nil"/>
              <w:left w:val="nil"/>
              <w:bottom w:val="single" w:sz="4" w:space="0" w:color="auto"/>
              <w:right w:val="single" w:sz="4" w:space="0" w:color="auto"/>
            </w:tcBorders>
            <w:shd w:val="clear" w:color="auto" w:fill="auto"/>
            <w:noWrap/>
            <w:vAlign w:val="bottom"/>
            <w:hideMark/>
          </w:tcPr>
          <w:p w14:paraId="65C53BD3" w14:textId="77777777" w:rsidR="004E1B6B" w:rsidRPr="004E1B6B" w:rsidRDefault="004E1B6B" w:rsidP="004E1B6B">
            <w:pPr>
              <w:suppressAutoHyphens w:val="0"/>
              <w:jc w:val="right"/>
              <w:rPr>
                <w:sz w:val="22"/>
                <w:szCs w:val="22"/>
                <w:lang w:eastAsia="lt-LT"/>
              </w:rPr>
            </w:pPr>
            <w:r w:rsidRPr="004E1B6B">
              <w:rPr>
                <w:sz w:val="22"/>
                <w:szCs w:val="22"/>
                <w:lang w:eastAsia="lt-LT"/>
              </w:rPr>
              <w:t>3,7</w:t>
            </w:r>
          </w:p>
        </w:tc>
        <w:tc>
          <w:tcPr>
            <w:tcW w:w="1170" w:type="dxa"/>
            <w:tcBorders>
              <w:top w:val="nil"/>
              <w:left w:val="nil"/>
              <w:bottom w:val="single" w:sz="4" w:space="0" w:color="auto"/>
              <w:right w:val="single" w:sz="4" w:space="0" w:color="auto"/>
            </w:tcBorders>
            <w:shd w:val="clear" w:color="auto" w:fill="auto"/>
            <w:noWrap/>
            <w:vAlign w:val="bottom"/>
            <w:hideMark/>
          </w:tcPr>
          <w:p w14:paraId="5A94E7B7" w14:textId="77777777" w:rsidR="004E1B6B" w:rsidRPr="004E1B6B" w:rsidRDefault="004E1B6B" w:rsidP="004E1B6B">
            <w:pPr>
              <w:suppressAutoHyphens w:val="0"/>
              <w:jc w:val="right"/>
              <w:rPr>
                <w:sz w:val="22"/>
                <w:szCs w:val="22"/>
                <w:lang w:eastAsia="lt-LT"/>
              </w:rPr>
            </w:pPr>
            <w:r w:rsidRPr="004E1B6B">
              <w:rPr>
                <w:sz w:val="22"/>
                <w:szCs w:val="22"/>
                <w:lang w:eastAsia="lt-LT"/>
              </w:rPr>
              <w:t>14,3</w:t>
            </w:r>
          </w:p>
        </w:tc>
        <w:tc>
          <w:tcPr>
            <w:tcW w:w="36" w:type="dxa"/>
            <w:vAlign w:val="center"/>
            <w:hideMark/>
          </w:tcPr>
          <w:p w14:paraId="1D8A3E0F" w14:textId="77777777" w:rsidR="004E1B6B" w:rsidRPr="004E1B6B" w:rsidRDefault="004E1B6B" w:rsidP="004E1B6B">
            <w:pPr>
              <w:suppressAutoHyphens w:val="0"/>
              <w:rPr>
                <w:lang w:eastAsia="lt-LT"/>
              </w:rPr>
            </w:pPr>
          </w:p>
        </w:tc>
      </w:tr>
    </w:tbl>
    <w:p w14:paraId="4B2EB259" w14:textId="77777777" w:rsidR="002B7AB9" w:rsidRPr="00815219" w:rsidRDefault="002B7AB9" w:rsidP="00817C80">
      <w:pPr>
        <w:pStyle w:val="Betarp"/>
        <w:jc w:val="both"/>
        <w:rPr>
          <w:sz w:val="24"/>
          <w:szCs w:val="24"/>
        </w:rPr>
      </w:pPr>
    </w:p>
    <w:p w14:paraId="05E90274" w14:textId="01AFAA8E" w:rsidR="00DF58F1" w:rsidRPr="00815219" w:rsidRDefault="00DF58F1" w:rsidP="00DF58F1">
      <w:pPr>
        <w:pStyle w:val="Betarp"/>
        <w:ind w:firstLine="720"/>
        <w:jc w:val="both"/>
        <w:rPr>
          <w:sz w:val="24"/>
          <w:szCs w:val="24"/>
        </w:rPr>
      </w:pPr>
      <w:r w:rsidRPr="00815219">
        <w:rPr>
          <w:sz w:val="24"/>
          <w:szCs w:val="24"/>
        </w:rPr>
        <w:t>Patikslinti biudžetinių įstaigų gaunamas pajamas</w:t>
      </w:r>
      <w:r w:rsidR="00A27A33" w:rsidRPr="00815219">
        <w:rPr>
          <w:sz w:val="24"/>
          <w:szCs w:val="24"/>
        </w:rPr>
        <w:t xml:space="preserve">, </w:t>
      </w:r>
      <w:r w:rsidR="00AB2766" w:rsidRPr="00815219">
        <w:rPr>
          <w:sz w:val="24"/>
          <w:szCs w:val="24"/>
        </w:rPr>
        <w:t>sumažinti 20,1</w:t>
      </w:r>
      <w:r w:rsidR="00A27A33" w:rsidRPr="00815219">
        <w:rPr>
          <w:sz w:val="24"/>
          <w:szCs w:val="24"/>
        </w:rPr>
        <w:t xml:space="preserve"> tūkst. eurų, iš jų</w:t>
      </w:r>
      <w:r w:rsidRPr="00815219">
        <w:rPr>
          <w:sz w:val="24"/>
          <w:szCs w:val="24"/>
        </w:rPr>
        <w:t>:</w:t>
      </w:r>
    </w:p>
    <w:p w14:paraId="028AEE5A" w14:textId="2DA7B2B8" w:rsidR="007E2E94" w:rsidRPr="00815219" w:rsidRDefault="007E2E94" w:rsidP="007E2E94">
      <w:pPr>
        <w:pStyle w:val="Betarp"/>
        <w:ind w:firstLine="720"/>
        <w:jc w:val="both"/>
        <w:rPr>
          <w:sz w:val="24"/>
          <w:szCs w:val="24"/>
        </w:rPr>
      </w:pPr>
      <w:r w:rsidRPr="00815219">
        <w:rPr>
          <w:sz w:val="24"/>
          <w:szCs w:val="24"/>
        </w:rPr>
        <w:t xml:space="preserve">1,1 tūkst. eurų padidinti </w:t>
      </w:r>
      <w:r w:rsidR="00BF3F43">
        <w:rPr>
          <w:sz w:val="24"/>
          <w:szCs w:val="24"/>
        </w:rPr>
        <w:t>v</w:t>
      </w:r>
      <w:r w:rsidRPr="00815219">
        <w:rPr>
          <w:sz w:val="24"/>
          <w:szCs w:val="24"/>
        </w:rPr>
        <w:t xml:space="preserve">iešosios bibliotekos pajamas už prekes ir paslaugas 5SB(SP1) – </w:t>
      </w:r>
      <w:r w:rsidR="00BF3F43">
        <w:rPr>
          <w:sz w:val="24"/>
          <w:szCs w:val="24"/>
        </w:rPr>
        <w:t xml:space="preserve">              </w:t>
      </w:r>
      <w:r w:rsidRPr="00815219">
        <w:rPr>
          <w:sz w:val="24"/>
          <w:szCs w:val="24"/>
        </w:rPr>
        <w:t>03 programai įgyvendinti;</w:t>
      </w:r>
    </w:p>
    <w:p w14:paraId="0636F156" w14:textId="3802DCF5" w:rsidR="007E2E94" w:rsidRPr="00815219" w:rsidRDefault="007E2E94" w:rsidP="007E2E94">
      <w:pPr>
        <w:pStyle w:val="Betarp"/>
        <w:ind w:firstLine="720"/>
        <w:jc w:val="both"/>
        <w:rPr>
          <w:sz w:val="24"/>
          <w:szCs w:val="24"/>
        </w:rPr>
      </w:pPr>
      <w:r w:rsidRPr="00815219">
        <w:rPr>
          <w:sz w:val="24"/>
          <w:szCs w:val="24"/>
        </w:rPr>
        <w:lastRenderedPageBreak/>
        <w:t>5,0 tūkst. eurų padidinti Ramygalos lopšelio-darželio „Gandriukas“ pajamas už paslaugas švietimo, socialinės apsaugos ir kitose įstaigose 5SB(SP2)  – 02 programai įgyvendinti;</w:t>
      </w:r>
    </w:p>
    <w:p w14:paraId="1AC6534B" w14:textId="28D7B9ED" w:rsidR="007E2E94" w:rsidRPr="00815219" w:rsidRDefault="007E2E94" w:rsidP="00DF58F1">
      <w:pPr>
        <w:pStyle w:val="Betarp"/>
        <w:ind w:firstLine="720"/>
        <w:jc w:val="both"/>
        <w:rPr>
          <w:sz w:val="24"/>
          <w:szCs w:val="24"/>
        </w:rPr>
      </w:pPr>
      <w:r w:rsidRPr="00815219">
        <w:rPr>
          <w:sz w:val="24"/>
          <w:szCs w:val="24"/>
        </w:rPr>
        <w:t>0,5 tūkst. eurų padidinti Paliūniškio pagrindinės mokyklos pajamas, iš jų: padidinti 2,5 tūkst. eurų pajamas už prekes ir paslaugas 5SB(SP1) ir sumažinti 2,0 tūkst. eurų pajamas už paslaugas švietimo, socialinės apsaugos ir kitose įstaigose 5SB(SP2)  – 02 programai įgyvendinti;</w:t>
      </w:r>
    </w:p>
    <w:p w14:paraId="02C2B2AD" w14:textId="60481792" w:rsidR="007E2E94" w:rsidRPr="00815219" w:rsidRDefault="007E2E94" w:rsidP="00DF58F1">
      <w:pPr>
        <w:pStyle w:val="Betarp"/>
        <w:ind w:firstLine="720"/>
        <w:jc w:val="both"/>
        <w:rPr>
          <w:sz w:val="24"/>
          <w:szCs w:val="24"/>
        </w:rPr>
      </w:pPr>
      <w:r w:rsidRPr="00815219">
        <w:rPr>
          <w:sz w:val="24"/>
          <w:szCs w:val="24"/>
        </w:rPr>
        <w:t xml:space="preserve">1,7 tūkst. eurų padidinti Miežiškių kultūros centro pajamas, iš jų: padidinti 2,3 tūkst. eurų pajamas už prekes ir paslaugas 5SB(SP1) ir sumažinti 0,6 tūkst. eurų pajamas už turto nuomą </w:t>
      </w:r>
      <w:r w:rsidR="00BF3F43">
        <w:rPr>
          <w:sz w:val="24"/>
          <w:szCs w:val="24"/>
        </w:rPr>
        <w:t xml:space="preserve">      </w:t>
      </w:r>
      <w:r w:rsidRPr="00815219">
        <w:rPr>
          <w:sz w:val="24"/>
          <w:szCs w:val="24"/>
        </w:rPr>
        <w:t>5SB(SP3) – 03 programai įgyvendinti;</w:t>
      </w:r>
    </w:p>
    <w:p w14:paraId="285552B2" w14:textId="10C6D295" w:rsidR="007E2E94" w:rsidRPr="00815219" w:rsidRDefault="007E2E94" w:rsidP="00DF58F1">
      <w:pPr>
        <w:pStyle w:val="Betarp"/>
        <w:ind w:firstLine="720"/>
        <w:jc w:val="both"/>
        <w:rPr>
          <w:sz w:val="24"/>
          <w:szCs w:val="24"/>
        </w:rPr>
      </w:pPr>
      <w:r w:rsidRPr="00815219">
        <w:rPr>
          <w:sz w:val="24"/>
          <w:szCs w:val="24"/>
        </w:rPr>
        <w:t xml:space="preserve">sumažinti Raguvos gimnazijai pajamas 0,9 tūkst. eurų už prekes ir paslaugas 5SB(SP1) – </w:t>
      </w:r>
      <w:r w:rsidR="00BF3F43">
        <w:rPr>
          <w:sz w:val="24"/>
          <w:szCs w:val="24"/>
        </w:rPr>
        <w:t xml:space="preserve">               </w:t>
      </w:r>
      <w:r w:rsidRPr="00815219">
        <w:rPr>
          <w:sz w:val="24"/>
          <w:szCs w:val="24"/>
        </w:rPr>
        <w:t>02 programai įgyvendinti;</w:t>
      </w:r>
    </w:p>
    <w:p w14:paraId="2D4A0CC1" w14:textId="77777777" w:rsidR="00722185" w:rsidRPr="00815219" w:rsidRDefault="00722185" w:rsidP="00722185">
      <w:pPr>
        <w:pStyle w:val="Betarp"/>
        <w:ind w:firstLine="720"/>
        <w:jc w:val="both"/>
        <w:rPr>
          <w:sz w:val="24"/>
          <w:szCs w:val="24"/>
        </w:rPr>
      </w:pPr>
      <w:r w:rsidRPr="00815219">
        <w:rPr>
          <w:sz w:val="24"/>
          <w:szCs w:val="24"/>
        </w:rPr>
        <w:t>sumažinti Paįstrio Juozo Zikaro gimnazijai pajamas 1,8 tūkst. eurų, iš jų: 0,3 tūkst. eurų už turto nuomą 5SB(SP3) ir 1,5 tūkst. eurų už paslaugas švietimo, socialinės apsaugos ir kitose įstaigose 5SB(SP2)  – 02 programai įgyvendinti;</w:t>
      </w:r>
    </w:p>
    <w:p w14:paraId="0E6E699F" w14:textId="0093EDB1" w:rsidR="007E2E94" w:rsidRPr="00815219" w:rsidRDefault="00722185" w:rsidP="00DF58F1">
      <w:pPr>
        <w:pStyle w:val="Betarp"/>
        <w:ind w:firstLine="720"/>
        <w:jc w:val="both"/>
        <w:rPr>
          <w:sz w:val="24"/>
          <w:szCs w:val="24"/>
        </w:rPr>
      </w:pPr>
      <w:r w:rsidRPr="00815219">
        <w:rPr>
          <w:sz w:val="24"/>
          <w:szCs w:val="24"/>
        </w:rPr>
        <w:t>sumažinti Raguvos seniūnijai pajamas 1,3 tūkst. eurų už turto nuomą 5SB(SP3) – 04 programai įgyvendinti;</w:t>
      </w:r>
    </w:p>
    <w:p w14:paraId="4813CB97" w14:textId="66914764" w:rsidR="00722185" w:rsidRPr="00815219" w:rsidRDefault="00722185" w:rsidP="00722185">
      <w:pPr>
        <w:pStyle w:val="Betarp"/>
        <w:ind w:firstLine="720"/>
        <w:jc w:val="both"/>
        <w:rPr>
          <w:sz w:val="24"/>
          <w:szCs w:val="24"/>
        </w:rPr>
      </w:pPr>
      <w:r w:rsidRPr="00815219">
        <w:rPr>
          <w:sz w:val="24"/>
          <w:szCs w:val="24"/>
        </w:rPr>
        <w:t>sumažinti Vadoklių kultūros centrui pajamas 0,5 tūkst. eurų, iš jų: 0,2 tūkst. eurų už turto nuomą 5SB(SP3) ir 0,3 tūkst. eurų už prekes ir paslaugas 5SB(SP1) – 03 programai įgyvendinti;</w:t>
      </w:r>
    </w:p>
    <w:p w14:paraId="5DB6F719" w14:textId="37D9AC09" w:rsidR="00A136EB" w:rsidRPr="00815219" w:rsidRDefault="00A136EB" w:rsidP="00A136EB">
      <w:pPr>
        <w:pStyle w:val="Betarp"/>
        <w:ind w:firstLine="720"/>
        <w:jc w:val="both"/>
        <w:rPr>
          <w:sz w:val="24"/>
          <w:szCs w:val="24"/>
        </w:rPr>
      </w:pPr>
      <w:r w:rsidRPr="00815219">
        <w:rPr>
          <w:sz w:val="24"/>
          <w:szCs w:val="24"/>
        </w:rPr>
        <w:t>sumažinti Vadoklių seniūnijai pajamas 0,7 tūkst. eurų už turto nuomą 5SB(SP3) – 04 programai įgyvendinti</w:t>
      </w:r>
      <w:r w:rsidR="00AB2766" w:rsidRPr="00815219">
        <w:rPr>
          <w:sz w:val="24"/>
          <w:szCs w:val="24"/>
        </w:rPr>
        <w:t>;</w:t>
      </w:r>
    </w:p>
    <w:p w14:paraId="6BA162FF" w14:textId="6D499D5D" w:rsidR="00AB2766" w:rsidRPr="00815219" w:rsidRDefault="00AB2766" w:rsidP="00A136EB">
      <w:pPr>
        <w:pStyle w:val="Betarp"/>
        <w:ind w:firstLine="720"/>
        <w:jc w:val="both"/>
        <w:rPr>
          <w:sz w:val="24"/>
          <w:szCs w:val="24"/>
        </w:rPr>
      </w:pPr>
      <w:r w:rsidRPr="00815219">
        <w:rPr>
          <w:sz w:val="24"/>
          <w:szCs w:val="24"/>
        </w:rPr>
        <w:t>sumažinti Šilagalio kultūros centrui pajamas 4,4 tūkst. eurų, iš jų: 1,8 tūkst. eurų už turto nuomą 5SB(SP3) ir 2,6 tūkst. eurų už prekes ir paslaugas 5SB(SP1) – 03 programai įgyvendinti;</w:t>
      </w:r>
    </w:p>
    <w:p w14:paraId="3B22B693" w14:textId="169AC3C1" w:rsidR="00AB2766" w:rsidRPr="00815219" w:rsidRDefault="00AB2766" w:rsidP="00A136EB">
      <w:pPr>
        <w:pStyle w:val="Betarp"/>
        <w:ind w:firstLine="720"/>
        <w:jc w:val="both"/>
        <w:rPr>
          <w:sz w:val="24"/>
          <w:szCs w:val="24"/>
        </w:rPr>
      </w:pPr>
      <w:r w:rsidRPr="00815219">
        <w:rPr>
          <w:sz w:val="24"/>
          <w:szCs w:val="24"/>
        </w:rPr>
        <w:t>sumažinti Švietimo centrui pajamas</w:t>
      </w:r>
      <w:r w:rsidR="00BF3F43">
        <w:rPr>
          <w:sz w:val="24"/>
          <w:szCs w:val="24"/>
        </w:rPr>
        <w:t xml:space="preserve"> </w:t>
      </w:r>
      <w:r w:rsidRPr="00815219">
        <w:rPr>
          <w:sz w:val="24"/>
          <w:szCs w:val="24"/>
        </w:rPr>
        <w:t xml:space="preserve">18,0 tūkst. eurų už prekes ir paslaugas 5SB(SP1) – </w:t>
      </w:r>
      <w:r w:rsidR="00BF3F43">
        <w:rPr>
          <w:sz w:val="24"/>
          <w:szCs w:val="24"/>
        </w:rPr>
        <w:t xml:space="preserve">                  </w:t>
      </w:r>
      <w:r w:rsidRPr="00815219">
        <w:rPr>
          <w:sz w:val="24"/>
          <w:szCs w:val="24"/>
        </w:rPr>
        <w:t>02 programai įgyvendinti;</w:t>
      </w:r>
    </w:p>
    <w:p w14:paraId="00FA27E7" w14:textId="17D96BC3" w:rsidR="00BF3F43" w:rsidRPr="00815219" w:rsidRDefault="00AB2766" w:rsidP="00BF3F43">
      <w:pPr>
        <w:pStyle w:val="Betarp"/>
        <w:ind w:firstLine="720"/>
        <w:jc w:val="both"/>
        <w:rPr>
          <w:sz w:val="24"/>
          <w:szCs w:val="24"/>
        </w:rPr>
      </w:pPr>
      <w:r w:rsidRPr="00815219">
        <w:rPr>
          <w:sz w:val="24"/>
          <w:szCs w:val="24"/>
        </w:rPr>
        <w:t xml:space="preserve">sumažinti Ramygalos gimnazijai pajamas 0,8 tūkst. eurų už turto nuomą 5SB(SP3) – </w:t>
      </w:r>
      <w:r w:rsidR="00BF3F43">
        <w:rPr>
          <w:sz w:val="24"/>
          <w:szCs w:val="24"/>
        </w:rPr>
        <w:t xml:space="preserve">                      </w:t>
      </w:r>
      <w:r w:rsidRPr="00815219">
        <w:rPr>
          <w:sz w:val="24"/>
          <w:szCs w:val="24"/>
        </w:rPr>
        <w:t>02 programai įgyvendinti.</w:t>
      </w:r>
    </w:p>
    <w:p w14:paraId="38516719" w14:textId="77777777" w:rsidR="00225015" w:rsidRDefault="00225015" w:rsidP="0095339D">
      <w:pPr>
        <w:pStyle w:val="Betarp"/>
        <w:ind w:firstLine="720"/>
        <w:jc w:val="both"/>
        <w:rPr>
          <w:sz w:val="24"/>
          <w:szCs w:val="24"/>
        </w:rPr>
      </w:pPr>
    </w:p>
    <w:p w14:paraId="0F5E9293" w14:textId="47356449" w:rsidR="00A56092" w:rsidRPr="00815219" w:rsidRDefault="001D1431" w:rsidP="0095339D">
      <w:pPr>
        <w:pStyle w:val="Betarp"/>
        <w:ind w:firstLine="720"/>
        <w:jc w:val="both"/>
        <w:rPr>
          <w:sz w:val="24"/>
          <w:szCs w:val="24"/>
        </w:rPr>
      </w:pPr>
      <w:r>
        <w:rPr>
          <w:sz w:val="24"/>
          <w:szCs w:val="24"/>
        </w:rPr>
        <w:t>4</w:t>
      </w:r>
      <w:r w:rsidR="00BA0FCB">
        <w:rPr>
          <w:sz w:val="24"/>
          <w:szCs w:val="24"/>
        </w:rPr>
        <w:t>1,9</w:t>
      </w:r>
      <w:r w:rsidR="00420B52" w:rsidRPr="00815219">
        <w:rPr>
          <w:sz w:val="24"/>
          <w:szCs w:val="24"/>
        </w:rPr>
        <w:t xml:space="preserve"> </w:t>
      </w:r>
      <w:r w:rsidR="00071C2C" w:rsidRPr="00815219">
        <w:rPr>
          <w:sz w:val="24"/>
          <w:szCs w:val="24"/>
        </w:rPr>
        <w:t>tūkst. eurų s</w:t>
      </w:r>
      <w:r w:rsidR="00A52F51" w:rsidRPr="00815219">
        <w:rPr>
          <w:sz w:val="24"/>
          <w:szCs w:val="24"/>
        </w:rPr>
        <w:t xml:space="preserve">umažinti asignavimus Savivaldybės administracijai </w:t>
      </w:r>
      <w:r w:rsidR="00F07871" w:rsidRPr="00815219">
        <w:rPr>
          <w:sz w:val="24"/>
          <w:szCs w:val="24"/>
        </w:rPr>
        <w:t>(</w:t>
      </w:r>
      <w:r w:rsidR="0052339E" w:rsidRPr="00815219">
        <w:rPr>
          <w:sz w:val="24"/>
          <w:szCs w:val="24"/>
        </w:rPr>
        <w:t>ilgalaikės paskolos (grąžintos)</w:t>
      </w:r>
      <w:r w:rsidR="00A52F51" w:rsidRPr="00815219">
        <w:rPr>
          <w:sz w:val="24"/>
          <w:szCs w:val="24"/>
        </w:rPr>
        <w:t>) – 0</w:t>
      </w:r>
      <w:r w:rsidR="00F07871" w:rsidRPr="00815219">
        <w:rPr>
          <w:sz w:val="24"/>
          <w:szCs w:val="24"/>
        </w:rPr>
        <w:t>1</w:t>
      </w:r>
      <w:r w:rsidR="00A52F51" w:rsidRPr="00815219">
        <w:rPr>
          <w:sz w:val="24"/>
          <w:szCs w:val="24"/>
        </w:rPr>
        <w:t xml:space="preserve"> programai įgyvendinti ir skirti</w:t>
      </w:r>
      <w:r w:rsidR="00747C72">
        <w:rPr>
          <w:sz w:val="24"/>
          <w:szCs w:val="24"/>
        </w:rPr>
        <w:t xml:space="preserve"> 5SB</w:t>
      </w:r>
      <w:r w:rsidR="00A56092" w:rsidRPr="00815219">
        <w:rPr>
          <w:sz w:val="24"/>
          <w:szCs w:val="24"/>
        </w:rPr>
        <w:t>:</w:t>
      </w:r>
    </w:p>
    <w:p w14:paraId="033DC54A" w14:textId="717DE7A1" w:rsidR="00A56092" w:rsidRPr="00815219" w:rsidRDefault="00A52F51" w:rsidP="00A56092">
      <w:pPr>
        <w:pStyle w:val="Betarp"/>
        <w:ind w:firstLine="720"/>
        <w:jc w:val="both"/>
        <w:rPr>
          <w:sz w:val="24"/>
          <w:szCs w:val="24"/>
        </w:rPr>
      </w:pPr>
      <w:r w:rsidRPr="00815219">
        <w:rPr>
          <w:sz w:val="24"/>
          <w:szCs w:val="24"/>
        </w:rPr>
        <w:t xml:space="preserve"> </w:t>
      </w:r>
      <w:r w:rsidR="00A56092" w:rsidRPr="00815219">
        <w:rPr>
          <w:sz w:val="24"/>
          <w:szCs w:val="24"/>
        </w:rPr>
        <w:t>5,0</w:t>
      </w:r>
      <w:r w:rsidR="00635001" w:rsidRPr="00815219">
        <w:rPr>
          <w:sz w:val="24"/>
          <w:szCs w:val="24"/>
        </w:rPr>
        <w:t xml:space="preserve"> tūkst. eurų </w:t>
      </w:r>
      <w:r w:rsidR="00A56092" w:rsidRPr="00815219">
        <w:rPr>
          <w:sz w:val="24"/>
          <w:szCs w:val="24"/>
        </w:rPr>
        <w:t>Paįstrio Juozo Zikaro</w:t>
      </w:r>
      <w:r w:rsidRPr="00815219">
        <w:rPr>
          <w:sz w:val="24"/>
          <w:szCs w:val="24"/>
        </w:rPr>
        <w:t xml:space="preserve"> gimnazijai mokinių maitinimo paslaugoms apmokėti (mitybos išlaidos) – 02 programai įgyvendinti</w:t>
      </w:r>
      <w:r w:rsidR="00A56092" w:rsidRPr="00815219">
        <w:rPr>
          <w:sz w:val="24"/>
          <w:szCs w:val="24"/>
        </w:rPr>
        <w:t>;</w:t>
      </w:r>
    </w:p>
    <w:p w14:paraId="0713D1A5" w14:textId="062BF1D8" w:rsidR="00A56092" w:rsidRPr="00815219" w:rsidRDefault="00635001" w:rsidP="00A56092">
      <w:pPr>
        <w:pStyle w:val="Betarp"/>
        <w:ind w:firstLine="720"/>
        <w:jc w:val="both"/>
        <w:rPr>
          <w:sz w:val="24"/>
          <w:szCs w:val="24"/>
        </w:rPr>
      </w:pPr>
      <w:r w:rsidRPr="00815219">
        <w:rPr>
          <w:sz w:val="24"/>
          <w:szCs w:val="24"/>
        </w:rPr>
        <w:t xml:space="preserve"> </w:t>
      </w:r>
      <w:r w:rsidR="00A56092" w:rsidRPr="00815219">
        <w:rPr>
          <w:sz w:val="24"/>
          <w:szCs w:val="24"/>
        </w:rPr>
        <w:t>1,3</w:t>
      </w:r>
      <w:r w:rsidRPr="00815219">
        <w:rPr>
          <w:sz w:val="24"/>
          <w:szCs w:val="24"/>
        </w:rPr>
        <w:t xml:space="preserve"> tūkst. eurų </w:t>
      </w:r>
      <w:r w:rsidR="00A56092" w:rsidRPr="00815219">
        <w:rPr>
          <w:sz w:val="24"/>
          <w:szCs w:val="24"/>
        </w:rPr>
        <w:t>Ramygalos kultūros centrui</w:t>
      </w:r>
      <w:r w:rsidRPr="00815219">
        <w:rPr>
          <w:sz w:val="24"/>
          <w:szCs w:val="24"/>
        </w:rPr>
        <w:t xml:space="preserve"> </w:t>
      </w:r>
      <w:r w:rsidR="00A56092" w:rsidRPr="00815219">
        <w:rPr>
          <w:sz w:val="24"/>
          <w:szCs w:val="24"/>
        </w:rPr>
        <w:t>scenos kulisių įrengimui</w:t>
      </w:r>
      <w:r w:rsidRPr="00815219">
        <w:rPr>
          <w:sz w:val="24"/>
          <w:szCs w:val="24"/>
        </w:rPr>
        <w:t xml:space="preserve"> (</w:t>
      </w:r>
      <w:r w:rsidR="00A56092" w:rsidRPr="00815219">
        <w:rPr>
          <w:sz w:val="24"/>
          <w:szCs w:val="24"/>
        </w:rPr>
        <w:t>kito ilgalaikio materialiojo turto įsigijimo išlaidos</w:t>
      </w:r>
      <w:r w:rsidRPr="00815219">
        <w:rPr>
          <w:sz w:val="24"/>
          <w:szCs w:val="24"/>
        </w:rPr>
        <w:t>) – 0</w:t>
      </w:r>
      <w:r w:rsidR="00A56092" w:rsidRPr="00815219">
        <w:rPr>
          <w:sz w:val="24"/>
          <w:szCs w:val="24"/>
        </w:rPr>
        <w:t>3</w:t>
      </w:r>
      <w:r w:rsidRPr="00815219">
        <w:rPr>
          <w:sz w:val="24"/>
          <w:szCs w:val="24"/>
        </w:rPr>
        <w:t xml:space="preserve"> programai įgyvendinti</w:t>
      </w:r>
      <w:r w:rsidR="00A56092" w:rsidRPr="00815219">
        <w:rPr>
          <w:sz w:val="24"/>
          <w:szCs w:val="24"/>
        </w:rPr>
        <w:t>;</w:t>
      </w:r>
    </w:p>
    <w:p w14:paraId="47C46344" w14:textId="31292E35" w:rsidR="00A56092" w:rsidRPr="00815219" w:rsidRDefault="0086154B" w:rsidP="00A56092">
      <w:pPr>
        <w:pStyle w:val="Betarp"/>
        <w:ind w:firstLine="720"/>
        <w:jc w:val="both"/>
        <w:rPr>
          <w:sz w:val="24"/>
          <w:szCs w:val="24"/>
        </w:rPr>
      </w:pPr>
      <w:r w:rsidRPr="00815219">
        <w:rPr>
          <w:sz w:val="24"/>
          <w:szCs w:val="24"/>
        </w:rPr>
        <w:t xml:space="preserve"> </w:t>
      </w:r>
      <w:r w:rsidR="00A56092" w:rsidRPr="00815219">
        <w:rPr>
          <w:sz w:val="24"/>
          <w:szCs w:val="24"/>
        </w:rPr>
        <w:t>1,2</w:t>
      </w:r>
      <w:r w:rsidR="00215084" w:rsidRPr="00815219">
        <w:rPr>
          <w:sz w:val="24"/>
          <w:szCs w:val="24"/>
        </w:rPr>
        <w:t xml:space="preserve"> tūkst. eurų </w:t>
      </w:r>
      <w:r w:rsidR="00A56092" w:rsidRPr="00815219">
        <w:rPr>
          <w:sz w:val="24"/>
          <w:szCs w:val="24"/>
        </w:rPr>
        <w:t xml:space="preserve">Paįstrio seniūnijai, iš jų: 0,6 tūkst. eurų socialinio būsto (Puodžiūnų g. 17-4, Puodžiūnų k.) </w:t>
      </w:r>
      <w:r w:rsidR="00215084" w:rsidRPr="00815219">
        <w:rPr>
          <w:sz w:val="24"/>
          <w:szCs w:val="24"/>
        </w:rPr>
        <w:t>(</w:t>
      </w:r>
      <w:r w:rsidR="005F1554" w:rsidRPr="00815219">
        <w:rPr>
          <w:sz w:val="24"/>
          <w:szCs w:val="24"/>
        </w:rPr>
        <w:t>materialiojo turto paprastojo remonto prekių ir paslaugų įsigijimo išlaidoms</w:t>
      </w:r>
      <w:r w:rsidR="00215084" w:rsidRPr="00815219">
        <w:rPr>
          <w:sz w:val="24"/>
          <w:szCs w:val="24"/>
        </w:rPr>
        <w:t xml:space="preserve">) – </w:t>
      </w:r>
      <w:r w:rsidR="005C58DA">
        <w:rPr>
          <w:sz w:val="24"/>
          <w:szCs w:val="24"/>
        </w:rPr>
        <w:t xml:space="preserve">                    </w:t>
      </w:r>
      <w:r w:rsidR="00215084" w:rsidRPr="00815219">
        <w:rPr>
          <w:sz w:val="24"/>
          <w:szCs w:val="24"/>
        </w:rPr>
        <w:t>0</w:t>
      </w:r>
      <w:r w:rsidR="005F1554" w:rsidRPr="00815219">
        <w:rPr>
          <w:sz w:val="24"/>
          <w:szCs w:val="24"/>
        </w:rPr>
        <w:t>4</w:t>
      </w:r>
      <w:r w:rsidR="00215084" w:rsidRPr="00815219">
        <w:rPr>
          <w:sz w:val="24"/>
          <w:szCs w:val="24"/>
        </w:rPr>
        <w:t xml:space="preserve"> programai įgyvendinti </w:t>
      </w:r>
      <w:r w:rsidRPr="00815219">
        <w:rPr>
          <w:sz w:val="24"/>
          <w:szCs w:val="24"/>
        </w:rPr>
        <w:t xml:space="preserve">ir </w:t>
      </w:r>
      <w:r w:rsidR="00A56092" w:rsidRPr="00815219">
        <w:rPr>
          <w:sz w:val="24"/>
          <w:szCs w:val="24"/>
        </w:rPr>
        <w:t>0,6 tūkst. eurų modulinio namelio teisinei registracijai (Liepų g. 2, Skaisgirių k.) – 04 programai įgyvendinti;</w:t>
      </w:r>
    </w:p>
    <w:p w14:paraId="279B0068" w14:textId="66170D32" w:rsidR="00A56092" w:rsidRPr="00815219" w:rsidRDefault="00BA0FCB" w:rsidP="00A56092">
      <w:pPr>
        <w:pStyle w:val="Betarp"/>
        <w:ind w:firstLine="720"/>
        <w:jc w:val="both"/>
        <w:rPr>
          <w:sz w:val="24"/>
          <w:szCs w:val="24"/>
        </w:rPr>
      </w:pPr>
      <w:r>
        <w:rPr>
          <w:sz w:val="24"/>
          <w:szCs w:val="24"/>
        </w:rPr>
        <w:t>6,2</w:t>
      </w:r>
      <w:r w:rsidR="00A56092" w:rsidRPr="00815219">
        <w:rPr>
          <w:sz w:val="24"/>
          <w:szCs w:val="24"/>
        </w:rPr>
        <w:t xml:space="preserve"> tūkst. eurų Naujamiesčio kultūros centrui</w:t>
      </w:r>
      <w:r>
        <w:rPr>
          <w:sz w:val="24"/>
          <w:szCs w:val="24"/>
        </w:rPr>
        <w:t>-dailės galerijai, iš jų: 5,0 tūkst. eurų</w:t>
      </w:r>
      <w:r w:rsidR="00A56092" w:rsidRPr="00815219">
        <w:rPr>
          <w:sz w:val="24"/>
          <w:szCs w:val="24"/>
        </w:rPr>
        <w:t xml:space="preserve"> </w:t>
      </w:r>
      <w:r w:rsidR="00A56092" w:rsidRPr="00034D23">
        <w:rPr>
          <w:sz w:val="24"/>
          <w:szCs w:val="24"/>
        </w:rPr>
        <w:t>trūkstama dalis transporto priemonės</w:t>
      </w:r>
      <w:r w:rsidR="00A56092" w:rsidRPr="00815219">
        <w:rPr>
          <w:sz w:val="24"/>
          <w:szCs w:val="24"/>
        </w:rPr>
        <w:t xml:space="preserve"> įsigijimo išlaidoms (transporto priemonės įsigijimo išlaidos) </w:t>
      </w:r>
      <w:r>
        <w:rPr>
          <w:sz w:val="24"/>
          <w:szCs w:val="24"/>
        </w:rPr>
        <w:t>ir 1,2 tūkst. eurų transporto priemonės draudimo ir įregistravimo išlaidoms (</w:t>
      </w:r>
      <w:r w:rsidRPr="00815219">
        <w:rPr>
          <w:sz w:val="24"/>
          <w:szCs w:val="24"/>
        </w:rPr>
        <w:t>transporto išlaikymo ir transporto paslaugų įsigijimo išlaidos</w:t>
      </w:r>
      <w:r>
        <w:rPr>
          <w:sz w:val="24"/>
          <w:szCs w:val="24"/>
        </w:rPr>
        <w:t xml:space="preserve">) </w:t>
      </w:r>
      <w:r w:rsidR="00A56092" w:rsidRPr="00815219">
        <w:rPr>
          <w:sz w:val="24"/>
          <w:szCs w:val="24"/>
        </w:rPr>
        <w:t>– 03 programai įgyvendinti;</w:t>
      </w:r>
    </w:p>
    <w:p w14:paraId="5CB65238" w14:textId="37C37BE3" w:rsidR="00A56092" w:rsidRPr="00815219" w:rsidRDefault="00A56092" w:rsidP="00A56092">
      <w:pPr>
        <w:pStyle w:val="Betarp"/>
        <w:ind w:firstLine="720"/>
        <w:jc w:val="both"/>
        <w:rPr>
          <w:sz w:val="24"/>
          <w:szCs w:val="24"/>
        </w:rPr>
      </w:pPr>
      <w:r w:rsidRPr="00815219">
        <w:rPr>
          <w:sz w:val="24"/>
          <w:szCs w:val="24"/>
        </w:rPr>
        <w:t>0,6 tūkst. eurų Muzikos mokyklai laidojimo pašalpoms išmokėti (darbdavių socialinė parama pinigais) – 02 programai įgyvendinto;</w:t>
      </w:r>
    </w:p>
    <w:p w14:paraId="3089B0B1" w14:textId="6174734D" w:rsidR="00A56092" w:rsidRPr="00815219" w:rsidRDefault="00C07429" w:rsidP="00A56092">
      <w:pPr>
        <w:pStyle w:val="Betarp"/>
        <w:ind w:firstLine="720"/>
        <w:jc w:val="both"/>
        <w:rPr>
          <w:sz w:val="24"/>
          <w:szCs w:val="24"/>
        </w:rPr>
      </w:pPr>
      <w:r w:rsidRPr="00815219">
        <w:rPr>
          <w:sz w:val="24"/>
          <w:szCs w:val="24"/>
        </w:rPr>
        <w:t>10,1 tūkst. eurų Smilgių kultūros centrui, iš jų: 8,6 tūkst. eurų Perekšlių padalinio pirmo aukšto patalpų langų keitimui ir repeticijų patalpos remontui (</w:t>
      </w:r>
      <w:r w:rsidR="00034A02" w:rsidRPr="00815219">
        <w:rPr>
          <w:sz w:val="24"/>
          <w:szCs w:val="24"/>
        </w:rPr>
        <w:t>materialiojo turto paprastojo remonto prekių ir paslaugų įsigijimo išlaidoms) ir 1,5 tūkst. eurų Smilgių kultūros centro pastato pamatų apšiltinimo darbams (materialiojo turto paprastojo remonto prekių ir paslaugų įsigijimo išlaidoms) – 03 programai įgyvendinti;</w:t>
      </w:r>
    </w:p>
    <w:p w14:paraId="201A0F1E" w14:textId="6AF23C3E" w:rsidR="00034A02" w:rsidRPr="00815219" w:rsidRDefault="00056A99" w:rsidP="00A56092">
      <w:pPr>
        <w:pStyle w:val="Betarp"/>
        <w:ind w:firstLine="720"/>
        <w:jc w:val="both"/>
        <w:rPr>
          <w:sz w:val="24"/>
          <w:szCs w:val="24"/>
        </w:rPr>
      </w:pPr>
      <w:r w:rsidRPr="00815219">
        <w:rPr>
          <w:sz w:val="24"/>
          <w:szCs w:val="24"/>
        </w:rPr>
        <w:t xml:space="preserve">1,5 tūkst. eurų Ramygalos lopšeliui-darželiui „Gandriukas“, iš jų: 0,8 tūkst. eurų vaikų grupės tualetų keitimui (materialiojo turto paprastojo remonto prekių ir paslaugų įsigijimo išlaidoms) ir </w:t>
      </w:r>
      <w:r w:rsidR="005C58DA">
        <w:rPr>
          <w:sz w:val="24"/>
          <w:szCs w:val="24"/>
        </w:rPr>
        <w:t xml:space="preserve">              </w:t>
      </w:r>
      <w:r w:rsidRPr="00815219">
        <w:rPr>
          <w:sz w:val="24"/>
          <w:szCs w:val="24"/>
        </w:rPr>
        <w:t>0,7 tūkst. eurų kiemo vartų remontui (materialiojo turto paprastojo remonto prekių ir paslaugų įsigijimo išlaidoms) – 02 programai įgyvendinti;</w:t>
      </w:r>
    </w:p>
    <w:p w14:paraId="27C37FF2" w14:textId="606A8D0E" w:rsidR="00056A99" w:rsidRPr="00815219" w:rsidRDefault="00056A99" w:rsidP="00A56092">
      <w:pPr>
        <w:pStyle w:val="Betarp"/>
        <w:ind w:firstLine="720"/>
        <w:jc w:val="both"/>
        <w:rPr>
          <w:sz w:val="24"/>
          <w:szCs w:val="24"/>
        </w:rPr>
      </w:pPr>
      <w:r w:rsidRPr="00815219">
        <w:rPr>
          <w:sz w:val="24"/>
          <w:szCs w:val="24"/>
        </w:rPr>
        <w:lastRenderedPageBreak/>
        <w:t>1,2 tūkst. eurų Paliūniškio pagrindinei mokyklai mokinių maitinimo paslaugoms apmokėti (mitybos išlaidos) – 02 programai įgyvendinti;</w:t>
      </w:r>
    </w:p>
    <w:p w14:paraId="404517F3" w14:textId="72B237C3" w:rsidR="008502B1" w:rsidRPr="00815219" w:rsidRDefault="00056A99" w:rsidP="00056A99">
      <w:pPr>
        <w:pStyle w:val="Betarp"/>
        <w:ind w:firstLine="720"/>
        <w:jc w:val="both"/>
        <w:rPr>
          <w:sz w:val="24"/>
          <w:szCs w:val="24"/>
        </w:rPr>
      </w:pPr>
      <w:r w:rsidRPr="00815219">
        <w:rPr>
          <w:sz w:val="24"/>
          <w:szCs w:val="24"/>
        </w:rPr>
        <w:t>4,0 tūkst. eurų Velžio gimnazijai dalinei mokytojų kelionės į darbą išlaidų kompensacijai ir išeitinei išmokai apmokėti (darbdavių socialinė parama pinigais)</w:t>
      </w:r>
      <w:r w:rsidR="00232281" w:rsidRPr="00815219">
        <w:rPr>
          <w:sz w:val="24"/>
          <w:szCs w:val="24"/>
        </w:rPr>
        <w:t xml:space="preserve"> – 02 programai įgyvendinti</w:t>
      </w:r>
      <w:r w:rsidR="00420B52" w:rsidRPr="00815219">
        <w:rPr>
          <w:sz w:val="24"/>
          <w:szCs w:val="24"/>
        </w:rPr>
        <w:t>;</w:t>
      </w:r>
    </w:p>
    <w:p w14:paraId="1DD9F816" w14:textId="3A122056" w:rsidR="00420B52" w:rsidRPr="00815219" w:rsidRDefault="00420B52" w:rsidP="00420B52">
      <w:pPr>
        <w:pStyle w:val="Betarp"/>
        <w:ind w:firstLine="720"/>
        <w:jc w:val="both"/>
        <w:rPr>
          <w:sz w:val="24"/>
          <w:szCs w:val="24"/>
        </w:rPr>
      </w:pPr>
      <w:r w:rsidRPr="00815219">
        <w:rPr>
          <w:sz w:val="24"/>
          <w:szCs w:val="24"/>
        </w:rPr>
        <w:t>2,3 tūkst. eurų Dembavos progimnazijai laidojimo pašalpoms ir dalinei mokytojų kelionės į darbą išlaidų kompensacijai apmokėti (darbdavių socialinė parama pinigais)</w:t>
      </w:r>
      <w:r w:rsidR="00232281" w:rsidRPr="00815219">
        <w:rPr>
          <w:sz w:val="24"/>
          <w:szCs w:val="24"/>
        </w:rPr>
        <w:t xml:space="preserve"> – 02 programai įgyvendinti;</w:t>
      </w:r>
    </w:p>
    <w:p w14:paraId="406D91E0" w14:textId="3C0F3103" w:rsidR="000E5C4B" w:rsidRDefault="00232281" w:rsidP="000E5C4B">
      <w:pPr>
        <w:pStyle w:val="Betarp"/>
        <w:ind w:firstLine="720"/>
        <w:jc w:val="both"/>
        <w:rPr>
          <w:sz w:val="24"/>
          <w:szCs w:val="24"/>
        </w:rPr>
      </w:pPr>
      <w:r w:rsidRPr="00815219">
        <w:rPr>
          <w:sz w:val="24"/>
          <w:szCs w:val="24"/>
        </w:rPr>
        <w:t>5,5 tūkst. eurų Piniavos mokyklai-darželiui sporto salės grindų techniniam-inžineriniam vertinimui apmokėti (</w:t>
      </w:r>
      <w:r w:rsidR="00AF766D" w:rsidRPr="00815219">
        <w:rPr>
          <w:sz w:val="24"/>
          <w:szCs w:val="24"/>
        </w:rPr>
        <w:t>ekspertų ir konsultantų paslaugų įsigijimo išlaidos</w:t>
      </w:r>
      <w:r w:rsidR="00AF766D">
        <w:rPr>
          <w:sz w:val="24"/>
          <w:szCs w:val="24"/>
        </w:rPr>
        <w:t>)</w:t>
      </w:r>
      <w:r w:rsidRPr="00815219">
        <w:rPr>
          <w:sz w:val="24"/>
          <w:szCs w:val="24"/>
        </w:rPr>
        <w:t xml:space="preserve"> 02 programai įgyvendinti</w:t>
      </w:r>
      <w:r w:rsidR="001D1431">
        <w:rPr>
          <w:sz w:val="24"/>
          <w:szCs w:val="24"/>
        </w:rPr>
        <w:t>;</w:t>
      </w:r>
    </w:p>
    <w:p w14:paraId="5841DBCB" w14:textId="3251344B" w:rsidR="001D1431" w:rsidRPr="00815219" w:rsidRDefault="001D1431" w:rsidP="000E5C4B">
      <w:pPr>
        <w:pStyle w:val="Betarp"/>
        <w:ind w:firstLine="720"/>
        <w:jc w:val="both"/>
        <w:rPr>
          <w:sz w:val="24"/>
          <w:szCs w:val="24"/>
        </w:rPr>
      </w:pPr>
      <w:r>
        <w:rPr>
          <w:sz w:val="24"/>
          <w:szCs w:val="24"/>
        </w:rPr>
        <w:t>3,0 tūkst. eurų Šilagalio kultūros centrui prisidėjimui prie projekto „Vario audra“ vykdymo</w:t>
      </w:r>
      <w:r w:rsidR="00BD7FB3">
        <w:rPr>
          <w:sz w:val="24"/>
          <w:szCs w:val="24"/>
        </w:rPr>
        <w:t xml:space="preserve"> (kitų prekių ir paslaugų įsigijimo išlaidos) – 03 programai įgyvendinti.</w:t>
      </w:r>
    </w:p>
    <w:p w14:paraId="19616457" w14:textId="4EB63DCC" w:rsidR="00204325" w:rsidRPr="00815219" w:rsidRDefault="002371F2" w:rsidP="000E5C4B">
      <w:pPr>
        <w:pStyle w:val="Betarp"/>
        <w:ind w:firstLine="720"/>
        <w:jc w:val="both"/>
        <w:rPr>
          <w:sz w:val="24"/>
          <w:szCs w:val="24"/>
        </w:rPr>
      </w:pPr>
      <w:r w:rsidRPr="00815219">
        <w:rPr>
          <w:sz w:val="24"/>
          <w:szCs w:val="24"/>
        </w:rPr>
        <w:t xml:space="preserve"> </w:t>
      </w:r>
    </w:p>
    <w:p w14:paraId="2A7CC23F" w14:textId="6037C5B8" w:rsidR="009A0A51" w:rsidRPr="00815219" w:rsidRDefault="009A0A51" w:rsidP="004A48F5">
      <w:pPr>
        <w:pStyle w:val="Betarp"/>
        <w:ind w:firstLine="720"/>
        <w:jc w:val="both"/>
        <w:rPr>
          <w:sz w:val="24"/>
          <w:szCs w:val="24"/>
        </w:rPr>
      </w:pPr>
      <w:r w:rsidRPr="00815219">
        <w:rPr>
          <w:sz w:val="24"/>
          <w:szCs w:val="24"/>
        </w:rPr>
        <w:t>Perskirstyti Savivaldybės administracijos asignavimus:</w:t>
      </w:r>
    </w:p>
    <w:p w14:paraId="307CE1AE" w14:textId="0F8014A3" w:rsidR="009A0A51" w:rsidRPr="00815219" w:rsidRDefault="00C87395" w:rsidP="004A48F5">
      <w:pPr>
        <w:pStyle w:val="Betarp"/>
        <w:ind w:firstLine="720"/>
        <w:jc w:val="both"/>
        <w:rPr>
          <w:sz w:val="24"/>
          <w:szCs w:val="24"/>
        </w:rPr>
      </w:pPr>
      <w:r w:rsidRPr="00815219">
        <w:rPr>
          <w:sz w:val="24"/>
          <w:szCs w:val="24"/>
        </w:rPr>
        <w:t xml:space="preserve">01 programa – </w:t>
      </w:r>
      <w:r w:rsidR="0049714B" w:rsidRPr="00815219">
        <w:rPr>
          <w:sz w:val="24"/>
          <w:szCs w:val="24"/>
        </w:rPr>
        <w:t>kitų prekių ir paslaugų įsigijimo išlaidos</w:t>
      </w:r>
      <w:r w:rsidRPr="00815219">
        <w:rPr>
          <w:sz w:val="24"/>
          <w:szCs w:val="24"/>
        </w:rPr>
        <w:t xml:space="preserve"> -</w:t>
      </w:r>
      <w:r w:rsidR="0049714B" w:rsidRPr="00815219">
        <w:rPr>
          <w:sz w:val="24"/>
          <w:szCs w:val="24"/>
        </w:rPr>
        <w:t>5,</w:t>
      </w:r>
      <w:r w:rsidR="00225015">
        <w:rPr>
          <w:sz w:val="24"/>
          <w:szCs w:val="24"/>
        </w:rPr>
        <w:t>6</w:t>
      </w:r>
      <w:r w:rsidRPr="00815219">
        <w:rPr>
          <w:sz w:val="24"/>
          <w:szCs w:val="24"/>
        </w:rPr>
        <w:t xml:space="preserve"> tūkst. eurų 4VB(VD);</w:t>
      </w:r>
    </w:p>
    <w:p w14:paraId="0C438903" w14:textId="1F9838E8" w:rsidR="0049714B" w:rsidRPr="00815219" w:rsidRDefault="00C87395" w:rsidP="00225015">
      <w:pPr>
        <w:pStyle w:val="Betarp"/>
        <w:ind w:firstLine="720"/>
        <w:jc w:val="both"/>
        <w:rPr>
          <w:sz w:val="24"/>
          <w:szCs w:val="24"/>
        </w:rPr>
      </w:pPr>
      <w:r w:rsidRPr="00815219">
        <w:rPr>
          <w:sz w:val="24"/>
          <w:szCs w:val="24"/>
        </w:rPr>
        <w:t>01 programa – darbo užmokestis +</w:t>
      </w:r>
      <w:r w:rsidR="0049714B" w:rsidRPr="00815219">
        <w:rPr>
          <w:sz w:val="24"/>
          <w:szCs w:val="24"/>
        </w:rPr>
        <w:t>5,6</w:t>
      </w:r>
      <w:r w:rsidRPr="00815219">
        <w:rPr>
          <w:sz w:val="24"/>
          <w:szCs w:val="24"/>
        </w:rPr>
        <w:t xml:space="preserve"> tūkst. eurų 4VB(VD)</w:t>
      </w:r>
      <w:r w:rsidR="00883AA7" w:rsidRPr="00815219">
        <w:rPr>
          <w:sz w:val="24"/>
          <w:szCs w:val="24"/>
        </w:rPr>
        <w:t>;</w:t>
      </w:r>
    </w:p>
    <w:p w14:paraId="5F77CC00" w14:textId="16C78711" w:rsidR="00883AA7" w:rsidRPr="00815219" w:rsidRDefault="00883AA7" w:rsidP="004A48F5">
      <w:pPr>
        <w:pStyle w:val="Betarp"/>
        <w:ind w:firstLine="720"/>
        <w:jc w:val="both"/>
        <w:rPr>
          <w:sz w:val="24"/>
          <w:szCs w:val="24"/>
        </w:rPr>
      </w:pPr>
      <w:r w:rsidRPr="00815219">
        <w:rPr>
          <w:sz w:val="24"/>
          <w:szCs w:val="24"/>
        </w:rPr>
        <w:t>0</w:t>
      </w:r>
      <w:r w:rsidR="0049714B" w:rsidRPr="00815219">
        <w:rPr>
          <w:sz w:val="24"/>
          <w:szCs w:val="24"/>
        </w:rPr>
        <w:t>5</w:t>
      </w:r>
      <w:r w:rsidRPr="00815219">
        <w:rPr>
          <w:sz w:val="24"/>
          <w:szCs w:val="24"/>
        </w:rPr>
        <w:t xml:space="preserve"> programa – </w:t>
      </w:r>
      <w:r w:rsidR="0049714B" w:rsidRPr="00815219">
        <w:rPr>
          <w:sz w:val="24"/>
          <w:szCs w:val="24"/>
        </w:rPr>
        <w:t xml:space="preserve">darbdavių socialinė parama pinigais </w:t>
      </w:r>
      <w:r w:rsidRPr="00815219">
        <w:rPr>
          <w:sz w:val="24"/>
          <w:szCs w:val="24"/>
        </w:rPr>
        <w:t>+</w:t>
      </w:r>
      <w:r w:rsidR="0049714B" w:rsidRPr="00815219">
        <w:rPr>
          <w:sz w:val="24"/>
          <w:szCs w:val="24"/>
        </w:rPr>
        <w:t>0,4</w:t>
      </w:r>
      <w:r w:rsidRPr="00815219">
        <w:rPr>
          <w:sz w:val="24"/>
          <w:szCs w:val="24"/>
        </w:rPr>
        <w:t xml:space="preserve"> tūkst. eurų 5SB</w:t>
      </w:r>
      <w:r w:rsidR="0049714B" w:rsidRPr="00815219">
        <w:rPr>
          <w:sz w:val="24"/>
          <w:szCs w:val="24"/>
        </w:rPr>
        <w:t>;</w:t>
      </w:r>
    </w:p>
    <w:p w14:paraId="202C5A03" w14:textId="48A61F07" w:rsidR="0049714B" w:rsidRPr="00815219" w:rsidRDefault="0049714B" w:rsidP="004A48F5">
      <w:pPr>
        <w:pStyle w:val="Betarp"/>
        <w:ind w:firstLine="720"/>
        <w:jc w:val="both"/>
        <w:rPr>
          <w:sz w:val="24"/>
          <w:szCs w:val="24"/>
        </w:rPr>
      </w:pPr>
      <w:r w:rsidRPr="00815219">
        <w:rPr>
          <w:sz w:val="24"/>
          <w:szCs w:val="24"/>
        </w:rPr>
        <w:t>04 programa – infrastruktūros ir kitų statinių įsigijimo išlaidos -12,1 tūkst. eurų 5SB;</w:t>
      </w:r>
    </w:p>
    <w:p w14:paraId="4D308235" w14:textId="4ECF913C" w:rsidR="0049714B" w:rsidRPr="00815219" w:rsidRDefault="00A83D67" w:rsidP="004A48F5">
      <w:pPr>
        <w:pStyle w:val="Betarp"/>
        <w:ind w:firstLine="720"/>
        <w:jc w:val="both"/>
        <w:rPr>
          <w:sz w:val="24"/>
          <w:szCs w:val="24"/>
        </w:rPr>
      </w:pPr>
      <w:r w:rsidRPr="00815219">
        <w:rPr>
          <w:sz w:val="24"/>
          <w:szCs w:val="24"/>
        </w:rPr>
        <w:t>04 programa – savivaldybės sumokėtos palūkanos -4,0 tūkst. eurų 5SB;</w:t>
      </w:r>
    </w:p>
    <w:p w14:paraId="7F770233" w14:textId="112FE5D0" w:rsidR="00A83D67" w:rsidRPr="00815219" w:rsidRDefault="00A83D67" w:rsidP="004A48F5">
      <w:pPr>
        <w:pStyle w:val="Betarp"/>
        <w:ind w:firstLine="720"/>
        <w:jc w:val="both"/>
        <w:rPr>
          <w:sz w:val="24"/>
          <w:szCs w:val="24"/>
        </w:rPr>
      </w:pPr>
      <w:r w:rsidRPr="00815219">
        <w:rPr>
          <w:sz w:val="24"/>
          <w:szCs w:val="24"/>
        </w:rPr>
        <w:t>01 programa – ekspertų ir konsultantų paslaugų įsigijimo išlaidos +</w:t>
      </w:r>
      <w:r w:rsidR="00225015">
        <w:rPr>
          <w:sz w:val="24"/>
          <w:szCs w:val="24"/>
        </w:rPr>
        <w:t>15,7</w:t>
      </w:r>
      <w:r w:rsidRPr="00815219">
        <w:rPr>
          <w:sz w:val="24"/>
          <w:szCs w:val="24"/>
        </w:rPr>
        <w:t xml:space="preserve"> tūkst. eurų 5SB.</w:t>
      </w:r>
    </w:p>
    <w:p w14:paraId="4C60C17E" w14:textId="3C3A0F83" w:rsidR="002F3E01" w:rsidRPr="00815219" w:rsidRDefault="002F3E01" w:rsidP="004A48F5">
      <w:pPr>
        <w:pStyle w:val="Betarp"/>
        <w:ind w:firstLine="720"/>
        <w:jc w:val="both"/>
        <w:rPr>
          <w:sz w:val="24"/>
          <w:szCs w:val="24"/>
        </w:rPr>
      </w:pPr>
      <w:r w:rsidRPr="00815219">
        <w:rPr>
          <w:sz w:val="24"/>
          <w:szCs w:val="24"/>
        </w:rPr>
        <w:t xml:space="preserve">Perskirstyti </w:t>
      </w:r>
      <w:r w:rsidR="00F321B0" w:rsidRPr="00815219">
        <w:rPr>
          <w:sz w:val="24"/>
          <w:szCs w:val="24"/>
        </w:rPr>
        <w:t>Raguvos</w:t>
      </w:r>
      <w:r w:rsidRPr="00815219">
        <w:rPr>
          <w:sz w:val="24"/>
          <w:szCs w:val="24"/>
        </w:rPr>
        <w:t xml:space="preserve"> seniūnijos asignavimus:</w:t>
      </w:r>
    </w:p>
    <w:p w14:paraId="426D77F0" w14:textId="3B120EE5" w:rsidR="002F3E01" w:rsidRPr="00815219" w:rsidRDefault="00834243" w:rsidP="004A48F5">
      <w:pPr>
        <w:pStyle w:val="Betarp"/>
        <w:ind w:firstLine="720"/>
        <w:jc w:val="both"/>
        <w:rPr>
          <w:sz w:val="24"/>
          <w:szCs w:val="24"/>
        </w:rPr>
      </w:pPr>
      <w:r w:rsidRPr="00815219">
        <w:rPr>
          <w:sz w:val="24"/>
          <w:szCs w:val="24"/>
        </w:rPr>
        <w:t>0</w:t>
      </w:r>
      <w:r w:rsidR="00F321B0" w:rsidRPr="00815219">
        <w:rPr>
          <w:sz w:val="24"/>
          <w:szCs w:val="24"/>
        </w:rPr>
        <w:t>4</w:t>
      </w:r>
      <w:r w:rsidRPr="00815219">
        <w:rPr>
          <w:sz w:val="24"/>
          <w:szCs w:val="24"/>
        </w:rPr>
        <w:t xml:space="preserve"> programa – </w:t>
      </w:r>
      <w:r w:rsidR="00F321B0" w:rsidRPr="00815219">
        <w:rPr>
          <w:sz w:val="24"/>
          <w:szCs w:val="24"/>
        </w:rPr>
        <w:t>kitų prekių ir paslaugų įsigijimo</w:t>
      </w:r>
      <w:r w:rsidRPr="00815219">
        <w:rPr>
          <w:sz w:val="24"/>
          <w:szCs w:val="24"/>
        </w:rPr>
        <w:t xml:space="preserve"> išlaidos </w:t>
      </w:r>
      <w:r w:rsidR="00F321B0" w:rsidRPr="00815219">
        <w:rPr>
          <w:sz w:val="24"/>
          <w:szCs w:val="24"/>
        </w:rPr>
        <w:t>-1,7</w:t>
      </w:r>
      <w:r w:rsidRPr="00815219">
        <w:rPr>
          <w:sz w:val="24"/>
          <w:szCs w:val="24"/>
        </w:rPr>
        <w:t xml:space="preserve"> tūkst. eurų 5SB;</w:t>
      </w:r>
    </w:p>
    <w:p w14:paraId="6F6D859F" w14:textId="3ED98664" w:rsidR="00834243" w:rsidRPr="00815219" w:rsidRDefault="00834243" w:rsidP="004A48F5">
      <w:pPr>
        <w:pStyle w:val="Betarp"/>
        <w:ind w:firstLine="720"/>
        <w:jc w:val="both"/>
        <w:rPr>
          <w:sz w:val="24"/>
          <w:szCs w:val="24"/>
        </w:rPr>
      </w:pPr>
      <w:r w:rsidRPr="00815219">
        <w:rPr>
          <w:sz w:val="24"/>
          <w:szCs w:val="24"/>
        </w:rPr>
        <w:t>0</w:t>
      </w:r>
      <w:r w:rsidR="00F321B0" w:rsidRPr="00815219">
        <w:rPr>
          <w:sz w:val="24"/>
          <w:szCs w:val="24"/>
        </w:rPr>
        <w:t>1</w:t>
      </w:r>
      <w:r w:rsidRPr="00815219">
        <w:rPr>
          <w:sz w:val="24"/>
          <w:szCs w:val="24"/>
        </w:rPr>
        <w:t xml:space="preserve"> programa – </w:t>
      </w:r>
      <w:r w:rsidR="00F321B0" w:rsidRPr="00815219">
        <w:rPr>
          <w:sz w:val="24"/>
          <w:szCs w:val="24"/>
        </w:rPr>
        <w:t xml:space="preserve">transporto išlaikymo ir transporto paslaugų įsigijimo išlaidos +1,0 </w:t>
      </w:r>
      <w:r w:rsidRPr="00815219">
        <w:rPr>
          <w:sz w:val="24"/>
          <w:szCs w:val="24"/>
        </w:rPr>
        <w:t>tūkst. eurų 5SB;</w:t>
      </w:r>
    </w:p>
    <w:p w14:paraId="44954479" w14:textId="3C9E36E2" w:rsidR="00F321B0" w:rsidRPr="00815219" w:rsidRDefault="00834243" w:rsidP="00F321B0">
      <w:pPr>
        <w:pStyle w:val="Betarp"/>
        <w:ind w:firstLine="720"/>
        <w:jc w:val="both"/>
        <w:rPr>
          <w:sz w:val="24"/>
          <w:szCs w:val="24"/>
        </w:rPr>
      </w:pPr>
      <w:r w:rsidRPr="00815219">
        <w:rPr>
          <w:sz w:val="24"/>
          <w:szCs w:val="24"/>
        </w:rPr>
        <w:t>0</w:t>
      </w:r>
      <w:r w:rsidR="00F321B0" w:rsidRPr="00815219">
        <w:rPr>
          <w:sz w:val="24"/>
          <w:szCs w:val="24"/>
        </w:rPr>
        <w:t>1</w:t>
      </w:r>
      <w:r w:rsidRPr="00815219">
        <w:rPr>
          <w:sz w:val="24"/>
          <w:szCs w:val="24"/>
        </w:rPr>
        <w:t xml:space="preserve"> programa – kitų prekių ir paslaugų įsigijimo išlaidos </w:t>
      </w:r>
      <w:r w:rsidR="00F321B0" w:rsidRPr="00815219">
        <w:rPr>
          <w:sz w:val="24"/>
          <w:szCs w:val="24"/>
        </w:rPr>
        <w:t>+0,7</w:t>
      </w:r>
      <w:r w:rsidRPr="00815219">
        <w:rPr>
          <w:sz w:val="24"/>
          <w:szCs w:val="24"/>
        </w:rPr>
        <w:t xml:space="preserve"> tūkst. eurų 5SB</w:t>
      </w:r>
      <w:r w:rsidR="00F321B0" w:rsidRPr="00815219">
        <w:rPr>
          <w:sz w:val="24"/>
          <w:szCs w:val="24"/>
        </w:rPr>
        <w:t>.</w:t>
      </w:r>
    </w:p>
    <w:p w14:paraId="25597356" w14:textId="79873028" w:rsidR="00DD0E36" w:rsidRPr="00815219" w:rsidRDefault="00DD0E36" w:rsidP="004A48F5">
      <w:pPr>
        <w:pStyle w:val="Betarp"/>
        <w:ind w:firstLine="720"/>
        <w:jc w:val="both"/>
        <w:rPr>
          <w:sz w:val="24"/>
          <w:szCs w:val="24"/>
        </w:rPr>
      </w:pPr>
      <w:r w:rsidRPr="00815219">
        <w:rPr>
          <w:sz w:val="24"/>
          <w:szCs w:val="24"/>
        </w:rPr>
        <w:t xml:space="preserve">Perskirstyti </w:t>
      </w:r>
      <w:r w:rsidR="00F321B0" w:rsidRPr="00815219">
        <w:rPr>
          <w:sz w:val="24"/>
          <w:szCs w:val="24"/>
        </w:rPr>
        <w:t>Miežiškių</w:t>
      </w:r>
      <w:r w:rsidRPr="00815219">
        <w:rPr>
          <w:sz w:val="24"/>
          <w:szCs w:val="24"/>
        </w:rPr>
        <w:t xml:space="preserve"> seniūnijos asignavimus:</w:t>
      </w:r>
    </w:p>
    <w:p w14:paraId="2A83A0FB" w14:textId="64F88D59" w:rsidR="00DD0E36" w:rsidRPr="00815219" w:rsidRDefault="00DD0E36" w:rsidP="004A48F5">
      <w:pPr>
        <w:pStyle w:val="Betarp"/>
        <w:ind w:firstLine="720"/>
        <w:jc w:val="both"/>
        <w:rPr>
          <w:sz w:val="24"/>
          <w:szCs w:val="24"/>
        </w:rPr>
      </w:pPr>
      <w:r w:rsidRPr="00815219">
        <w:rPr>
          <w:sz w:val="24"/>
          <w:szCs w:val="24"/>
        </w:rPr>
        <w:t>0</w:t>
      </w:r>
      <w:r w:rsidR="00F321B0" w:rsidRPr="00815219">
        <w:rPr>
          <w:sz w:val="24"/>
          <w:szCs w:val="24"/>
        </w:rPr>
        <w:t>3</w:t>
      </w:r>
      <w:r w:rsidRPr="00815219">
        <w:rPr>
          <w:sz w:val="24"/>
          <w:szCs w:val="24"/>
        </w:rPr>
        <w:t xml:space="preserve"> programa – </w:t>
      </w:r>
      <w:r w:rsidR="00F321B0" w:rsidRPr="00815219">
        <w:rPr>
          <w:sz w:val="24"/>
          <w:szCs w:val="24"/>
        </w:rPr>
        <w:t>infrastruktūros ir kitų statinių įsigijimo išlaidos</w:t>
      </w:r>
      <w:r w:rsidRPr="00815219">
        <w:rPr>
          <w:sz w:val="24"/>
          <w:szCs w:val="24"/>
        </w:rPr>
        <w:t xml:space="preserve"> -</w:t>
      </w:r>
      <w:r w:rsidR="00F321B0" w:rsidRPr="00815219">
        <w:rPr>
          <w:sz w:val="24"/>
          <w:szCs w:val="24"/>
        </w:rPr>
        <w:t>0,4</w:t>
      </w:r>
      <w:r w:rsidRPr="00815219">
        <w:rPr>
          <w:sz w:val="24"/>
          <w:szCs w:val="24"/>
        </w:rPr>
        <w:t xml:space="preserve"> tūkst. eurų 5SBLL</w:t>
      </w:r>
    </w:p>
    <w:p w14:paraId="1D5B545A" w14:textId="7F911500" w:rsidR="00FC1F26" w:rsidRPr="00815219" w:rsidRDefault="00DD0E36" w:rsidP="00997934">
      <w:pPr>
        <w:pStyle w:val="Betarp"/>
        <w:ind w:firstLine="720"/>
        <w:jc w:val="both"/>
        <w:rPr>
          <w:sz w:val="24"/>
          <w:szCs w:val="24"/>
        </w:rPr>
      </w:pPr>
      <w:r w:rsidRPr="00815219">
        <w:rPr>
          <w:sz w:val="24"/>
          <w:szCs w:val="24"/>
        </w:rPr>
        <w:t xml:space="preserve">01 programa – </w:t>
      </w:r>
      <w:r w:rsidR="00F321B0" w:rsidRPr="00815219">
        <w:rPr>
          <w:sz w:val="24"/>
          <w:szCs w:val="24"/>
        </w:rPr>
        <w:t xml:space="preserve">transporto išlaikymo ir transporto paslaugų įsigijimo išlaidos </w:t>
      </w:r>
      <w:r w:rsidR="00FC1F26" w:rsidRPr="00815219">
        <w:rPr>
          <w:sz w:val="24"/>
          <w:szCs w:val="24"/>
        </w:rPr>
        <w:t>+0</w:t>
      </w:r>
      <w:r w:rsidR="00F321B0" w:rsidRPr="00815219">
        <w:rPr>
          <w:sz w:val="24"/>
          <w:szCs w:val="24"/>
        </w:rPr>
        <w:t>,4</w:t>
      </w:r>
      <w:r w:rsidR="00FC1F26" w:rsidRPr="00815219">
        <w:rPr>
          <w:sz w:val="24"/>
          <w:szCs w:val="24"/>
        </w:rPr>
        <w:t xml:space="preserve"> tūkst. eurų 5SBLL</w:t>
      </w:r>
      <w:r w:rsidR="00F321B0" w:rsidRPr="00815219">
        <w:rPr>
          <w:sz w:val="24"/>
          <w:szCs w:val="24"/>
        </w:rPr>
        <w:t>.</w:t>
      </w:r>
    </w:p>
    <w:p w14:paraId="08A550C0" w14:textId="671E284E" w:rsidR="00B62A33" w:rsidRPr="00815219" w:rsidRDefault="00B62A33" w:rsidP="004A48F5">
      <w:pPr>
        <w:pStyle w:val="Betarp"/>
        <w:ind w:firstLine="720"/>
        <w:jc w:val="both"/>
        <w:rPr>
          <w:sz w:val="24"/>
          <w:szCs w:val="24"/>
        </w:rPr>
      </w:pPr>
      <w:r w:rsidRPr="00815219">
        <w:rPr>
          <w:sz w:val="24"/>
          <w:szCs w:val="24"/>
        </w:rPr>
        <w:t xml:space="preserve">Perskirstyti </w:t>
      </w:r>
      <w:r w:rsidR="00F321B0" w:rsidRPr="00815219">
        <w:rPr>
          <w:sz w:val="24"/>
          <w:szCs w:val="24"/>
        </w:rPr>
        <w:t>Upytės seniūnijos</w:t>
      </w:r>
      <w:r w:rsidR="002F3E01" w:rsidRPr="00815219">
        <w:rPr>
          <w:sz w:val="24"/>
          <w:szCs w:val="24"/>
        </w:rPr>
        <w:t xml:space="preserve"> asignavimus</w:t>
      </w:r>
      <w:r w:rsidRPr="00815219">
        <w:rPr>
          <w:sz w:val="24"/>
          <w:szCs w:val="24"/>
        </w:rPr>
        <w:t>:</w:t>
      </w:r>
    </w:p>
    <w:p w14:paraId="15B560B4" w14:textId="4E5F4B5C" w:rsidR="00B62A33" w:rsidRPr="00815219" w:rsidRDefault="00B62A33" w:rsidP="004A48F5">
      <w:pPr>
        <w:pStyle w:val="Betarp"/>
        <w:ind w:firstLine="720"/>
        <w:jc w:val="both"/>
        <w:rPr>
          <w:sz w:val="24"/>
          <w:szCs w:val="24"/>
        </w:rPr>
      </w:pPr>
      <w:r w:rsidRPr="00815219">
        <w:rPr>
          <w:sz w:val="24"/>
          <w:szCs w:val="24"/>
        </w:rPr>
        <w:t>0</w:t>
      </w:r>
      <w:r w:rsidR="00F321B0" w:rsidRPr="00815219">
        <w:rPr>
          <w:sz w:val="24"/>
          <w:szCs w:val="24"/>
        </w:rPr>
        <w:t>4</w:t>
      </w:r>
      <w:r w:rsidRPr="00815219">
        <w:rPr>
          <w:sz w:val="24"/>
          <w:szCs w:val="24"/>
        </w:rPr>
        <w:t xml:space="preserve"> programa – </w:t>
      </w:r>
      <w:r w:rsidR="00F321B0" w:rsidRPr="00815219">
        <w:rPr>
          <w:sz w:val="24"/>
          <w:szCs w:val="24"/>
        </w:rPr>
        <w:t>kitų prekių ir paslaugų įsigijimo išlaidos</w:t>
      </w:r>
      <w:r w:rsidRPr="00815219">
        <w:rPr>
          <w:sz w:val="24"/>
          <w:szCs w:val="24"/>
        </w:rPr>
        <w:t xml:space="preserve"> </w:t>
      </w:r>
      <w:r w:rsidR="007A5130" w:rsidRPr="00815219">
        <w:rPr>
          <w:sz w:val="24"/>
          <w:szCs w:val="24"/>
        </w:rPr>
        <w:t>-</w:t>
      </w:r>
      <w:r w:rsidR="00720D6F" w:rsidRPr="00815219">
        <w:rPr>
          <w:sz w:val="24"/>
          <w:szCs w:val="24"/>
        </w:rPr>
        <w:t>0,</w:t>
      </w:r>
      <w:r w:rsidR="00F321B0" w:rsidRPr="00815219">
        <w:rPr>
          <w:sz w:val="24"/>
          <w:szCs w:val="24"/>
        </w:rPr>
        <w:t>1</w:t>
      </w:r>
      <w:r w:rsidR="000A0002" w:rsidRPr="00815219">
        <w:rPr>
          <w:sz w:val="24"/>
          <w:szCs w:val="24"/>
        </w:rPr>
        <w:t xml:space="preserve"> tūkst. eurų </w:t>
      </w:r>
      <w:r w:rsidR="00F321B0" w:rsidRPr="00815219">
        <w:rPr>
          <w:sz w:val="24"/>
          <w:szCs w:val="24"/>
        </w:rPr>
        <w:t>5SBLL</w:t>
      </w:r>
      <w:r w:rsidRPr="00815219">
        <w:rPr>
          <w:sz w:val="24"/>
          <w:szCs w:val="24"/>
        </w:rPr>
        <w:t>;</w:t>
      </w:r>
    </w:p>
    <w:p w14:paraId="65DAFA85" w14:textId="43368B90" w:rsidR="007A5130" w:rsidRPr="00815219" w:rsidRDefault="007A5130" w:rsidP="002F3E01">
      <w:pPr>
        <w:pStyle w:val="Betarp"/>
        <w:ind w:firstLine="720"/>
        <w:jc w:val="both"/>
        <w:rPr>
          <w:sz w:val="24"/>
          <w:szCs w:val="24"/>
        </w:rPr>
      </w:pPr>
      <w:r w:rsidRPr="00815219">
        <w:rPr>
          <w:sz w:val="24"/>
          <w:szCs w:val="24"/>
        </w:rPr>
        <w:t>0</w:t>
      </w:r>
      <w:r w:rsidR="00F321B0" w:rsidRPr="00815219">
        <w:rPr>
          <w:sz w:val="24"/>
          <w:szCs w:val="24"/>
        </w:rPr>
        <w:t>1</w:t>
      </w:r>
      <w:r w:rsidR="00B62A33" w:rsidRPr="00815219">
        <w:rPr>
          <w:sz w:val="24"/>
          <w:szCs w:val="24"/>
        </w:rPr>
        <w:t xml:space="preserve"> programa – </w:t>
      </w:r>
      <w:r w:rsidR="00F321B0" w:rsidRPr="00815219">
        <w:rPr>
          <w:sz w:val="24"/>
          <w:szCs w:val="24"/>
        </w:rPr>
        <w:t>kitų prekių ir paslaugų įsigijimo išlaidos</w:t>
      </w:r>
      <w:r w:rsidRPr="00815219">
        <w:rPr>
          <w:sz w:val="24"/>
          <w:szCs w:val="24"/>
        </w:rPr>
        <w:t xml:space="preserve"> +</w:t>
      </w:r>
      <w:r w:rsidR="00720D6F" w:rsidRPr="00815219">
        <w:rPr>
          <w:sz w:val="24"/>
          <w:szCs w:val="24"/>
        </w:rPr>
        <w:t>0,</w:t>
      </w:r>
      <w:r w:rsidR="00F321B0" w:rsidRPr="00815219">
        <w:rPr>
          <w:sz w:val="24"/>
          <w:szCs w:val="24"/>
        </w:rPr>
        <w:t>1</w:t>
      </w:r>
      <w:r w:rsidR="000A0002" w:rsidRPr="00815219">
        <w:rPr>
          <w:sz w:val="24"/>
          <w:szCs w:val="24"/>
        </w:rPr>
        <w:t xml:space="preserve"> tūkst. eurų </w:t>
      </w:r>
      <w:r w:rsidR="00F321B0" w:rsidRPr="00815219">
        <w:rPr>
          <w:sz w:val="24"/>
          <w:szCs w:val="24"/>
        </w:rPr>
        <w:t>5SBLL</w:t>
      </w:r>
      <w:r w:rsidR="002F3E01" w:rsidRPr="00815219">
        <w:rPr>
          <w:sz w:val="24"/>
          <w:szCs w:val="24"/>
        </w:rPr>
        <w:t>.</w:t>
      </w:r>
    </w:p>
    <w:p w14:paraId="7170836B" w14:textId="74A7D36E" w:rsidR="006F7AEF" w:rsidRPr="00815219" w:rsidRDefault="006F7AEF" w:rsidP="004A48F5">
      <w:pPr>
        <w:pStyle w:val="Betarp"/>
        <w:ind w:firstLine="720"/>
        <w:jc w:val="both"/>
        <w:rPr>
          <w:sz w:val="24"/>
          <w:szCs w:val="24"/>
        </w:rPr>
      </w:pPr>
      <w:r w:rsidRPr="00815219">
        <w:rPr>
          <w:sz w:val="24"/>
          <w:szCs w:val="24"/>
        </w:rPr>
        <w:t xml:space="preserve">Perskirstyti </w:t>
      </w:r>
      <w:r w:rsidR="0096488D" w:rsidRPr="00815219">
        <w:rPr>
          <w:sz w:val="24"/>
          <w:szCs w:val="24"/>
        </w:rPr>
        <w:t>Viešosios bibliotekos</w:t>
      </w:r>
      <w:r w:rsidRPr="00815219">
        <w:rPr>
          <w:sz w:val="24"/>
          <w:szCs w:val="24"/>
        </w:rPr>
        <w:t xml:space="preserve"> asignavimus:</w:t>
      </w:r>
    </w:p>
    <w:p w14:paraId="4D235EE5" w14:textId="13C03D5B" w:rsidR="006F7AEF" w:rsidRPr="00815219" w:rsidRDefault="006F7AEF" w:rsidP="004A48F5">
      <w:pPr>
        <w:pStyle w:val="Betarp"/>
        <w:ind w:firstLine="720"/>
        <w:jc w:val="both"/>
        <w:rPr>
          <w:sz w:val="24"/>
          <w:szCs w:val="24"/>
        </w:rPr>
      </w:pPr>
      <w:r w:rsidRPr="00815219">
        <w:rPr>
          <w:sz w:val="24"/>
          <w:szCs w:val="24"/>
        </w:rPr>
        <w:t>0</w:t>
      </w:r>
      <w:r w:rsidR="0096488D" w:rsidRPr="00815219">
        <w:rPr>
          <w:sz w:val="24"/>
          <w:szCs w:val="24"/>
        </w:rPr>
        <w:t>3</w:t>
      </w:r>
      <w:r w:rsidRPr="00815219">
        <w:rPr>
          <w:sz w:val="24"/>
          <w:szCs w:val="24"/>
        </w:rPr>
        <w:t xml:space="preserve"> programa – darbo užmokestis -</w:t>
      </w:r>
      <w:r w:rsidR="003E43C6" w:rsidRPr="00815219">
        <w:rPr>
          <w:sz w:val="24"/>
          <w:szCs w:val="24"/>
        </w:rPr>
        <w:t>6,0</w:t>
      </w:r>
      <w:r w:rsidRPr="00815219">
        <w:rPr>
          <w:sz w:val="24"/>
          <w:szCs w:val="24"/>
        </w:rPr>
        <w:t xml:space="preserve"> tūkst. eurų </w:t>
      </w:r>
      <w:r w:rsidR="008E678C" w:rsidRPr="00815219">
        <w:rPr>
          <w:sz w:val="24"/>
          <w:szCs w:val="24"/>
        </w:rPr>
        <w:t>5SB</w:t>
      </w:r>
      <w:r w:rsidRPr="00815219">
        <w:rPr>
          <w:sz w:val="24"/>
          <w:szCs w:val="24"/>
        </w:rPr>
        <w:t>;</w:t>
      </w:r>
    </w:p>
    <w:p w14:paraId="2A4C727E" w14:textId="4A3B3DC4" w:rsidR="006F7AEF" w:rsidRPr="00815219" w:rsidRDefault="006F7AEF" w:rsidP="004A48F5">
      <w:pPr>
        <w:pStyle w:val="Betarp"/>
        <w:ind w:firstLine="720"/>
        <w:jc w:val="both"/>
        <w:rPr>
          <w:sz w:val="24"/>
          <w:szCs w:val="24"/>
        </w:rPr>
      </w:pPr>
      <w:r w:rsidRPr="00815219">
        <w:rPr>
          <w:sz w:val="24"/>
          <w:szCs w:val="24"/>
        </w:rPr>
        <w:t>0</w:t>
      </w:r>
      <w:r w:rsidR="0096488D" w:rsidRPr="00815219">
        <w:rPr>
          <w:sz w:val="24"/>
          <w:szCs w:val="24"/>
        </w:rPr>
        <w:t>3</w:t>
      </w:r>
      <w:r w:rsidRPr="00815219">
        <w:rPr>
          <w:sz w:val="24"/>
          <w:szCs w:val="24"/>
        </w:rPr>
        <w:t xml:space="preserve"> programa – </w:t>
      </w:r>
      <w:r w:rsidR="003E43C6" w:rsidRPr="00815219">
        <w:rPr>
          <w:sz w:val="24"/>
          <w:szCs w:val="24"/>
        </w:rPr>
        <w:t xml:space="preserve">darbdavių socialinė parama pinigais </w:t>
      </w:r>
      <w:r w:rsidRPr="00815219">
        <w:rPr>
          <w:sz w:val="24"/>
          <w:szCs w:val="24"/>
        </w:rPr>
        <w:t>+</w:t>
      </w:r>
      <w:r w:rsidR="003E43C6" w:rsidRPr="00815219">
        <w:rPr>
          <w:sz w:val="24"/>
          <w:szCs w:val="24"/>
        </w:rPr>
        <w:t>6,0</w:t>
      </w:r>
      <w:r w:rsidRPr="00815219">
        <w:rPr>
          <w:sz w:val="24"/>
          <w:szCs w:val="24"/>
        </w:rPr>
        <w:t xml:space="preserve"> tūkst. eurų </w:t>
      </w:r>
      <w:r w:rsidR="008E678C" w:rsidRPr="00815219">
        <w:rPr>
          <w:sz w:val="24"/>
          <w:szCs w:val="24"/>
        </w:rPr>
        <w:t>5SB</w:t>
      </w:r>
      <w:r w:rsidR="003E43C6" w:rsidRPr="00815219">
        <w:rPr>
          <w:sz w:val="24"/>
          <w:szCs w:val="24"/>
        </w:rPr>
        <w:t>.</w:t>
      </w:r>
    </w:p>
    <w:p w14:paraId="3DAA6DB4" w14:textId="7B289D33" w:rsidR="00B87029" w:rsidRPr="00815219" w:rsidRDefault="00B87029" w:rsidP="004A48F5">
      <w:pPr>
        <w:pStyle w:val="Betarp"/>
        <w:ind w:firstLine="720"/>
        <w:jc w:val="both"/>
        <w:rPr>
          <w:sz w:val="24"/>
          <w:szCs w:val="24"/>
        </w:rPr>
      </w:pPr>
      <w:r w:rsidRPr="00815219">
        <w:rPr>
          <w:sz w:val="24"/>
          <w:szCs w:val="24"/>
        </w:rPr>
        <w:t>Perskirstyti Socialinių paslaugų centro asignavimus:</w:t>
      </w:r>
    </w:p>
    <w:p w14:paraId="532BB7EC" w14:textId="572D26C5" w:rsidR="00B87029" w:rsidRPr="00815219" w:rsidRDefault="00B87029" w:rsidP="004A48F5">
      <w:pPr>
        <w:pStyle w:val="Betarp"/>
        <w:ind w:firstLine="720"/>
        <w:jc w:val="both"/>
        <w:rPr>
          <w:sz w:val="24"/>
          <w:szCs w:val="24"/>
        </w:rPr>
      </w:pPr>
      <w:r w:rsidRPr="00815219">
        <w:rPr>
          <w:sz w:val="24"/>
          <w:szCs w:val="24"/>
        </w:rPr>
        <w:t>05 programa – kitų prekių ir paslaugų įsigijimo išlaidos -18,2 tūkst. eurų 5SB;</w:t>
      </w:r>
    </w:p>
    <w:p w14:paraId="4A7FFF9F" w14:textId="1EF39B6B" w:rsidR="00B87029" w:rsidRPr="00815219" w:rsidRDefault="00B87029" w:rsidP="004A48F5">
      <w:pPr>
        <w:pStyle w:val="Betarp"/>
        <w:ind w:firstLine="720"/>
        <w:jc w:val="both"/>
        <w:rPr>
          <w:sz w:val="24"/>
          <w:szCs w:val="24"/>
        </w:rPr>
      </w:pPr>
      <w:r w:rsidRPr="00815219">
        <w:rPr>
          <w:sz w:val="24"/>
          <w:szCs w:val="24"/>
        </w:rPr>
        <w:t xml:space="preserve">05 programa – darbo užmokestis </w:t>
      </w:r>
      <w:r w:rsidR="000D0B7B" w:rsidRPr="00815219">
        <w:rPr>
          <w:sz w:val="24"/>
          <w:szCs w:val="24"/>
        </w:rPr>
        <w:t>+</w:t>
      </w:r>
      <w:r w:rsidRPr="00815219">
        <w:rPr>
          <w:sz w:val="24"/>
          <w:szCs w:val="24"/>
        </w:rPr>
        <w:t>18,2 tūkst. eurų 5SB.</w:t>
      </w:r>
    </w:p>
    <w:p w14:paraId="09DBF127" w14:textId="0E3F42E3" w:rsidR="000E5C4B" w:rsidRPr="00815219" w:rsidRDefault="000E5C4B" w:rsidP="000E5C4B">
      <w:pPr>
        <w:pStyle w:val="Betarp"/>
        <w:ind w:firstLine="720"/>
        <w:jc w:val="both"/>
        <w:rPr>
          <w:sz w:val="24"/>
          <w:szCs w:val="24"/>
        </w:rPr>
      </w:pPr>
      <w:r w:rsidRPr="00815219">
        <w:rPr>
          <w:sz w:val="24"/>
          <w:szCs w:val="24"/>
        </w:rPr>
        <w:t>Sumažinti 8,7 tūkst. eurų projekto „Priemonių, gerinančių ambulatorinių sveikatos priežiūros paslaugų prieinamumą tuberkulioze sergantiems asmenims, įgyvendinimas Panevėžio rajono savivaldybėje“ asignavimus, iš jų: 0,7 tūkst. eurų transporto išlaikymo ir transporto paslaugų įsigijimo išlaidos 4VBP, 2,0 tūkst. eurų darbo užmokestis, 0,3 tūkst. eurų mitybos išlaidos, 5,7 tūkst. eurų transporto išlaikymo ir transporto paslaugų įsigijimo išlaidos 3ES – 06 programai įgyvendinti.</w:t>
      </w:r>
    </w:p>
    <w:p w14:paraId="3893F7BD" w14:textId="500455C9" w:rsidR="008B74D2" w:rsidRPr="00815219" w:rsidRDefault="00997934" w:rsidP="00CD1917">
      <w:pPr>
        <w:pStyle w:val="Betarp"/>
        <w:ind w:firstLine="720"/>
        <w:jc w:val="both"/>
        <w:rPr>
          <w:sz w:val="24"/>
          <w:szCs w:val="24"/>
        </w:rPr>
      </w:pPr>
      <w:r w:rsidRPr="00815219">
        <w:rPr>
          <w:sz w:val="24"/>
          <w:szCs w:val="24"/>
        </w:rPr>
        <w:t>Neskirtos lėšos:</w:t>
      </w:r>
    </w:p>
    <w:p w14:paraId="4D17AF34" w14:textId="56537CEC" w:rsidR="00997934" w:rsidRPr="00815219" w:rsidRDefault="00997934" w:rsidP="00CD1917">
      <w:pPr>
        <w:pStyle w:val="Betarp"/>
        <w:ind w:firstLine="720"/>
        <w:jc w:val="both"/>
        <w:rPr>
          <w:sz w:val="24"/>
          <w:szCs w:val="24"/>
        </w:rPr>
      </w:pPr>
      <w:r w:rsidRPr="00815219">
        <w:rPr>
          <w:sz w:val="24"/>
          <w:szCs w:val="24"/>
        </w:rPr>
        <w:t>4,5 tūkst. eurų Pažagienių mokyklai-darželiui teritorijos vaizdo stebėjimo sistem</w:t>
      </w:r>
      <w:r w:rsidR="005C58DA">
        <w:rPr>
          <w:sz w:val="24"/>
          <w:szCs w:val="24"/>
        </w:rPr>
        <w:t>os</w:t>
      </w:r>
      <w:r w:rsidRPr="00815219">
        <w:rPr>
          <w:sz w:val="24"/>
          <w:szCs w:val="24"/>
        </w:rPr>
        <w:t xml:space="preserve"> įreng</w:t>
      </w:r>
      <w:r w:rsidR="005C58DA">
        <w:rPr>
          <w:sz w:val="24"/>
          <w:szCs w:val="24"/>
        </w:rPr>
        <w:t>imui</w:t>
      </w:r>
      <w:r w:rsidRPr="00815219">
        <w:rPr>
          <w:sz w:val="24"/>
          <w:szCs w:val="24"/>
        </w:rPr>
        <w:t>;</w:t>
      </w:r>
    </w:p>
    <w:p w14:paraId="3FA58F3F" w14:textId="5847F3FF" w:rsidR="00997934" w:rsidRPr="00815219" w:rsidRDefault="00997934" w:rsidP="00CD1917">
      <w:pPr>
        <w:pStyle w:val="Betarp"/>
        <w:ind w:firstLine="720"/>
        <w:jc w:val="both"/>
        <w:rPr>
          <w:sz w:val="24"/>
          <w:szCs w:val="24"/>
        </w:rPr>
      </w:pPr>
      <w:r w:rsidRPr="00815219">
        <w:rPr>
          <w:sz w:val="24"/>
          <w:szCs w:val="24"/>
        </w:rPr>
        <w:t>2,9 tūkst. eurų Miežiškių seniūnijai seniūnijos garažo apsaugos sistemos įrengimui ir stebėjimo kamerų remontui;</w:t>
      </w:r>
    </w:p>
    <w:p w14:paraId="4E18C7AC" w14:textId="2DC4D79E" w:rsidR="00997934" w:rsidRPr="00815219" w:rsidRDefault="00997934" w:rsidP="00CD1917">
      <w:pPr>
        <w:pStyle w:val="Betarp"/>
        <w:ind w:firstLine="720"/>
        <w:jc w:val="both"/>
        <w:rPr>
          <w:sz w:val="24"/>
          <w:szCs w:val="24"/>
        </w:rPr>
      </w:pPr>
      <w:r w:rsidRPr="00815219">
        <w:rPr>
          <w:sz w:val="24"/>
          <w:szCs w:val="24"/>
        </w:rPr>
        <w:t xml:space="preserve">1,1 tūkst. eurų Paįstrio kultūros centrui darbo užmokesčiui </w:t>
      </w:r>
      <w:r w:rsidR="00B05103">
        <w:rPr>
          <w:sz w:val="24"/>
          <w:szCs w:val="24"/>
        </w:rPr>
        <w:t>už</w:t>
      </w:r>
      <w:r w:rsidRPr="00815219">
        <w:rPr>
          <w:sz w:val="24"/>
          <w:szCs w:val="24"/>
        </w:rPr>
        <w:t xml:space="preserve"> darb</w:t>
      </w:r>
      <w:r w:rsidR="00B05103">
        <w:rPr>
          <w:sz w:val="24"/>
          <w:szCs w:val="24"/>
        </w:rPr>
        <w:t>ą</w:t>
      </w:r>
      <w:r w:rsidRPr="00815219">
        <w:rPr>
          <w:sz w:val="24"/>
          <w:szCs w:val="24"/>
        </w:rPr>
        <w:t xml:space="preserve"> poilsio ir švenčių dienomis;</w:t>
      </w:r>
    </w:p>
    <w:p w14:paraId="17B26755" w14:textId="51C4A249" w:rsidR="00997934" w:rsidRPr="00815219" w:rsidRDefault="00997934" w:rsidP="00CD1917">
      <w:pPr>
        <w:pStyle w:val="Betarp"/>
        <w:ind w:firstLine="720"/>
        <w:jc w:val="both"/>
        <w:rPr>
          <w:sz w:val="24"/>
          <w:szCs w:val="24"/>
        </w:rPr>
      </w:pPr>
      <w:r w:rsidRPr="00815219">
        <w:rPr>
          <w:sz w:val="24"/>
          <w:szCs w:val="24"/>
        </w:rPr>
        <w:t>0,5 tūkst. eurų Smilgių kultūros centrui meno mėgėjų kolektyvo vykim</w:t>
      </w:r>
      <w:r w:rsidR="00B05103">
        <w:rPr>
          <w:sz w:val="24"/>
          <w:szCs w:val="24"/>
        </w:rPr>
        <w:t>o</w:t>
      </w:r>
      <w:r w:rsidRPr="00815219">
        <w:rPr>
          <w:sz w:val="24"/>
          <w:szCs w:val="24"/>
        </w:rPr>
        <w:t xml:space="preserve"> į konkursus</w:t>
      </w:r>
      <w:r w:rsidR="00B05103">
        <w:rPr>
          <w:sz w:val="24"/>
          <w:szCs w:val="24"/>
        </w:rPr>
        <w:t xml:space="preserve"> išlaidoms</w:t>
      </w:r>
      <w:r w:rsidRPr="00815219">
        <w:rPr>
          <w:sz w:val="24"/>
          <w:szCs w:val="24"/>
        </w:rPr>
        <w:t>;</w:t>
      </w:r>
    </w:p>
    <w:p w14:paraId="5A6AED9F" w14:textId="62F3513C" w:rsidR="00997934" w:rsidRPr="00815219" w:rsidRDefault="00997934" w:rsidP="00CD1917">
      <w:pPr>
        <w:pStyle w:val="Betarp"/>
        <w:ind w:firstLine="720"/>
        <w:jc w:val="both"/>
        <w:rPr>
          <w:sz w:val="24"/>
          <w:szCs w:val="24"/>
        </w:rPr>
      </w:pPr>
      <w:r w:rsidRPr="00815219">
        <w:rPr>
          <w:sz w:val="24"/>
          <w:szCs w:val="24"/>
        </w:rPr>
        <w:t>1,0 tūkst. eurų Velžio lopšeliui-darželiui „Šypsenėlė“ darbuotojų darbo užmokesčiui ligos metu</w:t>
      </w:r>
      <w:r w:rsidR="005220F4" w:rsidRPr="00815219">
        <w:rPr>
          <w:sz w:val="24"/>
          <w:szCs w:val="24"/>
        </w:rPr>
        <w:t>;</w:t>
      </w:r>
    </w:p>
    <w:p w14:paraId="0491AC0E" w14:textId="667B687F" w:rsidR="005220F4" w:rsidRPr="00815219" w:rsidRDefault="005220F4" w:rsidP="00CD1917">
      <w:pPr>
        <w:pStyle w:val="Betarp"/>
        <w:ind w:firstLine="720"/>
        <w:jc w:val="both"/>
        <w:rPr>
          <w:sz w:val="24"/>
          <w:szCs w:val="24"/>
        </w:rPr>
      </w:pPr>
      <w:r w:rsidRPr="00815219">
        <w:rPr>
          <w:sz w:val="24"/>
          <w:szCs w:val="24"/>
        </w:rPr>
        <w:t>20,0 tūkst. eurų Raguvos gimnazijai krovini</w:t>
      </w:r>
      <w:r w:rsidR="005C58DA">
        <w:rPr>
          <w:sz w:val="24"/>
          <w:szCs w:val="24"/>
        </w:rPr>
        <w:t>nio</w:t>
      </w:r>
      <w:r w:rsidRPr="00815219">
        <w:rPr>
          <w:sz w:val="24"/>
          <w:szCs w:val="24"/>
        </w:rPr>
        <w:t xml:space="preserve"> automobili</w:t>
      </w:r>
      <w:r w:rsidR="005C58DA">
        <w:rPr>
          <w:sz w:val="24"/>
          <w:szCs w:val="24"/>
        </w:rPr>
        <w:t>o</w:t>
      </w:r>
      <w:r w:rsidR="005C58DA" w:rsidRPr="005C58DA">
        <w:rPr>
          <w:sz w:val="24"/>
          <w:szCs w:val="24"/>
        </w:rPr>
        <w:t xml:space="preserve"> </w:t>
      </w:r>
      <w:r w:rsidR="005C58DA" w:rsidRPr="00815219">
        <w:rPr>
          <w:sz w:val="24"/>
          <w:szCs w:val="24"/>
        </w:rPr>
        <w:t>įsig</w:t>
      </w:r>
      <w:r w:rsidR="005C58DA">
        <w:rPr>
          <w:sz w:val="24"/>
          <w:szCs w:val="24"/>
        </w:rPr>
        <w:t>ijimui</w:t>
      </w:r>
      <w:r w:rsidRPr="00815219">
        <w:rPr>
          <w:sz w:val="24"/>
          <w:szCs w:val="24"/>
        </w:rPr>
        <w:t>;</w:t>
      </w:r>
    </w:p>
    <w:p w14:paraId="74E6DB16" w14:textId="21AD3330" w:rsidR="005220F4" w:rsidRPr="00815219" w:rsidRDefault="005220F4" w:rsidP="00CD1917">
      <w:pPr>
        <w:pStyle w:val="Betarp"/>
        <w:ind w:firstLine="720"/>
        <w:jc w:val="both"/>
        <w:rPr>
          <w:sz w:val="24"/>
          <w:szCs w:val="24"/>
        </w:rPr>
      </w:pPr>
      <w:r w:rsidRPr="00815219">
        <w:rPr>
          <w:sz w:val="24"/>
          <w:szCs w:val="24"/>
        </w:rPr>
        <w:t xml:space="preserve">17,7 tūkst. eurų Ramygalos gimnazijai mokinių maitinimo ir pavėžėjimo paslaugoms apmokėti. </w:t>
      </w:r>
    </w:p>
    <w:p w14:paraId="66E6D716" w14:textId="5F8DE1E4" w:rsidR="000B74C2" w:rsidRPr="00773F77" w:rsidRDefault="000B74C2" w:rsidP="00E74FC4">
      <w:pPr>
        <w:ind w:firstLine="357"/>
        <w:jc w:val="both"/>
        <w:rPr>
          <w:b/>
          <w:bCs/>
          <w:color w:val="000000" w:themeColor="text1"/>
          <w:sz w:val="24"/>
          <w:szCs w:val="24"/>
          <w:lang w:eastAsia="lt-LT"/>
        </w:rPr>
      </w:pPr>
      <w:r w:rsidRPr="00773F77">
        <w:rPr>
          <w:b/>
          <w:bCs/>
          <w:color w:val="000000" w:themeColor="text1"/>
          <w:sz w:val="24"/>
          <w:szCs w:val="24"/>
          <w:lang w:eastAsia="lt-LT"/>
        </w:rPr>
        <w:t>4</w:t>
      </w:r>
      <w:r w:rsidR="00A83FD5" w:rsidRPr="00773F77">
        <w:rPr>
          <w:b/>
          <w:bCs/>
          <w:color w:val="000000" w:themeColor="text1"/>
          <w:sz w:val="24"/>
          <w:szCs w:val="24"/>
          <w:lang w:eastAsia="lt-LT"/>
        </w:rPr>
        <w:t xml:space="preserve">. </w:t>
      </w:r>
      <w:r w:rsidR="00E55245" w:rsidRPr="00773F77">
        <w:rPr>
          <w:b/>
          <w:bCs/>
          <w:color w:val="000000" w:themeColor="text1"/>
          <w:sz w:val="24"/>
          <w:szCs w:val="24"/>
          <w:lang w:eastAsia="lt-LT"/>
        </w:rPr>
        <w:t>Kiti reikalingi pagrindimai, skaičiavimai ar paaiškinimai</w:t>
      </w:r>
      <w:r w:rsidR="00F57536" w:rsidRPr="00773F77">
        <w:rPr>
          <w:b/>
          <w:bCs/>
          <w:color w:val="000000" w:themeColor="text1"/>
          <w:sz w:val="24"/>
          <w:szCs w:val="24"/>
          <w:lang w:eastAsia="lt-LT"/>
        </w:rPr>
        <w:t xml:space="preserve"> </w:t>
      </w:r>
    </w:p>
    <w:p w14:paraId="31CCC9C1" w14:textId="4E7252F0" w:rsidR="004039F1" w:rsidRPr="00773F77" w:rsidRDefault="004039F1" w:rsidP="00E45883">
      <w:pPr>
        <w:ind w:firstLine="357"/>
        <w:jc w:val="both"/>
        <w:rPr>
          <w:color w:val="000000" w:themeColor="text1"/>
          <w:sz w:val="24"/>
          <w:szCs w:val="24"/>
        </w:rPr>
      </w:pPr>
      <w:r w:rsidRPr="00773F77">
        <w:rPr>
          <w:b/>
          <w:bCs/>
          <w:color w:val="000000" w:themeColor="text1"/>
          <w:sz w:val="24"/>
          <w:szCs w:val="24"/>
          <w:lang w:eastAsia="lt-LT"/>
        </w:rPr>
        <w:t xml:space="preserve">      </w:t>
      </w:r>
      <w:r w:rsidRPr="00773F77">
        <w:rPr>
          <w:color w:val="000000" w:themeColor="text1"/>
          <w:sz w:val="24"/>
          <w:szCs w:val="24"/>
        </w:rPr>
        <w:t xml:space="preserve">Savivaldybės biudžeto pajamos </w:t>
      </w:r>
      <w:r w:rsidRPr="00623AE0">
        <w:rPr>
          <w:color w:val="000000" w:themeColor="text1"/>
          <w:sz w:val="24"/>
          <w:szCs w:val="24"/>
        </w:rPr>
        <w:t xml:space="preserve">padidinamos </w:t>
      </w:r>
      <w:r w:rsidR="00A069DA">
        <w:rPr>
          <w:color w:val="000000" w:themeColor="text1"/>
          <w:sz w:val="24"/>
          <w:szCs w:val="24"/>
        </w:rPr>
        <w:t>145,1</w:t>
      </w:r>
      <w:r w:rsidRPr="00623AE0">
        <w:rPr>
          <w:color w:val="000000" w:themeColor="text1"/>
          <w:sz w:val="24"/>
          <w:szCs w:val="24"/>
        </w:rPr>
        <w:t xml:space="preserve"> tūkst. eurų</w:t>
      </w:r>
      <w:r w:rsidRPr="00773F77">
        <w:rPr>
          <w:color w:val="000000" w:themeColor="text1"/>
          <w:sz w:val="24"/>
          <w:szCs w:val="24"/>
        </w:rPr>
        <w:t>.</w:t>
      </w:r>
    </w:p>
    <w:p w14:paraId="63F1A455" w14:textId="1E9714F4" w:rsidR="003C1857" w:rsidRPr="00773F77" w:rsidRDefault="000B74C2" w:rsidP="000B74C2">
      <w:pPr>
        <w:ind w:firstLine="357"/>
        <w:jc w:val="both"/>
        <w:rPr>
          <w:b/>
          <w:bCs/>
          <w:color w:val="000000" w:themeColor="text1"/>
          <w:sz w:val="24"/>
          <w:szCs w:val="24"/>
          <w:lang w:eastAsia="lt-LT"/>
        </w:rPr>
      </w:pPr>
      <w:r w:rsidRPr="00773F77">
        <w:rPr>
          <w:color w:val="000000" w:themeColor="text1"/>
          <w:sz w:val="24"/>
          <w:szCs w:val="24"/>
        </w:rPr>
        <w:lastRenderedPageBreak/>
        <w:t xml:space="preserve">      </w:t>
      </w:r>
      <w:r w:rsidR="00DC7923" w:rsidRPr="00773F77">
        <w:rPr>
          <w:color w:val="000000" w:themeColor="text1"/>
          <w:sz w:val="24"/>
          <w:szCs w:val="24"/>
          <w:lang w:eastAsia="lt-LT"/>
        </w:rPr>
        <w:t>Antikorupcinis s</w:t>
      </w:r>
      <w:r w:rsidR="00207062" w:rsidRPr="00773F77">
        <w:rPr>
          <w:color w:val="000000" w:themeColor="text1"/>
          <w:sz w:val="24"/>
          <w:szCs w:val="24"/>
          <w:lang w:eastAsia="lt-LT"/>
        </w:rPr>
        <w:t>prendimo projekt</w:t>
      </w:r>
      <w:r w:rsidR="00B24246" w:rsidRPr="00773F77">
        <w:rPr>
          <w:color w:val="000000" w:themeColor="text1"/>
          <w:sz w:val="24"/>
          <w:szCs w:val="24"/>
          <w:lang w:eastAsia="lt-LT"/>
        </w:rPr>
        <w:t>o</w:t>
      </w:r>
      <w:r w:rsidR="00207062" w:rsidRPr="00773F77">
        <w:rPr>
          <w:color w:val="000000" w:themeColor="text1"/>
          <w:sz w:val="24"/>
          <w:szCs w:val="24"/>
          <w:lang w:eastAsia="lt-LT"/>
        </w:rPr>
        <w:t xml:space="preserve"> vertinimas</w:t>
      </w:r>
      <w:r w:rsidR="00B24246" w:rsidRPr="00773F77">
        <w:rPr>
          <w:color w:val="000000" w:themeColor="text1"/>
          <w:sz w:val="24"/>
          <w:szCs w:val="24"/>
          <w:lang w:eastAsia="lt-LT"/>
        </w:rPr>
        <w:t xml:space="preserve"> nereikalingas</w:t>
      </w:r>
      <w:r w:rsidR="0082657C" w:rsidRPr="00773F77">
        <w:rPr>
          <w:color w:val="000000" w:themeColor="text1"/>
          <w:sz w:val="24"/>
          <w:szCs w:val="24"/>
          <w:lang w:eastAsia="lt-LT"/>
        </w:rPr>
        <w:t>.</w:t>
      </w:r>
    </w:p>
    <w:p w14:paraId="3E20AB4A" w14:textId="5BEC5B2D" w:rsidR="00F82B47" w:rsidRPr="00773F77" w:rsidRDefault="00F11E70" w:rsidP="0082657C">
      <w:pPr>
        <w:ind w:firstLine="357"/>
        <w:jc w:val="both"/>
        <w:rPr>
          <w:b/>
          <w:bCs/>
          <w:color w:val="000000" w:themeColor="text1"/>
          <w:sz w:val="24"/>
          <w:szCs w:val="24"/>
          <w:lang w:eastAsia="lt-LT"/>
        </w:rPr>
      </w:pPr>
      <w:r w:rsidRPr="00773F77">
        <w:rPr>
          <w:b/>
          <w:bCs/>
          <w:color w:val="000000" w:themeColor="text1"/>
          <w:sz w:val="24"/>
          <w:szCs w:val="24"/>
          <w:lang w:eastAsia="lt-LT"/>
        </w:rPr>
        <w:t>5. Lyginamasis variantas</w:t>
      </w:r>
    </w:p>
    <w:p w14:paraId="5527CE45" w14:textId="7F929BBD" w:rsidR="0067796C" w:rsidRPr="00773F77" w:rsidRDefault="00F11E70" w:rsidP="0072738A">
      <w:pPr>
        <w:ind w:firstLine="357"/>
        <w:jc w:val="both"/>
        <w:rPr>
          <w:color w:val="000000" w:themeColor="text1"/>
          <w:sz w:val="24"/>
          <w:szCs w:val="24"/>
          <w:lang w:eastAsia="lt-LT"/>
        </w:rPr>
      </w:pPr>
      <w:r w:rsidRPr="00773F77">
        <w:rPr>
          <w:b/>
          <w:bCs/>
          <w:color w:val="000000" w:themeColor="text1"/>
          <w:sz w:val="24"/>
          <w:szCs w:val="24"/>
          <w:lang w:eastAsia="lt-LT"/>
        </w:rPr>
        <w:t xml:space="preserve">      </w:t>
      </w:r>
      <w:r w:rsidRPr="00773F77">
        <w:rPr>
          <w:color w:val="000000" w:themeColor="text1"/>
          <w:sz w:val="24"/>
          <w:szCs w:val="24"/>
          <w:lang w:eastAsia="lt-LT"/>
        </w:rPr>
        <w:t>Pridedama</w:t>
      </w:r>
      <w:r w:rsidR="00B05103">
        <w:rPr>
          <w:color w:val="000000" w:themeColor="text1"/>
          <w:sz w:val="24"/>
          <w:szCs w:val="24"/>
          <w:lang w:eastAsia="lt-LT"/>
        </w:rPr>
        <w:t>s</w:t>
      </w:r>
      <w:r w:rsidRPr="00773F77">
        <w:rPr>
          <w:color w:val="000000" w:themeColor="text1"/>
          <w:sz w:val="24"/>
          <w:szCs w:val="24"/>
          <w:lang w:eastAsia="lt-LT"/>
        </w:rPr>
        <w:t>.</w:t>
      </w:r>
    </w:p>
    <w:p w14:paraId="750A7D79" w14:textId="77777777" w:rsidR="00D46C5F" w:rsidRPr="00773F77" w:rsidRDefault="00D46C5F" w:rsidP="007B608E">
      <w:pPr>
        <w:pStyle w:val="Sraopastraipa"/>
        <w:tabs>
          <w:tab w:val="left" w:pos="851"/>
        </w:tabs>
        <w:ind w:left="0"/>
        <w:jc w:val="both"/>
        <w:rPr>
          <w:rFonts w:ascii="Times New Roman" w:hAnsi="Times New Roman"/>
          <w:color w:val="FF0000"/>
          <w:sz w:val="24"/>
          <w:szCs w:val="24"/>
        </w:rPr>
      </w:pPr>
    </w:p>
    <w:p w14:paraId="483A4312" w14:textId="0189BBF2" w:rsidR="00277B16" w:rsidRPr="00773F77" w:rsidRDefault="00767A77" w:rsidP="007B608E">
      <w:pPr>
        <w:pStyle w:val="Sraopastraipa"/>
        <w:tabs>
          <w:tab w:val="left" w:pos="851"/>
        </w:tabs>
        <w:ind w:left="0"/>
        <w:jc w:val="both"/>
        <w:rPr>
          <w:rFonts w:ascii="Times New Roman" w:hAnsi="Times New Roman"/>
          <w:sz w:val="24"/>
          <w:szCs w:val="24"/>
        </w:rPr>
      </w:pPr>
      <w:r w:rsidRPr="00773F77">
        <w:rPr>
          <w:rFonts w:ascii="Times New Roman" w:hAnsi="Times New Roman"/>
          <w:sz w:val="24"/>
          <w:szCs w:val="24"/>
        </w:rPr>
        <w:t>Finansų skyriaus vedėja</w:t>
      </w:r>
      <w:r w:rsidR="003C1857" w:rsidRPr="00773F77">
        <w:rPr>
          <w:rFonts w:ascii="Times New Roman" w:hAnsi="Times New Roman"/>
          <w:sz w:val="24"/>
          <w:szCs w:val="24"/>
        </w:rPr>
        <w:tab/>
      </w:r>
      <w:r w:rsidR="003C1857" w:rsidRPr="00773F77">
        <w:rPr>
          <w:rFonts w:ascii="Times New Roman" w:hAnsi="Times New Roman"/>
          <w:sz w:val="24"/>
          <w:szCs w:val="24"/>
        </w:rPr>
        <w:tab/>
      </w:r>
      <w:r w:rsidR="003C1857" w:rsidRPr="00773F77">
        <w:rPr>
          <w:rFonts w:ascii="Times New Roman" w:hAnsi="Times New Roman"/>
          <w:sz w:val="24"/>
          <w:szCs w:val="24"/>
        </w:rPr>
        <w:tab/>
      </w:r>
      <w:r w:rsidR="003C1857" w:rsidRPr="00773F77">
        <w:rPr>
          <w:rFonts w:ascii="Times New Roman" w:hAnsi="Times New Roman"/>
          <w:sz w:val="24"/>
          <w:szCs w:val="24"/>
        </w:rPr>
        <w:tab/>
      </w:r>
      <w:r w:rsidR="003C1857" w:rsidRPr="00773F77">
        <w:rPr>
          <w:rFonts w:ascii="Times New Roman" w:hAnsi="Times New Roman"/>
          <w:sz w:val="24"/>
          <w:szCs w:val="24"/>
        </w:rPr>
        <w:tab/>
      </w:r>
      <w:r w:rsidRPr="00773F77">
        <w:rPr>
          <w:rFonts w:ascii="Times New Roman" w:hAnsi="Times New Roman"/>
          <w:sz w:val="24"/>
          <w:szCs w:val="24"/>
        </w:rPr>
        <w:t>Šarūnė Karalevičienė</w:t>
      </w:r>
    </w:p>
    <w:p w14:paraId="45B45F3D" w14:textId="77777777" w:rsidR="00F04D8E" w:rsidRDefault="00F04D8E" w:rsidP="007B608E">
      <w:pPr>
        <w:pStyle w:val="Sraopastraipa"/>
        <w:tabs>
          <w:tab w:val="left" w:pos="851"/>
        </w:tabs>
        <w:ind w:left="0"/>
        <w:jc w:val="both"/>
        <w:rPr>
          <w:rFonts w:ascii="Times New Roman" w:hAnsi="Times New Roman"/>
          <w:sz w:val="24"/>
          <w:szCs w:val="24"/>
        </w:rPr>
      </w:pPr>
    </w:p>
    <w:p w14:paraId="61651C48" w14:textId="77777777" w:rsidR="009106A5" w:rsidRDefault="009106A5" w:rsidP="007B608E">
      <w:pPr>
        <w:pStyle w:val="Sraopastraipa"/>
        <w:tabs>
          <w:tab w:val="left" w:pos="851"/>
        </w:tabs>
        <w:ind w:left="0"/>
        <w:jc w:val="both"/>
        <w:rPr>
          <w:rFonts w:ascii="Times New Roman" w:hAnsi="Times New Roman"/>
          <w:sz w:val="24"/>
          <w:szCs w:val="24"/>
        </w:rPr>
      </w:pPr>
    </w:p>
    <w:p w14:paraId="76C25E8A" w14:textId="77777777" w:rsidR="009106A5" w:rsidRDefault="009106A5" w:rsidP="007B608E">
      <w:pPr>
        <w:pStyle w:val="Sraopastraipa"/>
        <w:tabs>
          <w:tab w:val="left" w:pos="851"/>
        </w:tabs>
        <w:ind w:left="0"/>
        <w:jc w:val="both"/>
        <w:rPr>
          <w:rFonts w:ascii="Times New Roman" w:hAnsi="Times New Roman"/>
          <w:sz w:val="24"/>
          <w:szCs w:val="24"/>
        </w:rPr>
      </w:pPr>
    </w:p>
    <w:p w14:paraId="544E8E75" w14:textId="77777777" w:rsidR="009106A5" w:rsidRDefault="009106A5" w:rsidP="007B608E">
      <w:pPr>
        <w:pStyle w:val="Sraopastraipa"/>
        <w:tabs>
          <w:tab w:val="left" w:pos="851"/>
        </w:tabs>
        <w:ind w:left="0"/>
        <w:jc w:val="both"/>
        <w:rPr>
          <w:rFonts w:ascii="Times New Roman" w:hAnsi="Times New Roman"/>
          <w:sz w:val="24"/>
          <w:szCs w:val="24"/>
        </w:rPr>
      </w:pPr>
    </w:p>
    <w:p w14:paraId="1A35F984" w14:textId="77777777" w:rsidR="009106A5" w:rsidRDefault="009106A5" w:rsidP="007B608E">
      <w:pPr>
        <w:pStyle w:val="Sraopastraipa"/>
        <w:tabs>
          <w:tab w:val="left" w:pos="851"/>
        </w:tabs>
        <w:ind w:left="0"/>
        <w:jc w:val="both"/>
        <w:rPr>
          <w:rFonts w:ascii="Times New Roman" w:hAnsi="Times New Roman"/>
          <w:sz w:val="24"/>
          <w:szCs w:val="24"/>
        </w:rPr>
      </w:pPr>
    </w:p>
    <w:p w14:paraId="7BB22585" w14:textId="77777777" w:rsidR="009106A5" w:rsidRDefault="009106A5" w:rsidP="007B608E">
      <w:pPr>
        <w:pStyle w:val="Sraopastraipa"/>
        <w:tabs>
          <w:tab w:val="left" w:pos="851"/>
        </w:tabs>
        <w:ind w:left="0"/>
        <w:jc w:val="both"/>
        <w:rPr>
          <w:rFonts w:ascii="Times New Roman" w:hAnsi="Times New Roman"/>
          <w:sz w:val="24"/>
          <w:szCs w:val="24"/>
        </w:rPr>
      </w:pPr>
    </w:p>
    <w:p w14:paraId="15F7C162" w14:textId="77777777" w:rsidR="009106A5" w:rsidRDefault="009106A5" w:rsidP="007B608E">
      <w:pPr>
        <w:pStyle w:val="Sraopastraipa"/>
        <w:tabs>
          <w:tab w:val="left" w:pos="851"/>
        </w:tabs>
        <w:ind w:left="0"/>
        <w:jc w:val="both"/>
        <w:rPr>
          <w:rFonts w:ascii="Times New Roman" w:hAnsi="Times New Roman"/>
          <w:sz w:val="24"/>
          <w:szCs w:val="24"/>
        </w:rPr>
      </w:pPr>
    </w:p>
    <w:p w14:paraId="2E11416B" w14:textId="77777777" w:rsidR="009106A5" w:rsidRDefault="009106A5" w:rsidP="007B608E">
      <w:pPr>
        <w:pStyle w:val="Sraopastraipa"/>
        <w:tabs>
          <w:tab w:val="left" w:pos="851"/>
        </w:tabs>
        <w:ind w:left="0"/>
        <w:jc w:val="both"/>
        <w:rPr>
          <w:rFonts w:ascii="Times New Roman" w:hAnsi="Times New Roman"/>
          <w:sz w:val="24"/>
          <w:szCs w:val="24"/>
        </w:rPr>
      </w:pPr>
    </w:p>
    <w:p w14:paraId="264AF453" w14:textId="77777777" w:rsidR="009106A5" w:rsidRDefault="009106A5" w:rsidP="007B608E">
      <w:pPr>
        <w:pStyle w:val="Sraopastraipa"/>
        <w:tabs>
          <w:tab w:val="left" w:pos="851"/>
        </w:tabs>
        <w:ind w:left="0"/>
        <w:jc w:val="both"/>
        <w:rPr>
          <w:rFonts w:ascii="Times New Roman" w:hAnsi="Times New Roman"/>
          <w:sz w:val="24"/>
          <w:szCs w:val="24"/>
        </w:rPr>
      </w:pPr>
    </w:p>
    <w:p w14:paraId="2502944C" w14:textId="77777777" w:rsidR="009106A5" w:rsidRDefault="009106A5" w:rsidP="007B608E">
      <w:pPr>
        <w:pStyle w:val="Sraopastraipa"/>
        <w:tabs>
          <w:tab w:val="left" w:pos="851"/>
        </w:tabs>
        <w:ind w:left="0"/>
        <w:jc w:val="both"/>
        <w:rPr>
          <w:rFonts w:ascii="Times New Roman" w:hAnsi="Times New Roman"/>
          <w:sz w:val="24"/>
          <w:szCs w:val="24"/>
        </w:rPr>
      </w:pPr>
    </w:p>
    <w:p w14:paraId="68C3E9D1" w14:textId="77777777" w:rsidR="009106A5" w:rsidRDefault="009106A5" w:rsidP="007B608E">
      <w:pPr>
        <w:pStyle w:val="Sraopastraipa"/>
        <w:tabs>
          <w:tab w:val="left" w:pos="851"/>
        </w:tabs>
        <w:ind w:left="0"/>
        <w:jc w:val="both"/>
        <w:rPr>
          <w:rFonts w:ascii="Times New Roman" w:hAnsi="Times New Roman"/>
          <w:sz w:val="24"/>
          <w:szCs w:val="24"/>
        </w:rPr>
      </w:pPr>
    </w:p>
    <w:p w14:paraId="4806977E" w14:textId="77777777" w:rsidR="009106A5" w:rsidRDefault="009106A5" w:rsidP="007B608E">
      <w:pPr>
        <w:pStyle w:val="Sraopastraipa"/>
        <w:tabs>
          <w:tab w:val="left" w:pos="851"/>
        </w:tabs>
        <w:ind w:left="0"/>
        <w:jc w:val="both"/>
        <w:rPr>
          <w:rFonts w:ascii="Times New Roman" w:hAnsi="Times New Roman"/>
          <w:sz w:val="24"/>
          <w:szCs w:val="24"/>
        </w:rPr>
      </w:pPr>
    </w:p>
    <w:p w14:paraId="3CDBB050" w14:textId="77777777" w:rsidR="009106A5" w:rsidRDefault="009106A5" w:rsidP="007B608E">
      <w:pPr>
        <w:pStyle w:val="Sraopastraipa"/>
        <w:tabs>
          <w:tab w:val="left" w:pos="851"/>
        </w:tabs>
        <w:ind w:left="0"/>
        <w:jc w:val="both"/>
        <w:rPr>
          <w:rFonts w:ascii="Times New Roman" w:hAnsi="Times New Roman"/>
          <w:sz w:val="24"/>
          <w:szCs w:val="24"/>
        </w:rPr>
      </w:pPr>
    </w:p>
    <w:p w14:paraId="6DE1CC84" w14:textId="77777777" w:rsidR="009106A5" w:rsidRDefault="009106A5" w:rsidP="007B608E">
      <w:pPr>
        <w:pStyle w:val="Sraopastraipa"/>
        <w:tabs>
          <w:tab w:val="left" w:pos="851"/>
        </w:tabs>
        <w:ind w:left="0"/>
        <w:jc w:val="both"/>
        <w:rPr>
          <w:rFonts w:ascii="Times New Roman" w:hAnsi="Times New Roman"/>
          <w:sz w:val="24"/>
          <w:szCs w:val="24"/>
        </w:rPr>
      </w:pPr>
    </w:p>
    <w:p w14:paraId="0076F0F5" w14:textId="77777777" w:rsidR="009106A5" w:rsidRDefault="009106A5" w:rsidP="007B608E">
      <w:pPr>
        <w:pStyle w:val="Sraopastraipa"/>
        <w:tabs>
          <w:tab w:val="left" w:pos="851"/>
        </w:tabs>
        <w:ind w:left="0"/>
        <w:jc w:val="both"/>
        <w:rPr>
          <w:rFonts w:ascii="Times New Roman" w:hAnsi="Times New Roman"/>
          <w:sz w:val="24"/>
          <w:szCs w:val="24"/>
        </w:rPr>
      </w:pPr>
    </w:p>
    <w:p w14:paraId="0CA3A668" w14:textId="77777777" w:rsidR="009106A5" w:rsidRDefault="009106A5" w:rsidP="007B608E">
      <w:pPr>
        <w:pStyle w:val="Sraopastraipa"/>
        <w:tabs>
          <w:tab w:val="left" w:pos="851"/>
        </w:tabs>
        <w:ind w:left="0"/>
        <w:jc w:val="both"/>
        <w:rPr>
          <w:rFonts w:ascii="Times New Roman" w:hAnsi="Times New Roman"/>
          <w:sz w:val="24"/>
          <w:szCs w:val="24"/>
        </w:rPr>
      </w:pPr>
    </w:p>
    <w:p w14:paraId="3EE85487" w14:textId="77777777" w:rsidR="009106A5" w:rsidRDefault="009106A5" w:rsidP="007B608E">
      <w:pPr>
        <w:pStyle w:val="Sraopastraipa"/>
        <w:tabs>
          <w:tab w:val="left" w:pos="851"/>
        </w:tabs>
        <w:ind w:left="0"/>
        <w:jc w:val="both"/>
        <w:rPr>
          <w:rFonts w:ascii="Times New Roman" w:hAnsi="Times New Roman"/>
          <w:sz w:val="24"/>
          <w:szCs w:val="24"/>
        </w:rPr>
      </w:pPr>
    </w:p>
    <w:p w14:paraId="76CF59CE" w14:textId="77777777" w:rsidR="009106A5" w:rsidRDefault="009106A5" w:rsidP="007B608E">
      <w:pPr>
        <w:pStyle w:val="Sraopastraipa"/>
        <w:tabs>
          <w:tab w:val="left" w:pos="851"/>
        </w:tabs>
        <w:ind w:left="0"/>
        <w:jc w:val="both"/>
        <w:rPr>
          <w:rFonts w:ascii="Times New Roman" w:hAnsi="Times New Roman"/>
          <w:sz w:val="24"/>
          <w:szCs w:val="24"/>
        </w:rPr>
      </w:pPr>
    </w:p>
    <w:p w14:paraId="3E195DBB" w14:textId="77777777" w:rsidR="009106A5" w:rsidRDefault="009106A5" w:rsidP="007B608E">
      <w:pPr>
        <w:pStyle w:val="Sraopastraipa"/>
        <w:tabs>
          <w:tab w:val="left" w:pos="851"/>
        </w:tabs>
        <w:ind w:left="0"/>
        <w:jc w:val="both"/>
        <w:rPr>
          <w:rFonts w:ascii="Times New Roman" w:hAnsi="Times New Roman"/>
          <w:sz w:val="24"/>
          <w:szCs w:val="24"/>
        </w:rPr>
      </w:pPr>
    </w:p>
    <w:p w14:paraId="66E1BA6C" w14:textId="77777777" w:rsidR="009106A5" w:rsidRDefault="009106A5" w:rsidP="007B608E">
      <w:pPr>
        <w:pStyle w:val="Sraopastraipa"/>
        <w:tabs>
          <w:tab w:val="left" w:pos="851"/>
        </w:tabs>
        <w:ind w:left="0"/>
        <w:jc w:val="both"/>
        <w:rPr>
          <w:rFonts w:ascii="Times New Roman" w:hAnsi="Times New Roman"/>
          <w:sz w:val="24"/>
          <w:szCs w:val="24"/>
        </w:rPr>
      </w:pPr>
    </w:p>
    <w:p w14:paraId="7922A6B0" w14:textId="77777777" w:rsidR="009106A5" w:rsidRDefault="009106A5" w:rsidP="007B608E">
      <w:pPr>
        <w:pStyle w:val="Sraopastraipa"/>
        <w:tabs>
          <w:tab w:val="left" w:pos="851"/>
        </w:tabs>
        <w:ind w:left="0"/>
        <w:jc w:val="both"/>
        <w:rPr>
          <w:rFonts w:ascii="Times New Roman" w:hAnsi="Times New Roman"/>
          <w:sz w:val="24"/>
          <w:szCs w:val="24"/>
        </w:rPr>
      </w:pPr>
    </w:p>
    <w:p w14:paraId="5D22D8A6" w14:textId="77777777" w:rsidR="009106A5" w:rsidRDefault="009106A5" w:rsidP="007B608E">
      <w:pPr>
        <w:pStyle w:val="Sraopastraipa"/>
        <w:tabs>
          <w:tab w:val="left" w:pos="851"/>
        </w:tabs>
        <w:ind w:left="0"/>
        <w:jc w:val="both"/>
        <w:rPr>
          <w:rFonts w:ascii="Times New Roman" w:hAnsi="Times New Roman"/>
          <w:sz w:val="24"/>
          <w:szCs w:val="24"/>
        </w:rPr>
      </w:pPr>
    </w:p>
    <w:p w14:paraId="15950BD4" w14:textId="77777777" w:rsidR="009106A5" w:rsidRDefault="009106A5" w:rsidP="007B608E">
      <w:pPr>
        <w:pStyle w:val="Sraopastraipa"/>
        <w:tabs>
          <w:tab w:val="left" w:pos="851"/>
        </w:tabs>
        <w:ind w:left="0"/>
        <w:jc w:val="both"/>
        <w:rPr>
          <w:rFonts w:ascii="Times New Roman" w:hAnsi="Times New Roman"/>
          <w:sz w:val="24"/>
          <w:szCs w:val="24"/>
        </w:rPr>
      </w:pPr>
    </w:p>
    <w:p w14:paraId="4616391B" w14:textId="77777777" w:rsidR="009106A5" w:rsidRDefault="009106A5" w:rsidP="007B608E">
      <w:pPr>
        <w:pStyle w:val="Sraopastraipa"/>
        <w:tabs>
          <w:tab w:val="left" w:pos="851"/>
        </w:tabs>
        <w:ind w:left="0"/>
        <w:jc w:val="both"/>
        <w:rPr>
          <w:rFonts w:ascii="Times New Roman" w:hAnsi="Times New Roman"/>
          <w:sz w:val="24"/>
          <w:szCs w:val="24"/>
        </w:rPr>
      </w:pPr>
    </w:p>
    <w:p w14:paraId="6A52B284" w14:textId="77777777" w:rsidR="009106A5" w:rsidRDefault="009106A5" w:rsidP="007B608E">
      <w:pPr>
        <w:pStyle w:val="Sraopastraipa"/>
        <w:tabs>
          <w:tab w:val="left" w:pos="851"/>
        </w:tabs>
        <w:ind w:left="0"/>
        <w:jc w:val="both"/>
        <w:rPr>
          <w:rFonts w:ascii="Times New Roman" w:hAnsi="Times New Roman"/>
          <w:sz w:val="24"/>
          <w:szCs w:val="24"/>
        </w:rPr>
      </w:pPr>
    </w:p>
    <w:p w14:paraId="270F3C38" w14:textId="77777777" w:rsidR="009106A5" w:rsidRDefault="009106A5" w:rsidP="007B608E">
      <w:pPr>
        <w:pStyle w:val="Sraopastraipa"/>
        <w:tabs>
          <w:tab w:val="left" w:pos="851"/>
        </w:tabs>
        <w:ind w:left="0"/>
        <w:jc w:val="both"/>
        <w:rPr>
          <w:rFonts w:ascii="Times New Roman" w:hAnsi="Times New Roman"/>
          <w:sz w:val="24"/>
          <w:szCs w:val="24"/>
        </w:rPr>
      </w:pPr>
    </w:p>
    <w:p w14:paraId="42E35C8E" w14:textId="77777777" w:rsidR="009106A5" w:rsidRDefault="009106A5" w:rsidP="007B608E">
      <w:pPr>
        <w:pStyle w:val="Sraopastraipa"/>
        <w:tabs>
          <w:tab w:val="left" w:pos="851"/>
        </w:tabs>
        <w:ind w:left="0"/>
        <w:jc w:val="both"/>
        <w:rPr>
          <w:rFonts w:ascii="Times New Roman" w:hAnsi="Times New Roman"/>
          <w:sz w:val="24"/>
          <w:szCs w:val="24"/>
        </w:rPr>
      </w:pPr>
    </w:p>
    <w:p w14:paraId="0BBFC5D3" w14:textId="77777777" w:rsidR="009106A5" w:rsidRDefault="009106A5" w:rsidP="007B608E">
      <w:pPr>
        <w:pStyle w:val="Sraopastraipa"/>
        <w:tabs>
          <w:tab w:val="left" w:pos="851"/>
        </w:tabs>
        <w:ind w:left="0"/>
        <w:jc w:val="both"/>
        <w:rPr>
          <w:rFonts w:ascii="Times New Roman" w:hAnsi="Times New Roman"/>
          <w:sz w:val="24"/>
          <w:szCs w:val="24"/>
        </w:rPr>
      </w:pPr>
    </w:p>
    <w:p w14:paraId="58CA2A1B" w14:textId="77777777" w:rsidR="009106A5" w:rsidRDefault="009106A5" w:rsidP="007B608E">
      <w:pPr>
        <w:pStyle w:val="Sraopastraipa"/>
        <w:tabs>
          <w:tab w:val="left" w:pos="851"/>
        </w:tabs>
        <w:ind w:left="0"/>
        <w:jc w:val="both"/>
        <w:rPr>
          <w:rFonts w:ascii="Times New Roman" w:hAnsi="Times New Roman"/>
          <w:sz w:val="24"/>
          <w:szCs w:val="24"/>
        </w:rPr>
      </w:pPr>
    </w:p>
    <w:p w14:paraId="41628D33" w14:textId="77777777" w:rsidR="009106A5" w:rsidRDefault="009106A5" w:rsidP="007B608E">
      <w:pPr>
        <w:pStyle w:val="Sraopastraipa"/>
        <w:tabs>
          <w:tab w:val="left" w:pos="851"/>
        </w:tabs>
        <w:ind w:left="0"/>
        <w:jc w:val="both"/>
        <w:rPr>
          <w:rFonts w:ascii="Times New Roman" w:hAnsi="Times New Roman"/>
          <w:sz w:val="24"/>
          <w:szCs w:val="24"/>
        </w:rPr>
      </w:pPr>
    </w:p>
    <w:p w14:paraId="470DEA94" w14:textId="77777777" w:rsidR="009106A5" w:rsidRDefault="009106A5" w:rsidP="007B608E">
      <w:pPr>
        <w:pStyle w:val="Sraopastraipa"/>
        <w:tabs>
          <w:tab w:val="left" w:pos="851"/>
        </w:tabs>
        <w:ind w:left="0"/>
        <w:jc w:val="both"/>
        <w:rPr>
          <w:rFonts w:ascii="Times New Roman" w:hAnsi="Times New Roman"/>
          <w:sz w:val="24"/>
          <w:szCs w:val="24"/>
        </w:rPr>
      </w:pPr>
    </w:p>
    <w:p w14:paraId="521A3403" w14:textId="77777777" w:rsidR="009106A5" w:rsidRDefault="009106A5" w:rsidP="007B608E">
      <w:pPr>
        <w:pStyle w:val="Sraopastraipa"/>
        <w:tabs>
          <w:tab w:val="left" w:pos="851"/>
        </w:tabs>
        <w:ind w:left="0"/>
        <w:jc w:val="both"/>
        <w:rPr>
          <w:rFonts w:ascii="Times New Roman" w:hAnsi="Times New Roman"/>
          <w:sz w:val="24"/>
          <w:szCs w:val="24"/>
        </w:rPr>
      </w:pPr>
    </w:p>
    <w:p w14:paraId="02DC70CB" w14:textId="77777777" w:rsidR="009106A5" w:rsidRDefault="009106A5" w:rsidP="007B608E">
      <w:pPr>
        <w:pStyle w:val="Sraopastraipa"/>
        <w:tabs>
          <w:tab w:val="left" w:pos="851"/>
        </w:tabs>
        <w:ind w:left="0"/>
        <w:jc w:val="both"/>
        <w:rPr>
          <w:rFonts w:ascii="Times New Roman" w:hAnsi="Times New Roman"/>
          <w:sz w:val="24"/>
          <w:szCs w:val="24"/>
        </w:rPr>
      </w:pPr>
    </w:p>
    <w:p w14:paraId="6D48D8F3" w14:textId="77777777" w:rsidR="009106A5" w:rsidRDefault="009106A5" w:rsidP="007B608E">
      <w:pPr>
        <w:pStyle w:val="Sraopastraipa"/>
        <w:tabs>
          <w:tab w:val="left" w:pos="851"/>
        </w:tabs>
        <w:ind w:left="0"/>
        <w:jc w:val="both"/>
        <w:rPr>
          <w:rFonts w:ascii="Times New Roman" w:hAnsi="Times New Roman"/>
          <w:sz w:val="24"/>
          <w:szCs w:val="24"/>
        </w:rPr>
      </w:pPr>
    </w:p>
    <w:p w14:paraId="0CCF1929" w14:textId="77777777" w:rsidR="009106A5" w:rsidRDefault="009106A5" w:rsidP="007B608E">
      <w:pPr>
        <w:pStyle w:val="Sraopastraipa"/>
        <w:tabs>
          <w:tab w:val="left" w:pos="851"/>
        </w:tabs>
        <w:ind w:left="0"/>
        <w:jc w:val="both"/>
        <w:rPr>
          <w:rFonts w:ascii="Times New Roman" w:hAnsi="Times New Roman"/>
          <w:sz w:val="24"/>
          <w:szCs w:val="24"/>
        </w:rPr>
      </w:pPr>
    </w:p>
    <w:p w14:paraId="56FC53BA" w14:textId="77777777" w:rsidR="009106A5" w:rsidRDefault="009106A5" w:rsidP="007B608E">
      <w:pPr>
        <w:pStyle w:val="Sraopastraipa"/>
        <w:tabs>
          <w:tab w:val="left" w:pos="851"/>
        </w:tabs>
        <w:ind w:left="0"/>
        <w:jc w:val="both"/>
        <w:rPr>
          <w:rFonts w:ascii="Times New Roman" w:hAnsi="Times New Roman"/>
          <w:sz w:val="24"/>
          <w:szCs w:val="24"/>
        </w:rPr>
      </w:pPr>
    </w:p>
    <w:p w14:paraId="091AC0A7" w14:textId="77777777" w:rsidR="009106A5" w:rsidRDefault="009106A5" w:rsidP="007B608E">
      <w:pPr>
        <w:pStyle w:val="Sraopastraipa"/>
        <w:tabs>
          <w:tab w:val="left" w:pos="851"/>
        </w:tabs>
        <w:ind w:left="0"/>
        <w:jc w:val="both"/>
        <w:rPr>
          <w:rFonts w:ascii="Times New Roman" w:hAnsi="Times New Roman"/>
          <w:sz w:val="24"/>
          <w:szCs w:val="24"/>
        </w:rPr>
      </w:pPr>
    </w:p>
    <w:p w14:paraId="37F2A5CD" w14:textId="77777777" w:rsidR="009106A5" w:rsidRDefault="009106A5" w:rsidP="007B608E">
      <w:pPr>
        <w:pStyle w:val="Sraopastraipa"/>
        <w:tabs>
          <w:tab w:val="left" w:pos="851"/>
        </w:tabs>
        <w:ind w:left="0"/>
        <w:jc w:val="both"/>
        <w:rPr>
          <w:rFonts w:ascii="Times New Roman" w:hAnsi="Times New Roman"/>
          <w:sz w:val="24"/>
          <w:szCs w:val="24"/>
        </w:rPr>
      </w:pPr>
    </w:p>
    <w:p w14:paraId="1F6314ED" w14:textId="77777777" w:rsidR="009106A5" w:rsidRPr="00773F77" w:rsidRDefault="009106A5" w:rsidP="007B608E">
      <w:pPr>
        <w:pStyle w:val="Sraopastraipa"/>
        <w:tabs>
          <w:tab w:val="left" w:pos="851"/>
        </w:tabs>
        <w:ind w:left="0"/>
        <w:jc w:val="both"/>
        <w:rPr>
          <w:rFonts w:ascii="Times New Roman" w:hAnsi="Times New Roman"/>
          <w:sz w:val="24"/>
          <w:szCs w:val="24"/>
        </w:rPr>
      </w:pPr>
    </w:p>
    <w:p w14:paraId="745C4C13" w14:textId="47C7D52A" w:rsidR="00965E22" w:rsidRPr="00773F77" w:rsidRDefault="00965E22" w:rsidP="00965E22">
      <w:pPr>
        <w:pStyle w:val="Antrats"/>
        <w:tabs>
          <w:tab w:val="center" w:pos="4961"/>
          <w:tab w:val="left" w:pos="6870"/>
        </w:tabs>
      </w:pPr>
      <w:r w:rsidRPr="00773F77">
        <w:rPr>
          <w:noProof/>
          <w:lang w:eastAsia="en-US"/>
        </w:rPr>
        <w:lastRenderedPageBreak/>
        <mc:AlternateContent>
          <mc:Choice Requires="wps">
            <w:drawing>
              <wp:anchor distT="45720" distB="45720" distL="114300" distR="114300" simplePos="0" relativeHeight="251659264" behindDoc="0" locked="0" layoutInCell="1" allowOverlap="1" wp14:anchorId="7850B176" wp14:editId="38B20B98">
                <wp:simplePos x="0" y="0"/>
                <wp:positionH relativeFrom="margin">
                  <wp:align>right</wp:align>
                </wp:positionH>
                <wp:positionV relativeFrom="paragraph">
                  <wp:posOffset>0</wp:posOffset>
                </wp:positionV>
                <wp:extent cx="1685925" cy="457200"/>
                <wp:effectExtent l="0" t="0" r="9525"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57200"/>
                        </a:xfrm>
                        <a:prstGeom prst="rect">
                          <a:avLst/>
                        </a:prstGeom>
                        <a:solidFill>
                          <a:srgbClr val="FFFFFF"/>
                        </a:solidFill>
                        <a:ln w="9525">
                          <a:noFill/>
                          <a:miter lim="800000"/>
                          <a:headEnd/>
                          <a:tailEnd/>
                        </a:ln>
                      </wps:spPr>
                      <wps:txbx>
                        <w:txbxContent>
                          <w:p w14:paraId="2CAE30D4" w14:textId="728495AB"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margin-left:81.55pt;margin-top:0;width:132.75pt;height: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" stroked="f">
                <v:textbox>
                  <w:txbxContent>
                    <w:p w14:paraId="2CAE30D4" w14:textId="728495AB"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r w:rsidRPr="00773F77">
        <w:t xml:space="preserve">                                                     </w:t>
      </w:r>
    </w:p>
    <w:p w14:paraId="078ED221" w14:textId="77777777" w:rsidR="00542062" w:rsidRPr="00773F77" w:rsidRDefault="00542062" w:rsidP="00965E22">
      <w:pPr>
        <w:pStyle w:val="Antrats"/>
        <w:jc w:val="center"/>
        <w:rPr>
          <w:b/>
          <w:sz w:val="28"/>
        </w:rPr>
      </w:pPr>
    </w:p>
    <w:p w14:paraId="7EB33798" w14:textId="77777777" w:rsidR="00D46C5F" w:rsidRPr="00773F77" w:rsidRDefault="00D46C5F" w:rsidP="00965E22">
      <w:pPr>
        <w:pStyle w:val="Antrats"/>
        <w:jc w:val="center"/>
        <w:rPr>
          <w:b/>
          <w:sz w:val="28"/>
        </w:rPr>
      </w:pPr>
    </w:p>
    <w:p w14:paraId="3C68BC0D" w14:textId="77777777" w:rsidR="00D46C5F" w:rsidRPr="00773F77" w:rsidRDefault="00D46C5F" w:rsidP="00965E22">
      <w:pPr>
        <w:pStyle w:val="Antrats"/>
        <w:jc w:val="center"/>
        <w:rPr>
          <w:b/>
          <w:sz w:val="28"/>
        </w:rPr>
      </w:pPr>
    </w:p>
    <w:p w14:paraId="13DF6A65" w14:textId="759245DB" w:rsidR="00965E22" w:rsidRPr="00773F77" w:rsidRDefault="00965E22" w:rsidP="00965E22">
      <w:pPr>
        <w:pStyle w:val="Antrats"/>
        <w:jc w:val="center"/>
        <w:rPr>
          <w:b/>
          <w:sz w:val="28"/>
        </w:rPr>
      </w:pPr>
      <w:r w:rsidRPr="00773F77">
        <w:rPr>
          <w:b/>
          <w:sz w:val="28"/>
        </w:rPr>
        <w:t>PANEVĖŽIO RAJONO SAVIVALDYBĖS TARYBA</w:t>
      </w:r>
    </w:p>
    <w:p w14:paraId="7D0150F8" w14:textId="77777777" w:rsidR="00965E22" w:rsidRPr="00773F77" w:rsidRDefault="00965E22" w:rsidP="00965E22">
      <w:pPr>
        <w:pStyle w:val="Antrats"/>
        <w:jc w:val="center"/>
        <w:rPr>
          <w:b/>
          <w:sz w:val="28"/>
        </w:rPr>
      </w:pPr>
    </w:p>
    <w:p w14:paraId="368C47B6" w14:textId="77777777" w:rsidR="00965E22" w:rsidRPr="00773F77" w:rsidRDefault="00965E22" w:rsidP="00965E22">
      <w:pPr>
        <w:pStyle w:val="Antrats"/>
        <w:jc w:val="center"/>
        <w:rPr>
          <w:sz w:val="24"/>
          <w:szCs w:val="24"/>
        </w:rPr>
      </w:pPr>
      <w:r w:rsidRPr="00773F77">
        <w:rPr>
          <w:b/>
          <w:sz w:val="28"/>
        </w:rPr>
        <w:t>SPRENDIMAS</w:t>
      </w:r>
    </w:p>
    <w:p w14:paraId="7F636A89" w14:textId="77777777" w:rsidR="00965E22" w:rsidRPr="00773F77" w:rsidRDefault="00965E22" w:rsidP="00965E22">
      <w:pPr>
        <w:jc w:val="center"/>
        <w:rPr>
          <w:b/>
          <w:color w:val="000000" w:themeColor="text1"/>
          <w:sz w:val="24"/>
          <w:szCs w:val="24"/>
        </w:rPr>
      </w:pPr>
      <w:r w:rsidRPr="00773F77">
        <w:rPr>
          <w:b/>
          <w:color w:val="000000" w:themeColor="text1"/>
          <w:sz w:val="24"/>
          <w:szCs w:val="24"/>
        </w:rPr>
        <w:t>DĖL PANEVĖŽIO RAJONO SAVIVALDYBĖS TARYBOS 2023 M. SAUSIO 26 D. SPRENDIMO NR. T-2 „DĖL PANEVĖŽIO RAJONO SAVIVALDYBĖS 2023 METŲ BIUDŽETO PATVIRTINIMO“ PAKEITIMO</w:t>
      </w:r>
    </w:p>
    <w:p w14:paraId="23FB17FC" w14:textId="77777777" w:rsidR="00965E22" w:rsidRPr="00773F77" w:rsidRDefault="00965E22" w:rsidP="00965E22">
      <w:pPr>
        <w:rPr>
          <w:color w:val="000000" w:themeColor="text1"/>
          <w:sz w:val="24"/>
          <w:szCs w:val="24"/>
        </w:rPr>
      </w:pPr>
    </w:p>
    <w:p w14:paraId="72D3EF18" w14:textId="1718D664" w:rsidR="00965E22" w:rsidRPr="00773F77" w:rsidRDefault="00965E22" w:rsidP="00965E22">
      <w:pPr>
        <w:jc w:val="center"/>
        <w:rPr>
          <w:color w:val="000000" w:themeColor="text1"/>
          <w:sz w:val="24"/>
          <w:szCs w:val="24"/>
        </w:rPr>
      </w:pPr>
      <w:r w:rsidRPr="00773F77">
        <w:rPr>
          <w:color w:val="000000" w:themeColor="text1"/>
          <w:sz w:val="24"/>
          <w:szCs w:val="24"/>
        </w:rPr>
        <w:t xml:space="preserve">2023 m. </w:t>
      </w:r>
      <w:r w:rsidR="00D9673F">
        <w:rPr>
          <w:color w:val="000000" w:themeColor="text1"/>
          <w:sz w:val="24"/>
          <w:szCs w:val="24"/>
        </w:rPr>
        <w:t>lapkričio</w:t>
      </w:r>
      <w:r w:rsidRPr="00773F77">
        <w:rPr>
          <w:color w:val="000000" w:themeColor="text1"/>
          <w:sz w:val="24"/>
          <w:szCs w:val="24"/>
        </w:rPr>
        <w:t xml:space="preserve"> </w:t>
      </w:r>
      <w:r w:rsidR="00555F8F" w:rsidRPr="00773F77">
        <w:rPr>
          <w:color w:val="000000" w:themeColor="text1"/>
          <w:sz w:val="24"/>
          <w:szCs w:val="24"/>
        </w:rPr>
        <w:t>2</w:t>
      </w:r>
      <w:r w:rsidR="00D9673F">
        <w:rPr>
          <w:color w:val="000000" w:themeColor="text1"/>
          <w:sz w:val="24"/>
          <w:szCs w:val="24"/>
        </w:rPr>
        <w:t>3</w:t>
      </w:r>
      <w:r w:rsidRPr="00773F77">
        <w:rPr>
          <w:color w:val="000000" w:themeColor="text1"/>
          <w:sz w:val="24"/>
          <w:szCs w:val="24"/>
        </w:rPr>
        <w:t xml:space="preserve"> d. Nr. T-</w:t>
      </w:r>
    </w:p>
    <w:p w14:paraId="47884FAC" w14:textId="77777777" w:rsidR="00965E22" w:rsidRPr="00773F77" w:rsidRDefault="00965E22" w:rsidP="00965E22">
      <w:pPr>
        <w:jc w:val="center"/>
        <w:rPr>
          <w:color w:val="000000" w:themeColor="text1"/>
          <w:sz w:val="24"/>
          <w:szCs w:val="24"/>
        </w:rPr>
      </w:pPr>
      <w:r w:rsidRPr="00773F77">
        <w:rPr>
          <w:color w:val="000000" w:themeColor="text1"/>
          <w:sz w:val="24"/>
          <w:szCs w:val="24"/>
        </w:rPr>
        <w:t>Panevėžys</w:t>
      </w:r>
    </w:p>
    <w:p w14:paraId="53655F50" w14:textId="77777777" w:rsidR="00965E22" w:rsidRPr="00773F77" w:rsidRDefault="00965E22" w:rsidP="00965E22">
      <w:pPr>
        <w:ind w:firstLine="720"/>
        <w:jc w:val="both"/>
        <w:rPr>
          <w:color w:val="000000" w:themeColor="text1"/>
          <w:sz w:val="24"/>
          <w:szCs w:val="24"/>
        </w:rPr>
      </w:pPr>
    </w:p>
    <w:p w14:paraId="230E4686" w14:textId="77777777" w:rsidR="00555F8F" w:rsidRPr="00773F77" w:rsidRDefault="00555F8F" w:rsidP="00555F8F">
      <w:pPr>
        <w:ind w:firstLine="720"/>
        <w:jc w:val="both"/>
        <w:rPr>
          <w:sz w:val="24"/>
          <w:szCs w:val="24"/>
        </w:rPr>
      </w:pPr>
      <w:r w:rsidRPr="00773F77">
        <w:rPr>
          <w:sz w:val="24"/>
          <w:szCs w:val="24"/>
        </w:rPr>
        <w:t xml:space="preserve">Vadovaudamasi Lietuvos Respublikos vietos savivaldos įstatymo 15 straipsnio 2 dalies </w:t>
      </w:r>
      <w:r w:rsidRPr="00773F77">
        <w:rPr>
          <w:sz w:val="24"/>
          <w:szCs w:val="24"/>
        </w:rPr>
        <w:br/>
        <w:t>12 punktu ir 33 straipsnio 3 dalies 5 punktu</w:t>
      </w:r>
      <w:r w:rsidRPr="00773F77">
        <w:rPr>
          <w:i/>
          <w:sz w:val="24"/>
          <w:szCs w:val="24"/>
        </w:rPr>
        <w:t>,</w:t>
      </w:r>
      <w:r w:rsidRPr="00773F77">
        <w:rPr>
          <w:sz w:val="24"/>
          <w:szCs w:val="24"/>
        </w:rPr>
        <w:t xml:space="preserve"> Lietuvos Respublikos biudžeto sandaros įstatymo                   26 straipsnio 4 dalimi, atsižvelgdama į valstybės institucijų ir įstaigų norminius teisės aktus dėl valstybės biudžeto tikslinių dotacijų paskirstymo ir Panevėžio rajono savivaldybės biudžeto asignavimų valdytojų prašymus, Savivaldybės taryba n u s p r e n d ž i a:</w:t>
      </w:r>
    </w:p>
    <w:p w14:paraId="415BD4BD" w14:textId="7E46DE4E" w:rsidR="00965E22" w:rsidRPr="005E6067" w:rsidRDefault="00965E22" w:rsidP="005E6067">
      <w:pPr>
        <w:pStyle w:val="Sraopastraipa"/>
        <w:suppressAutoHyphens/>
        <w:spacing w:after="0" w:line="240" w:lineRule="auto"/>
        <w:ind w:left="0" w:firstLine="720"/>
        <w:jc w:val="both"/>
        <w:rPr>
          <w:rFonts w:ascii="Times New Roman" w:hAnsi="Times New Roman"/>
          <w:color w:val="000000" w:themeColor="text1"/>
          <w:sz w:val="24"/>
          <w:szCs w:val="24"/>
        </w:rPr>
      </w:pPr>
      <w:r w:rsidRPr="00773F77">
        <w:rPr>
          <w:rFonts w:ascii="Times New Roman" w:hAnsi="Times New Roman"/>
          <w:color w:val="000000" w:themeColor="text1"/>
          <w:sz w:val="24"/>
          <w:szCs w:val="24"/>
        </w:rPr>
        <w:t>Pakeisti Panevėžio rajono savivaldybės tarybos 2023 m. sausio 26 d. sprendimo Nr. T-2 „Dėl Panevėžio rajono savivaldybės 2023 metų biudžeto patvirtinimo“</w:t>
      </w:r>
      <w:r w:rsidRPr="00773F77">
        <w:rPr>
          <w:color w:val="000000" w:themeColor="text1"/>
          <w:sz w:val="24"/>
          <w:szCs w:val="24"/>
        </w:rPr>
        <w:t xml:space="preserve"> </w:t>
      </w:r>
      <w:r w:rsidRPr="005E6067">
        <w:rPr>
          <w:rFonts w:ascii="Times New Roman" w:hAnsi="Times New Roman"/>
          <w:color w:val="000000" w:themeColor="text1"/>
          <w:sz w:val="24"/>
          <w:szCs w:val="24"/>
        </w:rPr>
        <w:t>1.1–1.4 papunkčius ir juos išdėstyti taip:</w:t>
      </w:r>
    </w:p>
    <w:p w14:paraId="4D77AB1C" w14:textId="4FE53153" w:rsidR="00555F8F" w:rsidRPr="00773F77" w:rsidRDefault="00555F8F" w:rsidP="00555F8F">
      <w:pPr>
        <w:ind w:firstLine="720"/>
        <w:jc w:val="both"/>
        <w:rPr>
          <w:color w:val="000000" w:themeColor="text1"/>
          <w:sz w:val="24"/>
          <w:szCs w:val="24"/>
          <w:lang w:eastAsia="en-US"/>
        </w:rPr>
      </w:pPr>
      <w:r w:rsidRPr="00773F77">
        <w:rPr>
          <w:color w:val="000000" w:themeColor="text1"/>
          <w:sz w:val="24"/>
          <w:szCs w:val="24"/>
          <w:lang w:eastAsia="en-US"/>
        </w:rPr>
        <w:t>„1.1</w:t>
      </w:r>
      <w:r w:rsidRPr="00773F77">
        <w:rPr>
          <w:color w:val="2E74B5" w:themeColor="accent1" w:themeShade="BF"/>
          <w:sz w:val="24"/>
          <w:szCs w:val="24"/>
          <w:lang w:eastAsia="en-US"/>
        </w:rPr>
        <w:t xml:space="preserve">. </w:t>
      </w:r>
      <w:r w:rsidR="00A566F8" w:rsidRPr="00773F77">
        <w:rPr>
          <w:b/>
          <w:bCs/>
          <w:sz w:val="24"/>
          <w:szCs w:val="24"/>
          <w:lang w:eastAsia="en-US"/>
        </w:rPr>
        <w:t>5</w:t>
      </w:r>
      <w:r w:rsidR="00797C7B">
        <w:rPr>
          <w:b/>
          <w:bCs/>
          <w:sz w:val="24"/>
          <w:szCs w:val="24"/>
          <w:lang w:eastAsia="en-US"/>
        </w:rPr>
        <w:t xml:space="preserve">8 </w:t>
      </w:r>
      <w:r w:rsidR="00B8418E">
        <w:rPr>
          <w:b/>
          <w:bCs/>
          <w:sz w:val="24"/>
          <w:szCs w:val="24"/>
          <w:lang w:eastAsia="en-US"/>
        </w:rPr>
        <w:t>1</w:t>
      </w:r>
      <w:r w:rsidR="00D06128">
        <w:rPr>
          <w:b/>
          <w:bCs/>
          <w:sz w:val="24"/>
          <w:szCs w:val="24"/>
          <w:lang w:eastAsia="en-US"/>
        </w:rPr>
        <w:t>47,2</w:t>
      </w:r>
      <w:r w:rsidR="006F15AA">
        <w:rPr>
          <w:b/>
          <w:bCs/>
          <w:sz w:val="24"/>
          <w:szCs w:val="24"/>
          <w:lang w:eastAsia="en-US"/>
        </w:rPr>
        <w:t xml:space="preserve"> </w:t>
      </w:r>
      <w:r w:rsidR="00B8418E">
        <w:rPr>
          <w:strike/>
          <w:color w:val="000000" w:themeColor="text1"/>
          <w:sz w:val="24"/>
          <w:szCs w:val="24"/>
          <w:lang w:eastAsia="en-US"/>
        </w:rPr>
        <w:t>58 002,1</w:t>
      </w:r>
      <w:r w:rsidRPr="00773F77">
        <w:rPr>
          <w:color w:val="000000" w:themeColor="text1"/>
          <w:sz w:val="24"/>
          <w:szCs w:val="24"/>
          <w:lang w:eastAsia="en-US"/>
        </w:rPr>
        <w:t xml:space="preserve"> tūkst. eurų pajamų ir dotacijų, </w:t>
      </w:r>
      <w:r w:rsidR="00B8418E" w:rsidRPr="00B8418E">
        <w:rPr>
          <w:color w:val="000000" w:themeColor="text1"/>
          <w:sz w:val="24"/>
          <w:szCs w:val="24"/>
          <w:lang w:eastAsia="en-US"/>
        </w:rPr>
        <w:t>7360,3</w:t>
      </w:r>
      <w:r w:rsidRPr="00773F77">
        <w:rPr>
          <w:color w:val="000000" w:themeColor="text1"/>
          <w:sz w:val="24"/>
          <w:szCs w:val="24"/>
          <w:lang w:eastAsia="en-US"/>
        </w:rPr>
        <w:t xml:space="preserve"> tūkst. eurų lėšų iš kitų finansavimo šaltinių (1 priedas);“;</w:t>
      </w:r>
    </w:p>
    <w:p w14:paraId="02EC2DA3" w14:textId="0381E481" w:rsidR="00555F8F" w:rsidRPr="00773F77" w:rsidRDefault="00555F8F" w:rsidP="00555F8F">
      <w:pPr>
        <w:ind w:firstLine="720"/>
        <w:jc w:val="both"/>
        <w:rPr>
          <w:color w:val="000000" w:themeColor="text1"/>
          <w:sz w:val="24"/>
          <w:szCs w:val="24"/>
          <w:lang w:eastAsia="en-US"/>
        </w:rPr>
      </w:pPr>
      <w:r w:rsidRPr="00773F77">
        <w:rPr>
          <w:color w:val="000000" w:themeColor="text1"/>
          <w:sz w:val="24"/>
          <w:szCs w:val="24"/>
          <w:lang w:eastAsia="en-US"/>
        </w:rPr>
        <w:t xml:space="preserve">1.2. </w:t>
      </w:r>
      <w:r w:rsidR="00511898">
        <w:rPr>
          <w:b/>
          <w:bCs/>
          <w:color w:val="000000" w:themeColor="text1"/>
          <w:sz w:val="24"/>
          <w:szCs w:val="24"/>
          <w:lang w:eastAsia="en-US"/>
        </w:rPr>
        <w:t>977,0</w:t>
      </w:r>
      <w:r w:rsidR="007C4546" w:rsidRPr="00773F77">
        <w:rPr>
          <w:color w:val="000000" w:themeColor="text1"/>
          <w:sz w:val="24"/>
          <w:szCs w:val="24"/>
          <w:lang w:eastAsia="en-US"/>
        </w:rPr>
        <w:t xml:space="preserve"> </w:t>
      </w:r>
      <w:r w:rsidR="00F31BBA">
        <w:rPr>
          <w:strike/>
          <w:color w:val="000000" w:themeColor="text1"/>
          <w:sz w:val="24"/>
          <w:szCs w:val="24"/>
          <w:lang w:eastAsia="en-US"/>
        </w:rPr>
        <w:t>997,1</w:t>
      </w:r>
      <w:r w:rsidRPr="00773F77">
        <w:rPr>
          <w:color w:val="000000" w:themeColor="text1"/>
          <w:sz w:val="24"/>
          <w:szCs w:val="24"/>
          <w:lang w:eastAsia="en-US"/>
        </w:rPr>
        <w:t xml:space="preserve"> tūkst. eurų biudžetinių įstaigų pajamų (2 priedas);</w:t>
      </w:r>
    </w:p>
    <w:p w14:paraId="399F7F3C" w14:textId="1BCF521C" w:rsidR="00555F8F" w:rsidRPr="00773F77" w:rsidRDefault="00555F8F" w:rsidP="00555F8F">
      <w:pPr>
        <w:ind w:firstLine="720"/>
        <w:jc w:val="both"/>
        <w:rPr>
          <w:color w:val="000000" w:themeColor="text1"/>
          <w:sz w:val="24"/>
          <w:szCs w:val="24"/>
          <w:lang w:eastAsia="en-US"/>
        </w:rPr>
      </w:pPr>
      <w:r w:rsidRPr="00773F77">
        <w:rPr>
          <w:color w:val="000000" w:themeColor="text1"/>
          <w:sz w:val="24"/>
          <w:szCs w:val="24"/>
          <w:lang w:eastAsia="en-US"/>
        </w:rPr>
        <w:t xml:space="preserve">1.3. </w:t>
      </w:r>
      <w:r w:rsidR="00A566F8" w:rsidRPr="00773F77">
        <w:rPr>
          <w:b/>
          <w:bCs/>
          <w:color w:val="000000" w:themeColor="text1"/>
          <w:sz w:val="24"/>
          <w:szCs w:val="24"/>
          <w:lang w:eastAsia="en-US"/>
        </w:rPr>
        <w:t>5</w:t>
      </w:r>
      <w:r w:rsidR="00797C7B">
        <w:rPr>
          <w:b/>
          <w:bCs/>
          <w:color w:val="000000" w:themeColor="text1"/>
          <w:sz w:val="24"/>
          <w:szCs w:val="24"/>
          <w:lang w:eastAsia="en-US"/>
        </w:rPr>
        <w:t xml:space="preserve">8 </w:t>
      </w:r>
      <w:r w:rsidR="00B8418E">
        <w:rPr>
          <w:b/>
          <w:bCs/>
          <w:color w:val="000000" w:themeColor="text1"/>
          <w:sz w:val="24"/>
          <w:szCs w:val="24"/>
          <w:lang w:eastAsia="en-US"/>
        </w:rPr>
        <w:t>1</w:t>
      </w:r>
      <w:r w:rsidR="00D06128">
        <w:rPr>
          <w:b/>
          <w:bCs/>
          <w:color w:val="000000" w:themeColor="text1"/>
          <w:sz w:val="24"/>
          <w:szCs w:val="24"/>
          <w:lang w:eastAsia="en-US"/>
        </w:rPr>
        <w:t>47,2</w:t>
      </w:r>
      <w:r w:rsidR="00DA540B">
        <w:rPr>
          <w:b/>
          <w:bCs/>
          <w:color w:val="000000" w:themeColor="text1"/>
          <w:sz w:val="24"/>
          <w:szCs w:val="24"/>
          <w:lang w:eastAsia="en-US"/>
        </w:rPr>
        <w:t xml:space="preserve"> </w:t>
      </w:r>
      <w:r w:rsidR="00B8418E">
        <w:rPr>
          <w:strike/>
          <w:color w:val="000000" w:themeColor="text1"/>
          <w:sz w:val="24"/>
          <w:szCs w:val="24"/>
          <w:lang w:eastAsia="en-US"/>
        </w:rPr>
        <w:t>58 002,1</w:t>
      </w:r>
      <w:r w:rsidRPr="00773F77">
        <w:rPr>
          <w:color w:val="000000" w:themeColor="text1"/>
          <w:sz w:val="24"/>
          <w:szCs w:val="24"/>
          <w:lang w:eastAsia="en-US"/>
        </w:rPr>
        <w:t xml:space="preserve"> tūkst. eurų asignavimų programoms finansuoti, paskirstytus pagal lėšų šaltinius ir asignavimų valdytojus, iš jų: </w:t>
      </w:r>
      <w:r w:rsidR="00701F47">
        <w:rPr>
          <w:b/>
          <w:bCs/>
          <w:color w:val="000000" w:themeColor="text1"/>
          <w:sz w:val="24"/>
          <w:szCs w:val="24"/>
          <w:lang w:eastAsia="en-US"/>
        </w:rPr>
        <w:t>31 904,1</w:t>
      </w:r>
      <w:r w:rsidR="00847710" w:rsidRPr="00773F77">
        <w:rPr>
          <w:color w:val="000000" w:themeColor="text1"/>
          <w:sz w:val="24"/>
          <w:szCs w:val="24"/>
          <w:lang w:eastAsia="en-US"/>
        </w:rPr>
        <w:t xml:space="preserve"> </w:t>
      </w:r>
      <w:r w:rsidR="00701F47">
        <w:rPr>
          <w:strike/>
          <w:sz w:val="24"/>
          <w:szCs w:val="24"/>
          <w:lang w:eastAsia="en-US"/>
        </w:rPr>
        <w:t>31 658,7</w:t>
      </w:r>
      <w:r w:rsidRPr="00773F77">
        <w:rPr>
          <w:sz w:val="24"/>
          <w:szCs w:val="24"/>
          <w:lang w:eastAsia="en-US"/>
        </w:rPr>
        <w:t xml:space="preserve"> </w:t>
      </w:r>
      <w:r w:rsidRPr="00773F77">
        <w:rPr>
          <w:color w:val="000000" w:themeColor="text1"/>
          <w:sz w:val="24"/>
          <w:szCs w:val="24"/>
          <w:lang w:eastAsia="en-US"/>
        </w:rPr>
        <w:t>tūkst. eurų darbo užmokesčiui (3 priedas);“;</w:t>
      </w:r>
    </w:p>
    <w:p w14:paraId="4FB2340E" w14:textId="5B5F60E4" w:rsidR="003C1857" w:rsidRPr="006B34B2" w:rsidRDefault="00555F8F" w:rsidP="00555F8F">
      <w:pPr>
        <w:ind w:firstLine="720"/>
        <w:jc w:val="both"/>
        <w:rPr>
          <w:color w:val="000000" w:themeColor="text1"/>
          <w:sz w:val="24"/>
          <w:szCs w:val="24"/>
          <w:lang w:eastAsia="en-US"/>
        </w:rPr>
      </w:pPr>
      <w:r w:rsidRPr="00773F77">
        <w:rPr>
          <w:color w:val="000000" w:themeColor="text1"/>
          <w:sz w:val="24"/>
          <w:szCs w:val="24"/>
          <w:lang w:eastAsia="en-US"/>
        </w:rPr>
        <w:t xml:space="preserve">1.4. </w:t>
      </w:r>
      <w:r w:rsidR="00B8418E" w:rsidRPr="00B8418E">
        <w:rPr>
          <w:sz w:val="24"/>
          <w:szCs w:val="24"/>
          <w:lang w:eastAsia="en-US"/>
        </w:rPr>
        <w:t>7 360,3</w:t>
      </w:r>
      <w:r w:rsidRPr="00773F77">
        <w:rPr>
          <w:sz w:val="24"/>
          <w:szCs w:val="24"/>
          <w:lang w:eastAsia="en-US"/>
        </w:rPr>
        <w:t xml:space="preserve"> tūkst. eurų kitų finansavimo šaltinių paskirstymą, iš jų: </w:t>
      </w:r>
      <w:r w:rsidR="00847710" w:rsidRPr="00FD7F51">
        <w:rPr>
          <w:sz w:val="24"/>
          <w:szCs w:val="24"/>
          <w:lang w:eastAsia="en-US"/>
        </w:rPr>
        <w:t>2</w:t>
      </w:r>
      <w:r w:rsidR="00BA7EED" w:rsidRPr="00FD7F51">
        <w:rPr>
          <w:sz w:val="24"/>
          <w:szCs w:val="24"/>
          <w:lang w:eastAsia="en-US"/>
        </w:rPr>
        <w:t>3,8</w:t>
      </w:r>
      <w:r w:rsidRPr="00773F77">
        <w:rPr>
          <w:sz w:val="24"/>
          <w:szCs w:val="24"/>
          <w:lang w:eastAsia="en-US"/>
        </w:rPr>
        <w:t xml:space="preserve"> tūkst. eurų darbo užmokesčiui (4 priedas).“.</w:t>
      </w:r>
    </w:p>
    <w:sectPr w:rsidR="003C1857" w:rsidRPr="006B34B2" w:rsidSect="00845B05">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CEF48" w14:textId="77777777" w:rsidR="009340CC" w:rsidRDefault="009340CC">
      <w:r>
        <w:separator/>
      </w:r>
    </w:p>
  </w:endnote>
  <w:endnote w:type="continuationSeparator" w:id="0">
    <w:p w14:paraId="1FEABDD9" w14:textId="77777777" w:rsidR="009340CC" w:rsidRDefault="0093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6667F" w14:textId="77777777" w:rsidR="009340CC" w:rsidRDefault="009340CC">
      <w:r>
        <w:separator/>
      </w:r>
    </w:p>
  </w:footnote>
  <w:footnote w:type="continuationSeparator" w:id="0">
    <w:p w14:paraId="5ACE77AF" w14:textId="77777777" w:rsidR="009340CC" w:rsidRDefault="00934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3423" w14:textId="32B2BE48"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761040387" r:id="rId2"/>
      </w:object>
    </w:r>
    <w:r>
      <w:tab/>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424117">
          <w:rPr>
            <w:noProof/>
          </w:rPr>
          <w:t>4</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1450794">
    <w:abstractNumId w:val="12"/>
  </w:num>
  <w:num w:numId="2" w16cid:durableId="2004311953">
    <w:abstractNumId w:val="7"/>
  </w:num>
  <w:num w:numId="3" w16cid:durableId="1494761288">
    <w:abstractNumId w:val="16"/>
  </w:num>
  <w:num w:numId="4" w16cid:durableId="1180973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2152059">
    <w:abstractNumId w:val="3"/>
  </w:num>
  <w:num w:numId="6" w16cid:durableId="1325859732">
    <w:abstractNumId w:val="2"/>
  </w:num>
  <w:num w:numId="7" w16cid:durableId="10056657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494104">
    <w:abstractNumId w:val="8"/>
  </w:num>
  <w:num w:numId="9" w16cid:durableId="958143726">
    <w:abstractNumId w:val="14"/>
  </w:num>
  <w:num w:numId="10" w16cid:durableId="1234127372">
    <w:abstractNumId w:val="5"/>
  </w:num>
  <w:num w:numId="11" w16cid:durableId="1912152693">
    <w:abstractNumId w:val="11"/>
  </w:num>
  <w:num w:numId="12" w16cid:durableId="1257518382">
    <w:abstractNumId w:val="10"/>
  </w:num>
  <w:num w:numId="13" w16cid:durableId="1905796194">
    <w:abstractNumId w:val="6"/>
  </w:num>
  <w:num w:numId="14" w16cid:durableId="1901089682">
    <w:abstractNumId w:val="17"/>
  </w:num>
  <w:num w:numId="15" w16cid:durableId="1695614055">
    <w:abstractNumId w:val="15"/>
  </w:num>
  <w:num w:numId="16" w16cid:durableId="2119712822">
    <w:abstractNumId w:val="0"/>
  </w:num>
  <w:num w:numId="17" w16cid:durableId="1025206102">
    <w:abstractNumId w:val="13"/>
  </w:num>
  <w:num w:numId="18" w16cid:durableId="1380395340">
    <w:abstractNumId w:val="9"/>
  </w:num>
  <w:num w:numId="19" w16cid:durableId="2108571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1543"/>
    <w:rsid w:val="0000200D"/>
    <w:rsid w:val="00002C5B"/>
    <w:rsid w:val="000030FB"/>
    <w:rsid w:val="000032B9"/>
    <w:rsid w:val="00003C0A"/>
    <w:rsid w:val="0000422E"/>
    <w:rsid w:val="000047C2"/>
    <w:rsid w:val="0000505E"/>
    <w:rsid w:val="00005CDF"/>
    <w:rsid w:val="0000622F"/>
    <w:rsid w:val="00007354"/>
    <w:rsid w:val="00007F36"/>
    <w:rsid w:val="00010519"/>
    <w:rsid w:val="0001073C"/>
    <w:rsid w:val="00010824"/>
    <w:rsid w:val="00010B00"/>
    <w:rsid w:val="000122A6"/>
    <w:rsid w:val="00012667"/>
    <w:rsid w:val="00012AD2"/>
    <w:rsid w:val="00012AE1"/>
    <w:rsid w:val="000135D5"/>
    <w:rsid w:val="00013608"/>
    <w:rsid w:val="000138DA"/>
    <w:rsid w:val="00013AA2"/>
    <w:rsid w:val="00014F51"/>
    <w:rsid w:val="00015EED"/>
    <w:rsid w:val="000160E3"/>
    <w:rsid w:val="000164E1"/>
    <w:rsid w:val="00016522"/>
    <w:rsid w:val="00016661"/>
    <w:rsid w:val="00016CC6"/>
    <w:rsid w:val="000178A5"/>
    <w:rsid w:val="00017F24"/>
    <w:rsid w:val="00020B09"/>
    <w:rsid w:val="00020E0C"/>
    <w:rsid w:val="000213AE"/>
    <w:rsid w:val="00021F53"/>
    <w:rsid w:val="0002311E"/>
    <w:rsid w:val="00023708"/>
    <w:rsid w:val="000239D9"/>
    <w:rsid w:val="00023DA2"/>
    <w:rsid w:val="00024B58"/>
    <w:rsid w:val="000258C2"/>
    <w:rsid w:val="000277F7"/>
    <w:rsid w:val="000304CC"/>
    <w:rsid w:val="00033CC8"/>
    <w:rsid w:val="00033F34"/>
    <w:rsid w:val="00034180"/>
    <w:rsid w:val="00034356"/>
    <w:rsid w:val="00034385"/>
    <w:rsid w:val="00034A02"/>
    <w:rsid w:val="00034D23"/>
    <w:rsid w:val="000358AD"/>
    <w:rsid w:val="00035A81"/>
    <w:rsid w:val="000361F2"/>
    <w:rsid w:val="0003675C"/>
    <w:rsid w:val="00037321"/>
    <w:rsid w:val="00037F8F"/>
    <w:rsid w:val="00040948"/>
    <w:rsid w:val="00040D63"/>
    <w:rsid w:val="00040E74"/>
    <w:rsid w:val="0004128D"/>
    <w:rsid w:val="00041BCF"/>
    <w:rsid w:val="00042803"/>
    <w:rsid w:val="000441B0"/>
    <w:rsid w:val="0004422A"/>
    <w:rsid w:val="00044841"/>
    <w:rsid w:val="00044AFC"/>
    <w:rsid w:val="000456C8"/>
    <w:rsid w:val="0004685A"/>
    <w:rsid w:val="00046BE2"/>
    <w:rsid w:val="00046C95"/>
    <w:rsid w:val="00047BC7"/>
    <w:rsid w:val="00051708"/>
    <w:rsid w:val="00051789"/>
    <w:rsid w:val="00051B7F"/>
    <w:rsid w:val="00051E70"/>
    <w:rsid w:val="000520AC"/>
    <w:rsid w:val="0005224C"/>
    <w:rsid w:val="00052630"/>
    <w:rsid w:val="00052BEF"/>
    <w:rsid w:val="00053113"/>
    <w:rsid w:val="00053581"/>
    <w:rsid w:val="000535BB"/>
    <w:rsid w:val="00053C6E"/>
    <w:rsid w:val="0005422D"/>
    <w:rsid w:val="00054DD5"/>
    <w:rsid w:val="00054EB6"/>
    <w:rsid w:val="00055EEA"/>
    <w:rsid w:val="00056422"/>
    <w:rsid w:val="00056A99"/>
    <w:rsid w:val="00056E2F"/>
    <w:rsid w:val="00060364"/>
    <w:rsid w:val="000619CD"/>
    <w:rsid w:val="00061EA4"/>
    <w:rsid w:val="000621D9"/>
    <w:rsid w:val="000626A8"/>
    <w:rsid w:val="00062740"/>
    <w:rsid w:val="00063033"/>
    <w:rsid w:val="000630B0"/>
    <w:rsid w:val="00063534"/>
    <w:rsid w:val="00063BBF"/>
    <w:rsid w:val="0006417A"/>
    <w:rsid w:val="00064221"/>
    <w:rsid w:val="0006467D"/>
    <w:rsid w:val="0006508B"/>
    <w:rsid w:val="0006528E"/>
    <w:rsid w:val="00065F82"/>
    <w:rsid w:val="000664A2"/>
    <w:rsid w:val="00066BF5"/>
    <w:rsid w:val="0006717F"/>
    <w:rsid w:val="000703BB"/>
    <w:rsid w:val="0007113F"/>
    <w:rsid w:val="00071376"/>
    <w:rsid w:val="00071C2C"/>
    <w:rsid w:val="00071D5D"/>
    <w:rsid w:val="0007262A"/>
    <w:rsid w:val="00072637"/>
    <w:rsid w:val="00072769"/>
    <w:rsid w:val="000728A7"/>
    <w:rsid w:val="00072CE3"/>
    <w:rsid w:val="00073307"/>
    <w:rsid w:val="00073D27"/>
    <w:rsid w:val="00073EC3"/>
    <w:rsid w:val="00074165"/>
    <w:rsid w:val="00074D43"/>
    <w:rsid w:val="00075485"/>
    <w:rsid w:val="0007557C"/>
    <w:rsid w:val="0007782A"/>
    <w:rsid w:val="00077C68"/>
    <w:rsid w:val="0008114A"/>
    <w:rsid w:val="000811B7"/>
    <w:rsid w:val="00081B56"/>
    <w:rsid w:val="0008246E"/>
    <w:rsid w:val="0008248A"/>
    <w:rsid w:val="00082674"/>
    <w:rsid w:val="00082F33"/>
    <w:rsid w:val="00083249"/>
    <w:rsid w:val="00083532"/>
    <w:rsid w:val="000837BA"/>
    <w:rsid w:val="0008400D"/>
    <w:rsid w:val="0008426E"/>
    <w:rsid w:val="00084592"/>
    <w:rsid w:val="00084F5E"/>
    <w:rsid w:val="000862A8"/>
    <w:rsid w:val="0008733C"/>
    <w:rsid w:val="0008741D"/>
    <w:rsid w:val="00087D09"/>
    <w:rsid w:val="00090698"/>
    <w:rsid w:val="00090942"/>
    <w:rsid w:val="00090FAA"/>
    <w:rsid w:val="00091273"/>
    <w:rsid w:val="000917EE"/>
    <w:rsid w:val="000919AE"/>
    <w:rsid w:val="00092700"/>
    <w:rsid w:val="0009380A"/>
    <w:rsid w:val="00094209"/>
    <w:rsid w:val="00094296"/>
    <w:rsid w:val="00094DD8"/>
    <w:rsid w:val="00094EF0"/>
    <w:rsid w:val="000953BD"/>
    <w:rsid w:val="00095A1E"/>
    <w:rsid w:val="00095B45"/>
    <w:rsid w:val="00095CA2"/>
    <w:rsid w:val="000960FE"/>
    <w:rsid w:val="0009636D"/>
    <w:rsid w:val="000969CF"/>
    <w:rsid w:val="00097ACC"/>
    <w:rsid w:val="000A0002"/>
    <w:rsid w:val="000A066E"/>
    <w:rsid w:val="000A0FF5"/>
    <w:rsid w:val="000A1554"/>
    <w:rsid w:val="000A16B4"/>
    <w:rsid w:val="000A175D"/>
    <w:rsid w:val="000A2547"/>
    <w:rsid w:val="000A2CE7"/>
    <w:rsid w:val="000A2FB6"/>
    <w:rsid w:val="000A3682"/>
    <w:rsid w:val="000A3A38"/>
    <w:rsid w:val="000A3AB7"/>
    <w:rsid w:val="000A4866"/>
    <w:rsid w:val="000A5F0F"/>
    <w:rsid w:val="000A70E6"/>
    <w:rsid w:val="000A7314"/>
    <w:rsid w:val="000A74EF"/>
    <w:rsid w:val="000B0255"/>
    <w:rsid w:val="000B0E05"/>
    <w:rsid w:val="000B108F"/>
    <w:rsid w:val="000B1A29"/>
    <w:rsid w:val="000B1EB9"/>
    <w:rsid w:val="000B2411"/>
    <w:rsid w:val="000B28CB"/>
    <w:rsid w:val="000B3430"/>
    <w:rsid w:val="000B6396"/>
    <w:rsid w:val="000B64FB"/>
    <w:rsid w:val="000B67F7"/>
    <w:rsid w:val="000B6B20"/>
    <w:rsid w:val="000B6D31"/>
    <w:rsid w:val="000B6EA8"/>
    <w:rsid w:val="000B737F"/>
    <w:rsid w:val="000B74C2"/>
    <w:rsid w:val="000C01B9"/>
    <w:rsid w:val="000C08C9"/>
    <w:rsid w:val="000C0D42"/>
    <w:rsid w:val="000C0E81"/>
    <w:rsid w:val="000C2431"/>
    <w:rsid w:val="000C328E"/>
    <w:rsid w:val="000C33B5"/>
    <w:rsid w:val="000C3869"/>
    <w:rsid w:val="000C3AE3"/>
    <w:rsid w:val="000C41AB"/>
    <w:rsid w:val="000C4D1C"/>
    <w:rsid w:val="000C4F2A"/>
    <w:rsid w:val="000C5441"/>
    <w:rsid w:val="000C56C4"/>
    <w:rsid w:val="000C628C"/>
    <w:rsid w:val="000C6ADC"/>
    <w:rsid w:val="000C6EA0"/>
    <w:rsid w:val="000C72F5"/>
    <w:rsid w:val="000C78EB"/>
    <w:rsid w:val="000D02E4"/>
    <w:rsid w:val="000D0B7B"/>
    <w:rsid w:val="000D146C"/>
    <w:rsid w:val="000D1702"/>
    <w:rsid w:val="000D220A"/>
    <w:rsid w:val="000D2479"/>
    <w:rsid w:val="000D2A13"/>
    <w:rsid w:val="000D2C8D"/>
    <w:rsid w:val="000D2CF8"/>
    <w:rsid w:val="000D318E"/>
    <w:rsid w:val="000D395F"/>
    <w:rsid w:val="000D3CE5"/>
    <w:rsid w:val="000D3F7B"/>
    <w:rsid w:val="000D3FBF"/>
    <w:rsid w:val="000D4447"/>
    <w:rsid w:val="000D54DD"/>
    <w:rsid w:val="000D590B"/>
    <w:rsid w:val="000D5B23"/>
    <w:rsid w:val="000D5DF5"/>
    <w:rsid w:val="000D6A05"/>
    <w:rsid w:val="000D7443"/>
    <w:rsid w:val="000E03DA"/>
    <w:rsid w:val="000E10C6"/>
    <w:rsid w:val="000E1343"/>
    <w:rsid w:val="000E19AB"/>
    <w:rsid w:val="000E1B13"/>
    <w:rsid w:val="000E3405"/>
    <w:rsid w:val="000E38EC"/>
    <w:rsid w:val="000E3AB0"/>
    <w:rsid w:val="000E3F02"/>
    <w:rsid w:val="000E4B9F"/>
    <w:rsid w:val="000E53DE"/>
    <w:rsid w:val="000E5B05"/>
    <w:rsid w:val="000E5C4B"/>
    <w:rsid w:val="000E7C5B"/>
    <w:rsid w:val="000F02BA"/>
    <w:rsid w:val="000F13A3"/>
    <w:rsid w:val="000F169E"/>
    <w:rsid w:val="000F17E6"/>
    <w:rsid w:val="000F26EA"/>
    <w:rsid w:val="000F2AA5"/>
    <w:rsid w:val="000F4042"/>
    <w:rsid w:val="000F49FE"/>
    <w:rsid w:val="000F5115"/>
    <w:rsid w:val="000F5318"/>
    <w:rsid w:val="000F58E1"/>
    <w:rsid w:val="000F5D28"/>
    <w:rsid w:val="000F5DBD"/>
    <w:rsid w:val="000F618A"/>
    <w:rsid w:val="000F68D5"/>
    <w:rsid w:val="000F7475"/>
    <w:rsid w:val="000F7D4E"/>
    <w:rsid w:val="00100931"/>
    <w:rsid w:val="0010149F"/>
    <w:rsid w:val="001017DE"/>
    <w:rsid w:val="00102C8F"/>
    <w:rsid w:val="00102F96"/>
    <w:rsid w:val="001034AF"/>
    <w:rsid w:val="0010367C"/>
    <w:rsid w:val="001038E1"/>
    <w:rsid w:val="00103AC9"/>
    <w:rsid w:val="00103B7C"/>
    <w:rsid w:val="00103D17"/>
    <w:rsid w:val="001042E1"/>
    <w:rsid w:val="00104E61"/>
    <w:rsid w:val="00105D42"/>
    <w:rsid w:val="00105D90"/>
    <w:rsid w:val="001105CA"/>
    <w:rsid w:val="00111043"/>
    <w:rsid w:val="0011164F"/>
    <w:rsid w:val="001119B9"/>
    <w:rsid w:val="00111F34"/>
    <w:rsid w:val="0011209E"/>
    <w:rsid w:val="001122D8"/>
    <w:rsid w:val="001126FD"/>
    <w:rsid w:val="00112EE4"/>
    <w:rsid w:val="00113633"/>
    <w:rsid w:val="00113B3A"/>
    <w:rsid w:val="001148A4"/>
    <w:rsid w:val="001148CD"/>
    <w:rsid w:val="00115137"/>
    <w:rsid w:val="001155EB"/>
    <w:rsid w:val="001156A1"/>
    <w:rsid w:val="00115AED"/>
    <w:rsid w:val="00115E6B"/>
    <w:rsid w:val="00116D90"/>
    <w:rsid w:val="00116F18"/>
    <w:rsid w:val="00120841"/>
    <w:rsid w:val="0012120E"/>
    <w:rsid w:val="00121E04"/>
    <w:rsid w:val="0012215A"/>
    <w:rsid w:val="001229D1"/>
    <w:rsid w:val="00122A55"/>
    <w:rsid w:val="001239F3"/>
    <w:rsid w:val="00123B31"/>
    <w:rsid w:val="00123F86"/>
    <w:rsid w:val="0012441F"/>
    <w:rsid w:val="0012490B"/>
    <w:rsid w:val="00124A2A"/>
    <w:rsid w:val="00126DF6"/>
    <w:rsid w:val="00127596"/>
    <w:rsid w:val="00127705"/>
    <w:rsid w:val="0013006A"/>
    <w:rsid w:val="0013214E"/>
    <w:rsid w:val="00132969"/>
    <w:rsid w:val="00132C68"/>
    <w:rsid w:val="00132CD4"/>
    <w:rsid w:val="00133A06"/>
    <w:rsid w:val="00134B1C"/>
    <w:rsid w:val="0013510E"/>
    <w:rsid w:val="001351A7"/>
    <w:rsid w:val="0013567B"/>
    <w:rsid w:val="00136419"/>
    <w:rsid w:val="001372E0"/>
    <w:rsid w:val="001408C1"/>
    <w:rsid w:val="00140A75"/>
    <w:rsid w:val="00140A96"/>
    <w:rsid w:val="00141259"/>
    <w:rsid w:val="001423A7"/>
    <w:rsid w:val="00142A70"/>
    <w:rsid w:val="00143141"/>
    <w:rsid w:val="00144296"/>
    <w:rsid w:val="001451E6"/>
    <w:rsid w:val="00145EEB"/>
    <w:rsid w:val="001465FE"/>
    <w:rsid w:val="00147397"/>
    <w:rsid w:val="001473D8"/>
    <w:rsid w:val="0014782D"/>
    <w:rsid w:val="00150A34"/>
    <w:rsid w:val="00150DDA"/>
    <w:rsid w:val="0015116E"/>
    <w:rsid w:val="00151D89"/>
    <w:rsid w:val="00151DF2"/>
    <w:rsid w:val="00151FE4"/>
    <w:rsid w:val="001536BD"/>
    <w:rsid w:val="0015381C"/>
    <w:rsid w:val="0015382C"/>
    <w:rsid w:val="00154259"/>
    <w:rsid w:val="00154E58"/>
    <w:rsid w:val="0015532B"/>
    <w:rsid w:val="00155B6C"/>
    <w:rsid w:val="00155D28"/>
    <w:rsid w:val="00155FF7"/>
    <w:rsid w:val="0015635B"/>
    <w:rsid w:val="001566D6"/>
    <w:rsid w:val="00156ED6"/>
    <w:rsid w:val="00160222"/>
    <w:rsid w:val="0016048D"/>
    <w:rsid w:val="00160653"/>
    <w:rsid w:val="00160BFB"/>
    <w:rsid w:val="00160C2C"/>
    <w:rsid w:val="001614E7"/>
    <w:rsid w:val="00161F35"/>
    <w:rsid w:val="00162D28"/>
    <w:rsid w:val="00163F87"/>
    <w:rsid w:val="00164B2F"/>
    <w:rsid w:val="00165646"/>
    <w:rsid w:val="00166106"/>
    <w:rsid w:val="0016754E"/>
    <w:rsid w:val="00167F6C"/>
    <w:rsid w:val="00167F8E"/>
    <w:rsid w:val="00167FC2"/>
    <w:rsid w:val="001701A8"/>
    <w:rsid w:val="001701E7"/>
    <w:rsid w:val="001702EA"/>
    <w:rsid w:val="00170976"/>
    <w:rsid w:val="00170EA0"/>
    <w:rsid w:val="00171367"/>
    <w:rsid w:val="00171B65"/>
    <w:rsid w:val="00172931"/>
    <w:rsid w:val="00173245"/>
    <w:rsid w:val="0017421C"/>
    <w:rsid w:val="001746A6"/>
    <w:rsid w:val="00175708"/>
    <w:rsid w:val="0017645F"/>
    <w:rsid w:val="00176863"/>
    <w:rsid w:val="00177333"/>
    <w:rsid w:val="00180817"/>
    <w:rsid w:val="0018167D"/>
    <w:rsid w:val="001824F5"/>
    <w:rsid w:val="001836BC"/>
    <w:rsid w:val="001837C8"/>
    <w:rsid w:val="001838CC"/>
    <w:rsid w:val="00183FE0"/>
    <w:rsid w:val="00184871"/>
    <w:rsid w:val="00184B2A"/>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CF2"/>
    <w:rsid w:val="001947FE"/>
    <w:rsid w:val="00194FFA"/>
    <w:rsid w:val="00195016"/>
    <w:rsid w:val="0019553D"/>
    <w:rsid w:val="001958C3"/>
    <w:rsid w:val="00195C86"/>
    <w:rsid w:val="0019641C"/>
    <w:rsid w:val="00196460"/>
    <w:rsid w:val="001975FF"/>
    <w:rsid w:val="00197B1B"/>
    <w:rsid w:val="001A0328"/>
    <w:rsid w:val="001A055B"/>
    <w:rsid w:val="001A063B"/>
    <w:rsid w:val="001A09C2"/>
    <w:rsid w:val="001A0FBF"/>
    <w:rsid w:val="001A1075"/>
    <w:rsid w:val="001A112A"/>
    <w:rsid w:val="001A155E"/>
    <w:rsid w:val="001A1B4B"/>
    <w:rsid w:val="001A1B7D"/>
    <w:rsid w:val="001A2127"/>
    <w:rsid w:val="001A2EA9"/>
    <w:rsid w:val="001A33EA"/>
    <w:rsid w:val="001A3B7F"/>
    <w:rsid w:val="001A62C7"/>
    <w:rsid w:val="001A6484"/>
    <w:rsid w:val="001A7B84"/>
    <w:rsid w:val="001A7D45"/>
    <w:rsid w:val="001B00A1"/>
    <w:rsid w:val="001B0455"/>
    <w:rsid w:val="001B0B3A"/>
    <w:rsid w:val="001B0E02"/>
    <w:rsid w:val="001B0F05"/>
    <w:rsid w:val="001B193F"/>
    <w:rsid w:val="001B1DE7"/>
    <w:rsid w:val="001B2C34"/>
    <w:rsid w:val="001B3373"/>
    <w:rsid w:val="001B4599"/>
    <w:rsid w:val="001B45A8"/>
    <w:rsid w:val="001B549D"/>
    <w:rsid w:val="001B5904"/>
    <w:rsid w:val="001B594B"/>
    <w:rsid w:val="001B594C"/>
    <w:rsid w:val="001B652F"/>
    <w:rsid w:val="001B7782"/>
    <w:rsid w:val="001B7E85"/>
    <w:rsid w:val="001C08A5"/>
    <w:rsid w:val="001C13A3"/>
    <w:rsid w:val="001C2391"/>
    <w:rsid w:val="001C240C"/>
    <w:rsid w:val="001C38FC"/>
    <w:rsid w:val="001C3965"/>
    <w:rsid w:val="001C3F69"/>
    <w:rsid w:val="001C43B7"/>
    <w:rsid w:val="001C4992"/>
    <w:rsid w:val="001C4AEC"/>
    <w:rsid w:val="001C4BFD"/>
    <w:rsid w:val="001C5D90"/>
    <w:rsid w:val="001C7140"/>
    <w:rsid w:val="001C71FF"/>
    <w:rsid w:val="001C7518"/>
    <w:rsid w:val="001C7CBC"/>
    <w:rsid w:val="001C7DE1"/>
    <w:rsid w:val="001D0AD3"/>
    <w:rsid w:val="001D0CC0"/>
    <w:rsid w:val="001D1093"/>
    <w:rsid w:val="001D1293"/>
    <w:rsid w:val="001D1431"/>
    <w:rsid w:val="001D160C"/>
    <w:rsid w:val="001D1EB6"/>
    <w:rsid w:val="001D313D"/>
    <w:rsid w:val="001D36EE"/>
    <w:rsid w:val="001D4074"/>
    <w:rsid w:val="001D46D9"/>
    <w:rsid w:val="001D502C"/>
    <w:rsid w:val="001D64D3"/>
    <w:rsid w:val="001D6F73"/>
    <w:rsid w:val="001D7165"/>
    <w:rsid w:val="001D7A65"/>
    <w:rsid w:val="001D7DA4"/>
    <w:rsid w:val="001E0A56"/>
    <w:rsid w:val="001E176A"/>
    <w:rsid w:val="001E1C04"/>
    <w:rsid w:val="001E21F2"/>
    <w:rsid w:val="001E3C5C"/>
    <w:rsid w:val="001E45A4"/>
    <w:rsid w:val="001E4926"/>
    <w:rsid w:val="001E6825"/>
    <w:rsid w:val="001E73BD"/>
    <w:rsid w:val="001E7584"/>
    <w:rsid w:val="001E7746"/>
    <w:rsid w:val="001E7FD9"/>
    <w:rsid w:val="001F08DA"/>
    <w:rsid w:val="001F0A08"/>
    <w:rsid w:val="001F0FEB"/>
    <w:rsid w:val="001F288A"/>
    <w:rsid w:val="001F2CD9"/>
    <w:rsid w:val="001F3EF7"/>
    <w:rsid w:val="001F4DC5"/>
    <w:rsid w:val="001F5263"/>
    <w:rsid w:val="001F5321"/>
    <w:rsid w:val="001F545F"/>
    <w:rsid w:val="001F5AEE"/>
    <w:rsid w:val="001F7085"/>
    <w:rsid w:val="001F756D"/>
    <w:rsid w:val="002001F3"/>
    <w:rsid w:val="0020129B"/>
    <w:rsid w:val="002019FC"/>
    <w:rsid w:val="00201A20"/>
    <w:rsid w:val="00201D50"/>
    <w:rsid w:val="00202707"/>
    <w:rsid w:val="002036E3"/>
    <w:rsid w:val="00203B29"/>
    <w:rsid w:val="00204325"/>
    <w:rsid w:val="0020473A"/>
    <w:rsid w:val="00204C32"/>
    <w:rsid w:val="00204D8C"/>
    <w:rsid w:val="002056C5"/>
    <w:rsid w:val="002064AA"/>
    <w:rsid w:val="00206A68"/>
    <w:rsid w:val="00207062"/>
    <w:rsid w:val="00207F06"/>
    <w:rsid w:val="002103B6"/>
    <w:rsid w:val="002119DB"/>
    <w:rsid w:val="00211F20"/>
    <w:rsid w:val="00212010"/>
    <w:rsid w:val="002124B4"/>
    <w:rsid w:val="00212501"/>
    <w:rsid w:val="0021281C"/>
    <w:rsid w:val="00212BC3"/>
    <w:rsid w:val="00213D5F"/>
    <w:rsid w:val="00213D92"/>
    <w:rsid w:val="00215084"/>
    <w:rsid w:val="00215FA4"/>
    <w:rsid w:val="002163B4"/>
    <w:rsid w:val="00216A07"/>
    <w:rsid w:val="00216AA1"/>
    <w:rsid w:val="00216EB8"/>
    <w:rsid w:val="00216F6D"/>
    <w:rsid w:val="002212DD"/>
    <w:rsid w:val="00222738"/>
    <w:rsid w:val="0022308A"/>
    <w:rsid w:val="0022344E"/>
    <w:rsid w:val="00224152"/>
    <w:rsid w:val="00224742"/>
    <w:rsid w:val="00224A78"/>
    <w:rsid w:val="00224C7E"/>
    <w:rsid w:val="00224D93"/>
    <w:rsid w:val="00225015"/>
    <w:rsid w:val="002265DE"/>
    <w:rsid w:val="00226A13"/>
    <w:rsid w:val="00226E14"/>
    <w:rsid w:val="00227A6D"/>
    <w:rsid w:val="0023085A"/>
    <w:rsid w:val="0023087E"/>
    <w:rsid w:val="00230983"/>
    <w:rsid w:val="00230AE9"/>
    <w:rsid w:val="002314F1"/>
    <w:rsid w:val="00231ACD"/>
    <w:rsid w:val="00231EDD"/>
    <w:rsid w:val="00232281"/>
    <w:rsid w:val="00232D3E"/>
    <w:rsid w:val="002330D2"/>
    <w:rsid w:val="00233D74"/>
    <w:rsid w:val="002348DB"/>
    <w:rsid w:val="00235395"/>
    <w:rsid w:val="002357A3"/>
    <w:rsid w:val="00235BD7"/>
    <w:rsid w:val="00235CBC"/>
    <w:rsid w:val="002362FF"/>
    <w:rsid w:val="0023687A"/>
    <w:rsid w:val="002371F2"/>
    <w:rsid w:val="00237F7E"/>
    <w:rsid w:val="0024017D"/>
    <w:rsid w:val="00240A28"/>
    <w:rsid w:val="002416C7"/>
    <w:rsid w:val="00241AB4"/>
    <w:rsid w:val="002439D6"/>
    <w:rsid w:val="00243ADC"/>
    <w:rsid w:val="00243F79"/>
    <w:rsid w:val="002446B0"/>
    <w:rsid w:val="0024541E"/>
    <w:rsid w:val="002455B3"/>
    <w:rsid w:val="00245F90"/>
    <w:rsid w:val="00246B92"/>
    <w:rsid w:val="002473DE"/>
    <w:rsid w:val="00252265"/>
    <w:rsid w:val="002524D1"/>
    <w:rsid w:val="002525D2"/>
    <w:rsid w:val="00252D22"/>
    <w:rsid w:val="00253F02"/>
    <w:rsid w:val="00254280"/>
    <w:rsid w:val="0025457E"/>
    <w:rsid w:val="00255E5B"/>
    <w:rsid w:val="002566A7"/>
    <w:rsid w:val="00256827"/>
    <w:rsid w:val="00256B82"/>
    <w:rsid w:val="00256EF0"/>
    <w:rsid w:val="002575B3"/>
    <w:rsid w:val="002576DC"/>
    <w:rsid w:val="00257B87"/>
    <w:rsid w:val="00260D8B"/>
    <w:rsid w:val="002613DC"/>
    <w:rsid w:val="00261E3E"/>
    <w:rsid w:val="00262ACD"/>
    <w:rsid w:val="00262C9E"/>
    <w:rsid w:val="00262E39"/>
    <w:rsid w:val="00263B75"/>
    <w:rsid w:val="00263C43"/>
    <w:rsid w:val="00264053"/>
    <w:rsid w:val="00264540"/>
    <w:rsid w:val="0026592C"/>
    <w:rsid w:val="00265CC8"/>
    <w:rsid w:val="00271381"/>
    <w:rsid w:val="002715E6"/>
    <w:rsid w:val="0027168F"/>
    <w:rsid w:val="00271AC3"/>
    <w:rsid w:val="00271F8C"/>
    <w:rsid w:val="002726A9"/>
    <w:rsid w:val="00272E16"/>
    <w:rsid w:val="00272E43"/>
    <w:rsid w:val="002738D7"/>
    <w:rsid w:val="00274470"/>
    <w:rsid w:val="00274634"/>
    <w:rsid w:val="00274BB0"/>
    <w:rsid w:val="0027643C"/>
    <w:rsid w:val="00277B16"/>
    <w:rsid w:val="002807CB"/>
    <w:rsid w:val="002817B6"/>
    <w:rsid w:val="00281B3D"/>
    <w:rsid w:val="002823AD"/>
    <w:rsid w:val="002831EE"/>
    <w:rsid w:val="00283716"/>
    <w:rsid w:val="00284712"/>
    <w:rsid w:val="00284949"/>
    <w:rsid w:val="00284E19"/>
    <w:rsid w:val="002851AD"/>
    <w:rsid w:val="00285B59"/>
    <w:rsid w:val="00285CE1"/>
    <w:rsid w:val="0028617A"/>
    <w:rsid w:val="00286195"/>
    <w:rsid w:val="00286A83"/>
    <w:rsid w:val="002874D3"/>
    <w:rsid w:val="002874F2"/>
    <w:rsid w:val="00287562"/>
    <w:rsid w:val="0029020A"/>
    <w:rsid w:val="002907D9"/>
    <w:rsid w:val="002927AA"/>
    <w:rsid w:val="00292F87"/>
    <w:rsid w:val="00293421"/>
    <w:rsid w:val="002934DF"/>
    <w:rsid w:val="00294138"/>
    <w:rsid w:val="00295108"/>
    <w:rsid w:val="00295A65"/>
    <w:rsid w:val="00296B91"/>
    <w:rsid w:val="00296BB7"/>
    <w:rsid w:val="00296C66"/>
    <w:rsid w:val="0029789F"/>
    <w:rsid w:val="002A0AA2"/>
    <w:rsid w:val="002A1E3E"/>
    <w:rsid w:val="002A1F5C"/>
    <w:rsid w:val="002A22BF"/>
    <w:rsid w:val="002A25AE"/>
    <w:rsid w:val="002A2763"/>
    <w:rsid w:val="002A3406"/>
    <w:rsid w:val="002A43B7"/>
    <w:rsid w:val="002A4DFD"/>
    <w:rsid w:val="002A5ADE"/>
    <w:rsid w:val="002A5EC3"/>
    <w:rsid w:val="002A5F42"/>
    <w:rsid w:val="002A60E9"/>
    <w:rsid w:val="002A7D58"/>
    <w:rsid w:val="002B00D6"/>
    <w:rsid w:val="002B1024"/>
    <w:rsid w:val="002B1272"/>
    <w:rsid w:val="002B1433"/>
    <w:rsid w:val="002B1D0F"/>
    <w:rsid w:val="002B22C0"/>
    <w:rsid w:val="002B2EF7"/>
    <w:rsid w:val="002B308F"/>
    <w:rsid w:val="002B49C2"/>
    <w:rsid w:val="002B528F"/>
    <w:rsid w:val="002B55C9"/>
    <w:rsid w:val="002B5BC9"/>
    <w:rsid w:val="002B5D0C"/>
    <w:rsid w:val="002B65A5"/>
    <w:rsid w:val="002B65EA"/>
    <w:rsid w:val="002B769C"/>
    <w:rsid w:val="002B7AB9"/>
    <w:rsid w:val="002B7F9D"/>
    <w:rsid w:val="002C0109"/>
    <w:rsid w:val="002C091F"/>
    <w:rsid w:val="002C0AE4"/>
    <w:rsid w:val="002C144F"/>
    <w:rsid w:val="002C234C"/>
    <w:rsid w:val="002C2456"/>
    <w:rsid w:val="002C29C3"/>
    <w:rsid w:val="002C3A52"/>
    <w:rsid w:val="002C3BF6"/>
    <w:rsid w:val="002C4816"/>
    <w:rsid w:val="002C5151"/>
    <w:rsid w:val="002C5F72"/>
    <w:rsid w:val="002C5FCC"/>
    <w:rsid w:val="002C7C30"/>
    <w:rsid w:val="002D09A8"/>
    <w:rsid w:val="002D0B28"/>
    <w:rsid w:val="002D1AEA"/>
    <w:rsid w:val="002D2F88"/>
    <w:rsid w:val="002D3835"/>
    <w:rsid w:val="002D466D"/>
    <w:rsid w:val="002D4EFC"/>
    <w:rsid w:val="002D4FB4"/>
    <w:rsid w:val="002D5850"/>
    <w:rsid w:val="002D65C8"/>
    <w:rsid w:val="002D7004"/>
    <w:rsid w:val="002D7866"/>
    <w:rsid w:val="002D78C2"/>
    <w:rsid w:val="002E06F0"/>
    <w:rsid w:val="002E0776"/>
    <w:rsid w:val="002E0925"/>
    <w:rsid w:val="002E0F7C"/>
    <w:rsid w:val="002E1618"/>
    <w:rsid w:val="002E1C0F"/>
    <w:rsid w:val="002E1E88"/>
    <w:rsid w:val="002E2BC2"/>
    <w:rsid w:val="002E30FE"/>
    <w:rsid w:val="002E37E3"/>
    <w:rsid w:val="002E3E28"/>
    <w:rsid w:val="002E438E"/>
    <w:rsid w:val="002E4986"/>
    <w:rsid w:val="002E5400"/>
    <w:rsid w:val="002E5E1B"/>
    <w:rsid w:val="002E68C3"/>
    <w:rsid w:val="002E6B77"/>
    <w:rsid w:val="002E7839"/>
    <w:rsid w:val="002E78C2"/>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E1D"/>
    <w:rsid w:val="002F6B08"/>
    <w:rsid w:val="002F6CD4"/>
    <w:rsid w:val="002F78F8"/>
    <w:rsid w:val="003002DC"/>
    <w:rsid w:val="00300E00"/>
    <w:rsid w:val="00300EC4"/>
    <w:rsid w:val="0030101E"/>
    <w:rsid w:val="00301517"/>
    <w:rsid w:val="00301960"/>
    <w:rsid w:val="00301C0B"/>
    <w:rsid w:val="00301CE3"/>
    <w:rsid w:val="003029D5"/>
    <w:rsid w:val="00302B9A"/>
    <w:rsid w:val="00303451"/>
    <w:rsid w:val="0030351B"/>
    <w:rsid w:val="0030439F"/>
    <w:rsid w:val="00304B68"/>
    <w:rsid w:val="00304F6E"/>
    <w:rsid w:val="0030540C"/>
    <w:rsid w:val="00305B8C"/>
    <w:rsid w:val="00306417"/>
    <w:rsid w:val="00306EC4"/>
    <w:rsid w:val="00307AB4"/>
    <w:rsid w:val="00310089"/>
    <w:rsid w:val="00310156"/>
    <w:rsid w:val="003103D7"/>
    <w:rsid w:val="003104C7"/>
    <w:rsid w:val="003105BA"/>
    <w:rsid w:val="003106A8"/>
    <w:rsid w:val="0031104A"/>
    <w:rsid w:val="00311854"/>
    <w:rsid w:val="00312307"/>
    <w:rsid w:val="00312987"/>
    <w:rsid w:val="00313632"/>
    <w:rsid w:val="003155C3"/>
    <w:rsid w:val="00316644"/>
    <w:rsid w:val="003167D7"/>
    <w:rsid w:val="00316F38"/>
    <w:rsid w:val="003178EC"/>
    <w:rsid w:val="00321FCD"/>
    <w:rsid w:val="00322B04"/>
    <w:rsid w:val="00322B1D"/>
    <w:rsid w:val="00322B1F"/>
    <w:rsid w:val="003243CF"/>
    <w:rsid w:val="00325697"/>
    <w:rsid w:val="00325AD6"/>
    <w:rsid w:val="00325FB5"/>
    <w:rsid w:val="0032657E"/>
    <w:rsid w:val="00326F4A"/>
    <w:rsid w:val="00326FDE"/>
    <w:rsid w:val="00327468"/>
    <w:rsid w:val="003276CA"/>
    <w:rsid w:val="00327E27"/>
    <w:rsid w:val="00330063"/>
    <w:rsid w:val="00330402"/>
    <w:rsid w:val="00330A59"/>
    <w:rsid w:val="00330DAA"/>
    <w:rsid w:val="00330EF3"/>
    <w:rsid w:val="00331227"/>
    <w:rsid w:val="003316CB"/>
    <w:rsid w:val="0033175B"/>
    <w:rsid w:val="00331853"/>
    <w:rsid w:val="00331EA6"/>
    <w:rsid w:val="00332442"/>
    <w:rsid w:val="00332963"/>
    <w:rsid w:val="00332DA7"/>
    <w:rsid w:val="0033344D"/>
    <w:rsid w:val="00334594"/>
    <w:rsid w:val="00334608"/>
    <w:rsid w:val="00334B59"/>
    <w:rsid w:val="0033541E"/>
    <w:rsid w:val="003356EA"/>
    <w:rsid w:val="00336783"/>
    <w:rsid w:val="00336886"/>
    <w:rsid w:val="00340363"/>
    <w:rsid w:val="00341EA3"/>
    <w:rsid w:val="00341EF5"/>
    <w:rsid w:val="003421BD"/>
    <w:rsid w:val="003427DA"/>
    <w:rsid w:val="003427E4"/>
    <w:rsid w:val="00343261"/>
    <w:rsid w:val="00343B2E"/>
    <w:rsid w:val="00343B5D"/>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22BD"/>
    <w:rsid w:val="0035334D"/>
    <w:rsid w:val="00353D9D"/>
    <w:rsid w:val="003543E9"/>
    <w:rsid w:val="00354418"/>
    <w:rsid w:val="00356782"/>
    <w:rsid w:val="00357AAC"/>
    <w:rsid w:val="003602DF"/>
    <w:rsid w:val="00360585"/>
    <w:rsid w:val="00360A93"/>
    <w:rsid w:val="00360E52"/>
    <w:rsid w:val="00361417"/>
    <w:rsid w:val="00361DB8"/>
    <w:rsid w:val="00361F4F"/>
    <w:rsid w:val="003627E7"/>
    <w:rsid w:val="00362EE2"/>
    <w:rsid w:val="00364107"/>
    <w:rsid w:val="00364925"/>
    <w:rsid w:val="00366250"/>
    <w:rsid w:val="0036646F"/>
    <w:rsid w:val="00366487"/>
    <w:rsid w:val="00366CCA"/>
    <w:rsid w:val="00367CB5"/>
    <w:rsid w:val="00370596"/>
    <w:rsid w:val="00370822"/>
    <w:rsid w:val="00371876"/>
    <w:rsid w:val="00371D96"/>
    <w:rsid w:val="00372231"/>
    <w:rsid w:val="003736F0"/>
    <w:rsid w:val="00374267"/>
    <w:rsid w:val="003745C8"/>
    <w:rsid w:val="0037470E"/>
    <w:rsid w:val="00374AFD"/>
    <w:rsid w:val="00375AC6"/>
    <w:rsid w:val="00375B1F"/>
    <w:rsid w:val="00375C3D"/>
    <w:rsid w:val="003760CD"/>
    <w:rsid w:val="00376154"/>
    <w:rsid w:val="00376341"/>
    <w:rsid w:val="00376B46"/>
    <w:rsid w:val="003776EF"/>
    <w:rsid w:val="00377717"/>
    <w:rsid w:val="0038013A"/>
    <w:rsid w:val="00380C04"/>
    <w:rsid w:val="00380EF1"/>
    <w:rsid w:val="00382020"/>
    <w:rsid w:val="00382204"/>
    <w:rsid w:val="00383B1B"/>
    <w:rsid w:val="00383DAA"/>
    <w:rsid w:val="0038487F"/>
    <w:rsid w:val="003849EE"/>
    <w:rsid w:val="00385176"/>
    <w:rsid w:val="00385B2E"/>
    <w:rsid w:val="0038660A"/>
    <w:rsid w:val="00386C4D"/>
    <w:rsid w:val="0038750A"/>
    <w:rsid w:val="00387BA7"/>
    <w:rsid w:val="00387F9C"/>
    <w:rsid w:val="0039022B"/>
    <w:rsid w:val="0039090C"/>
    <w:rsid w:val="00390C9D"/>
    <w:rsid w:val="00391259"/>
    <w:rsid w:val="0039141B"/>
    <w:rsid w:val="003924DD"/>
    <w:rsid w:val="0039264E"/>
    <w:rsid w:val="00394562"/>
    <w:rsid w:val="00394733"/>
    <w:rsid w:val="00394F02"/>
    <w:rsid w:val="0039584E"/>
    <w:rsid w:val="0039600F"/>
    <w:rsid w:val="003A0012"/>
    <w:rsid w:val="003A023E"/>
    <w:rsid w:val="003A143C"/>
    <w:rsid w:val="003A17FE"/>
    <w:rsid w:val="003A1B12"/>
    <w:rsid w:val="003A1BA8"/>
    <w:rsid w:val="003A1E2D"/>
    <w:rsid w:val="003A2BB5"/>
    <w:rsid w:val="003A2D35"/>
    <w:rsid w:val="003A34B3"/>
    <w:rsid w:val="003A3608"/>
    <w:rsid w:val="003A361A"/>
    <w:rsid w:val="003A4498"/>
    <w:rsid w:val="003A48F7"/>
    <w:rsid w:val="003A4F39"/>
    <w:rsid w:val="003A5487"/>
    <w:rsid w:val="003A5B83"/>
    <w:rsid w:val="003A61B3"/>
    <w:rsid w:val="003A696D"/>
    <w:rsid w:val="003A69B4"/>
    <w:rsid w:val="003A7904"/>
    <w:rsid w:val="003B012F"/>
    <w:rsid w:val="003B07B2"/>
    <w:rsid w:val="003B28F1"/>
    <w:rsid w:val="003B2954"/>
    <w:rsid w:val="003B3599"/>
    <w:rsid w:val="003B4268"/>
    <w:rsid w:val="003B4CBC"/>
    <w:rsid w:val="003B5940"/>
    <w:rsid w:val="003B60AD"/>
    <w:rsid w:val="003B678C"/>
    <w:rsid w:val="003B6844"/>
    <w:rsid w:val="003B6A54"/>
    <w:rsid w:val="003B7FE6"/>
    <w:rsid w:val="003C0A62"/>
    <w:rsid w:val="003C17B8"/>
    <w:rsid w:val="003C1857"/>
    <w:rsid w:val="003C2156"/>
    <w:rsid w:val="003C2634"/>
    <w:rsid w:val="003C47B3"/>
    <w:rsid w:val="003C5253"/>
    <w:rsid w:val="003C5533"/>
    <w:rsid w:val="003C55FA"/>
    <w:rsid w:val="003C5792"/>
    <w:rsid w:val="003C5C6E"/>
    <w:rsid w:val="003C7409"/>
    <w:rsid w:val="003C7475"/>
    <w:rsid w:val="003C770D"/>
    <w:rsid w:val="003D071F"/>
    <w:rsid w:val="003D08B3"/>
    <w:rsid w:val="003D0A38"/>
    <w:rsid w:val="003D16F0"/>
    <w:rsid w:val="003D1AB3"/>
    <w:rsid w:val="003D1C42"/>
    <w:rsid w:val="003D1FE6"/>
    <w:rsid w:val="003D3379"/>
    <w:rsid w:val="003D36D9"/>
    <w:rsid w:val="003D38E0"/>
    <w:rsid w:val="003D3939"/>
    <w:rsid w:val="003D3E62"/>
    <w:rsid w:val="003D478E"/>
    <w:rsid w:val="003D4AC0"/>
    <w:rsid w:val="003D4F7B"/>
    <w:rsid w:val="003D547E"/>
    <w:rsid w:val="003D56D1"/>
    <w:rsid w:val="003D584F"/>
    <w:rsid w:val="003D5DC5"/>
    <w:rsid w:val="003D601F"/>
    <w:rsid w:val="003D6719"/>
    <w:rsid w:val="003D6B25"/>
    <w:rsid w:val="003D7073"/>
    <w:rsid w:val="003D70FC"/>
    <w:rsid w:val="003D7391"/>
    <w:rsid w:val="003E0088"/>
    <w:rsid w:val="003E05B7"/>
    <w:rsid w:val="003E0CB9"/>
    <w:rsid w:val="003E1009"/>
    <w:rsid w:val="003E1C76"/>
    <w:rsid w:val="003E2071"/>
    <w:rsid w:val="003E2AF5"/>
    <w:rsid w:val="003E308E"/>
    <w:rsid w:val="003E3264"/>
    <w:rsid w:val="003E3B9D"/>
    <w:rsid w:val="003E3C7C"/>
    <w:rsid w:val="003E4220"/>
    <w:rsid w:val="003E43C6"/>
    <w:rsid w:val="003E4B63"/>
    <w:rsid w:val="003E4EAB"/>
    <w:rsid w:val="003E7103"/>
    <w:rsid w:val="003E71EC"/>
    <w:rsid w:val="003E7961"/>
    <w:rsid w:val="003E7E75"/>
    <w:rsid w:val="003F0B5A"/>
    <w:rsid w:val="003F0C5F"/>
    <w:rsid w:val="003F12BB"/>
    <w:rsid w:val="003F15B0"/>
    <w:rsid w:val="003F1810"/>
    <w:rsid w:val="003F27FA"/>
    <w:rsid w:val="003F6001"/>
    <w:rsid w:val="003F64CF"/>
    <w:rsid w:val="003F77FC"/>
    <w:rsid w:val="0040012E"/>
    <w:rsid w:val="00400238"/>
    <w:rsid w:val="00400E27"/>
    <w:rsid w:val="00401004"/>
    <w:rsid w:val="00401375"/>
    <w:rsid w:val="004015DA"/>
    <w:rsid w:val="004018F2"/>
    <w:rsid w:val="00401FB7"/>
    <w:rsid w:val="00402916"/>
    <w:rsid w:val="004031D5"/>
    <w:rsid w:val="004031E9"/>
    <w:rsid w:val="004039F1"/>
    <w:rsid w:val="00403D98"/>
    <w:rsid w:val="00404D62"/>
    <w:rsid w:val="00404D93"/>
    <w:rsid w:val="0040679D"/>
    <w:rsid w:val="00406CA6"/>
    <w:rsid w:val="00406D90"/>
    <w:rsid w:val="00406FD4"/>
    <w:rsid w:val="004072DA"/>
    <w:rsid w:val="00410129"/>
    <w:rsid w:val="0041015A"/>
    <w:rsid w:val="00410163"/>
    <w:rsid w:val="004101E8"/>
    <w:rsid w:val="00410E2A"/>
    <w:rsid w:val="00411059"/>
    <w:rsid w:val="004112CE"/>
    <w:rsid w:val="00411B26"/>
    <w:rsid w:val="00411BF6"/>
    <w:rsid w:val="00411D99"/>
    <w:rsid w:val="00412980"/>
    <w:rsid w:val="004129AF"/>
    <w:rsid w:val="004134D7"/>
    <w:rsid w:val="00413FC8"/>
    <w:rsid w:val="0041422B"/>
    <w:rsid w:val="0041493B"/>
    <w:rsid w:val="0041585B"/>
    <w:rsid w:val="004163F5"/>
    <w:rsid w:val="004166A5"/>
    <w:rsid w:val="00416EC9"/>
    <w:rsid w:val="00417331"/>
    <w:rsid w:val="004178CF"/>
    <w:rsid w:val="00420276"/>
    <w:rsid w:val="00420446"/>
    <w:rsid w:val="00420B52"/>
    <w:rsid w:val="00420CFD"/>
    <w:rsid w:val="00422292"/>
    <w:rsid w:val="00423271"/>
    <w:rsid w:val="00423AAA"/>
    <w:rsid w:val="00424117"/>
    <w:rsid w:val="00424811"/>
    <w:rsid w:val="00424AB6"/>
    <w:rsid w:val="00424CBE"/>
    <w:rsid w:val="004256CB"/>
    <w:rsid w:val="00425B0A"/>
    <w:rsid w:val="00425B2D"/>
    <w:rsid w:val="00425D18"/>
    <w:rsid w:val="00426861"/>
    <w:rsid w:val="004268EF"/>
    <w:rsid w:val="00430597"/>
    <w:rsid w:val="00432675"/>
    <w:rsid w:val="00433A06"/>
    <w:rsid w:val="0043511D"/>
    <w:rsid w:val="00435C93"/>
    <w:rsid w:val="00435E71"/>
    <w:rsid w:val="00436015"/>
    <w:rsid w:val="0043671E"/>
    <w:rsid w:val="00436C71"/>
    <w:rsid w:val="00437FED"/>
    <w:rsid w:val="004406D2"/>
    <w:rsid w:val="00440F78"/>
    <w:rsid w:val="0044176A"/>
    <w:rsid w:val="0044196E"/>
    <w:rsid w:val="0044205E"/>
    <w:rsid w:val="00442AC5"/>
    <w:rsid w:val="004437C8"/>
    <w:rsid w:val="00443ACB"/>
    <w:rsid w:val="00443B28"/>
    <w:rsid w:val="00443B32"/>
    <w:rsid w:val="00444AF7"/>
    <w:rsid w:val="0044541B"/>
    <w:rsid w:val="00445AF5"/>
    <w:rsid w:val="00446697"/>
    <w:rsid w:val="004479EF"/>
    <w:rsid w:val="004518B5"/>
    <w:rsid w:val="00451C0C"/>
    <w:rsid w:val="004523F4"/>
    <w:rsid w:val="00452624"/>
    <w:rsid w:val="0045266B"/>
    <w:rsid w:val="0045274C"/>
    <w:rsid w:val="0045280F"/>
    <w:rsid w:val="00453024"/>
    <w:rsid w:val="0045397B"/>
    <w:rsid w:val="00454343"/>
    <w:rsid w:val="00454FC7"/>
    <w:rsid w:val="004553A2"/>
    <w:rsid w:val="00456513"/>
    <w:rsid w:val="004568AA"/>
    <w:rsid w:val="004568C8"/>
    <w:rsid w:val="00456F2D"/>
    <w:rsid w:val="004576EB"/>
    <w:rsid w:val="00457EB8"/>
    <w:rsid w:val="00457EBD"/>
    <w:rsid w:val="00460B4E"/>
    <w:rsid w:val="00461437"/>
    <w:rsid w:val="00461953"/>
    <w:rsid w:val="00461C5C"/>
    <w:rsid w:val="00462DB5"/>
    <w:rsid w:val="00462E46"/>
    <w:rsid w:val="00464063"/>
    <w:rsid w:val="00464BC9"/>
    <w:rsid w:val="00464EF2"/>
    <w:rsid w:val="00464FB2"/>
    <w:rsid w:val="004656B8"/>
    <w:rsid w:val="00465AE0"/>
    <w:rsid w:val="00467C35"/>
    <w:rsid w:val="00470D05"/>
    <w:rsid w:val="0047153F"/>
    <w:rsid w:val="00471621"/>
    <w:rsid w:val="00471DCB"/>
    <w:rsid w:val="004723F6"/>
    <w:rsid w:val="00473745"/>
    <w:rsid w:val="00473874"/>
    <w:rsid w:val="00473EB7"/>
    <w:rsid w:val="0047474D"/>
    <w:rsid w:val="0047538F"/>
    <w:rsid w:val="00476461"/>
    <w:rsid w:val="00476843"/>
    <w:rsid w:val="00477CA9"/>
    <w:rsid w:val="0048068F"/>
    <w:rsid w:val="00480948"/>
    <w:rsid w:val="00480A73"/>
    <w:rsid w:val="00480AC8"/>
    <w:rsid w:val="0048146B"/>
    <w:rsid w:val="00482C07"/>
    <w:rsid w:val="00482FD9"/>
    <w:rsid w:val="004831BA"/>
    <w:rsid w:val="004837AB"/>
    <w:rsid w:val="00483F0D"/>
    <w:rsid w:val="00484069"/>
    <w:rsid w:val="004842D4"/>
    <w:rsid w:val="004848B9"/>
    <w:rsid w:val="004850E7"/>
    <w:rsid w:val="00485408"/>
    <w:rsid w:val="0048545E"/>
    <w:rsid w:val="00485619"/>
    <w:rsid w:val="00486032"/>
    <w:rsid w:val="00486B7F"/>
    <w:rsid w:val="0049022B"/>
    <w:rsid w:val="004914D2"/>
    <w:rsid w:val="0049153D"/>
    <w:rsid w:val="00491991"/>
    <w:rsid w:val="00491AE2"/>
    <w:rsid w:val="00492115"/>
    <w:rsid w:val="00492433"/>
    <w:rsid w:val="00492496"/>
    <w:rsid w:val="00492598"/>
    <w:rsid w:val="004925F3"/>
    <w:rsid w:val="004929D0"/>
    <w:rsid w:val="00492CD6"/>
    <w:rsid w:val="0049374F"/>
    <w:rsid w:val="0049385F"/>
    <w:rsid w:val="004938B4"/>
    <w:rsid w:val="00493B83"/>
    <w:rsid w:val="00494D23"/>
    <w:rsid w:val="0049562A"/>
    <w:rsid w:val="004958A6"/>
    <w:rsid w:val="00496485"/>
    <w:rsid w:val="004965A2"/>
    <w:rsid w:val="004966F0"/>
    <w:rsid w:val="0049706D"/>
    <w:rsid w:val="0049714B"/>
    <w:rsid w:val="00497419"/>
    <w:rsid w:val="004A0B7C"/>
    <w:rsid w:val="004A0C41"/>
    <w:rsid w:val="004A1309"/>
    <w:rsid w:val="004A1E5B"/>
    <w:rsid w:val="004A2548"/>
    <w:rsid w:val="004A33F1"/>
    <w:rsid w:val="004A48F5"/>
    <w:rsid w:val="004A5857"/>
    <w:rsid w:val="004A63BB"/>
    <w:rsid w:val="004A66DE"/>
    <w:rsid w:val="004A6939"/>
    <w:rsid w:val="004A749D"/>
    <w:rsid w:val="004A766D"/>
    <w:rsid w:val="004A7ECA"/>
    <w:rsid w:val="004B0DB0"/>
    <w:rsid w:val="004B1AE4"/>
    <w:rsid w:val="004B1B48"/>
    <w:rsid w:val="004B2539"/>
    <w:rsid w:val="004B3454"/>
    <w:rsid w:val="004B3A3B"/>
    <w:rsid w:val="004B4587"/>
    <w:rsid w:val="004B629E"/>
    <w:rsid w:val="004B6844"/>
    <w:rsid w:val="004B6B1A"/>
    <w:rsid w:val="004B711C"/>
    <w:rsid w:val="004C0230"/>
    <w:rsid w:val="004C0330"/>
    <w:rsid w:val="004C05FC"/>
    <w:rsid w:val="004C1585"/>
    <w:rsid w:val="004C19F1"/>
    <w:rsid w:val="004C1C73"/>
    <w:rsid w:val="004C2515"/>
    <w:rsid w:val="004C358D"/>
    <w:rsid w:val="004C508F"/>
    <w:rsid w:val="004C554A"/>
    <w:rsid w:val="004C55AE"/>
    <w:rsid w:val="004C5BD4"/>
    <w:rsid w:val="004C605E"/>
    <w:rsid w:val="004D128F"/>
    <w:rsid w:val="004D15D5"/>
    <w:rsid w:val="004D1B52"/>
    <w:rsid w:val="004D1DC7"/>
    <w:rsid w:val="004D2422"/>
    <w:rsid w:val="004D3136"/>
    <w:rsid w:val="004D341A"/>
    <w:rsid w:val="004D3E52"/>
    <w:rsid w:val="004D4780"/>
    <w:rsid w:val="004D4D5C"/>
    <w:rsid w:val="004D50AB"/>
    <w:rsid w:val="004D638C"/>
    <w:rsid w:val="004D7132"/>
    <w:rsid w:val="004E0317"/>
    <w:rsid w:val="004E0638"/>
    <w:rsid w:val="004E0C70"/>
    <w:rsid w:val="004E19B5"/>
    <w:rsid w:val="004E1A2B"/>
    <w:rsid w:val="004E1B6B"/>
    <w:rsid w:val="004E2044"/>
    <w:rsid w:val="004E252D"/>
    <w:rsid w:val="004E2936"/>
    <w:rsid w:val="004E2B55"/>
    <w:rsid w:val="004E36B1"/>
    <w:rsid w:val="004E420B"/>
    <w:rsid w:val="004E46AD"/>
    <w:rsid w:val="004E470A"/>
    <w:rsid w:val="004E4F54"/>
    <w:rsid w:val="004E5991"/>
    <w:rsid w:val="004E5CF8"/>
    <w:rsid w:val="004E5D30"/>
    <w:rsid w:val="004E6D12"/>
    <w:rsid w:val="004E72B0"/>
    <w:rsid w:val="004E7F8D"/>
    <w:rsid w:val="004F01C0"/>
    <w:rsid w:val="004F085C"/>
    <w:rsid w:val="004F1369"/>
    <w:rsid w:val="004F1A6F"/>
    <w:rsid w:val="004F1E62"/>
    <w:rsid w:val="004F2F01"/>
    <w:rsid w:val="004F3714"/>
    <w:rsid w:val="004F37BA"/>
    <w:rsid w:val="004F501D"/>
    <w:rsid w:val="004F51B4"/>
    <w:rsid w:val="004F5DB0"/>
    <w:rsid w:val="004F5FF5"/>
    <w:rsid w:val="004F7847"/>
    <w:rsid w:val="005002B4"/>
    <w:rsid w:val="00500513"/>
    <w:rsid w:val="00500A4F"/>
    <w:rsid w:val="00500C8F"/>
    <w:rsid w:val="00500F2A"/>
    <w:rsid w:val="00501271"/>
    <w:rsid w:val="005024A3"/>
    <w:rsid w:val="0050285D"/>
    <w:rsid w:val="005028F7"/>
    <w:rsid w:val="00504261"/>
    <w:rsid w:val="00504D32"/>
    <w:rsid w:val="00505D71"/>
    <w:rsid w:val="00505DAC"/>
    <w:rsid w:val="00506292"/>
    <w:rsid w:val="00506724"/>
    <w:rsid w:val="005070D4"/>
    <w:rsid w:val="00507374"/>
    <w:rsid w:val="00507631"/>
    <w:rsid w:val="00507CEB"/>
    <w:rsid w:val="00510B6B"/>
    <w:rsid w:val="005111A0"/>
    <w:rsid w:val="00511898"/>
    <w:rsid w:val="00512080"/>
    <w:rsid w:val="00512680"/>
    <w:rsid w:val="00512C18"/>
    <w:rsid w:val="005132E0"/>
    <w:rsid w:val="0051358D"/>
    <w:rsid w:val="00513A7D"/>
    <w:rsid w:val="00513F3B"/>
    <w:rsid w:val="00513F52"/>
    <w:rsid w:val="00514538"/>
    <w:rsid w:val="0051513C"/>
    <w:rsid w:val="00515D56"/>
    <w:rsid w:val="00516189"/>
    <w:rsid w:val="00516381"/>
    <w:rsid w:val="0051661F"/>
    <w:rsid w:val="00517F2B"/>
    <w:rsid w:val="005200E7"/>
    <w:rsid w:val="00520277"/>
    <w:rsid w:val="00520790"/>
    <w:rsid w:val="00520CE9"/>
    <w:rsid w:val="005210BB"/>
    <w:rsid w:val="005220F4"/>
    <w:rsid w:val="0052294D"/>
    <w:rsid w:val="00522DBF"/>
    <w:rsid w:val="0052339E"/>
    <w:rsid w:val="005239CD"/>
    <w:rsid w:val="005240AA"/>
    <w:rsid w:val="0052413D"/>
    <w:rsid w:val="005241BE"/>
    <w:rsid w:val="00524D9F"/>
    <w:rsid w:val="0052565C"/>
    <w:rsid w:val="005259EA"/>
    <w:rsid w:val="00525B5F"/>
    <w:rsid w:val="00525CF4"/>
    <w:rsid w:val="00526465"/>
    <w:rsid w:val="005267F5"/>
    <w:rsid w:val="00526B3C"/>
    <w:rsid w:val="005275E3"/>
    <w:rsid w:val="00527CB9"/>
    <w:rsid w:val="005336CF"/>
    <w:rsid w:val="00533F66"/>
    <w:rsid w:val="005345AF"/>
    <w:rsid w:val="00534B89"/>
    <w:rsid w:val="00535436"/>
    <w:rsid w:val="005358ED"/>
    <w:rsid w:val="005359F8"/>
    <w:rsid w:val="00536380"/>
    <w:rsid w:val="00536A02"/>
    <w:rsid w:val="00536AC2"/>
    <w:rsid w:val="0053714D"/>
    <w:rsid w:val="00537348"/>
    <w:rsid w:val="00537A11"/>
    <w:rsid w:val="00537E70"/>
    <w:rsid w:val="0054005A"/>
    <w:rsid w:val="005406DE"/>
    <w:rsid w:val="00541B79"/>
    <w:rsid w:val="00542062"/>
    <w:rsid w:val="00542B0D"/>
    <w:rsid w:val="00542C4D"/>
    <w:rsid w:val="005430B7"/>
    <w:rsid w:val="005432A3"/>
    <w:rsid w:val="005440E8"/>
    <w:rsid w:val="00544255"/>
    <w:rsid w:val="0054474E"/>
    <w:rsid w:val="0054517F"/>
    <w:rsid w:val="00545945"/>
    <w:rsid w:val="00545AFB"/>
    <w:rsid w:val="00546075"/>
    <w:rsid w:val="005469ED"/>
    <w:rsid w:val="00546B39"/>
    <w:rsid w:val="0054734C"/>
    <w:rsid w:val="005477ED"/>
    <w:rsid w:val="00547F93"/>
    <w:rsid w:val="005505DF"/>
    <w:rsid w:val="00551088"/>
    <w:rsid w:val="005512FE"/>
    <w:rsid w:val="0055160E"/>
    <w:rsid w:val="00551E3C"/>
    <w:rsid w:val="005523DC"/>
    <w:rsid w:val="005529C3"/>
    <w:rsid w:val="00552C79"/>
    <w:rsid w:val="00553047"/>
    <w:rsid w:val="00553566"/>
    <w:rsid w:val="00553E4C"/>
    <w:rsid w:val="0055432D"/>
    <w:rsid w:val="005544D8"/>
    <w:rsid w:val="005544E6"/>
    <w:rsid w:val="00555F1F"/>
    <w:rsid w:val="00555F8F"/>
    <w:rsid w:val="0055671D"/>
    <w:rsid w:val="00556818"/>
    <w:rsid w:val="005569B8"/>
    <w:rsid w:val="00556E1F"/>
    <w:rsid w:val="00557014"/>
    <w:rsid w:val="00557060"/>
    <w:rsid w:val="00557975"/>
    <w:rsid w:val="00560DAD"/>
    <w:rsid w:val="00561691"/>
    <w:rsid w:val="005622DC"/>
    <w:rsid w:val="00562B07"/>
    <w:rsid w:val="005630AE"/>
    <w:rsid w:val="005634A5"/>
    <w:rsid w:val="005643D5"/>
    <w:rsid w:val="005643D9"/>
    <w:rsid w:val="00565F10"/>
    <w:rsid w:val="00566BF9"/>
    <w:rsid w:val="00566C80"/>
    <w:rsid w:val="00566C95"/>
    <w:rsid w:val="0057086E"/>
    <w:rsid w:val="00570CE2"/>
    <w:rsid w:val="00572E36"/>
    <w:rsid w:val="00573601"/>
    <w:rsid w:val="00573916"/>
    <w:rsid w:val="0057566F"/>
    <w:rsid w:val="005769B4"/>
    <w:rsid w:val="0057708C"/>
    <w:rsid w:val="00577F18"/>
    <w:rsid w:val="00580301"/>
    <w:rsid w:val="00580631"/>
    <w:rsid w:val="00580F94"/>
    <w:rsid w:val="00581647"/>
    <w:rsid w:val="00582E6C"/>
    <w:rsid w:val="00583334"/>
    <w:rsid w:val="0058373C"/>
    <w:rsid w:val="00583797"/>
    <w:rsid w:val="00584E2B"/>
    <w:rsid w:val="005850E0"/>
    <w:rsid w:val="00585472"/>
    <w:rsid w:val="00585628"/>
    <w:rsid w:val="005859C2"/>
    <w:rsid w:val="00586B04"/>
    <w:rsid w:val="005871CE"/>
    <w:rsid w:val="00590282"/>
    <w:rsid w:val="005902B7"/>
    <w:rsid w:val="00591413"/>
    <w:rsid w:val="005927AA"/>
    <w:rsid w:val="00592B90"/>
    <w:rsid w:val="00593EB8"/>
    <w:rsid w:val="005941B5"/>
    <w:rsid w:val="005941F6"/>
    <w:rsid w:val="0059421E"/>
    <w:rsid w:val="00595787"/>
    <w:rsid w:val="00596326"/>
    <w:rsid w:val="005A09A4"/>
    <w:rsid w:val="005A11B0"/>
    <w:rsid w:val="005A11D1"/>
    <w:rsid w:val="005A11F0"/>
    <w:rsid w:val="005A1567"/>
    <w:rsid w:val="005A271F"/>
    <w:rsid w:val="005A2825"/>
    <w:rsid w:val="005A2E13"/>
    <w:rsid w:val="005A32C0"/>
    <w:rsid w:val="005A3701"/>
    <w:rsid w:val="005A45C7"/>
    <w:rsid w:val="005A4D83"/>
    <w:rsid w:val="005A6737"/>
    <w:rsid w:val="005A7052"/>
    <w:rsid w:val="005A74BE"/>
    <w:rsid w:val="005A757A"/>
    <w:rsid w:val="005B01E0"/>
    <w:rsid w:val="005B02D8"/>
    <w:rsid w:val="005B0BC0"/>
    <w:rsid w:val="005B0BE2"/>
    <w:rsid w:val="005B101D"/>
    <w:rsid w:val="005B1520"/>
    <w:rsid w:val="005B18BB"/>
    <w:rsid w:val="005B1AE5"/>
    <w:rsid w:val="005B1CA7"/>
    <w:rsid w:val="005B2476"/>
    <w:rsid w:val="005B2D4C"/>
    <w:rsid w:val="005B3965"/>
    <w:rsid w:val="005B39CD"/>
    <w:rsid w:val="005B50DE"/>
    <w:rsid w:val="005B51D2"/>
    <w:rsid w:val="005B53E0"/>
    <w:rsid w:val="005B65D5"/>
    <w:rsid w:val="005B6914"/>
    <w:rsid w:val="005B727F"/>
    <w:rsid w:val="005B75CC"/>
    <w:rsid w:val="005B76AC"/>
    <w:rsid w:val="005C02BC"/>
    <w:rsid w:val="005C03DF"/>
    <w:rsid w:val="005C0A64"/>
    <w:rsid w:val="005C1E36"/>
    <w:rsid w:val="005C2726"/>
    <w:rsid w:val="005C37D8"/>
    <w:rsid w:val="005C3D74"/>
    <w:rsid w:val="005C420B"/>
    <w:rsid w:val="005C45A8"/>
    <w:rsid w:val="005C4AA1"/>
    <w:rsid w:val="005C4AA7"/>
    <w:rsid w:val="005C58DA"/>
    <w:rsid w:val="005C69AD"/>
    <w:rsid w:val="005C6EEB"/>
    <w:rsid w:val="005C7425"/>
    <w:rsid w:val="005C7626"/>
    <w:rsid w:val="005C779D"/>
    <w:rsid w:val="005C7BBA"/>
    <w:rsid w:val="005D022B"/>
    <w:rsid w:val="005D1E2F"/>
    <w:rsid w:val="005D2FCA"/>
    <w:rsid w:val="005D4B66"/>
    <w:rsid w:val="005D4F45"/>
    <w:rsid w:val="005D538D"/>
    <w:rsid w:val="005D5585"/>
    <w:rsid w:val="005D5612"/>
    <w:rsid w:val="005D577A"/>
    <w:rsid w:val="005D5B7E"/>
    <w:rsid w:val="005D67E6"/>
    <w:rsid w:val="005D69AF"/>
    <w:rsid w:val="005D6B71"/>
    <w:rsid w:val="005D7452"/>
    <w:rsid w:val="005D7C3C"/>
    <w:rsid w:val="005E048C"/>
    <w:rsid w:val="005E0710"/>
    <w:rsid w:val="005E11B0"/>
    <w:rsid w:val="005E16CA"/>
    <w:rsid w:val="005E2694"/>
    <w:rsid w:val="005E2CF9"/>
    <w:rsid w:val="005E3C96"/>
    <w:rsid w:val="005E41FD"/>
    <w:rsid w:val="005E4523"/>
    <w:rsid w:val="005E5908"/>
    <w:rsid w:val="005E5C69"/>
    <w:rsid w:val="005E5D3E"/>
    <w:rsid w:val="005E6067"/>
    <w:rsid w:val="005E711E"/>
    <w:rsid w:val="005E73A7"/>
    <w:rsid w:val="005F045B"/>
    <w:rsid w:val="005F0DDF"/>
    <w:rsid w:val="005F10A8"/>
    <w:rsid w:val="005F1554"/>
    <w:rsid w:val="005F1AAB"/>
    <w:rsid w:val="005F233E"/>
    <w:rsid w:val="005F2647"/>
    <w:rsid w:val="005F3244"/>
    <w:rsid w:val="005F34FF"/>
    <w:rsid w:val="005F367E"/>
    <w:rsid w:val="005F38CF"/>
    <w:rsid w:val="005F4817"/>
    <w:rsid w:val="005F554F"/>
    <w:rsid w:val="005F5584"/>
    <w:rsid w:val="005F6186"/>
    <w:rsid w:val="005F6819"/>
    <w:rsid w:val="005F6FA5"/>
    <w:rsid w:val="005F7666"/>
    <w:rsid w:val="005F7F03"/>
    <w:rsid w:val="00600EC1"/>
    <w:rsid w:val="0060185D"/>
    <w:rsid w:val="0060207B"/>
    <w:rsid w:val="00602CA8"/>
    <w:rsid w:val="006034D5"/>
    <w:rsid w:val="0060350A"/>
    <w:rsid w:val="00604B76"/>
    <w:rsid w:val="006058F3"/>
    <w:rsid w:val="00606623"/>
    <w:rsid w:val="006102E9"/>
    <w:rsid w:val="00610E81"/>
    <w:rsid w:val="0061230D"/>
    <w:rsid w:val="006140D9"/>
    <w:rsid w:val="006144D7"/>
    <w:rsid w:val="006149EE"/>
    <w:rsid w:val="00614C32"/>
    <w:rsid w:val="00615043"/>
    <w:rsid w:val="006164D1"/>
    <w:rsid w:val="00616EF4"/>
    <w:rsid w:val="00617AF6"/>
    <w:rsid w:val="0062009C"/>
    <w:rsid w:val="0062052E"/>
    <w:rsid w:val="00620599"/>
    <w:rsid w:val="00620B22"/>
    <w:rsid w:val="006215E9"/>
    <w:rsid w:val="00621DA8"/>
    <w:rsid w:val="00622020"/>
    <w:rsid w:val="00622F3B"/>
    <w:rsid w:val="00623AE0"/>
    <w:rsid w:val="00624452"/>
    <w:rsid w:val="00624595"/>
    <w:rsid w:val="00624661"/>
    <w:rsid w:val="006257D8"/>
    <w:rsid w:val="006262D1"/>
    <w:rsid w:val="00626D06"/>
    <w:rsid w:val="0063004E"/>
    <w:rsid w:val="00630563"/>
    <w:rsid w:val="006305F6"/>
    <w:rsid w:val="00631697"/>
    <w:rsid w:val="00631C08"/>
    <w:rsid w:val="00631CCC"/>
    <w:rsid w:val="0063222B"/>
    <w:rsid w:val="006340F8"/>
    <w:rsid w:val="00634652"/>
    <w:rsid w:val="00634904"/>
    <w:rsid w:val="00635001"/>
    <w:rsid w:val="00636321"/>
    <w:rsid w:val="006366B7"/>
    <w:rsid w:val="0063674E"/>
    <w:rsid w:val="00636CAC"/>
    <w:rsid w:val="006373EB"/>
    <w:rsid w:val="0063745F"/>
    <w:rsid w:val="00640DDF"/>
    <w:rsid w:val="0064172A"/>
    <w:rsid w:val="006418BB"/>
    <w:rsid w:val="0064281A"/>
    <w:rsid w:val="006428FE"/>
    <w:rsid w:val="00643013"/>
    <w:rsid w:val="00643171"/>
    <w:rsid w:val="006438C5"/>
    <w:rsid w:val="00643A3E"/>
    <w:rsid w:val="00643C8C"/>
    <w:rsid w:val="00644FD3"/>
    <w:rsid w:val="00645A4B"/>
    <w:rsid w:val="00645AC2"/>
    <w:rsid w:val="00645B70"/>
    <w:rsid w:val="006466A1"/>
    <w:rsid w:val="006473F7"/>
    <w:rsid w:val="006479E7"/>
    <w:rsid w:val="006503D4"/>
    <w:rsid w:val="006505CD"/>
    <w:rsid w:val="00650681"/>
    <w:rsid w:val="006509B2"/>
    <w:rsid w:val="006515A3"/>
    <w:rsid w:val="006525B5"/>
    <w:rsid w:val="00652743"/>
    <w:rsid w:val="00653574"/>
    <w:rsid w:val="00653A32"/>
    <w:rsid w:val="00653C29"/>
    <w:rsid w:val="006542BD"/>
    <w:rsid w:val="0065443D"/>
    <w:rsid w:val="00654941"/>
    <w:rsid w:val="00655FC6"/>
    <w:rsid w:val="006566DA"/>
    <w:rsid w:val="00656A29"/>
    <w:rsid w:val="00657435"/>
    <w:rsid w:val="00657FB9"/>
    <w:rsid w:val="006600B5"/>
    <w:rsid w:val="00660158"/>
    <w:rsid w:val="006605E0"/>
    <w:rsid w:val="00660D3C"/>
    <w:rsid w:val="00660D5C"/>
    <w:rsid w:val="00660D87"/>
    <w:rsid w:val="006624BD"/>
    <w:rsid w:val="00662A60"/>
    <w:rsid w:val="006632FB"/>
    <w:rsid w:val="00665520"/>
    <w:rsid w:val="0066565F"/>
    <w:rsid w:val="0066582E"/>
    <w:rsid w:val="00665CD3"/>
    <w:rsid w:val="00665D5D"/>
    <w:rsid w:val="006665D7"/>
    <w:rsid w:val="00666BF9"/>
    <w:rsid w:val="006671A3"/>
    <w:rsid w:val="00667A3B"/>
    <w:rsid w:val="00667D54"/>
    <w:rsid w:val="0067045C"/>
    <w:rsid w:val="0067085C"/>
    <w:rsid w:val="00671E97"/>
    <w:rsid w:val="00671FD9"/>
    <w:rsid w:val="00672073"/>
    <w:rsid w:val="00673018"/>
    <w:rsid w:val="00673050"/>
    <w:rsid w:val="0067407B"/>
    <w:rsid w:val="006745A8"/>
    <w:rsid w:val="00674D83"/>
    <w:rsid w:val="00674E20"/>
    <w:rsid w:val="00675738"/>
    <w:rsid w:val="00675FFA"/>
    <w:rsid w:val="006768BC"/>
    <w:rsid w:val="00676A5E"/>
    <w:rsid w:val="00677079"/>
    <w:rsid w:val="0067796C"/>
    <w:rsid w:val="00677A2E"/>
    <w:rsid w:val="00677D56"/>
    <w:rsid w:val="00681607"/>
    <w:rsid w:val="006828F0"/>
    <w:rsid w:val="00683345"/>
    <w:rsid w:val="006835F1"/>
    <w:rsid w:val="00684705"/>
    <w:rsid w:val="0068485C"/>
    <w:rsid w:val="00686641"/>
    <w:rsid w:val="00686987"/>
    <w:rsid w:val="006879B7"/>
    <w:rsid w:val="0069078F"/>
    <w:rsid w:val="00690EE8"/>
    <w:rsid w:val="006910B5"/>
    <w:rsid w:val="00691516"/>
    <w:rsid w:val="006925C2"/>
    <w:rsid w:val="00693A70"/>
    <w:rsid w:val="00693D00"/>
    <w:rsid w:val="00694665"/>
    <w:rsid w:val="00695646"/>
    <w:rsid w:val="006956BC"/>
    <w:rsid w:val="006963C1"/>
    <w:rsid w:val="00696404"/>
    <w:rsid w:val="0069662A"/>
    <w:rsid w:val="00696EA4"/>
    <w:rsid w:val="0069777E"/>
    <w:rsid w:val="00697A31"/>
    <w:rsid w:val="006A034F"/>
    <w:rsid w:val="006A067C"/>
    <w:rsid w:val="006A0699"/>
    <w:rsid w:val="006A14C1"/>
    <w:rsid w:val="006A1959"/>
    <w:rsid w:val="006A28D8"/>
    <w:rsid w:val="006A35F2"/>
    <w:rsid w:val="006A36CC"/>
    <w:rsid w:val="006A4227"/>
    <w:rsid w:val="006A5A2F"/>
    <w:rsid w:val="006A6196"/>
    <w:rsid w:val="006A61E0"/>
    <w:rsid w:val="006A6447"/>
    <w:rsid w:val="006A6A68"/>
    <w:rsid w:val="006A74C0"/>
    <w:rsid w:val="006B09D0"/>
    <w:rsid w:val="006B10B3"/>
    <w:rsid w:val="006B16A4"/>
    <w:rsid w:val="006B297E"/>
    <w:rsid w:val="006B2B95"/>
    <w:rsid w:val="006B2E2E"/>
    <w:rsid w:val="006B3286"/>
    <w:rsid w:val="006B33CA"/>
    <w:rsid w:val="006B34B2"/>
    <w:rsid w:val="006B395C"/>
    <w:rsid w:val="006B4F00"/>
    <w:rsid w:val="006B5045"/>
    <w:rsid w:val="006B61ED"/>
    <w:rsid w:val="006B7AD9"/>
    <w:rsid w:val="006B7AFE"/>
    <w:rsid w:val="006B7B02"/>
    <w:rsid w:val="006B7DBE"/>
    <w:rsid w:val="006C05D5"/>
    <w:rsid w:val="006C0EB6"/>
    <w:rsid w:val="006C198C"/>
    <w:rsid w:val="006C298C"/>
    <w:rsid w:val="006C2A9F"/>
    <w:rsid w:val="006C2E2D"/>
    <w:rsid w:val="006C2F02"/>
    <w:rsid w:val="006C2F26"/>
    <w:rsid w:val="006C3FDB"/>
    <w:rsid w:val="006C4B61"/>
    <w:rsid w:val="006C4CFF"/>
    <w:rsid w:val="006C4E0F"/>
    <w:rsid w:val="006C4EA1"/>
    <w:rsid w:val="006C67E0"/>
    <w:rsid w:val="006C6A3C"/>
    <w:rsid w:val="006C6CB4"/>
    <w:rsid w:val="006C74AE"/>
    <w:rsid w:val="006C7AB1"/>
    <w:rsid w:val="006D04C0"/>
    <w:rsid w:val="006D04FD"/>
    <w:rsid w:val="006D09AE"/>
    <w:rsid w:val="006D163F"/>
    <w:rsid w:val="006D1C93"/>
    <w:rsid w:val="006D211A"/>
    <w:rsid w:val="006D29E6"/>
    <w:rsid w:val="006D2E09"/>
    <w:rsid w:val="006D2FF1"/>
    <w:rsid w:val="006D327C"/>
    <w:rsid w:val="006D3F73"/>
    <w:rsid w:val="006D4D0D"/>
    <w:rsid w:val="006D50E0"/>
    <w:rsid w:val="006D58E2"/>
    <w:rsid w:val="006D66B9"/>
    <w:rsid w:val="006E01D7"/>
    <w:rsid w:val="006E055F"/>
    <w:rsid w:val="006E05FB"/>
    <w:rsid w:val="006E0E0F"/>
    <w:rsid w:val="006E1441"/>
    <w:rsid w:val="006E158E"/>
    <w:rsid w:val="006E232A"/>
    <w:rsid w:val="006E26F2"/>
    <w:rsid w:val="006E3D38"/>
    <w:rsid w:val="006E4721"/>
    <w:rsid w:val="006E4A0C"/>
    <w:rsid w:val="006E568E"/>
    <w:rsid w:val="006F0569"/>
    <w:rsid w:val="006F05BC"/>
    <w:rsid w:val="006F13FB"/>
    <w:rsid w:val="006F14AE"/>
    <w:rsid w:val="006F15AA"/>
    <w:rsid w:val="006F3176"/>
    <w:rsid w:val="006F35A7"/>
    <w:rsid w:val="006F3815"/>
    <w:rsid w:val="006F3CA2"/>
    <w:rsid w:val="006F4AC9"/>
    <w:rsid w:val="006F4C83"/>
    <w:rsid w:val="006F529F"/>
    <w:rsid w:val="006F5A4F"/>
    <w:rsid w:val="006F638A"/>
    <w:rsid w:val="006F6592"/>
    <w:rsid w:val="006F739B"/>
    <w:rsid w:val="006F7AEF"/>
    <w:rsid w:val="006F7D92"/>
    <w:rsid w:val="0070015E"/>
    <w:rsid w:val="007012A9"/>
    <w:rsid w:val="00701F47"/>
    <w:rsid w:val="00702299"/>
    <w:rsid w:val="00702457"/>
    <w:rsid w:val="00702C4F"/>
    <w:rsid w:val="00702CF3"/>
    <w:rsid w:val="0070304C"/>
    <w:rsid w:val="007033DC"/>
    <w:rsid w:val="00703931"/>
    <w:rsid w:val="00703C3D"/>
    <w:rsid w:val="00704CE9"/>
    <w:rsid w:val="00704EB0"/>
    <w:rsid w:val="00704FAC"/>
    <w:rsid w:val="0070535C"/>
    <w:rsid w:val="0070553D"/>
    <w:rsid w:val="00705A3E"/>
    <w:rsid w:val="00705FA6"/>
    <w:rsid w:val="00706461"/>
    <w:rsid w:val="00706942"/>
    <w:rsid w:val="007070C6"/>
    <w:rsid w:val="00707305"/>
    <w:rsid w:val="0070757E"/>
    <w:rsid w:val="007076F5"/>
    <w:rsid w:val="0070783A"/>
    <w:rsid w:val="0070793A"/>
    <w:rsid w:val="007101A6"/>
    <w:rsid w:val="00710453"/>
    <w:rsid w:val="0071113F"/>
    <w:rsid w:val="00711D5B"/>
    <w:rsid w:val="00712153"/>
    <w:rsid w:val="00712910"/>
    <w:rsid w:val="00713211"/>
    <w:rsid w:val="00714113"/>
    <w:rsid w:val="0071465E"/>
    <w:rsid w:val="0071472A"/>
    <w:rsid w:val="007152E7"/>
    <w:rsid w:val="0071585A"/>
    <w:rsid w:val="00715A1B"/>
    <w:rsid w:val="00716A5B"/>
    <w:rsid w:val="00716AB0"/>
    <w:rsid w:val="007179F2"/>
    <w:rsid w:val="00717C35"/>
    <w:rsid w:val="00720754"/>
    <w:rsid w:val="00720D6F"/>
    <w:rsid w:val="00720F86"/>
    <w:rsid w:val="00721C8E"/>
    <w:rsid w:val="00721E71"/>
    <w:rsid w:val="00722185"/>
    <w:rsid w:val="00722464"/>
    <w:rsid w:val="007229C6"/>
    <w:rsid w:val="00722D5C"/>
    <w:rsid w:val="007236CD"/>
    <w:rsid w:val="00723D30"/>
    <w:rsid w:val="00723E39"/>
    <w:rsid w:val="00724DD3"/>
    <w:rsid w:val="00726770"/>
    <w:rsid w:val="00726FA7"/>
    <w:rsid w:val="0072738A"/>
    <w:rsid w:val="00730A21"/>
    <w:rsid w:val="00730A6E"/>
    <w:rsid w:val="00730EFB"/>
    <w:rsid w:val="00731483"/>
    <w:rsid w:val="007317A6"/>
    <w:rsid w:val="00732460"/>
    <w:rsid w:val="007328B1"/>
    <w:rsid w:val="0073296B"/>
    <w:rsid w:val="00733516"/>
    <w:rsid w:val="0073361E"/>
    <w:rsid w:val="00733A71"/>
    <w:rsid w:val="0073422B"/>
    <w:rsid w:val="00734B0C"/>
    <w:rsid w:val="00734C3F"/>
    <w:rsid w:val="007360C0"/>
    <w:rsid w:val="00736102"/>
    <w:rsid w:val="00736EB9"/>
    <w:rsid w:val="00737F57"/>
    <w:rsid w:val="0074037E"/>
    <w:rsid w:val="00741152"/>
    <w:rsid w:val="0074128A"/>
    <w:rsid w:val="007413F8"/>
    <w:rsid w:val="007415A3"/>
    <w:rsid w:val="00741DA4"/>
    <w:rsid w:val="007425BF"/>
    <w:rsid w:val="0074286F"/>
    <w:rsid w:val="007428FA"/>
    <w:rsid w:val="00742DF1"/>
    <w:rsid w:val="00743093"/>
    <w:rsid w:val="00743F00"/>
    <w:rsid w:val="00744174"/>
    <w:rsid w:val="007454B7"/>
    <w:rsid w:val="00746B1B"/>
    <w:rsid w:val="007477A0"/>
    <w:rsid w:val="00747B4F"/>
    <w:rsid w:val="00747C72"/>
    <w:rsid w:val="00751132"/>
    <w:rsid w:val="00751162"/>
    <w:rsid w:val="0075119D"/>
    <w:rsid w:val="00751751"/>
    <w:rsid w:val="00751FDB"/>
    <w:rsid w:val="00753E30"/>
    <w:rsid w:val="007540C8"/>
    <w:rsid w:val="007544B2"/>
    <w:rsid w:val="0075547A"/>
    <w:rsid w:val="0075562B"/>
    <w:rsid w:val="00755DC9"/>
    <w:rsid w:val="00755DD8"/>
    <w:rsid w:val="007563EC"/>
    <w:rsid w:val="007569E8"/>
    <w:rsid w:val="00757292"/>
    <w:rsid w:val="007578BD"/>
    <w:rsid w:val="007604D2"/>
    <w:rsid w:val="007611BA"/>
    <w:rsid w:val="00762076"/>
    <w:rsid w:val="007623AD"/>
    <w:rsid w:val="0076245B"/>
    <w:rsid w:val="00762BA0"/>
    <w:rsid w:val="00762EE1"/>
    <w:rsid w:val="00762FD2"/>
    <w:rsid w:val="007635B3"/>
    <w:rsid w:val="007647C1"/>
    <w:rsid w:val="00764AA9"/>
    <w:rsid w:val="0076547E"/>
    <w:rsid w:val="00765586"/>
    <w:rsid w:val="00766C01"/>
    <w:rsid w:val="00766E35"/>
    <w:rsid w:val="0076720B"/>
    <w:rsid w:val="00767A77"/>
    <w:rsid w:val="00770116"/>
    <w:rsid w:val="00771A24"/>
    <w:rsid w:val="00772051"/>
    <w:rsid w:val="007721AE"/>
    <w:rsid w:val="0077230B"/>
    <w:rsid w:val="007729E8"/>
    <w:rsid w:val="00772D70"/>
    <w:rsid w:val="0077353F"/>
    <w:rsid w:val="00773E27"/>
    <w:rsid w:val="00773F77"/>
    <w:rsid w:val="0077562A"/>
    <w:rsid w:val="00776480"/>
    <w:rsid w:val="00776AA5"/>
    <w:rsid w:val="007775AC"/>
    <w:rsid w:val="0078039E"/>
    <w:rsid w:val="007806DD"/>
    <w:rsid w:val="00780A1A"/>
    <w:rsid w:val="00780D29"/>
    <w:rsid w:val="00780ED0"/>
    <w:rsid w:val="00782034"/>
    <w:rsid w:val="007820EB"/>
    <w:rsid w:val="00782A51"/>
    <w:rsid w:val="00782CFA"/>
    <w:rsid w:val="00782FE1"/>
    <w:rsid w:val="0078328F"/>
    <w:rsid w:val="00783AAD"/>
    <w:rsid w:val="00783FD7"/>
    <w:rsid w:val="0078459E"/>
    <w:rsid w:val="007845D2"/>
    <w:rsid w:val="00784F12"/>
    <w:rsid w:val="0078521D"/>
    <w:rsid w:val="007862A0"/>
    <w:rsid w:val="00786BB9"/>
    <w:rsid w:val="00791558"/>
    <w:rsid w:val="00791C90"/>
    <w:rsid w:val="0079201B"/>
    <w:rsid w:val="00792570"/>
    <w:rsid w:val="00792A08"/>
    <w:rsid w:val="007933CC"/>
    <w:rsid w:val="00793745"/>
    <w:rsid w:val="0079388E"/>
    <w:rsid w:val="007945BA"/>
    <w:rsid w:val="00794606"/>
    <w:rsid w:val="00794718"/>
    <w:rsid w:val="00795EF7"/>
    <w:rsid w:val="00796097"/>
    <w:rsid w:val="00796C6A"/>
    <w:rsid w:val="00796E9E"/>
    <w:rsid w:val="00797A50"/>
    <w:rsid w:val="00797C7B"/>
    <w:rsid w:val="007A1416"/>
    <w:rsid w:val="007A184C"/>
    <w:rsid w:val="007A19E9"/>
    <w:rsid w:val="007A222F"/>
    <w:rsid w:val="007A280E"/>
    <w:rsid w:val="007A2C60"/>
    <w:rsid w:val="007A3377"/>
    <w:rsid w:val="007A38AC"/>
    <w:rsid w:val="007A38F3"/>
    <w:rsid w:val="007A39BB"/>
    <w:rsid w:val="007A4640"/>
    <w:rsid w:val="007A4BDA"/>
    <w:rsid w:val="007A5067"/>
    <w:rsid w:val="007A5130"/>
    <w:rsid w:val="007A5A96"/>
    <w:rsid w:val="007A5E12"/>
    <w:rsid w:val="007A6140"/>
    <w:rsid w:val="007A647A"/>
    <w:rsid w:val="007A64F0"/>
    <w:rsid w:val="007A65CE"/>
    <w:rsid w:val="007A6BA2"/>
    <w:rsid w:val="007A6C79"/>
    <w:rsid w:val="007A6CE3"/>
    <w:rsid w:val="007A6D68"/>
    <w:rsid w:val="007A703B"/>
    <w:rsid w:val="007A7200"/>
    <w:rsid w:val="007A7DBE"/>
    <w:rsid w:val="007B03AB"/>
    <w:rsid w:val="007B056E"/>
    <w:rsid w:val="007B095D"/>
    <w:rsid w:val="007B0B47"/>
    <w:rsid w:val="007B0B74"/>
    <w:rsid w:val="007B2C0A"/>
    <w:rsid w:val="007B36D2"/>
    <w:rsid w:val="007B3CD5"/>
    <w:rsid w:val="007B441C"/>
    <w:rsid w:val="007B47AF"/>
    <w:rsid w:val="007B4A23"/>
    <w:rsid w:val="007B5BFE"/>
    <w:rsid w:val="007B608E"/>
    <w:rsid w:val="007B6479"/>
    <w:rsid w:val="007B6AC7"/>
    <w:rsid w:val="007B6F6A"/>
    <w:rsid w:val="007C0CBD"/>
    <w:rsid w:val="007C1569"/>
    <w:rsid w:val="007C159C"/>
    <w:rsid w:val="007C18E0"/>
    <w:rsid w:val="007C1976"/>
    <w:rsid w:val="007C1BEB"/>
    <w:rsid w:val="007C2128"/>
    <w:rsid w:val="007C3193"/>
    <w:rsid w:val="007C331D"/>
    <w:rsid w:val="007C3477"/>
    <w:rsid w:val="007C35BF"/>
    <w:rsid w:val="007C3FD6"/>
    <w:rsid w:val="007C4546"/>
    <w:rsid w:val="007C66C8"/>
    <w:rsid w:val="007C6722"/>
    <w:rsid w:val="007C6CE1"/>
    <w:rsid w:val="007C72AB"/>
    <w:rsid w:val="007C7782"/>
    <w:rsid w:val="007C7D56"/>
    <w:rsid w:val="007D0D91"/>
    <w:rsid w:val="007D0DB8"/>
    <w:rsid w:val="007D2C2E"/>
    <w:rsid w:val="007D2D95"/>
    <w:rsid w:val="007D33CF"/>
    <w:rsid w:val="007D38D7"/>
    <w:rsid w:val="007D3DC6"/>
    <w:rsid w:val="007D42BC"/>
    <w:rsid w:val="007D4FCA"/>
    <w:rsid w:val="007D6F34"/>
    <w:rsid w:val="007D7A67"/>
    <w:rsid w:val="007D7BCA"/>
    <w:rsid w:val="007E05A3"/>
    <w:rsid w:val="007E090C"/>
    <w:rsid w:val="007E0ED8"/>
    <w:rsid w:val="007E2A27"/>
    <w:rsid w:val="007E2E94"/>
    <w:rsid w:val="007E35E1"/>
    <w:rsid w:val="007E426C"/>
    <w:rsid w:val="007E4AEC"/>
    <w:rsid w:val="007E4C01"/>
    <w:rsid w:val="007E58F2"/>
    <w:rsid w:val="007E5D34"/>
    <w:rsid w:val="007E79B6"/>
    <w:rsid w:val="007E7D71"/>
    <w:rsid w:val="007F03CC"/>
    <w:rsid w:val="007F0739"/>
    <w:rsid w:val="007F0B72"/>
    <w:rsid w:val="007F0FCD"/>
    <w:rsid w:val="007F11F1"/>
    <w:rsid w:val="007F15C8"/>
    <w:rsid w:val="007F16EB"/>
    <w:rsid w:val="007F1D7D"/>
    <w:rsid w:val="007F335E"/>
    <w:rsid w:val="007F3746"/>
    <w:rsid w:val="007F391E"/>
    <w:rsid w:val="007F41D1"/>
    <w:rsid w:val="007F436D"/>
    <w:rsid w:val="007F498E"/>
    <w:rsid w:val="007F4CFB"/>
    <w:rsid w:val="007F536E"/>
    <w:rsid w:val="007F5543"/>
    <w:rsid w:val="007F5F39"/>
    <w:rsid w:val="007F6209"/>
    <w:rsid w:val="007F6337"/>
    <w:rsid w:val="007F70E8"/>
    <w:rsid w:val="00800052"/>
    <w:rsid w:val="008000D2"/>
    <w:rsid w:val="00800A61"/>
    <w:rsid w:val="00800F3D"/>
    <w:rsid w:val="00801941"/>
    <w:rsid w:val="00801B5C"/>
    <w:rsid w:val="00801B7B"/>
    <w:rsid w:val="00801EEB"/>
    <w:rsid w:val="00803131"/>
    <w:rsid w:val="00803205"/>
    <w:rsid w:val="00803514"/>
    <w:rsid w:val="008049E4"/>
    <w:rsid w:val="00804F41"/>
    <w:rsid w:val="008056DD"/>
    <w:rsid w:val="00805833"/>
    <w:rsid w:val="00805BE0"/>
    <w:rsid w:val="00805F52"/>
    <w:rsid w:val="00805FDA"/>
    <w:rsid w:val="008061EE"/>
    <w:rsid w:val="0080721A"/>
    <w:rsid w:val="008101D6"/>
    <w:rsid w:val="0081058A"/>
    <w:rsid w:val="00810B9B"/>
    <w:rsid w:val="008116A4"/>
    <w:rsid w:val="00811D5C"/>
    <w:rsid w:val="0081243E"/>
    <w:rsid w:val="008126AC"/>
    <w:rsid w:val="00812ABB"/>
    <w:rsid w:val="00812E92"/>
    <w:rsid w:val="00813739"/>
    <w:rsid w:val="00813932"/>
    <w:rsid w:val="00815219"/>
    <w:rsid w:val="00815B04"/>
    <w:rsid w:val="008163FD"/>
    <w:rsid w:val="0081695C"/>
    <w:rsid w:val="00817192"/>
    <w:rsid w:val="00817509"/>
    <w:rsid w:val="00817BF1"/>
    <w:rsid w:val="00817C80"/>
    <w:rsid w:val="00817CD2"/>
    <w:rsid w:val="00820010"/>
    <w:rsid w:val="0082061F"/>
    <w:rsid w:val="008217DA"/>
    <w:rsid w:val="00821A1A"/>
    <w:rsid w:val="00822F82"/>
    <w:rsid w:val="00823329"/>
    <w:rsid w:val="008233FF"/>
    <w:rsid w:val="00823B49"/>
    <w:rsid w:val="00823C7B"/>
    <w:rsid w:val="00824008"/>
    <w:rsid w:val="008244CC"/>
    <w:rsid w:val="00824566"/>
    <w:rsid w:val="008259DB"/>
    <w:rsid w:val="00825B95"/>
    <w:rsid w:val="00825CBF"/>
    <w:rsid w:val="0082657C"/>
    <w:rsid w:val="00827006"/>
    <w:rsid w:val="00827877"/>
    <w:rsid w:val="00830471"/>
    <w:rsid w:val="00830860"/>
    <w:rsid w:val="00830B06"/>
    <w:rsid w:val="0083140A"/>
    <w:rsid w:val="008323E8"/>
    <w:rsid w:val="00832CA4"/>
    <w:rsid w:val="00833A5C"/>
    <w:rsid w:val="00834243"/>
    <w:rsid w:val="008343BC"/>
    <w:rsid w:val="00834668"/>
    <w:rsid w:val="0083518E"/>
    <w:rsid w:val="008368CA"/>
    <w:rsid w:val="008369EA"/>
    <w:rsid w:val="00836A32"/>
    <w:rsid w:val="008371B1"/>
    <w:rsid w:val="0083722C"/>
    <w:rsid w:val="008374C7"/>
    <w:rsid w:val="008378D8"/>
    <w:rsid w:val="00837F9D"/>
    <w:rsid w:val="00840773"/>
    <w:rsid w:val="008415DA"/>
    <w:rsid w:val="008417EC"/>
    <w:rsid w:val="00841902"/>
    <w:rsid w:val="00841B5D"/>
    <w:rsid w:val="00842E5E"/>
    <w:rsid w:val="00843B2F"/>
    <w:rsid w:val="00844D9C"/>
    <w:rsid w:val="00844E81"/>
    <w:rsid w:val="00845121"/>
    <w:rsid w:val="00845B05"/>
    <w:rsid w:val="00845D2C"/>
    <w:rsid w:val="00845F8C"/>
    <w:rsid w:val="008464D6"/>
    <w:rsid w:val="00846AC0"/>
    <w:rsid w:val="00847710"/>
    <w:rsid w:val="008502B1"/>
    <w:rsid w:val="00850429"/>
    <w:rsid w:val="00850B56"/>
    <w:rsid w:val="00850E88"/>
    <w:rsid w:val="0085148B"/>
    <w:rsid w:val="008518E0"/>
    <w:rsid w:val="00851A87"/>
    <w:rsid w:val="008529F3"/>
    <w:rsid w:val="00853A88"/>
    <w:rsid w:val="00853C48"/>
    <w:rsid w:val="00854468"/>
    <w:rsid w:val="008549D5"/>
    <w:rsid w:val="00854DD4"/>
    <w:rsid w:val="00855183"/>
    <w:rsid w:val="00855668"/>
    <w:rsid w:val="00855E4D"/>
    <w:rsid w:val="0085613D"/>
    <w:rsid w:val="0085666A"/>
    <w:rsid w:val="0085748A"/>
    <w:rsid w:val="0085764E"/>
    <w:rsid w:val="00860BC6"/>
    <w:rsid w:val="0086154B"/>
    <w:rsid w:val="00861CBB"/>
    <w:rsid w:val="00862AAE"/>
    <w:rsid w:val="00862BE0"/>
    <w:rsid w:val="00862D3A"/>
    <w:rsid w:val="00863083"/>
    <w:rsid w:val="008637B0"/>
    <w:rsid w:val="00863E6E"/>
    <w:rsid w:val="00864805"/>
    <w:rsid w:val="0086688F"/>
    <w:rsid w:val="00866F8D"/>
    <w:rsid w:val="00867905"/>
    <w:rsid w:val="00867BFC"/>
    <w:rsid w:val="00870A19"/>
    <w:rsid w:val="0087132C"/>
    <w:rsid w:val="00872CFA"/>
    <w:rsid w:val="0087307F"/>
    <w:rsid w:val="00873240"/>
    <w:rsid w:val="00873C32"/>
    <w:rsid w:val="00874119"/>
    <w:rsid w:val="00874131"/>
    <w:rsid w:val="00874E6C"/>
    <w:rsid w:val="00874F32"/>
    <w:rsid w:val="00875387"/>
    <w:rsid w:val="00875E66"/>
    <w:rsid w:val="00875EEE"/>
    <w:rsid w:val="00876032"/>
    <w:rsid w:val="00876385"/>
    <w:rsid w:val="00877E51"/>
    <w:rsid w:val="00880423"/>
    <w:rsid w:val="00880468"/>
    <w:rsid w:val="00880BCA"/>
    <w:rsid w:val="008827EC"/>
    <w:rsid w:val="00883023"/>
    <w:rsid w:val="00883149"/>
    <w:rsid w:val="00883AA7"/>
    <w:rsid w:val="00883E58"/>
    <w:rsid w:val="008847E5"/>
    <w:rsid w:val="00885445"/>
    <w:rsid w:val="0088576B"/>
    <w:rsid w:val="00885CB3"/>
    <w:rsid w:val="008863A5"/>
    <w:rsid w:val="00886560"/>
    <w:rsid w:val="008869C1"/>
    <w:rsid w:val="008872B9"/>
    <w:rsid w:val="008873E9"/>
    <w:rsid w:val="008878AE"/>
    <w:rsid w:val="00887A09"/>
    <w:rsid w:val="00887F48"/>
    <w:rsid w:val="008902FF"/>
    <w:rsid w:val="00890816"/>
    <w:rsid w:val="008909EF"/>
    <w:rsid w:val="00890A53"/>
    <w:rsid w:val="008918D8"/>
    <w:rsid w:val="00891DC9"/>
    <w:rsid w:val="0089249A"/>
    <w:rsid w:val="008927E9"/>
    <w:rsid w:val="00893E08"/>
    <w:rsid w:val="008940D3"/>
    <w:rsid w:val="00894B16"/>
    <w:rsid w:val="00895149"/>
    <w:rsid w:val="0089600A"/>
    <w:rsid w:val="00896047"/>
    <w:rsid w:val="00896702"/>
    <w:rsid w:val="0089691D"/>
    <w:rsid w:val="00896F92"/>
    <w:rsid w:val="008973C9"/>
    <w:rsid w:val="008A008A"/>
    <w:rsid w:val="008A18F1"/>
    <w:rsid w:val="008A2584"/>
    <w:rsid w:val="008A2EFA"/>
    <w:rsid w:val="008A388C"/>
    <w:rsid w:val="008A3BBF"/>
    <w:rsid w:val="008A3FFB"/>
    <w:rsid w:val="008A4239"/>
    <w:rsid w:val="008A4636"/>
    <w:rsid w:val="008A72D5"/>
    <w:rsid w:val="008A7977"/>
    <w:rsid w:val="008A7E76"/>
    <w:rsid w:val="008B0688"/>
    <w:rsid w:val="008B10F4"/>
    <w:rsid w:val="008B1961"/>
    <w:rsid w:val="008B1A6A"/>
    <w:rsid w:val="008B2322"/>
    <w:rsid w:val="008B27C1"/>
    <w:rsid w:val="008B2D97"/>
    <w:rsid w:val="008B3ECF"/>
    <w:rsid w:val="008B4780"/>
    <w:rsid w:val="008B6275"/>
    <w:rsid w:val="008B6FC8"/>
    <w:rsid w:val="008B74D2"/>
    <w:rsid w:val="008C029D"/>
    <w:rsid w:val="008C0568"/>
    <w:rsid w:val="008C0AAF"/>
    <w:rsid w:val="008C1166"/>
    <w:rsid w:val="008C118A"/>
    <w:rsid w:val="008C2731"/>
    <w:rsid w:val="008C338A"/>
    <w:rsid w:val="008C3A84"/>
    <w:rsid w:val="008C3C09"/>
    <w:rsid w:val="008C45FA"/>
    <w:rsid w:val="008C51A0"/>
    <w:rsid w:val="008C5F4F"/>
    <w:rsid w:val="008C606B"/>
    <w:rsid w:val="008C663F"/>
    <w:rsid w:val="008C68F8"/>
    <w:rsid w:val="008C7023"/>
    <w:rsid w:val="008C780F"/>
    <w:rsid w:val="008C7850"/>
    <w:rsid w:val="008D047F"/>
    <w:rsid w:val="008D0A9E"/>
    <w:rsid w:val="008D0E83"/>
    <w:rsid w:val="008D1572"/>
    <w:rsid w:val="008D19EF"/>
    <w:rsid w:val="008D1DF3"/>
    <w:rsid w:val="008D23A9"/>
    <w:rsid w:val="008D2427"/>
    <w:rsid w:val="008D2A65"/>
    <w:rsid w:val="008D2E59"/>
    <w:rsid w:val="008D2E99"/>
    <w:rsid w:val="008D3DD5"/>
    <w:rsid w:val="008D4D67"/>
    <w:rsid w:val="008D55E1"/>
    <w:rsid w:val="008D594A"/>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33B7"/>
    <w:rsid w:val="008E36A6"/>
    <w:rsid w:val="008E3939"/>
    <w:rsid w:val="008E4B2D"/>
    <w:rsid w:val="008E5669"/>
    <w:rsid w:val="008E5AFD"/>
    <w:rsid w:val="008E5B30"/>
    <w:rsid w:val="008E6237"/>
    <w:rsid w:val="008E678C"/>
    <w:rsid w:val="008E6E32"/>
    <w:rsid w:val="008E7532"/>
    <w:rsid w:val="008E7AF6"/>
    <w:rsid w:val="008F15D3"/>
    <w:rsid w:val="008F15FA"/>
    <w:rsid w:val="008F19D8"/>
    <w:rsid w:val="008F1C23"/>
    <w:rsid w:val="008F22F7"/>
    <w:rsid w:val="008F2571"/>
    <w:rsid w:val="008F39EF"/>
    <w:rsid w:val="008F3A86"/>
    <w:rsid w:val="008F588F"/>
    <w:rsid w:val="008F5D12"/>
    <w:rsid w:val="008F5F71"/>
    <w:rsid w:val="008F6024"/>
    <w:rsid w:val="00900431"/>
    <w:rsid w:val="00900E6B"/>
    <w:rsid w:val="009023F7"/>
    <w:rsid w:val="00903CF8"/>
    <w:rsid w:val="00904009"/>
    <w:rsid w:val="0090441C"/>
    <w:rsid w:val="00904855"/>
    <w:rsid w:val="00904A86"/>
    <w:rsid w:val="00904CE4"/>
    <w:rsid w:val="00904DDB"/>
    <w:rsid w:val="00905D65"/>
    <w:rsid w:val="00905D9F"/>
    <w:rsid w:val="00905F85"/>
    <w:rsid w:val="00905F91"/>
    <w:rsid w:val="0090638C"/>
    <w:rsid w:val="009078EA"/>
    <w:rsid w:val="0090790B"/>
    <w:rsid w:val="009103FB"/>
    <w:rsid w:val="0091045C"/>
    <w:rsid w:val="009106A5"/>
    <w:rsid w:val="00910CF8"/>
    <w:rsid w:val="00910F69"/>
    <w:rsid w:val="00911060"/>
    <w:rsid w:val="0091118C"/>
    <w:rsid w:val="0091119C"/>
    <w:rsid w:val="00911726"/>
    <w:rsid w:val="00911A6E"/>
    <w:rsid w:val="009129F3"/>
    <w:rsid w:val="00912AA9"/>
    <w:rsid w:val="00913143"/>
    <w:rsid w:val="00913BD7"/>
    <w:rsid w:val="00913F50"/>
    <w:rsid w:val="00914876"/>
    <w:rsid w:val="00914A09"/>
    <w:rsid w:val="00914E3D"/>
    <w:rsid w:val="00915916"/>
    <w:rsid w:val="00915D3D"/>
    <w:rsid w:val="00916100"/>
    <w:rsid w:val="0091638D"/>
    <w:rsid w:val="00916889"/>
    <w:rsid w:val="00916940"/>
    <w:rsid w:val="00916F86"/>
    <w:rsid w:val="00917131"/>
    <w:rsid w:val="009175B4"/>
    <w:rsid w:val="00917835"/>
    <w:rsid w:val="00920AB1"/>
    <w:rsid w:val="00921227"/>
    <w:rsid w:val="009214BD"/>
    <w:rsid w:val="00921DFD"/>
    <w:rsid w:val="00921EF6"/>
    <w:rsid w:val="009231C8"/>
    <w:rsid w:val="00923398"/>
    <w:rsid w:val="00923600"/>
    <w:rsid w:val="00923CEA"/>
    <w:rsid w:val="009240B7"/>
    <w:rsid w:val="00924E71"/>
    <w:rsid w:val="0092540D"/>
    <w:rsid w:val="00925A26"/>
    <w:rsid w:val="0092608D"/>
    <w:rsid w:val="00926221"/>
    <w:rsid w:val="0092664B"/>
    <w:rsid w:val="00927065"/>
    <w:rsid w:val="00927382"/>
    <w:rsid w:val="00927ABE"/>
    <w:rsid w:val="00927D3E"/>
    <w:rsid w:val="00927F64"/>
    <w:rsid w:val="0093010B"/>
    <w:rsid w:val="0093064A"/>
    <w:rsid w:val="00930B39"/>
    <w:rsid w:val="009315FC"/>
    <w:rsid w:val="0093162F"/>
    <w:rsid w:val="009317D5"/>
    <w:rsid w:val="009326D3"/>
    <w:rsid w:val="00932809"/>
    <w:rsid w:val="00932BB2"/>
    <w:rsid w:val="009331FF"/>
    <w:rsid w:val="00933780"/>
    <w:rsid w:val="009340CC"/>
    <w:rsid w:val="00934EDD"/>
    <w:rsid w:val="00934F9A"/>
    <w:rsid w:val="0093570E"/>
    <w:rsid w:val="0093697B"/>
    <w:rsid w:val="0093738C"/>
    <w:rsid w:val="00940E2B"/>
    <w:rsid w:val="00941593"/>
    <w:rsid w:val="00942267"/>
    <w:rsid w:val="00942D60"/>
    <w:rsid w:val="009431EA"/>
    <w:rsid w:val="0094369D"/>
    <w:rsid w:val="00944631"/>
    <w:rsid w:val="00944915"/>
    <w:rsid w:val="0094496A"/>
    <w:rsid w:val="00944AC7"/>
    <w:rsid w:val="0094599E"/>
    <w:rsid w:val="0094615D"/>
    <w:rsid w:val="0094630F"/>
    <w:rsid w:val="00946356"/>
    <w:rsid w:val="00946AD7"/>
    <w:rsid w:val="00946CB6"/>
    <w:rsid w:val="00946D9C"/>
    <w:rsid w:val="009475A5"/>
    <w:rsid w:val="00950867"/>
    <w:rsid w:val="00950C7E"/>
    <w:rsid w:val="00951A42"/>
    <w:rsid w:val="0095272A"/>
    <w:rsid w:val="0095339D"/>
    <w:rsid w:val="009539C9"/>
    <w:rsid w:val="00953CC6"/>
    <w:rsid w:val="00953E9A"/>
    <w:rsid w:val="00954004"/>
    <w:rsid w:val="00954934"/>
    <w:rsid w:val="00954B25"/>
    <w:rsid w:val="00954D4E"/>
    <w:rsid w:val="009558D4"/>
    <w:rsid w:val="009558F6"/>
    <w:rsid w:val="00955B2E"/>
    <w:rsid w:val="00955BAB"/>
    <w:rsid w:val="0095638E"/>
    <w:rsid w:val="00956BDB"/>
    <w:rsid w:val="009571D9"/>
    <w:rsid w:val="0095767C"/>
    <w:rsid w:val="009576B8"/>
    <w:rsid w:val="0095794A"/>
    <w:rsid w:val="0096000B"/>
    <w:rsid w:val="009600A2"/>
    <w:rsid w:val="00960A3A"/>
    <w:rsid w:val="00960F40"/>
    <w:rsid w:val="00961197"/>
    <w:rsid w:val="00961799"/>
    <w:rsid w:val="00962195"/>
    <w:rsid w:val="00962262"/>
    <w:rsid w:val="00962364"/>
    <w:rsid w:val="0096275F"/>
    <w:rsid w:val="00963193"/>
    <w:rsid w:val="0096343F"/>
    <w:rsid w:val="00963D3B"/>
    <w:rsid w:val="00964180"/>
    <w:rsid w:val="00964554"/>
    <w:rsid w:val="0096488D"/>
    <w:rsid w:val="00964913"/>
    <w:rsid w:val="0096563D"/>
    <w:rsid w:val="00965E22"/>
    <w:rsid w:val="009661F8"/>
    <w:rsid w:val="009663F6"/>
    <w:rsid w:val="00966442"/>
    <w:rsid w:val="00966725"/>
    <w:rsid w:val="0096793A"/>
    <w:rsid w:val="00970CA4"/>
    <w:rsid w:val="00970D2C"/>
    <w:rsid w:val="00970E11"/>
    <w:rsid w:val="009712D8"/>
    <w:rsid w:val="00971ACB"/>
    <w:rsid w:val="00973C27"/>
    <w:rsid w:val="00973C83"/>
    <w:rsid w:val="00973CA7"/>
    <w:rsid w:val="00974DD4"/>
    <w:rsid w:val="00975934"/>
    <w:rsid w:val="0097609F"/>
    <w:rsid w:val="00976BB1"/>
    <w:rsid w:val="009773E1"/>
    <w:rsid w:val="00977409"/>
    <w:rsid w:val="00981A94"/>
    <w:rsid w:val="00981EFD"/>
    <w:rsid w:val="009824DB"/>
    <w:rsid w:val="00982C13"/>
    <w:rsid w:val="00983922"/>
    <w:rsid w:val="00983CBA"/>
    <w:rsid w:val="009840B5"/>
    <w:rsid w:val="00984523"/>
    <w:rsid w:val="00985354"/>
    <w:rsid w:val="00985607"/>
    <w:rsid w:val="00987343"/>
    <w:rsid w:val="00987B30"/>
    <w:rsid w:val="00987FCF"/>
    <w:rsid w:val="009907BF"/>
    <w:rsid w:val="00990A5E"/>
    <w:rsid w:val="00990A8F"/>
    <w:rsid w:val="00990BE0"/>
    <w:rsid w:val="0099106F"/>
    <w:rsid w:val="009910EB"/>
    <w:rsid w:val="009911B2"/>
    <w:rsid w:val="00991CBA"/>
    <w:rsid w:val="00992D85"/>
    <w:rsid w:val="009934C1"/>
    <w:rsid w:val="00993889"/>
    <w:rsid w:val="009940C0"/>
    <w:rsid w:val="0099716C"/>
    <w:rsid w:val="00997655"/>
    <w:rsid w:val="00997727"/>
    <w:rsid w:val="00997934"/>
    <w:rsid w:val="009A0A51"/>
    <w:rsid w:val="009A111F"/>
    <w:rsid w:val="009A134A"/>
    <w:rsid w:val="009A1DD0"/>
    <w:rsid w:val="009A20CF"/>
    <w:rsid w:val="009A245E"/>
    <w:rsid w:val="009A2652"/>
    <w:rsid w:val="009A265C"/>
    <w:rsid w:val="009A4782"/>
    <w:rsid w:val="009A4855"/>
    <w:rsid w:val="009A498B"/>
    <w:rsid w:val="009A5A90"/>
    <w:rsid w:val="009A5FA9"/>
    <w:rsid w:val="009A6406"/>
    <w:rsid w:val="009A6D6D"/>
    <w:rsid w:val="009A7210"/>
    <w:rsid w:val="009A73EF"/>
    <w:rsid w:val="009A7654"/>
    <w:rsid w:val="009A7B0D"/>
    <w:rsid w:val="009B0BAB"/>
    <w:rsid w:val="009B1B68"/>
    <w:rsid w:val="009B2418"/>
    <w:rsid w:val="009B2592"/>
    <w:rsid w:val="009B25C2"/>
    <w:rsid w:val="009B2B6C"/>
    <w:rsid w:val="009B3AE9"/>
    <w:rsid w:val="009B3D5B"/>
    <w:rsid w:val="009B4424"/>
    <w:rsid w:val="009B44A8"/>
    <w:rsid w:val="009B4A70"/>
    <w:rsid w:val="009B54A8"/>
    <w:rsid w:val="009B5CBF"/>
    <w:rsid w:val="009B5EA3"/>
    <w:rsid w:val="009B61D5"/>
    <w:rsid w:val="009B6370"/>
    <w:rsid w:val="009B7623"/>
    <w:rsid w:val="009B7F3E"/>
    <w:rsid w:val="009C0364"/>
    <w:rsid w:val="009C07CF"/>
    <w:rsid w:val="009C088D"/>
    <w:rsid w:val="009C0B94"/>
    <w:rsid w:val="009C143B"/>
    <w:rsid w:val="009C17B7"/>
    <w:rsid w:val="009C1CAF"/>
    <w:rsid w:val="009C2387"/>
    <w:rsid w:val="009C2A9C"/>
    <w:rsid w:val="009C3070"/>
    <w:rsid w:val="009C390A"/>
    <w:rsid w:val="009C3F6C"/>
    <w:rsid w:val="009C413C"/>
    <w:rsid w:val="009C4371"/>
    <w:rsid w:val="009C4648"/>
    <w:rsid w:val="009C5DA8"/>
    <w:rsid w:val="009C6C79"/>
    <w:rsid w:val="009C7105"/>
    <w:rsid w:val="009C7398"/>
    <w:rsid w:val="009D012C"/>
    <w:rsid w:val="009D0372"/>
    <w:rsid w:val="009D08B9"/>
    <w:rsid w:val="009D0EF3"/>
    <w:rsid w:val="009D13AD"/>
    <w:rsid w:val="009D19E2"/>
    <w:rsid w:val="009D2E52"/>
    <w:rsid w:val="009D42D4"/>
    <w:rsid w:val="009D469E"/>
    <w:rsid w:val="009D6AAE"/>
    <w:rsid w:val="009D6D7C"/>
    <w:rsid w:val="009D721F"/>
    <w:rsid w:val="009D7810"/>
    <w:rsid w:val="009D7C27"/>
    <w:rsid w:val="009D7C69"/>
    <w:rsid w:val="009D7ECF"/>
    <w:rsid w:val="009E1108"/>
    <w:rsid w:val="009E1A69"/>
    <w:rsid w:val="009E1D2F"/>
    <w:rsid w:val="009E24C2"/>
    <w:rsid w:val="009E299A"/>
    <w:rsid w:val="009E3725"/>
    <w:rsid w:val="009E3B63"/>
    <w:rsid w:val="009E40C0"/>
    <w:rsid w:val="009E473E"/>
    <w:rsid w:val="009E4B7D"/>
    <w:rsid w:val="009E564F"/>
    <w:rsid w:val="009E62F7"/>
    <w:rsid w:val="009E76DC"/>
    <w:rsid w:val="009E7E0A"/>
    <w:rsid w:val="009F0F2B"/>
    <w:rsid w:val="009F1652"/>
    <w:rsid w:val="009F1D4E"/>
    <w:rsid w:val="009F2534"/>
    <w:rsid w:val="009F2BD8"/>
    <w:rsid w:val="009F41DE"/>
    <w:rsid w:val="009F482D"/>
    <w:rsid w:val="009F58E8"/>
    <w:rsid w:val="009F61B1"/>
    <w:rsid w:val="009F67FF"/>
    <w:rsid w:val="009F686B"/>
    <w:rsid w:val="009F6ECE"/>
    <w:rsid w:val="009F7C97"/>
    <w:rsid w:val="009F7F7D"/>
    <w:rsid w:val="00A00813"/>
    <w:rsid w:val="00A014AD"/>
    <w:rsid w:val="00A01FB4"/>
    <w:rsid w:val="00A023D3"/>
    <w:rsid w:val="00A0259B"/>
    <w:rsid w:val="00A0286A"/>
    <w:rsid w:val="00A029E6"/>
    <w:rsid w:val="00A02C29"/>
    <w:rsid w:val="00A03471"/>
    <w:rsid w:val="00A03D20"/>
    <w:rsid w:val="00A04AF0"/>
    <w:rsid w:val="00A052B3"/>
    <w:rsid w:val="00A054F8"/>
    <w:rsid w:val="00A0561A"/>
    <w:rsid w:val="00A0605E"/>
    <w:rsid w:val="00A061F0"/>
    <w:rsid w:val="00A0655C"/>
    <w:rsid w:val="00A069DA"/>
    <w:rsid w:val="00A06B0D"/>
    <w:rsid w:val="00A07783"/>
    <w:rsid w:val="00A079DD"/>
    <w:rsid w:val="00A10003"/>
    <w:rsid w:val="00A105C7"/>
    <w:rsid w:val="00A1091D"/>
    <w:rsid w:val="00A1101D"/>
    <w:rsid w:val="00A115B0"/>
    <w:rsid w:val="00A1327E"/>
    <w:rsid w:val="00A136EB"/>
    <w:rsid w:val="00A140C6"/>
    <w:rsid w:val="00A15531"/>
    <w:rsid w:val="00A15E2E"/>
    <w:rsid w:val="00A179C2"/>
    <w:rsid w:val="00A17E77"/>
    <w:rsid w:val="00A20A3A"/>
    <w:rsid w:val="00A20BD6"/>
    <w:rsid w:val="00A20C95"/>
    <w:rsid w:val="00A2114E"/>
    <w:rsid w:val="00A22380"/>
    <w:rsid w:val="00A22EC4"/>
    <w:rsid w:val="00A2335B"/>
    <w:rsid w:val="00A23873"/>
    <w:rsid w:val="00A2467C"/>
    <w:rsid w:val="00A25A40"/>
    <w:rsid w:val="00A25D4A"/>
    <w:rsid w:val="00A25F71"/>
    <w:rsid w:val="00A26567"/>
    <w:rsid w:val="00A26BE0"/>
    <w:rsid w:val="00A27A33"/>
    <w:rsid w:val="00A302E8"/>
    <w:rsid w:val="00A307F5"/>
    <w:rsid w:val="00A30CEE"/>
    <w:rsid w:val="00A31426"/>
    <w:rsid w:val="00A3195F"/>
    <w:rsid w:val="00A31C9E"/>
    <w:rsid w:val="00A3236C"/>
    <w:rsid w:val="00A32C16"/>
    <w:rsid w:val="00A3339D"/>
    <w:rsid w:val="00A33532"/>
    <w:rsid w:val="00A336C0"/>
    <w:rsid w:val="00A336DD"/>
    <w:rsid w:val="00A3418E"/>
    <w:rsid w:val="00A34D46"/>
    <w:rsid w:val="00A36944"/>
    <w:rsid w:val="00A36B49"/>
    <w:rsid w:val="00A36C68"/>
    <w:rsid w:val="00A3706D"/>
    <w:rsid w:val="00A3787B"/>
    <w:rsid w:val="00A400AA"/>
    <w:rsid w:val="00A40E9D"/>
    <w:rsid w:val="00A4136B"/>
    <w:rsid w:val="00A41D10"/>
    <w:rsid w:val="00A42443"/>
    <w:rsid w:val="00A430DB"/>
    <w:rsid w:val="00A436AB"/>
    <w:rsid w:val="00A44047"/>
    <w:rsid w:val="00A451CE"/>
    <w:rsid w:val="00A46405"/>
    <w:rsid w:val="00A46BEB"/>
    <w:rsid w:val="00A46DE2"/>
    <w:rsid w:val="00A4746E"/>
    <w:rsid w:val="00A477AB"/>
    <w:rsid w:val="00A50BBD"/>
    <w:rsid w:val="00A51343"/>
    <w:rsid w:val="00A5134B"/>
    <w:rsid w:val="00A515DC"/>
    <w:rsid w:val="00A516E9"/>
    <w:rsid w:val="00A517DE"/>
    <w:rsid w:val="00A51F30"/>
    <w:rsid w:val="00A52670"/>
    <w:rsid w:val="00A52F51"/>
    <w:rsid w:val="00A52F91"/>
    <w:rsid w:val="00A534FE"/>
    <w:rsid w:val="00A55207"/>
    <w:rsid w:val="00A552D2"/>
    <w:rsid w:val="00A558EF"/>
    <w:rsid w:val="00A55F96"/>
    <w:rsid w:val="00A56092"/>
    <w:rsid w:val="00A566F8"/>
    <w:rsid w:val="00A56FD1"/>
    <w:rsid w:val="00A57178"/>
    <w:rsid w:val="00A5756A"/>
    <w:rsid w:val="00A5776A"/>
    <w:rsid w:val="00A57F32"/>
    <w:rsid w:val="00A60A19"/>
    <w:rsid w:val="00A617F7"/>
    <w:rsid w:val="00A625FE"/>
    <w:rsid w:val="00A62C4D"/>
    <w:rsid w:val="00A63D91"/>
    <w:rsid w:val="00A64F5F"/>
    <w:rsid w:val="00A6514D"/>
    <w:rsid w:val="00A65770"/>
    <w:rsid w:val="00A663C5"/>
    <w:rsid w:val="00A664DA"/>
    <w:rsid w:val="00A664FE"/>
    <w:rsid w:val="00A7064B"/>
    <w:rsid w:val="00A7139D"/>
    <w:rsid w:val="00A71C7A"/>
    <w:rsid w:val="00A71CEF"/>
    <w:rsid w:val="00A737B7"/>
    <w:rsid w:val="00A74746"/>
    <w:rsid w:val="00A74B0C"/>
    <w:rsid w:val="00A7502F"/>
    <w:rsid w:val="00A75F1D"/>
    <w:rsid w:val="00A767F3"/>
    <w:rsid w:val="00A778AD"/>
    <w:rsid w:val="00A805C2"/>
    <w:rsid w:val="00A806CA"/>
    <w:rsid w:val="00A80DAD"/>
    <w:rsid w:val="00A810FC"/>
    <w:rsid w:val="00A822CC"/>
    <w:rsid w:val="00A827A6"/>
    <w:rsid w:val="00A83BA2"/>
    <w:rsid w:val="00A83D67"/>
    <w:rsid w:val="00A83EF9"/>
    <w:rsid w:val="00A83FD5"/>
    <w:rsid w:val="00A844CC"/>
    <w:rsid w:val="00A84EB1"/>
    <w:rsid w:val="00A85AD3"/>
    <w:rsid w:val="00A86BB5"/>
    <w:rsid w:val="00A86CE5"/>
    <w:rsid w:val="00A8707D"/>
    <w:rsid w:val="00A87CFF"/>
    <w:rsid w:val="00A87D5D"/>
    <w:rsid w:val="00A9002D"/>
    <w:rsid w:val="00A90825"/>
    <w:rsid w:val="00A90A92"/>
    <w:rsid w:val="00A90C7C"/>
    <w:rsid w:val="00A91451"/>
    <w:rsid w:val="00A9197F"/>
    <w:rsid w:val="00A930FD"/>
    <w:rsid w:val="00A93164"/>
    <w:rsid w:val="00A9320F"/>
    <w:rsid w:val="00A93C75"/>
    <w:rsid w:val="00A9402F"/>
    <w:rsid w:val="00A9403D"/>
    <w:rsid w:val="00A94C13"/>
    <w:rsid w:val="00A95492"/>
    <w:rsid w:val="00A95A6C"/>
    <w:rsid w:val="00A95FB4"/>
    <w:rsid w:val="00A969F6"/>
    <w:rsid w:val="00A96DF3"/>
    <w:rsid w:val="00A97237"/>
    <w:rsid w:val="00A97279"/>
    <w:rsid w:val="00A972CB"/>
    <w:rsid w:val="00AA0BDB"/>
    <w:rsid w:val="00AA0BF8"/>
    <w:rsid w:val="00AA1CE3"/>
    <w:rsid w:val="00AA2DCE"/>
    <w:rsid w:val="00AA35D1"/>
    <w:rsid w:val="00AA3B05"/>
    <w:rsid w:val="00AA3C75"/>
    <w:rsid w:val="00AA3E1B"/>
    <w:rsid w:val="00AA41F2"/>
    <w:rsid w:val="00AA45CE"/>
    <w:rsid w:val="00AA4C10"/>
    <w:rsid w:val="00AA5533"/>
    <w:rsid w:val="00AA6931"/>
    <w:rsid w:val="00AA76BB"/>
    <w:rsid w:val="00AB0812"/>
    <w:rsid w:val="00AB0FFD"/>
    <w:rsid w:val="00AB1E47"/>
    <w:rsid w:val="00AB2766"/>
    <w:rsid w:val="00AB2DCB"/>
    <w:rsid w:val="00AB30C1"/>
    <w:rsid w:val="00AB3470"/>
    <w:rsid w:val="00AB36DE"/>
    <w:rsid w:val="00AB38B1"/>
    <w:rsid w:val="00AB3B57"/>
    <w:rsid w:val="00AB478B"/>
    <w:rsid w:val="00AB49AB"/>
    <w:rsid w:val="00AB4A58"/>
    <w:rsid w:val="00AB5235"/>
    <w:rsid w:val="00AB5A9C"/>
    <w:rsid w:val="00AB5B5A"/>
    <w:rsid w:val="00AB63B0"/>
    <w:rsid w:val="00AB66C2"/>
    <w:rsid w:val="00AB6A41"/>
    <w:rsid w:val="00AB75F5"/>
    <w:rsid w:val="00AB7C2E"/>
    <w:rsid w:val="00AB7DB0"/>
    <w:rsid w:val="00AC307F"/>
    <w:rsid w:val="00AC343B"/>
    <w:rsid w:val="00AC3873"/>
    <w:rsid w:val="00AC3A1B"/>
    <w:rsid w:val="00AC4591"/>
    <w:rsid w:val="00AC4AA5"/>
    <w:rsid w:val="00AC5377"/>
    <w:rsid w:val="00AC53D3"/>
    <w:rsid w:val="00AC547F"/>
    <w:rsid w:val="00AC55A7"/>
    <w:rsid w:val="00AC5D96"/>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CC9"/>
    <w:rsid w:val="00AD4C58"/>
    <w:rsid w:val="00AD5144"/>
    <w:rsid w:val="00AD5D16"/>
    <w:rsid w:val="00AD6C09"/>
    <w:rsid w:val="00AD6DE6"/>
    <w:rsid w:val="00AD7115"/>
    <w:rsid w:val="00AE20ED"/>
    <w:rsid w:val="00AE22B6"/>
    <w:rsid w:val="00AE2B6C"/>
    <w:rsid w:val="00AE3BE8"/>
    <w:rsid w:val="00AE3FC2"/>
    <w:rsid w:val="00AE4105"/>
    <w:rsid w:val="00AE47FC"/>
    <w:rsid w:val="00AE63E0"/>
    <w:rsid w:val="00AE7CA6"/>
    <w:rsid w:val="00AE7F1D"/>
    <w:rsid w:val="00AF18D7"/>
    <w:rsid w:val="00AF1973"/>
    <w:rsid w:val="00AF2AE4"/>
    <w:rsid w:val="00AF2B21"/>
    <w:rsid w:val="00AF2CBE"/>
    <w:rsid w:val="00AF33B2"/>
    <w:rsid w:val="00AF3650"/>
    <w:rsid w:val="00AF3ACF"/>
    <w:rsid w:val="00AF45A3"/>
    <w:rsid w:val="00AF522C"/>
    <w:rsid w:val="00AF61C3"/>
    <w:rsid w:val="00AF766D"/>
    <w:rsid w:val="00B00502"/>
    <w:rsid w:val="00B00990"/>
    <w:rsid w:val="00B00B3C"/>
    <w:rsid w:val="00B01247"/>
    <w:rsid w:val="00B014AB"/>
    <w:rsid w:val="00B0274A"/>
    <w:rsid w:val="00B027C8"/>
    <w:rsid w:val="00B02C44"/>
    <w:rsid w:val="00B04071"/>
    <w:rsid w:val="00B0483A"/>
    <w:rsid w:val="00B05103"/>
    <w:rsid w:val="00B051FD"/>
    <w:rsid w:val="00B0541F"/>
    <w:rsid w:val="00B056D1"/>
    <w:rsid w:val="00B06B79"/>
    <w:rsid w:val="00B11461"/>
    <w:rsid w:val="00B115F9"/>
    <w:rsid w:val="00B125E2"/>
    <w:rsid w:val="00B133BE"/>
    <w:rsid w:val="00B13C2C"/>
    <w:rsid w:val="00B13CA3"/>
    <w:rsid w:val="00B13F30"/>
    <w:rsid w:val="00B1450E"/>
    <w:rsid w:val="00B14DCA"/>
    <w:rsid w:val="00B150D3"/>
    <w:rsid w:val="00B15401"/>
    <w:rsid w:val="00B1642F"/>
    <w:rsid w:val="00B1656E"/>
    <w:rsid w:val="00B165F6"/>
    <w:rsid w:val="00B208BA"/>
    <w:rsid w:val="00B2197A"/>
    <w:rsid w:val="00B23072"/>
    <w:rsid w:val="00B2318D"/>
    <w:rsid w:val="00B24246"/>
    <w:rsid w:val="00B24645"/>
    <w:rsid w:val="00B2494C"/>
    <w:rsid w:val="00B24CD6"/>
    <w:rsid w:val="00B25705"/>
    <w:rsid w:val="00B25D76"/>
    <w:rsid w:val="00B2675F"/>
    <w:rsid w:val="00B268D1"/>
    <w:rsid w:val="00B26A09"/>
    <w:rsid w:val="00B26AE8"/>
    <w:rsid w:val="00B26B3F"/>
    <w:rsid w:val="00B27242"/>
    <w:rsid w:val="00B276C5"/>
    <w:rsid w:val="00B2772E"/>
    <w:rsid w:val="00B27BEA"/>
    <w:rsid w:val="00B27C34"/>
    <w:rsid w:val="00B315D3"/>
    <w:rsid w:val="00B3229E"/>
    <w:rsid w:val="00B32831"/>
    <w:rsid w:val="00B3408F"/>
    <w:rsid w:val="00B348DB"/>
    <w:rsid w:val="00B356CA"/>
    <w:rsid w:val="00B367D8"/>
    <w:rsid w:val="00B367F3"/>
    <w:rsid w:val="00B36D77"/>
    <w:rsid w:val="00B37188"/>
    <w:rsid w:val="00B37347"/>
    <w:rsid w:val="00B374AC"/>
    <w:rsid w:val="00B378A7"/>
    <w:rsid w:val="00B37F6C"/>
    <w:rsid w:val="00B4039F"/>
    <w:rsid w:val="00B40435"/>
    <w:rsid w:val="00B40788"/>
    <w:rsid w:val="00B41446"/>
    <w:rsid w:val="00B429AA"/>
    <w:rsid w:val="00B4377E"/>
    <w:rsid w:val="00B43975"/>
    <w:rsid w:val="00B4463E"/>
    <w:rsid w:val="00B44B79"/>
    <w:rsid w:val="00B44DD9"/>
    <w:rsid w:val="00B4556A"/>
    <w:rsid w:val="00B456BA"/>
    <w:rsid w:val="00B4592D"/>
    <w:rsid w:val="00B4592F"/>
    <w:rsid w:val="00B45F1C"/>
    <w:rsid w:val="00B46312"/>
    <w:rsid w:val="00B46E89"/>
    <w:rsid w:val="00B47745"/>
    <w:rsid w:val="00B47F36"/>
    <w:rsid w:val="00B47FEE"/>
    <w:rsid w:val="00B50069"/>
    <w:rsid w:val="00B50B16"/>
    <w:rsid w:val="00B50D17"/>
    <w:rsid w:val="00B50E40"/>
    <w:rsid w:val="00B5154E"/>
    <w:rsid w:val="00B52BBF"/>
    <w:rsid w:val="00B52BC4"/>
    <w:rsid w:val="00B5323B"/>
    <w:rsid w:val="00B536C9"/>
    <w:rsid w:val="00B53E91"/>
    <w:rsid w:val="00B55379"/>
    <w:rsid w:val="00B558ED"/>
    <w:rsid w:val="00B55E90"/>
    <w:rsid w:val="00B56270"/>
    <w:rsid w:val="00B56454"/>
    <w:rsid w:val="00B56A9A"/>
    <w:rsid w:val="00B57183"/>
    <w:rsid w:val="00B572D0"/>
    <w:rsid w:val="00B57846"/>
    <w:rsid w:val="00B5796B"/>
    <w:rsid w:val="00B57E3F"/>
    <w:rsid w:val="00B57F47"/>
    <w:rsid w:val="00B60176"/>
    <w:rsid w:val="00B60773"/>
    <w:rsid w:val="00B61617"/>
    <w:rsid w:val="00B62509"/>
    <w:rsid w:val="00B62A33"/>
    <w:rsid w:val="00B62E2C"/>
    <w:rsid w:val="00B63792"/>
    <w:rsid w:val="00B641DA"/>
    <w:rsid w:val="00B642CA"/>
    <w:rsid w:val="00B64541"/>
    <w:rsid w:val="00B64EB9"/>
    <w:rsid w:val="00B65DD8"/>
    <w:rsid w:val="00B65E5A"/>
    <w:rsid w:val="00B66F59"/>
    <w:rsid w:val="00B700D7"/>
    <w:rsid w:val="00B7062A"/>
    <w:rsid w:val="00B708CD"/>
    <w:rsid w:val="00B70A46"/>
    <w:rsid w:val="00B71A6A"/>
    <w:rsid w:val="00B72394"/>
    <w:rsid w:val="00B72A45"/>
    <w:rsid w:val="00B7367C"/>
    <w:rsid w:val="00B73AA1"/>
    <w:rsid w:val="00B73D4C"/>
    <w:rsid w:val="00B749AB"/>
    <w:rsid w:val="00B74D49"/>
    <w:rsid w:val="00B74F33"/>
    <w:rsid w:val="00B751D1"/>
    <w:rsid w:val="00B75DA6"/>
    <w:rsid w:val="00B7646F"/>
    <w:rsid w:val="00B76BB1"/>
    <w:rsid w:val="00B777A9"/>
    <w:rsid w:val="00B801C6"/>
    <w:rsid w:val="00B8042C"/>
    <w:rsid w:val="00B817E7"/>
    <w:rsid w:val="00B81901"/>
    <w:rsid w:val="00B8284B"/>
    <w:rsid w:val="00B82D19"/>
    <w:rsid w:val="00B83019"/>
    <w:rsid w:val="00B83434"/>
    <w:rsid w:val="00B834F2"/>
    <w:rsid w:val="00B83C91"/>
    <w:rsid w:val="00B84012"/>
    <w:rsid w:val="00B8418E"/>
    <w:rsid w:val="00B85092"/>
    <w:rsid w:val="00B850D9"/>
    <w:rsid w:val="00B85671"/>
    <w:rsid w:val="00B85774"/>
    <w:rsid w:val="00B85F67"/>
    <w:rsid w:val="00B87029"/>
    <w:rsid w:val="00B8798B"/>
    <w:rsid w:val="00B901BE"/>
    <w:rsid w:val="00B90759"/>
    <w:rsid w:val="00B90BC5"/>
    <w:rsid w:val="00B91851"/>
    <w:rsid w:val="00B92CB4"/>
    <w:rsid w:val="00B92E34"/>
    <w:rsid w:val="00B930B2"/>
    <w:rsid w:val="00B93BA1"/>
    <w:rsid w:val="00B93C7E"/>
    <w:rsid w:val="00B94111"/>
    <w:rsid w:val="00B94508"/>
    <w:rsid w:val="00B94A6C"/>
    <w:rsid w:val="00B94CDA"/>
    <w:rsid w:val="00B95909"/>
    <w:rsid w:val="00B969DE"/>
    <w:rsid w:val="00B96C17"/>
    <w:rsid w:val="00B97DCE"/>
    <w:rsid w:val="00BA000E"/>
    <w:rsid w:val="00BA03D6"/>
    <w:rsid w:val="00BA04BD"/>
    <w:rsid w:val="00BA0C55"/>
    <w:rsid w:val="00BA0E21"/>
    <w:rsid w:val="00BA0FCB"/>
    <w:rsid w:val="00BA13E4"/>
    <w:rsid w:val="00BA1788"/>
    <w:rsid w:val="00BA226A"/>
    <w:rsid w:val="00BA267E"/>
    <w:rsid w:val="00BA2D6A"/>
    <w:rsid w:val="00BA341B"/>
    <w:rsid w:val="00BA38F2"/>
    <w:rsid w:val="00BA3FE0"/>
    <w:rsid w:val="00BA3FFC"/>
    <w:rsid w:val="00BA56D8"/>
    <w:rsid w:val="00BA5865"/>
    <w:rsid w:val="00BA59B4"/>
    <w:rsid w:val="00BA66BE"/>
    <w:rsid w:val="00BA69AF"/>
    <w:rsid w:val="00BA770F"/>
    <w:rsid w:val="00BA7B88"/>
    <w:rsid w:val="00BA7EED"/>
    <w:rsid w:val="00BB0379"/>
    <w:rsid w:val="00BB0698"/>
    <w:rsid w:val="00BB0D6D"/>
    <w:rsid w:val="00BB19DA"/>
    <w:rsid w:val="00BB1A60"/>
    <w:rsid w:val="00BB296A"/>
    <w:rsid w:val="00BB2D14"/>
    <w:rsid w:val="00BB3602"/>
    <w:rsid w:val="00BB4076"/>
    <w:rsid w:val="00BB41BC"/>
    <w:rsid w:val="00BB545B"/>
    <w:rsid w:val="00BB549D"/>
    <w:rsid w:val="00BB5556"/>
    <w:rsid w:val="00BB5CBB"/>
    <w:rsid w:val="00BB5F84"/>
    <w:rsid w:val="00BB60E7"/>
    <w:rsid w:val="00BB6D63"/>
    <w:rsid w:val="00BB6FB9"/>
    <w:rsid w:val="00BC062E"/>
    <w:rsid w:val="00BC11C1"/>
    <w:rsid w:val="00BC1A33"/>
    <w:rsid w:val="00BC2703"/>
    <w:rsid w:val="00BC2C49"/>
    <w:rsid w:val="00BC2C60"/>
    <w:rsid w:val="00BC3867"/>
    <w:rsid w:val="00BC38E7"/>
    <w:rsid w:val="00BC3D73"/>
    <w:rsid w:val="00BC43EB"/>
    <w:rsid w:val="00BC487A"/>
    <w:rsid w:val="00BC4BF8"/>
    <w:rsid w:val="00BC4D3B"/>
    <w:rsid w:val="00BC4E5B"/>
    <w:rsid w:val="00BC530E"/>
    <w:rsid w:val="00BC6496"/>
    <w:rsid w:val="00BC764E"/>
    <w:rsid w:val="00BC7FD9"/>
    <w:rsid w:val="00BD0982"/>
    <w:rsid w:val="00BD159A"/>
    <w:rsid w:val="00BD1B6E"/>
    <w:rsid w:val="00BD2523"/>
    <w:rsid w:val="00BD2EA6"/>
    <w:rsid w:val="00BD34E3"/>
    <w:rsid w:val="00BD39DD"/>
    <w:rsid w:val="00BD3CA8"/>
    <w:rsid w:val="00BD3D1B"/>
    <w:rsid w:val="00BD3E46"/>
    <w:rsid w:val="00BD472F"/>
    <w:rsid w:val="00BD560A"/>
    <w:rsid w:val="00BD6E85"/>
    <w:rsid w:val="00BD7431"/>
    <w:rsid w:val="00BD7B1C"/>
    <w:rsid w:val="00BD7FB3"/>
    <w:rsid w:val="00BE0988"/>
    <w:rsid w:val="00BE0BEC"/>
    <w:rsid w:val="00BE0CC6"/>
    <w:rsid w:val="00BE0F82"/>
    <w:rsid w:val="00BE226F"/>
    <w:rsid w:val="00BE2470"/>
    <w:rsid w:val="00BE2742"/>
    <w:rsid w:val="00BE2BCE"/>
    <w:rsid w:val="00BE3115"/>
    <w:rsid w:val="00BE341B"/>
    <w:rsid w:val="00BE3485"/>
    <w:rsid w:val="00BE398E"/>
    <w:rsid w:val="00BE3BCF"/>
    <w:rsid w:val="00BE4275"/>
    <w:rsid w:val="00BE42DA"/>
    <w:rsid w:val="00BE4303"/>
    <w:rsid w:val="00BE6008"/>
    <w:rsid w:val="00BE69A6"/>
    <w:rsid w:val="00BE6A1C"/>
    <w:rsid w:val="00BE70EF"/>
    <w:rsid w:val="00BE7D51"/>
    <w:rsid w:val="00BE7E04"/>
    <w:rsid w:val="00BF050D"/>
    <w:rsid w:val="00BF0EBD"/>
    <w:rsid w:val="00BF2813"/>
    <w:rsid w:val="00BF290F"/>
    <w:rsid w:val="00BF2A8E"/>
    <w:rsid w:val="00BF2A91"/>
    <w:rsid w:val="00BF2DB7"/>
    <w:rsid w:val="00BF3B5C"/>
    <w:rsid w:val="00BF3F43"/>
    <w:rsid w:val="00BF47E6"/>
    <w:rsid w:val="00BF5039"/>
    <w:rsid w:val="00BF6302"/>
    <w:rsid w:val="00BF75BB"/>
    <w:rsid w:val="00BF7884"/>
    <w:rsid w:val="00C00931"/>
    <w:rsid w:val="00C014F9"/>
    <w:rsid w:val="00C01A0D"/>
    <w:rsid w:val="00C02B4D"/>
    <w:rsid w:val="00C0322D"/>
    <w:rsid w:val="00C033E3"/>
    <w:rsid w:val="00C03709"/>
    <w:rsid w:val="00C03735"/>
    <w:rsid w:val="00C04054"/>
    <w:rsid w:val="00C04298"/>
    <w:rsid w:val="00C04D24"/>
    <w:rsid w:val="00C04F25"/>
    <w:rsid w:val="00C04F70"/>
    <w:rsid w:val="00C0550E"/>
    <w:rsid w:val="00C0580F"/>
    <w:rsid w:val="00C06051"/>
    <w:rsid w:val="00C07429"/>
    <w:rsid w:val="00C0781C"/>
    <w:rsid w:val="00C079C1"/>
    <w:rsid w:val="00C07BD2"/>
    <w:rsid w:val="00C10173"/>
    <w:rsid w:val="00C10191"/>
    <w:rsid w:val="00C112ED"/>
    <w:rsid w:val="00C11ADB"/>
    <w:rsid w:val="00C11C85"/>
    <w:rsid w:val="00C12050"/>
    <w:rsid w:val="00C123FF"/>
    <w:rsid w:val="00C1247E"/>
    <w:rsid w:val="00C12D44"/>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3401"/>
    <w:rsid w:val="00C24525"/>
    <w:rsid w:val="00C256E3"/>
    <w:rsid w:val="00C25F05"/>
    <w:rsid w:val="00C26D32"/>
    <w:rsid w:val="00C271A3"/>
    <w:rsid w:val="00C27EB6"/>
    <w:rsid w:val="00C3019D"/>
    <w:rsid w:val="00C30226"/>
    <w:rsid w:val="00C30A1D"/>
    <w:rsid w:val="00C31587"/>
    <w:rsid w:val="00C3181D"/>
    <w:rsid w:val="00C31C49"/>
    <w:rsid w:val="00C31F49"/>
    <w:rsid w:val="00C33B4C"/>
    <w:rsid w:val="00C35354"/>
    <w:rsid w:val="00C357B9"/>
    <w:rsid w:val="00C3596B"/>
    <w:rsid w:val="00C35B48"/>
    <w:rsid w:val="00C363DC"/>
    <w:rsid w:val="00C36D9C"/>
    <w:rsid w:val="00C36ED1"/>
    <w:rsid w:val="00C3751A"/>
    <w:rsid w:val="00C37B59"/>
    <w:rsid w:val="00C37DE4"/>
    <w:rsid w:val="00C4050A"/>
    <w:rsid w:val="00C40B80"/>
    <w:rsid w:val="00C40BA1"/>
    <w:rsid w:val="00C40F07"/>
    <w:rsid w:val="00C40FBB"/>
    <w:rsid w:val="00C4107D"/>
    <w:rsid w:val="00C41EF9"/>
    <w:rsid w:val="00C43058"/>
    <w:rsid w:val="00C43695"/>
    <w:rsid w:val="00C4390C"/>
    <w:rsid w:val="00C43EA5"/>
    <w:rsid w:val="00C4422A"/>
    <w:rsid w:val="00C45286"/>
    <w:rsid w:val="00C458E3"/>
    <w:rsid w:val="00C46386"/>
    <w:rsid w:val="00C4709D"/>
    <w:rsid w:val="00C50591"/>
    <w:rsid w:val="00C505FE"/>
    <w:rsid w:val="00C5071C"/>
    <w:rsid w:val="00C51455"/>
    <w:rsid w:val="00C5149D"/>
    <w:rsid w:val="00C51D52"/>
    <w:rsid w:val="00C51DEB"/>
    <w:rsid w:val="00C51DFE"/>
    <w:rsid w:val="00C531A2"/>
    <w:rsid w:val="00C532B3"/>
    <w:rsid w:val="00C536B7"/>
    <w:rsid w:val="00C54341"/>
    <w:rsid w:val="00C54D3B"/>
    <w:rsid w:val="00C56954"/>
    <w:rsid w:val="00C56A2C"/>
    <w:rsid w:val="00C56E19"/>
    <w:rsid w:val="00C57C86"/>
    <w:rsid w:val="00C632D5"/>
    <w:rsid w:val="00C64F29"/>
    <w:rsid w:val="00C650D6"/>
    <w:rsid w:val="00C65142"/>
    <w:rsid w:val="00C6592C"/>
    <w:rsid w:val="00C67FA6"/>
    <w:rsid w:val="00C70683"/>
    <w:rsid w:val="00C70D6B"/>
    <w:rsid w:val="00C713DF"/>
    <w:rsid w:val="00C71F37"/>
    <w:rsid w:val="00C72191"/>
    <w:rsid w:val="00C73B6F"/>
    <w:rsid w:val="00C73C9D"/>
    <w:rsid w:val="00C74D55"/>
    <w:rsid w:val="00C7522D"/>
    <w:rsid w:val="00C7542A"/>
    <w:rsid w:val="00C754F9"/>
    <w:rsid w:val="00C75817"/>
    <w:rsid w:val="00C76CA2"/>
    <w:rsid w:val="00C771C3"/>
    <w:rsid w:val="00C77D2C"/>
    <w:rsid w:val="00C77FDB"/>
    <w:rsid w:val="00C805E7"/>
    <w:rsid w:val="00C80630"/>
    <w:rsid w:val="00C8102A"/>
    <w:rsid w:val="00C8118E"/>
    <w:rsid w:val="00C8174D"/>
    <w:rsid w:val="00C81CD0"/>
    <w:rsid w:val="00C82402"/>
    <w:rsid w:val="00C82C1F"/>
    <w:rsid w:val="00C82F0B"/>
    <w:rsid w:val="00C83546"/>
    <w:rsid w:val="00C83E12"/>
    <w:rsid w:val="00C84086"/>
    <w:rsid w:val="00C845A7"/>
    <w:rsid w:val="00C84AC0"/>
    <w:rsid w:val="00C84D41"/>
    <w:rsid w:val="00C84F2C"/>
    <w:rsid w:val="00C86B60"/>
    <w:rsid w:val="00C87395"/>
    <w:rsid w:val="00C877BF"/>
    <w:rsid w:val="00C90086"/>
    <w:rsid w:val="00C90DC2"/>
    <w:rsid w:val="00C91600"/>
    <w:rsid w:val="00C91819"/>
    <w:rsid w:val="00C92205"/>
    <w:rsid w:val="00C93242"/>
    <w:rsid w:val="00C93FD3"/>
    <w:rsid w:val="00C9401A"/>
    <w:rsid w:val="00C9455A"/>
    <w:rsid w:val="00C94725"/>
    <w:rsid w:val="00C949FB"/>
    <w:rsid w:val="00C95C56"/>
    <w:rsid w:val="00C96B80"/>
    <w:rsid w:val="00C970CE"/>
    <w:rsid w:val="00C97B5F"/>
    <w:rsid w:val="00CA03D8"/>
    <w:rsid w:val="00CA0EFB"/>
    <w:rsid w:val="00CA1496"/>
    <w:rsid w:val="00CA1A4C"/>
    <w:rsid w:val="00CA1C53"/>
    <w:rsid w:val="00CA237C"/>
    <w:rsid w:val="00CA23A7"/>
    <w:rsid w:val="00CA27F0"/>
    <w:rsid w:val="00CA37E4"/>
    <w:rsid w:val="00CA4266"/>
    <w:rsid w:val="00CA4458"/>
    <w:rsid w:val="00CA5572"/>
    <w:rsid w:val="00CA5738"/>
    <w:rsid w:val="00CA71B5"/>
    <w:rsid w:val="00CA72FE"/>
    <w:rsid w:val="00CA7CEB"/>
    <w:rsid w:val="00CB061D"/>
    <w:rsid w:val="00CB087A"/>
    <w:rsid w:val="00CB164A"/>
    <w:rsid w:val="00CB1FB7"/>
    <w:rsid w:val="00CB28DA"/>
    <w:rsid w:val="00CB2D4D"/>
    <w:rsid w:val="00CB3312"/>
    <w:rsid w:val="00CB36D4"/>
    <w:rsid w:val="00CB3A48"/>
    <w:rsid w:val="00CB479F"/>
    <w:rsid w:val="00CB489B"/>
    <w:rsid w:val="00CB493B"/>
    <w:rsid w:val="00CB5589"/>
    <w:rsid w:val="00CB5D50"/>
    <w:rsid w:val="00CB5F75"/>
    <w:rsid w:val="00CB663A"/>
    <w:rsid w:val="00CB7621"/>
    <w:rsid w:val="00CB7730"/>
    <w:rsid w:val="00CB7EF7"/>
    <w:rsid w:val="00CC0261"/>
    <w:rsid w:val="00CC0580"/>
    <w:rsid w:val="00CC11D9"/>
    <w:rsid w:val="00CC19B7"/>
    <w:rsid w:val="00CC1BA3"/>
    <w:rsid w:val="00CC214A"/>
    <w:rsid w:val="00CC282C"/>
    <w:rsid w:val="00CC2ECA"/>
    <w:rsid w:val="00CC2F25"/>
    <w:rsid w:val="00CC4BBE"/>
    <w:rsid w:val="00CC67C3"/>
    <w:rsid w:val="00CC7541"/>
    <w:rsid w:val="00CD0CB2"/>
    <w:rsid w:val="00CD106C"/>
    <w:rsid w:val="00CD1426"/>
    <w:rsid w:val="00CD1917"/>
    <w:rsid w:val="00CD2395"/>
    <w:rsid w:val="00CD2531"/>
    <w:rsid w:val="00CD3A91"/>
    <w:rsid w:val="00CD40FD"/>
    <w:rsid w:val="00CD4F1E"/>
    <w:rsid w:val="00CD4F6B"/>
    <w:rsid w:val="00CD562F"/>
    <w:rsid w:val="00CD6D91"/>
    <w:rsid w:val="00CD74A2"/>
    <w:rsid w:val="00CD7A72"/>
    <w:rsid w:val="00CE062E"/>
    <w:rsid w:val="00CE0DC4"/>
    <w:rsid w:val="00CE1378"/>
    <w:rsid w:val="00CE200E"/>
    <w:rsid w:val="00CE2393"/>
    <w:rsid w:val="00CE261C"/>
    <w:rsid w:val="00CE2F9B"/>
    <w:rsid w:val="00CE30E6"/>
    <w:rsid w:val="00CE3410"/>
    <w:rsid w:val="00CE36AB"/>
    <w:rsid w:val="00CE4A8D"/>
    <w:rsid w:val="00CE4F0C"/>
    <w:rsid w:val="00CE5980"/>
    <w:rsid w:val="00CE62A6"/>
    <w:rsid w:val="00CE641A"/>
    <w:rsid w:val="00CE67F4"/>
    <w:rsid w:val="00CE749B"/>
    <w:rsid w:val="00CE777E"/>
    <w:rsid w:val="00CE7D0A"/>
    <w:rsid w:val="00CF0B3C"/>
    <w:rsid w:val="00CF102F"/>
    <w:rsid w:val="00CF10BB"/>
    <w:rsid w:val="00CF1B9E"/>
    <w:rsid w:val="00CF285C"/>
    <w:rsid w:val="00CF2D9B"/>
    <w:rsid w:val="00CF2FD3"/>
    <w:rsid w:val="00CF3008"/>
    <w:rsid w:val="00CF30FD"/>
    <w:rsid w:val="00CF3529"/>
    <w:rsid w:val="00CF3F66"/>
    <w:rsid w:val="00CF46D6"/>
    <w:rsid w:val="00CF4D76"/>
    <w:rsid w:val="00CF509B"/>
    <w:rsid w:val="00CF68D5"/>
    <w:rsid w:val="00CF6A9D"/>
    <w:rsid w:val="00CF729E"/>
    <w:rsid w:val="00D01370"/>
    <w:rsid w:val="00D0289D"/>
    <w:rsid w:val="00D0305D"/>
    <w:rsid w:val="00D036A7"/>
    <w:rsid w:val="00D03C86"/>
    <w:rsid w:val="00D04299"/>
    <w:rsid w:val="00D04A24"/>
    <w:rsid w:val="00D04ADC"/>
    <w:rsid w:val="00D04B6C"/>
    <w:rsid w:val="00D04DD2"/>
    <w:rsid w:val="00D05F75"/>
    <w:rsid w:val="00D06128"/>
    <w:rsid w:val="00D06983"/>
    <w:rsid w:val="00D078C6"/>
    <w:rsid w:val="00D07F2E"/>
    <w:rsid w:val="00D100EE"/>
    <w:rsid w:val="00D1051D"/>
    <w:rsid w:val="00D10AD1"/>
    <w:rsid w:val="00D10DB1"/>
    <w:rsid w:val="00D13D62"/>
    <w:rsid w:val="00D13D7D"/>
    <w:rsid w:val="00D1492E"/>
    <w:rsid w:val="00D151DE"/>
    <w:rsid w:val="00D164F1"/>
    <w:rsid w:val="00D16D08"/>
    <w:rsid w:val="00D17369"/>
    <w:rsid w:val="00D17A92"/>
    <w:rsid w:val="00D20547"/>
    <w:rsid w:val="00D20964"/>
    <w:rsid w:val="00D20AF6"/>
    <w:rsid w:val="00D20BEE"/>
    <w:rsid w:val="00D21C67"/>
    <w:rsid w:val="00D21D02"/>
    <w:rsid w:val="00D2240F"/>
    <w:rsid w:val="00D22C2E"/>
    <w:rsid w:val="00D22E2F"/>
    <w:rsid w:val="00D22EC3"/>
    <w:rsid w:val="00D23524"/>
    <w:rsid w:val="00D241A1"/>
    <w:rsid w:val="00D2609F"/>
    <w:rsid w:val="00D2706C"/>
    <w:rsid w:val="00D270F3"/>
    <w:rsid w:val="00D27427"/>
    <w:rsid w:val="00D279B3"/>
    <w:rsid w:val="00D30D57"/>
    <w:rsid w:val="00D313CB"/>
    <w:rsid w:val="00D31900"/>
    <w:rsid w:val="00D31A85"/>
    <w:rsid w:val="00D331B6"/>
    <w:rsid w:val="00D33DDF"/>
    <w:rsid w:val="00D34548"/>
    <w:rsid w:val="00D34D32"/>
    <w:rsid w:val="00D34E6E"/>
    <w:rsid w:val="00D35064"/>
    <w:rsid w:val="00D353A4"/>
    <w:rsid w:val="00D35CDF"/>
    <w:rsid w:val="00D374AF"/>
    <w:rsid w:val="00D40316"/>
    <w:rsid w:val="00D40F0E"/>
    <w:rsid w:val="00D41780"/>
    <w:rsid w:val="00D4213E"/>
    <w:rsid w:val="00D426E7"/>
    <w:rsid w:val="00D427D2"/>
    <w:rsid w:val="00D428AF"/>
    <w:rsid w:val="00D4302D"/>
    <w:rsid w:val="00D43350"/>
    <w:rsid w:val="00D45E47"/>
    <w:rsid w:val="00D45F96"/>
    <w:rsid w:val="00D460A6"/>
    <w:rsid w:val="00D46259"/>
    <w:rsid w:val="00D46C5F"/>
    <w:rsid w:val="00D46CF7"/>
    <w:rsid w:val="00D46E2C"/>
    <w:rsid w:val="00D47C55"/>
    <w:rsid w:val="00D47CD8"/>
    <w:rsid w:val="00D5101A"/>
    <w:rsid w:val="00D51044"/>
    <w:rsid w:val="00D514FA"/>
    <w:rsid w:val="00D521CE"/>
    <w:rsid w:val="00D525F6"/>
    <w:rsid w:val="00D52A70"/>
    <w:rsid w:val="00D53762"/>
    <w:rsid w:val="00D54CA7"/>
    <w:rsid w:val="00D54F6F"/>
    <w:rsid w:val="00D5579F"/>
    <w:rsid w:val="00D55F93"/>
    <w:rsid w:val="00D56A5F"/>
    <w:rsid w:val="00D60045"/>
    <w:rsid w:val="00D60377"/>
    <w:rsid w:val="00D60542"/>
    <w:rsid w:val="00D608F8"/>
    <w:rsid w:val="00D60CD3"/>
    <w:rsid w:val="00D60EC9"/>
    <w:rsid w:val="00D62090"/>
    <w:rsid w:val="00D629A6"/>
    <w:rsid w:val="00D62ACC"/>
    <w:rsid w:val="00D63632"/>
    <w:rsid w:val="00D63E6D"/>
    <w:rsid w:val="00D645CE"/>
    <w:rsid w:val="00D65584"/>
    <w:rsid w:val="00D65F4B"/>
    <w:rsid w:val="00D66820"/>
    <w:rsid w:val="00D66847"/>
    <w:rsid w:val="00D671E9"/>
    <w:rsid w:val="00D67452"/>
    <w:rsid w:val="00D708F7"/>
    <w:rsid w:val="00D70BEF"/>
    <w:rsid w:val="00D712CB"/>
    <w:rsid w:val="00D7157A"/>
    <w:rsid w:val="00D715B0"/>
    <w:rsid w:val="00D717D6"/>
    <w:rsid w:val="00D71D88"/>
    <w:rsid w:val="00D71FEB"/>
    <w:rsid w:val="00D72171"/>
    <w:rsid w:val="00D72A62"/>
    <w:rsid w:val="00D72C75"/>
    <w:rsid w:val="00D72DFE"/>
    <w:rsid w:val="00D7310E"/>
    <w:rsid w:val="00D73407"/>
    <w:rsid w:val="00D73783"/>
    <w:rsid w:val="00D7382A"/>
    <w:rsid w:val="00D74080"/>
    <w:rsid w:val="00D750FC"/>
    <w:rsid w:val="00D76CAC"/>
    <w:rsid w:val="00D7747E"/>
    <w:rsid w:val="00D800F1"/>
    <w:rsid w:val="00D80DE5"/>
    <w:rsid w:val="00D8103E"/>
    <w:rsid w:val="00D8168E"/>
    <w:rsid w:val="00D81C85"/>
    <w:rsid w:val="00D81E6B"/>
    <w:rsid w:val="00D829DA"/>
    <w:rsid w:val="00D8312C"/>
    <w:rsid w:val="00D832A8"/>
    <w:rsid w:val="00D83A57"/>
    <w:rsid w:val="00D83C6D"/>
    <w:rsid w:val="00D843D5"/>
    <w:rsid w:val="00D848FE"/>
    <w:rsid w:val="00D850D4"/>
    <w:rsid w:val="00D85137"/>
    <w:rsid w:val="00D8535D"/>
    <w:rsid w:val="00D85EF6"/>
    <w:rsid w:val="00D871C5"/>
    <w:rsid w:val="00D874AA"/>
    <w:rsid w:val="00D8773F"/>
    <w:rsid w:val="00D87D1E"/>
    <w:rsid w:val="00D90398"/>
    <w:rsid w:val="00D90CE4"/>
    <w:rsid w:val="00D92706"/>
    <w:rsid w:val="00D92E64"/>
    <w:rsid w:val="00D93A36"/>
    <w:rsid w:val="00D93E65"/>
    <w:rsid w:val="00D9445D"/>
    <w:rsid w:val="00D955BF"/>
    <w:rsid w:val="00D95BBA"/>
    <w:rsid w:val="00D95E18"/>
    <w:rsid w:val="00D9673F"/>
    <w:rsid w:val="00D96C95"/>
    <w:rsid w:val="00D96D51"/>
    <w:rsid w:val="00D973B6"/>
    <w:rsid w:val="00D9769D"/>
    <w:rsid w:val="00D979AE"/>
    <w:rsid w:val="00D97EBB"/>
    <w:rsid w:val="00DA03F9"/>
    <w:rsid w:val="00DA1555"/>
    <w:rsid w:val="00DA1A38"/>
    <w:rsid w:val="00DA1BAE"/>
    <w:rsid w:val="00DA1F55"/>
    <w:rsid w:val="00DA30A8"/>
    <w:rsid w:val="00DA41F6"/>
    <w:rsid w:val="00DA482B"/>
    <w:rsid w:val="00DA4869"/>
    <w:rsid w:val="00DA4B16"/>
    <w:rsid w:val="00DA4E4E"/>
    <w:rsid w:val="00DA540B"/>
    <w:rsid w:val="00DA6FB5"/>
    <w:rsid w:val="00DA76BB"/>
    <w:rsid w:val="00DA7E79"/>
    <w:rsid w:val="00DA7F30"/>
    <w:rsid w:val="00DB033B"/>
    <w:rsid w:val="00DB09A6"/>
    <w:rsid w:val="00DB0AAE"/>
    <w:rsid w:val="00DB0AF6"/>
    <w:rsid w:val="00DB3ED3"/>
    <w:rsid w:val="00DB5121"/>
    <w:rsid w:val="00DB5A83"/>
    <w:rsid w:val="00DB625F"/>
    <w:rsid w:val="00DB663C"/>
    <w:rsid w:val="00DB699C"/>
    <w:rsid w:val="00DB6D7C"/>
    <w:rsid w:val="00DB7184"/>
    <w:rsid w:val="00DB797F"/>
    <w:rsid w:val="00DC025F"/>
    <w:rsid w:val="00DC0CAB"/>
    <w:rsid w:val="00DC27A3"/>
    <w:rsid w:val="00DC2AE2"/>
    <w:rsid w:val="00DC69F4"/>
    <w:rsid w:val="00DC7636"/>
    <w:rsid w:val="00DC7923"/>
    <w:rsid w:val="00DC7FF9"/>
    <w:rsid w:val="00DD04A3"/>
    <w:rsid w:val="00DD0929"/>
    <w:rsid w:val="00DD0BB7"/>
    <w:rsid w:val="00DD0E36"/>
    <w:rsid w:val="00DD1488"/>
    <w:rsid w:val="00DD1FA9"/>
    <w:rsid w:val="00DD3808"/>
    <w:rsid w:val="00DD4FCB"/>
    <w:rsid w:val="00DD5090"/>
    <w:rsid w:val="00DD56AC"/>
    <w:rsid w:val="00DD5C19"/>
    <w:rsid w:val="00DD5F47"/>
    <w:rsid w:val="00DD6698"/>
    <w:rsid w:val="00DD71AE"/>
    <w:rsid w:val="00DD7340"/>
    <w:rsid w:val="00DD7930"/>
    <w:rsid w:val="00DD7BF6"/>
    <w:rsid w:val="00DD7C80"/>
    <w:rsid w:val="00DE05A9"/>
    <w:rsid w:val="00DE05CF"/>
    <w:rsid w:val="00DE06DC"/>
    <w:rsid w:val="00DE1D0E"/>
    <w:rsid w:val="00DE23C7"/>
    <w:rsid w:val="00DE2B47"/>
    <w:rsid w:val="00DE3413"/>
    <w:rsid w:val="00DE3DCE"/>
    <w:rsid w:val="00DE42C5"/>
    <w:rsid w:val="00DE513E"/>
    <w:rsid w:val="00DE530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48F5"/>
    <w:rsid w:val="00DF4AE3"/>
    <w:rsid w:val="00DF526C"/>
    <w:rsid w:val="00DF543D"/>
    <w:rsid w:val="00DF58F1"/>
    <w:rsid w:val="00DF58F8"/>
    <w:rsid w:val="00DF5EF6"/>
    <w:rsid w:val="00DF648D"/>
    <w:rsid w:val="00DF6C23"/>
    <w:rsid w:val="00DF7078"/>
    <w:rsid w:val="00DF7C55"/>
    <w:rsid w:val="00E0021D"/>
    <w:rsid w:val="00E00397"/>
    <w:rsid w:val="00E004EB"/>
    <w:rsid w:val="00E0100B"/>
    <w:rsid w:val="00E01A5B"/>
    <w:rsid w:val="00E01D11"/>
    <w:rsid w:val="00E02122"/>
    <w:rsid w:val="00E030FD"/>
    <w:rsid w:val="00E03169"/>
    <w:rsid w:val="00E03E50"/>
    <w:rsid w:val="00E051A7"/>
    <w:rsid w:val="00E05FD0"/>
    <w:rsid w:val="00E066D2"/>
    <w:rsid w:val="00E06E8C"/>
    <w:rsid w:val="00E06F0C"/>
    <w:rsid w:val="00E07057"/>
    <w:rsid w:val="00E071A8"/>
    <w:rsid w:val="00E07DA4"/>
    <w:rsid w:val="00E1072A"/>
    <w:rsid w:val="00E10901"/>
    <w:rsid w:val="00E10D7D"/>
    <w:rsid w:val="00E10F83"/>
    <w:rsid w:val="00E11369"/>
    <w:rsid w:val="00E1191D"/>
    <w:rsid w:val="00E120B8"/>
    <w:rsid w:val="00E12B34"/>
    <w:rsid w:val="00E12CE4"/>
    <w:rsid w:val="00E130EC"/>
    <w:rsid w:val="00E13536"/>
    <w:rsid w:val="00E14445"/>
    <w:rsid w:val="00E149FF"/>
    <w:rsid w:val="00E15BC5"/>
    <w:rsid w:val="00E165F9"/>
    <w:rsid w:val="00E166C9"/>
    <w:rsid w:val="00E16BB8"/>
    <w:rsid w:val="00E16C86"/>
    <w:rsid w:val="00E1706B"/>
    <w:rsid w:val="00E171BF"/>
    <w:rsid w:val="00E17909"/>
    <w:rsid w:val="00E17BE4"/>
    <w:rsid w:val="00E2053E"/>
    <w:rsid w:val="00E20D1E"/>
    <w:rsid w:val="00E20EF8"/>
    <w:rsid w:val="00E2144D"/>
    <w:rsid w:val="00E21D35"/>
    <w:rsid w:val="00E22485"/>
    <w:rsid w:val="00E23C9D"/>
    <w:rsid w:val="00E251AB"/>
    <w:rsid w:val="00E25545"/>
    <w:rsid w:val="00E25C88"/>
    <w:rsid w:val="00E2624E"/>
    <w:rsid w:val="00E26710"/>
    <w:rsid w:val="00E26DA4"/>
    <w:rsid w:val="00E27607"/>
    <w:rsid w:val="00E30265"/>
    <w:rsid w:val="00E31306"/>
    <w:rsid w:val="00E31309"/>
    <w:rsid w:val="00E32021"/>
    <w:rsid w:val="00E3219F"/>
    <w:rsid w:val="00E32739"/>
    <w:rsid w:val="00E32D55"/>
    <w:rsid w:val="00E331D0"/>
    <w:rsid w:val="00E332DE"/>
    <w:rsid w:val="00E33A1F"/>
    <w:rsid w:val="00E344D8"/>
    <w:rsid w:val="00E363B5"/>
    <w:rsid w:val="00E36AB2"/>
    <w:rsid w:val="00E37A3D"/>
    <w:rsid w:val="00E40DB2"/>
    <w:rsid w:val="00E413D1"/>
    <w:rsid w:val="00E41720"/>
    <w:rsid w:val="00E41DBE"/>
    <w:rsid w:val="00E42D5A"/>
    <w:rsid w:val="00E42F4E"/>
    <w:rsid w:val="00E43B0C"/>
    <w:rsid w:val="00E440D1"/>
    <w:rsid w:val="00E44B24"/>
    <w:rsid w:val="00E4508B"/>
    <w:rsid w:val="00E454E2"/>
    <w:rsid w:val="00E45883"/>
    <w:rsid w:val="00E46367"/>
    <w:rsid w:val="00E46439"/>
    <w:rsid w:val="00E475D0"/>
    <w:rsid w:val="00E47977"/>
    <w:rsid w:val="00E47F26"/>
    <w:rsid w:val="00E506D8"/>
    <w:rsid w:val="00E507C8"/>
    <w:rsid w:val="00E50B91"/>
    <w:rsid w:val="00E518B0"/>
    <w:rsid w:val="00E51D55"/>
    <w:rsid w:val="00E521C9"/>
    <w:rsid w:val="00E5236F"/>
    <w:rsid w:val="00E52637"/>
    <w:rsid w:val="00E5316E"/>
    <w:rsid w:val="00E5420A"/>
    <w:rsid w:val="00E54349"/>
    <w:rsid w:val="00E54717"/>
    <w:rsid w:val="00E54A38"/>
    <w:rsid w:val="00E550A1"/>
    <w:rsid w:val="00E55245"/>
    <w:rsid w:val="00E55AE3"/>
    <w:rsid w:val="00E55D7E"/>
    <w:rsid w:val="00E56844"/>
    <w:rsid w:val="00E579F8"/>
    <w:rsid w:val="00E57DBD"/>
    <w:rsid w:val="00E602A8"/>
    <w:rsid w:val="00E6225C"/>
    <w:rsid w:val="00E63231"/>
    <w:rsid w:val="00E6345E"/>
    <w:rsid w:val="00E63655"/>
    <w:rsid w:val="00E63B73"/>
    <w:rsid w:val="00E642B4"/>
    <w:rsid w:val="00E64601"/>
    <w:rsid w:val="00E647C1"/>
    <w:rsid w:val="00E6671F"/>
    <w:rsid w:val="00E66ADA"/>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DA3"/>
    <w:rsid w:val="00E77727"/>
    <w:rsid w:val="00E77CA1"/>
    <w:rsid w:val="00E806AC"/>
    <w:rsid w:val="00E807A7"/>
    <w:rsid w:val="00E81007"/>
    <w:rsid w:val="00E8170A"/>
    <w:rsid w:val="00E82049"/>
    <w:rsid w:val="00E82683"/>
    <w:rsid w:val="00E826B3"/>
    <w:rsid w:val="00E82830"/>
    <w:rsid w:val="00E84C73"/>
    <w:rsid w:val="00E852E8"/>
    <w:rsid w:val="00E85817"/>
    <w:rsid w:val="00E859E1"/>
    <w:rsid w:val="00E85EFB"/>
    <w:rsid w:val="00E8656F"/>
    <w:rsid w:val="00E8794E"/>
    <w:rsid w:val="00E904CA"/>
    <w:rsid w:val="00E90B56"/>
    <w:rsid w:val="00E91239"/>
    <w:rsid w:val="00E9187A"/>
    <w:rsid w:val="00E91DFE"/>
    <w:rsid w:val="00E920D2"/>
    <w:rsid w:val="00E929B8"/>
    <w:rsid w:val="00E9613B"/>
    <w:rsid w:val="00E9745D"/>
    <w:rsid w:val="00E97A3A"/>
    <w:rsid w:val="00EA03F3"/>
    <w:rsid w:val="00EA0A27"/>
    <w:rsid w:val="00EA15BF"/>
    <w:rsid w:val="00EA1DB5"/>
    <w:rsid w:val="00EA256C"/>
    <w:rsid w:val="00EA2908"/>
    <w:rsid w:val="00EA43C1"/>
    <w:rsid w:val="00EA48C7"/>
    <w:rsid w:val="00EA4909"/>
    <w:rsid w:val="00EA6EB3"/>
    <w:rsid w:val="00EA77D1"/>
    <w:rsid w:val="00EA7CC5"/>
    <w:rsid w:val="00EA7F14"/>
    <w:rsid w:val="00EB08FF"/>
    <w:rsid w:val="00EB218C"/>
    <w:rsid w:val="00EB275A"/>
    <w:rsid w:val="00EB2AB0"/>
    <w:rsid w:val="00EB2CDE"/>
    <w:rsid w:val="00EB2FA4"/>
    <w:rsid w:val="00EB3253"/>
    <w:rsid w:val="00EB361A"/>
    <w:rsid w:val="00EB3D32"/>
    <w:rsid w:val="00EB4583"/>
    <w:rsid w:val="00EB5CBA"/>
    <w:rsid w:val="00EB7A93"/>
    <w:rsid w:val="00EC0D66"/>
    <w:rsid w:val="00EC0EFA"/>
    <w:rsid w:val="00EC10E2"/>
    <w:rsid w:val="00EC1AF8"/>
    <w:rsid w:val="00EC1C26"/>
    <w:rsid w:val="00EC1D37"/>
    <w:rsid w:val="00EC1FA0"/>
    <w:rsid w:val="00EC2700"/>
    <w:rsid w:val="00EC310F"/>
    <w:rsid w:val="00EC3932"/>
    <w:rsid w:val="00EC3DEF"/>
    <w:rsid w:val="00EC3EE3"/>
    <w:rsid w:val="00EC433B"/>
    <w:rsid w:val="00EC4342"/>
    <w:rsid w:val="00EC47EF"/>
    <w:rsid w:val="00EC508A"/>
    <w:rsid w:val="00EC5A35"/>
    <w:rsid w:val="00EC612D"/>
    <w:rsid w:val="00EC627C"/>
    <w:rsid w:val="00EC6714"/>
    <w:rsid w:val="00EC7291"/>
    <w:rsid w:val="00EC754B"/>
    <w:rsid w:val="00ED04CD"/>
    <w:rsid w:val="00ED052F"/>
    <w:rsid w:val="00ED0633"/>
    <w:rsid w:val="00ED0CB5"/>
    <w:rsid w:val="00ED1218"/>
    <w:rsid w:val="00ED22E4"/>
    <w:rsid w:val="00ED24A6"/>
    <w:rsid w:val="00ED489F"/>
    <w:rsid w:val="00ED4A3E"/>
    <w:rsid w:val="00ED5BD3"/>
    <w:rsid w:val="00ED6146"/>
    <w:rsid w:val="00ED6F20"/>
    <w:rsid w:val="00ED734F"/>
    <w:rsid w:val="00ED76FC"/>
    <w:rsid w:val="00EE00F1"/>
    <w:rsid w:val="00EE0210"/>
    <w:rsid w:val="00EE1364"/>
    <w:rsid w:val="00EE249C"/>
    <w:rsid w:val="00EE2713"/>
    <w:rsid w:val="00EE27CF"/>
    <w:rsid w:val="00EE3439"/>
    <w:rsid w:val="00EE385F"/>
    <w:rsid w:val="00EE4B2C"/>
    <w:rsid w:val="00EE4E95"/>
    <w:rsid w:val="00EE4F10"/>
    <w:rsid w:val="00EE51D7"/>
    <w:rsid w:val="00EE57E2"/>
    <w:rsid w:val="00EE5F34"/>
    <w:rsid w:val="00EE63B8"/>
    <w:rsid w:val="00EE6777"/>
    <w:rsid w:val="00EE6B14"/>
    <w:rsid w:val="00EE75AF"/>
    <w:rsid w:val="00EF0462"/>
    <w:rsid w:val="00EF06A4"/>
    <w:rsid w:val="00EF216A"/>
    <w:rsid w:val="00EF2ABE"/>
    <w:rsid w:val="00EF35E8"/>
    <w:rsid w:val="00EF3742"/>
    <w:rsid w:val="00EF39B2"/>
    <w:rsid w:val="00EF55F5"/>
    <w:rsid w:val="00EF5FDD"/>
    <w:rsid w:val="00EF6AFB"/>
    <w:rsid w:val="00EF6C69"/>
    <w:rsid w:val="00EF710E"/>
    <w:rsid w:val="00F02BDC"/>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13C"/>
    <w:rsid w:val="00F11797"/>
    <w:rsid w:val="00F1191F"/>
    <w:rsid w:val="00F119EA"/>
    <w:rsid w:val="00F11E70"/>
    <w:rsid w:val="00F11FEC"/>
    <w:rsid w:val="00F135CB"/>
    <w:rsid w:val="00F1468D"/>
    <w:rsid w:val="00F154B7"/>
    <w:rsid w:val="00F15E79"/>
    <w:rsid w:val="00F17101"/>
    <w:rsid w:val="00F21445"/>
    <w:rsid w:val="00F21770"/>
    <w:rsid w:val="00F2329E"/>
    <w:rsid w:val="00F23745"/>
    <w:rsid w:val="00F23782"/>
    <w:rsid w:val="00F24D59"/>
    <w:rsid w:val="00F256C6"/>
    <w:rsid w:val="00F2575E"/>
    <w:rsid w:val="00F260B9"/>
    <w:rsid w:val="00F274D1"/>
    <w:rsid w:val="00F27A73"/>
    <w:rsid w:val="00F27C12"/>
    <w:rsid w:val="00F308F7"/>
    <w:rsid w:val="00F318E3"/>
    <w:rsid w:val="00F31BBA"/>
    <w:rsid w:val="00F31D3D"/>
    <w:rsid w:val="00F321B0"/>
    <w:rsid w:val="00F32616"/>
    <w:rsid w:val="00F329C5"/>
    <w:rsid w:val="00F32D5D"/>
    <w:rsid w:val="00F3300E"/>
    <w:rsid w:val="00F33A29"/>
    <w:rsid w:val="00F33E75"/>
    <w:rsid w:val="00F340DF"/>
    <w:rsid w:val="00F346EE"/>
    <w:rsid w:val="00F348EC"/>
    <w:rsid w:val="00F35E9A"/>
    <w:rsid w:val="00F36032"/>
    <w:rsid w:val="00F3641D"/>
    <w:rsid w:val="00F377C2"/>
    <w:rsid w:val="00F37B8D"/>
    <w:rsid w:val="00F37F06"/>
    <w:rsid w:val="00F40098"/>
    <w:rsid w:val="00F419CC"/>
    <w:rsid w:val="00F41A68"/>
    <w:rsid w:val="00F41D1B"/>
    <w:rsid w:val="00F427CC"/>
    <w:rsid w:val="00F42963"/>
    <w:rsid w:val="00F42AE8"/>
    <w:rsid w:val="00F42C05"/>
    <w:rsid w:val="00F4337F"/>
    <w:rsid w:val="00F4354D"/>
    <w:rsid w:val="00F4393C"/>
    <w:rsid w:val="00F43E40"/>
    <w:rsid w:val="00F4411F"/>
    <w:rsid w:val="00F455EF"/>
    <w:rsid w:val="00F458A6"/>
    <w:rsid w:val="00F458B9"/>
    <w:rsid w:val="00F45B78"/>
    <w:rsid w:val="00F463E2"/>
    <w:rsid w:val="00F46725"/>
    <w:rsid w:val="00F469F5"/>
    <w:rsid w:val="00F46BFD"/>
    <w:rsid w:val="00F47266"/>
    <w:rsid w:val="00F47484"/>
    <w:rsid w:val="00F47F46"/>
    <w:rsid w:val="00F507C7"/>
    <w:rsid w:val="00F50B24"/>
    <w:rsid w:val="00F513F1"/>
    <w:rsid w:val="00F51CE0"/>
    <w:rsid w:val="00F529FE"/>
    <w:rsid w:val="00F53883"/>
    <w:rsid w:val="00F53ACF"/>
    <w:rsid w:val="00F53ECF"/>
    <w:rsid w:val="00F5429F"/>
    <w:rsid w:val="00F54955"/>
    <w:rsid w:val="00F55253"/>
    <w:rsid w:val="00F554B9"/>
    <w:rsid w:val="00F5581C"/>
    <w:rsid w:val="00F55864"/>
    <w:rsid w:val="00F559CB"/>
    <w:rsid w:val="00F574F8"/>
    <w:rsid w:val="00F57536"/>
    <w:rsid w:val="00F57CE3"/>
    <w:rsid w:val="00F57CEE"/>
    <w:rsid w:val="00F60317"/>
    <w:rsid w:val="00F6032A"/>
    <w:rsid w:val="00F60A86"/>
    <w:rsid w:val="00F616CE"/>
    <w:rsid w:val="00F61BAE"/>
    <w:rsid w:val="00F61E30"/>
    <w:rsid w:val="00F62165"/>
    <w:rsid w:val="00F62330"/>
    <w:rsid w:val="00F62A68"/>
    <w:rsid w:val="00F63386"/>
    <w:rsid w:val="00F63529"/>
    <w:rsid w:val="00F64270"/>
    <w:rsid w:val="00F646D3"/>
    <w:rsid w:val="00F653CB"/>
    <w:rsid w:val="00F65C4A"/>
    <w:rsid w:val="00F65E8D"/>
    <w:rsid w:val="00F67559"/>
    <w:rsid w:val="00F677D9"/>
    <w:rsid w:val="00F706EA"/>
    <w:rsid w:val="00F70D25"/>
    <w:rsid w:val="00F718A0"/>
    <w:rsid w:val="00F71ADF"/>
    <w:rsid w:val="00F71D0E"/>
    <w:rsid w:val="00F723FA"/>
    <w:rsid w:val="00F72494"/>
    <w:rsid w:val="00F7281E"/>
    <w:rsid w:val="00F730B2"/>
    <w:rsid w:val="00F73874"/>
    <w:rsid w:val="00F73928"/>
    <w:rsid w:val="00F742FE"/>
    <w:rsid w:val="00F75078"/>
    <w:rsid w:val="00F75209"/>
    <w:rsid w:val="00F7538B"/>
    <w:rsid w:val="00F75BDA"/>
    <w:rsid w:val="00F76652"/>
    <w:rsid w:val="00F77026"/>
    <w:rsid w:val="00F7713A"/>
    <w:rsid w:val="00F774F0"/>
    <w:rsid w:val="00F80075"/>
    <w:rsid w:val="00F80188"/>
    <w:rsid w:val="00F804C4"/>
    <w:rsid w:val="00F81113"/>
    <w:rsid w:val="00F819F4"/>
    <w:rsid w:val="00F81FA9"/>
    <w:rsid w:val="00F82B47"/>
    <w:rsid w:val="00F82D64"/>
    <w:rsid w:val="00F834E3"/>
    <w:rsid w:val="00F839EC"/>
    <w:rsid w:val="00F83A4F"/>
    <w:rsid w:val="00F83D16"/>
    <w:rsid w:val="00F83E5A"/>
    <w:rsid w:val="00F842BE"/>
    <w:rsid w:val="00F845D9"/>
    <w:rsid w:val="00F84F1E"/>
    <w:rsid w:val="00F85134"/>
    <w:rsid w:val="00F851FA"/>
    <w:rsid w:val="00F855B0"/>
    <w:rsid w:val="00F855E0"/>
    <w:rsid w:val="00F86029"/>
    <w:rsid w:val="00F86175"/>
    <w:rsid w:val="00F8675B"/>
    <w:rsid w:val="00F87232"/>
    <w:rsid w:val="00F873DB"/>
    <w:rsid w:val="00F877F7"/>
    <w:rsid w:val="00F87FA5"/>
    <w:rsid w:val="00F90AB1"/>
    <w:rsid w:val="00F91657"/>
    <w:rsid w:val="00F936AA"/>
    <w:rsid w:val="00F9389F"/>
    <w:rsid w:val="00F93BA1"/>
    <w:rsid w:val="00F93D2A"/>
    <w:rsid w:val="00F95494"/>
    <w:rsid w:val="00F95564"/>
    <w:rsid w:val="00F95CA7"/>
    <w:rsid w:val="00F96E6C"/>
    <w:rsid w:val="00F976B0"/>
    <w:rsid w:val="00F97777"/>
    <w:rsid w:val="00FA077A"/>
    <w:rsid w:val="00FA1734"/>
    <w:rsid w:val="00FA19FC"/>
    <w:rsid w:val="00FA1CEB"/>
    <w:rsid w:val="00FA228B"/>
    <w:rsid w:val="00FA238F"/>
    <w:rsid w:val="00FA4C1E"/>
    <w:rsid w:val="00FA4C5B"/>
    <w:rsid w:val="00FA4E45"/>
    <w:rsid w:val="00FA5C5D"/>
    <w:rsid w:val="00FA6465"/>
    <w:rsid w:val="00FA70D6"/>
    <w:rsid w:val="00FA74B5"/>
    <w:rsid w:val="00FA7A66"/>
    <w:rsid w:val="00FA7DD1"/>
    <w:rsid w:val="00FA7EDB"/>
    <w:rsid w:val="00FB137E"/>
    <w:rsid w:val="00FB19F0"/>
    <w:rsid w:val="00FB1A93"/>
    <w:rsid w:val="00FB2A19"/>
    <w:rsid w:val="00FB2C3C"/>
    <w:rsid w:val="00FB34E0"/>
    <w:rsid w:val="00FB37C4"/>
    <w:rsid w:val="00FB3CB5"/>
    <w:rsid w:val="00FB4B58"/>
    <w:rsid w:val="00FB51CE"/>
    <w:rsid w:val="00FB539F"/>
    <w:rsid w:val="00FB56BA"/>
    <w:rsid w:val="00FB5B99"/>
    <w:rsid w:val="00FB6A39"/>
    <w:rsid w:val="00FB6D73"/>
    <w:rsid w:val="00FB6D9B"/>
    <w:rsid w:val="00FB7043"/>
    <w:rsid w:val="00FB7347"/>
    <w:rsid w:val="00FB76F2"/>
    <w:rsid w:val="00FB7BC4"/>
    <w:rsid w:val="00FC07C6"/>
    <w:rsid w:val="00FC15DE"/>
    <w:rsid w:val="00FC16FA"/>
    <w:rsid w:val="00FC1F26"/>
    <w:rsid w:val="00FC2257"/>
    <w:rsid w:val="00FC2327"/>
    <w:rsid w:val="00FC30E1"/>
    <w:rsid w:val="00FC34D2"/>
    <w:rsid w:val="00FC3C32"/>
    <w:rsid w:val="00FC4ECD"/>
    <w:rsid w:val="00FC4FFD"/>
    <w:rsid w:val="00FC5E2D"/>
    <w:rsid w:val="00FC61AF"/>
    <w:rsid w:val="00FC6450"/>
    <w:rsid w:val="00FC6DFC"/>
    <w:rsid w:val="00FC6F81"/>
    <w:rsid w:val="00FC709F"/>
    <w:rsid w:val="00FC719A"/>
    <w:rsid w:val="00FD0011"/>
    <w:rsid w:val="00FD09DF"/>
    <w:rsid w:val="00FD1E44"/>
    <w:rsid w:val="00FD1FDC"/>
    <w:rsid w:val="00FD244C"/>
    <w:rsid w:val="00FD2F1F"/>
    <w:rsid w:val="00FD334E"/>
    <w:rsid w:val="00FD39B8"/>
    <w:rsid w:val="00FD3BFF"/>
    <w:rsid w:val="00FD484C"/>
    <w:rsid w:val="00FD4FAF"/>
    <w:rsid w:val="00FD535B"/>
    <w:rsid w:val="00FD5AC2"/>
    <w:rsid w:val="00FD62E4"/>
    <w:rsid w:val="00FD7F51"/>
    <w:rsid w:val="00FE0E2B"/>
    <w:rsid w:val="00FE1478"/>
    <w:rsid w:val="00FE1770"/>
    <w:rsid w:val="00FE2095"/>
    <w:rsid w:val="00FE21D4"/>
    <w:rsid w:val="00FE23F3"/>
    <w:rsid w:val="00FE2546"/>
    <w:rsid w:val="00FE358A"/>
    <w:rsid w:val="00FE38CC"/>
    <w:rsid w:val="00FE3DAA"/>
    <w:rsid w:val="00FE5404"/>
    <w:rsid w:val="00FE6415"/>
    <w:rsid w:val="00FE6502"/>
    <w:rsid w:val="00FE775F"/>
    <w:rsid w:val="00FE785E"/>
    <w:rsid w:val="00FE7944"/>
    <w:rsid w:val="00FE7A2C"/>
    <w:rsid w:val="00FE7E18"/>
    <w:rsid w:val="00FF1164"/>
    <w:rsid w:val="00FF122B"/>
    <w:rsid w:val="00FF17CF"/>
    <w:rsid w:val="00FF1B38"/>
    <w:rsid w:val="00FF229B"/>
    <w:rsid w:val="00FF2479"/>
    <w:rsid w:val="00FF3364"/>
    <w:rsid w:val="00FF3395"/>
    <w:rsid w:val="00FF391E"/>
    <w:rsid w:val="00FF415C"/>
    <w:rsid w:val="00FF440C"/>
    <w:rsid w:val="00FF4E32"/>
    <w:rsid w:val="00FF5431"/>
    <w:rsid w:val="00FF5DF8"/>
    <w:rsid w:val="00FF63BB"/>
    <w:rsid w:val="00FF68BD"/>
    <w:rsid w:val="00FF69E7"/>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96EFD960-DD92-44D2-A1B8-A9F92519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877A7-12E4-432A-98C7-8DD59971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Pages>
  <Words>10043</Words>
  <Characters>5726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12</cp:revision>
  <cp:lastPrinted>2023-09-12T11:47:00Z</cp:lastPrinted>
  <dcterms:created xsi:type="dcterms:W3CDTF">2023-11-08T05:38:00Z</dcterms:created>
  <dcterms:modified xsi:type="dcterms:W3CDTF">2023-11-09T11:07:00Z</dcterms:modified>
</cp:coreProperties>
</file>